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6CC" w14:textId="77777777" w:rsidR="002E1832" w:rsidRDefault="002E1832" w:rsidP="002E1832">
      <w:pPr>
        <w:spacing w:line="480" w:lineRule="auto"/>
        <w:rPr>
          <w:b/>
          <w:sz w:val="28"/>
          <w:szCs w:val="28"/>
        </w:rPr>
      </w:pPr>
      <w:r>
        <w:rPr>
          <w:b/>
          <w:sz w:val="28"/>
          <w:szCs w:val="28"/>
        </w:rPr>
        <w:t>Supplementary Material- 9 Acute HEV case histories</w:t>
      </w:r>
    </w:p>
    <w:p w14:paraId="7CA0DB4B" w14:textId="77777777" w:rsidR="002E1832" w:rsidRDefault="002E1832" w:rsidP="002E1832">
      <w:pPr>
        <w:spacing w:line="360" w:lineRule="auto"/>
        <w:rPr>
          <w:b/>
        </w:rPr>
      </w:pPr>
      <w:r>
        <w:rPr>
          <w:bCs/>
        </w:rPr>
        <w:t xml:space="preserve">Short clinical summaries of the 9 new, incremental cases of acute hepatitis E infection are provided in this supplement.  Clinical, laboratory and histologic data are provided followed by the initial clinical assessment and the results of HEV testing with conclusions on the likelihood that HEV infection occurred (definite, highly </w:t>
      </w:r>
      <w:proofErr w:type="gramStart"/>
      <w:r>
        <w:rPr>
          <w:bCs/>
        </w:rPr>
        <w:t>likely</w:t>
      </w:r>
      <w:proofErr w:type="gramEnd"/>
      <w:r>
        <w:rPr>
          <w:bCs/>
        </w:rPr>
        <w:t xml:space="preserve"> or probable) and whether HEV was the cause of the liver injury (definite, highly likely, probable or only possible).  The material also includes a flow sheet of relevant liver test results and a clinical commentary.  Results of anti-HEV IgG and IgM testing are expressed as S/C values indicating the ratio of sample to control, the cutoff for positive varying from lot to lot, but borderline values were generally 0.90 to 1.49 and positive values 1.50 and above.  </w:t>
      </w:r>
      <w:r w:rsidRPr="00C55155">
        <w:rPr>
          <w:bCs/>
        </w:rPr>
        <w:t>S</w:t>
      </w:r>
      <w:r>
        <w:rPr>
          <w:bCs/>
        </w:rPr>
        <w:t>imilar s</w:t>
      </w:r>
      <w:r w:rsidRPr="00C55155">
        <w:rPr>
          <w:bCs/>
        </w:rPr>
        <w:t>ummaries of the initial 9 cases are provided in the appendix of reference 9.</w:t>
      </w:r>
    </w:p>
    <w:p w14:paraId="4209CE9F" w14:textId="77777777" w:rsidR="002E1832" w:rsidRDefault="002E1832" w:rsidP="002E1832">
      <w:pPr>
        <w:spacing w:line="360" w:lineRule="auto"/>
        <w:rPr>
          <w:b/>
        </w:rPr>
      </w:pPr>
    </w:p>
    <w:p w14:paraId="0D4885B4" w14:textId="77777777" w:rsidR="002E1832" w:rsidRPr="006E3922" w:rsidRDefault="002E1832" w:rsidP="002E1832">
      <w:pPr>
        <w:spacing w:line="360" w:lineRule="auto"/>
        <w:rPr>
          <w:bCs/>
        </w:rPr>
      </w:pPr>
      <w:r w:rsidRPr="00010BF3">
        <w:rPr>
          <w:b/>
        </w:rPr>
        <w:t>Abbreviations:</w:t>
      </w:r>
      <w:r>
        <w:rPr>
          <w:bCs/>
        </w:rPr>
        <w:t xml:space="preserve"> ALT, alanine aminotransferase; AST, aspartate aminotransferase; </w:t>
      </w:r>
      <w:proofErr w:type="spellStart"/>
      <w:r>
        <w:rPr>
          <w:bCs/>
        </w:rPr>
        <w:t>Alk</w:t>
      </w:r>
      <w:proofErr w:type="spellEnd"/>
      <w:r>
        <w:rPr>
          <w:bCs/>
        </w:rPr>
        <w:t xml:space="preserve"> P, alkaline phosphatase; ULN, upper limit of the normal range; </w:t>
      </w:r>
      <w:r w:rsidRPr="00010BF3">
        <w:rPr>
          <w:bCs/>
          <w:i/>
          <w:iCs/>
        </w:rPr>
        <w:t>R</w:t>
      </w:r>
      <w:r>
        <w:rPr>
          <w:bCs/>
        </w:rPr>
        <w:t xml:space="preserve">, ratio of ALT to </w:t>
      </w:r>
      <w:proofErr w:type="spellStart"/>
      <w:r>
        <w:rPr>
          <w:bCs/>
        </w:rPr>
        <w:t>Alk</w:t>
      </w:r>
      <w:proofErr w:type="spellEnd"/>
      <w:r>
        <w:rPr>
          <w:bCs/>
        </w:rPr>
        <w:t xml:space="preserve"> P both expressed as the ULN; INR, international normative ratio; BMI, body mass index; ANA, antinuclear antibody; SMA, smooth muscle antibody; AMA, antimitochondrial antibody; HCV, hepatitis C virus; HEV, hepatitis E virus; CT, computerized tomography; MRI, magnetic resonance imaging; IgG, immunoglobulin G; IgM, immunoglobulin M; IgA, immunoglobulin A; S/C, sample to control ratio for anti-HEV results; HIV, human immunodeficiency virus;   CDC, Centers for Disease Control and Prevention; FDA, Food and Drug Administration.</w:t>
      </w:r>
    </w:p>
    <w:p w14:paraId="323DF8FF" w14:textId="77777777" w:rsidR="002E1832" w:rsidRDefault="002E1832" w:rsidP="002E1832">
      <w:pPr>
        <w:spacing w:after="200" w:line="360" w:lineRule="auto"/>
        <w:rPr>
          <w:b/>
          <w:sz w:val="28"/>
          <w:szCs w:val="28"/>
        </w:rPr>
      </w:pPr>
    </w:p>
    <w:p w14:paraId="0E8627BB" w14:textId="77777777" w:rsidR="002E1832" w:rsidRDefault="002E1832" w:rsidP="002E1832">
      <w:pPr>
        <w:spacing w:after="200" w:line="360" w:lineRule="auto"/>
        <w:jc w:val="center"/>
      </w:pPr>
      <w:r w:rsidRPr="00C55155">
        <w:rPr>
          <w:bCs/>
        </w:rPr>
        <w:br w:type="page"/>
      </w:r>
      <w:r w:rsidRPr="00DA1E7D">
        <w:rPr>
          <w:b/>
          <w:sz w:val="28"/>
          <w:szCs w:val="28"/>
        </w:rPr>
        <w:lastRenderedPageBreak/>
        <w:t xml:space="preserve">Case </w:t>
      </w:r>
      <w:r>
        <w:rPr>
          <w:b/>
          <w:sz w:val="28"/>
          <w:szCs w:val="28"/>
        </w:rPr>
        <w:t>10</w:t>
      </w:r>
      <w:r w:rsidRPr="00DA1E7D">
        <w:rPr>
          <w:b/>
          <w:sz w:val="28"/>
          <w:szCs w:val="28"/>
        </w:rPr>
        <w:t xml:space="preserve">.  </w:t>
      </w:r>
      <w:r>
        <w:rPr>
          <w:b/>
          <w:sz w:val="28"/>
          <w:szCs w:val="28"/>
        </w:rPr>
        <w:t>Levofloxacin [2009]</w:t>
      </w:r>
    </w:p>
    <w:p w14:paraId="4BAEE349" w14:textId="77777777" w:rsidR="002E1832" w:rsidRPr="007F6E0F" w:rsidRDefault="002E1832" w:rsidP="002E1832">
      <w:pPr>
        <w:ind w:firstLine="720"/>
        <w:rPr>
          <w:color w:val="000000" w:themeColor="text1"/>
        </w:rPr>
      </w:pPr>
      <w:r>
        <w:t xml:space="preserve">A 50-year-old white man was treated with levofloxacin for symptoms of abdominal discomfort, fever and dysuria but developed worsening abdominal pain, </w:t>
      </w:r>
      <w:proofErr w:type="gramStart"/>
      <w:r>
        <w:t>fever</w:t>
      </w:r>
      <w:proofErr w:type="gramEnd"/>
      <w:r>
        <w:t xml:space="preserve"> and hematuria.  Six days after starting levofloxacin, he was seen in an emergency room and found to have jaundice and abnormal liver tests including total bilirubin of 3.5 mg/dL, ALT 743 U/L, AST 843 U/L, alkaline phosphatase 236 U/L (</w:t>
      </w:r>
      <w:r w:rsidRPr="00AC5C05">
        <w:rPr>
          <w:i/>
          <w:iCs/>
        </w:rPr>
        <w:t>R</w:t>
      </w:r>
      <w:r>
        <w:t xml:space="preserve">=7.0: hepatocellular), serum albumin 3.0 g/dL and INR 1.4. He had a history of pancreatic carcinoma and underwent a Whipple procedure 5 years previously and resection of a metastasis 3 years before.  He had no previous history of liver disease, alcohol abuse, drug allergies or risk factors for viral hepatitis. His other medications included replacement pancreatic enzymes, </w:t>
      </w:r>
      <w:proofErr w:type="gramStart"/>
      <w:r>
        <w:t>insulin</w:t>
      </w:r>
      <w:proofErr w:type="gramEnd"/>
      <w:r>
        <w:t xml:space="preserve"> and zolpidem.  He had received a two-day course of ampicillin 2 for a dental procedure 2 weeks before presentation. On admission he was jaundiced but had no rash, </w:t>
      </w:r>
      <w:proofErr w:type="gramStart"/>
      <w:r>
        <w:t>fever</w:t>
      </w:r>
      <w:proofErr w:type="gramEnd"/>
      <w:r>
        <w:t xml:space="preserve"> or signs of chronic liver disease. Laboratory tests for hepatitis A, B and C (including HCV RNA) were negative as were ANA, SMA and AMA.  Abdominal imaging by ultrasound and CT scan showed evidence of the previous surgery and mild biliary dilation with no obvious obstructing mass or lesion.   He was followed on no specific therapy and his bilirubin rose to a peak of 7.9 mg/dL 5 days later and then began to fall.  He did not undergo liver biopsy.  He was discharged after a week in the hospital and in follow up his liver tests rapidly improved and were normal except for minor elevations in alkaline phosphatase (1.1 to 1.4 times ULN).  Initially, the liver injury was considered highly likely due to levofloxacin.  Retrospective testing of a stored serum sample taken 11 days</w:t>
      </w:r>
      <w:r w:rsidRPr="008B1B7F">
        <w:t xml:space="preserve"> after onset revealed IgG </w:t>
      </w:r>
      <w:r>
        <w:t xml:space="preserve">[S/C 8.05] and IgM [S/C 4.62] </w:t>
      </w:r>
      <w:r w:rsidRPr="008B1B7F">
        <w:t xml:space="preserve">anti-HEV </w:t>
      </w:r>
      <w:r>
        <w:t xml:space="preserve">without detectable </w:t>
      </w:r>
      <w:r w:rsidRPr="008B1B7F">
        <w:t>HEV RNA</w:t>
      </w:r>
      <w:r w:rsidRPr="00F37B95">
        <w:t xml:space="preserve">.  </w:t>
      </w:r>
      <w:r>
        <w:t>Results of testing a</w:t>
      </w:r>
      <w:r w:rsidRPr="00F37B95">
        <w:t xml:space="preserve"> follow up specimen at 7 months </w:t>
      </w:r>
      <w:r>
        <w:t xml:space="preserve">after onset was still reactive for </w:t>
      </w:r>
      <w:r w:rsidRPr="00F37B95">
        <w:t xml:space="preserve">IgG </w:t>
      </w:r>
      <w:r>
        <w:t xml:space="preserve">anti-HEV [S/C 10.58] but negative for </w:t>
      </w:r>
      <w:r w:rsidRPr="00F37B95">
        <w:t>IgM anti-HEV</w:t>
      </w:r>
      <w:r>
        <w:t xml:space="preserve"> [S/C 0.75]</w:t>
      </w:r>
      <w:r w:rsidRPr="00F37B95">
        <w:t xml:space="preserve"> and HEV RNA.</w:t>
      </w:r>
      <w:r>
        <w:t xml:space="preserve">  </w:t>
      </w:r>
      <w:r w:rsidRPr="007F6E0F">
        <w:rPr>
          <w:color w:val="000000" w:themeColor="text1"/>
        </w:rPr>
        <w:t xml:space="preserve">Based upon the serologic testing, the patient was judged to have highly likely had acute HEV infection which was highly likely the cause of the liver injury, while levofloxacin was considered </w:t>
      </w:r>
      <w:r>
        <w:rPr>
          <w:color w:val="000000" w:themeColor="text1"/>
        </w:rPr>
        <w:t>unlikely</w:t>
      </w:r>
      <w:r w:rsidRPr="007F6E0F">
        <w:rPr>
          <w:color w:val="000000" w:themeColor="text1"/>
        </w:rPr>
        <w:t xml:space="preserve">.  </w:t>
      </w:r>
    </w:p>
    <w:p w14:paraId="0F5243C2" w14:textId="77777777" w:rsidR="002E1832" w:rsidRDefault="002E1832" w:rsidP="002E1832">
      <w:pPr>
        <w:ind w:firstLine="720"/>
      </w:pPr>
    </w:p>
    <w:p w14:paraId="61FE33F4" w14:textId="77777777" w:rsidR="002E1832" w:rsidRDefault="002E1832" w:rsidP="002E1832">
      <w:pPr>
        <w:ind w:firstLine="720"/>
      </w:pPr>
    </w:p>
    <w:p w14:paraId="701C069B" w14:textId="77777777" w:rsidR="002E1832" w:rsidRDefault="002E1832" w:rsidP="002E1832">
      <w:pPr>
        <w:ind w:firstLine="720"/>
      </w:pPr>
    </w:p>
    <w:p w14:paraId="7E3668E2" w14:textId="77777777" w:rsidR="002E1832" w:rsidRDefault="002E1832" w:rsidP="002E1832">
      <w:pPr>
        <w:ind w:firstLine="720"/>
      </w:pPr>
      <w:r w:rsidRPr="00D73B89">
        <w:t xml:space="preserve"> </w:t>
      </w:r>
      <w:r>
        <w:t xml:space="preserve">      </w:t>
      </w:r>
    </w:p>
    <w:p w14:paraId="08629A9E" w14:textId="77777777" w:rsidR="002E1832" w:rsidRDefault="002E1832" w:rsidP="002E1832">
      <w:r>
        <w:br w:type="page"/>
      </w:r>
    </w:p>
    <w:tbl>
      <w:tblPr>
        <w:tblpPr w:leftFromText="180" w:rightFromText="180" w:vertAnchor="text" w:tblpY="1"/>
        <w:tblOverlap w:val="never"/>
        <w:tblW w:w="8930" w:type="dxa"/>
        <w:tblLayout w:type="fixed"/>
        <w:tblLook w:val="0000" w:firstRow="0" w:lastRow="0" w:firstColumn="0" w:lastColumn="0" w:noHBand="0" w:noVBand="0"/>
      </w:tblPr>
      <w:tblGrid>
        <w:gridCol w:w="1190"/>
        <w:gridCol w:w="1350"/>
        <w:gridCol w:w="990"/>
        <w:gridCol w:w="990"/>
        <w:gridCol w:w="1170"/>
        <w:gridCol w:w="3240"/>
      </w:tblGrid>
      <w:tr w:rsidR="002E1832" w:rsidRPr="00E63DAC" w14:paraId="55510444" w14:textId="77777777" w:rsidTr="00CC6BC5">
        <w:trPr>
          <w:trHeight w:val="780"/>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49D26442" w14:textId="77777777" w:rsidR="002E1832" w:rsidRDefault="002E1832" w:rsidP="00CC6BC5">
            <w:pPr>
              <w:jc w:val="center"/>
              <w:rPr>
                <w:b/>
                <w:bCs/>
              </w:rPr>
            </w:pPr>
            <w:r>
              <w:rPr>
                <w:b/>
                <w:bCs/>
              </w:rPr>
              <w:lastRenderedPageBreak/>
              <w:t>Time</w:t>
            </w:r>
          </w:p>
          <w:p w14:paraId="275D0F0C" w14:textId="77777777" w:rsidR="002E1832" w:rsidRDefault="002E1832" w:rsidP="00CC6BC5">
            <w:pPr>
              <w:jc w:val="center"/>
              <w:rPr>
                <w:b/>
                <w:bCs/>
              </w:rPr>
            </w:pPr>
            <w:r>
              <w:rPr>
                <w:b/>
                <w:bCs/>
              </w:rPr>
              <w:t>After</w:t>
            </w:r>
          </w:p>
          <w:p w14:paraId="3816F562" w14:textId="77777777" w:rsidR="002E1832" w:rsidRPr="00E63DAC" w:rsidRDefault="002E1832" w:rsidP="00CC6BC5">
            <w:pPr>
              <w:jc w:val="center"/>
              <w:rPr>
                <w:b/>
                <w:bCs/>
              </w:rPr>
            </w:pPr>
            <w:r w:rsidRPr="00E63DAC">
              <w:rPr>
                <w:b/>
                <w:bCs/>
              </w:rPr>
              <w:t>starting</w:t>
            </w:r>
          </w:p>
        </w:tc>
        <w:tc>
          <w:tcPr>
            <w:tcW w:w="1350" w:type="dxa"/>
            <w:tcBorders>
              <w:top w:val="single" w:sz="4" w:space="0" w:color="auto"/>
              <w:left w:val="single" w:sz="4" w:space="0" w:color="auto"/>
              <w:bottom w:val="single" w:sz="4" w:space="0" w:color="auto"/>
              <w:right w:val="single" w:sz="4" w:space="0" w:color="auto"/>
            </w:tcBorders>
          </w:tcPr>
          <w:p w14:paraId="63D08904" w14:textId="77777777" w:rsidR="002E1832" w:rsidRPr="00E63DAC" w:rsidRDefault="002E1832" w:rsidP="00CC6BC5">
            <w:pPr>
              <w:jc w:val="center"/>
              <w:rPr>
                <w:b/>
                <w:bCs/>
              </w:rPr>
            </w:pPr>
            <w:r>
              <w:rPr>
                <w:b/>
                <w:bCs/>
              </w:rPr>
              <w:t>Time After stopping</w:t>
            </w:r>
          </w:p>
        </w:tc>
        <w:tc>
          <w:tcPr>
            <w:tcW w:w="990" w:type="dxa"/>
            <w:tcBorders>
              <w:top w:val="single" w:sz="4" w:space="0" w:color="auto"/>
              <w:left w:val="single" w:sz="4" w:space="0" w:color="auto"/>
              <w:bottom w:val="single" w:sz="4" w:space="0" w:color="auto"/>
              <w:right w:val="single" w:sz="4" w:space="0" w:color="auto"/>
            </w:tcBorders>
          </w:tcPr>
          <w:p w14:paraId="5225452E" w14:textId="77777777" w:rsidR="002E1832" w:rsidRPr="00E63DAC" w:rsidRDefault="002E1832" w:rsidP="00CC6BC5">
            <w:pPr>
              <w:jc w:val="center"/>
              <w:rPr>
                <w:b/>
                <w:bCs/>
              </w:rPr>
            </w:pPr>
            <w:r w:rsidRPr="00E63DAC">
              <w:rPr>
                <w:b/>
                <w:bCs/>
              </w:rPr>
              <w:t>ALT</w:t>
            </w:r>
            <w:proofErr w:type="gramStart"/>
            <w:r w:rsidRPr="00E63DAC">
              <w:rPr>
                <w:b/>
                <w:bCs/>
              </w:rPr>
              <w:t xml:space="preserve">   (</w:t>
            </w:r>
            <w:proofErr w:type="gramEnd"/>
            <w:r w:rsidRPr="00E63DAC">
              <w:rPr>
                <w:b/>
                <w:bCs/>
              </w:rPr>
              <w:t>U/L)</w:t>
            </w:r>
          </w:p>
        </w:tc>
        <w:tc>
          <w:tcPr>
            <w:tcW w:w="990" w:type="dxa"/>
            <w:tcBorders>
              <w:top w:val="single" w:sz="4" w:space="0" w:color="auto"/>
              <w:left w:val="single" w:sz="4" w:space="0" w:color="auto"/>
              <w:bottom w:val="single" w:sz="4" w:space="0" w:color="auto"/>
              <w:right w:val="single" w:sz="4" w:space="0" w:color="auto"/>
            </w:tcBorders>
          </w:tcPr>
          <w:p w14:paraId="7ADBD0AC" w14:textId="77777777" w:rsidR="002E1832" w:rsidRPr="00E63DAC" w:rsidRDefault="002E1832" w:rsidP="00CC6BC5">
            <w:pPr>
              <w:jc w:val="center"/>
              <w:rPr>
                <w:b/>
                <w:bCs/>
              </w:rPr>
            </w:pPr>
            <w:proofErr w:type="spellStart"/>
            <w:r>
              <w:rPr>
                <w:b/>
                <w:bCs/>
              </w:rPr>
              <w:t>Alk</w:t>
            </w:r>
            <w:proofErr w:type="spellEnd"/>
            <w:r>
              <w:rPr>
                <w:b/>
                <w:bCs/>
              </w:rPr>
              <w:t xml:space="preserve"> P</w:t>
            </w:r>
            <w:r w:rsidRPr="00E63DAC">
              <w:rPr>
                <w:b/>
                <w:bCs/>
              </w:rPr>
              <w:t xml:space="preserve"> (U/L)</w:t>
            </w:r>
          </w:p>
        </w:tc>
        <w:tc>
          <w:tcPr>
            <w:tcW w:w="1170" w:type="dxa"/>
            <w:tcBorders>
              <w:top w:val="single" w:sz="4" w:space="0" w:color="auto"/>
              <w:left w:val="single" w:sz="4" w:space="0" w:color="auto"/>
              <w:bottom w:val="single" w:sz="4" w:space="0" w:color="auto"/>
              <w:right w:val="single" w:sz="4" w:space="0" w:color="auto"/>
            </w:tcBorders>
          </w:tcPr>
          <w:p w14:paraId="5DE143F4" w14:textId="77777777" w:rsidR="002E1832" w:rsidRPr="00E63DAC" w:rsidRDefault="002E1832" w:rsidP="00CC6BC5">
            <w:pPr>
              <w:jc w:val="center"/>
              <w:rPr>
                <w:b/>
                <w:bCs/>
              </w:rPr>
            </w:pPr>
            <w:r w:rsidRPr="00E63DAC">
              <w:rPr>
                <w:b/>
                <w:bCs/>
              </w:rPr>
              <w:t>Bili</w:t>
            </w:r>
            <w:r>
              <w:rPr>
                <w:b/>
                <w:bCs/>
              </w:rPr>
              <w:t>rubin</w:t>
            </w:r>
            <w:r w:rsidRPr="00E63DAC">
              <w:rPr>
                <w:b/>
                <w:bCs/>
              </w:rPr>
              <w:t xml:space="preserve"> (mg/dL)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5F8D005" w14:textId="77777777" w:rsidR="002E1832" w:rsidRPr="00E63DAC" w:rsidRDefault="002E1832" w:rsidP="00CC6BC5">
            <w:pPr>
              <w:rPr>
                <w:b/>
                <w:bCs/>
              </w:rPr>
            </w:pPr>
            <w:r w:rsidRPr="00E63DAC">
              <w:rPr>
                <w:b/>
                <w:bCs/>
              </w:rPr>
              <w:t>Other</w:t>
            </w:r>
          </w:p>
        </w:tc>
      </w:tr>
      <w:tr w:rsidR="002E1832" w:rsidRPr="00E63DAC" w14:paraId="51E55F8F"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201D843D" w14:textId="77777777" w:rsidR="002E1832" w:rsidRPr="007663AE" w:rsidRDefault="002E1832" w:rsidP="00CC6BC5">
            <w:pPr>
              <w:jc w:val="center"/>
            </w:pPr>
            <w:r>
              <w:t>Pre</w:t>
            </w:r>
          </w:p>
        </w:tc>
        <w:tc>
          <w:tcPr>
            <w:tcW w:w="1350" w:type="dxa"/>
            <w:tcBorders>
              <w:top w:val="single" w:sz="4" w:space="0" w:color="auto"/>
              <w:left w:val="single" w:sz="4" w:space="0" w:color="auto"/>
              <w:bottom w:val="single" w:sz="4" w:space="0" w:color="auto"/>
              <w:right w:val="single" w:sz="4" w:space="0" w:color="auto"/>
            </w:tcBorders>
          </w:tcPr>
          <w:p w14:paraId="2766E257" w14:textId="77777777" w:rsidR="002E1832" w:rsidRPr="007663AE" w:rsidRDefault="002E1832" w:rsidP="00CC6BC5">
            <w:pPr>
              <w:jc w:val="center"/>
            </w:pPr>
            <w:r>
              <w:t>-69 days</w:t>
            </w:r>
          </w:p>
        </w:tc>
        <w:tc>
          <w:tcPr>
            <w:tcW w:w="990" w:type="dxa"/>
            <w:tcBorders>
              <w:top w:val="single" w:sz="4" w:space="0" w:color="auto"/>
              <w:left w:val="single" w:sz="4" w:space="0" w:color="auto"/>
              <w:bottom w:val="single" w:sz="4" w:space="0" w:color="auto"/>
              <w:right w:val="single" w:sz="4" w:space="0" w:color="auto"/>
            </w:tcBorders>
            <w:vAlign w:val="bottom"/>
          </w:tcPr>
          <w:p w14:paraId="3105F6B4" w14:textId="77777777" w:rsidR="002E1832" w:rsidRPr="007663AE" w:rsidRDefault="002E1832" w:rsidP="00CC6BC5">
            <w:pPr>
              <w:jc w:val="center"/>
            </w:pPr>
            <w:r>
              <w:t>19</w:t>
            </w:r>
          </w:p>
        </w:tc>
        <w:tc>
          <w:tcPr>
            <w:tcW w:w="990" w:type="dxa"/>
            <w:tcBorders>
              <w:top w:val="single" w:sz="4" w:space="0" w:color="auto"/>
              <w:left w:val="single" w:sz="4" w:space="0" w:color="auto"/>
              <w:bottom w:val="single" w:sz="4" w:space="0" w:color="auto"/>
              <w:right w:val="single" w:sz="4" w:space="0" w:color="auto"/>
            </w:tcBorders>
            <w:vAlign w:val="bottom"/>
          </w:tcPr>
          <w:p w14:paraId="4CD61BBA" w14:textId="77777777" w:rsidR="002E1832" w:rsidRPr="007663AE" w:rsidRDefault="002E1832" w:rsidP="00CC6BC5">
            <w:pPr>
              <w:jc w:val="center"/>
            </w:pPr>
            <w:r>
              <w:t>91</w:t>
            </w:r>
          </w:p>
        </w:tc>
        <w:tc>
          <w:tcPr>
            <w:tcW w:w="1170" w:type="dxa"/>
            <w:tcBorders>
              <w:top w:val="single" w:sz="4" w:space="0" w:color="auto"/>
              <w:left w:val="single" w:sz="4" w:space="0" w:color="auto"/>
              <w:bottom w:val="single" w:sz="4" w:space="0" w:color="auto"/>
              <w:right w:val="single" w:sz="4" w:space="0" w:color="auto"/>
            </w:tcBorders>
            <w:vAlign w:val="bottom"/>
          </w:tcPr>
          <w:p w14:paraId="4CF27B39" w14:textId="77777777" w:rsidR="002E1832" w:rsidRPr="007663AE" w:rsidRDefault="002E1832" w:rsidP="00CC6BC5">
            <w:pPr>
              <w:jc w:val="center"/>
            </w:pPr>
            <w:r>
              <w:t>0.7</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D6E0C95" w14:textId="77777777" w:rsidR="002E1832" w:rsidRPr="00E63DAC" w:rsidRDefault="002E1832" w:rsidP="00CC6BC5">
            <w:pPr>
              <w:rPr>
                <w:i/>
                <w:iCs/>
              </w:rPr>
            </w:pPr>
          </w:p>
        </w:tc>
      </w:tr>
      <w:tr w:rsidR="002E1832" w:rsidRPr="00E63DAC" w14:paraId="26AFB45A"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678FC9F6" w14:textId="77777777" w:rsidR="002E1832" w:rsidRPr="007663AE" w:rsidRDefault="002E1832" w:rsidP="00CC6BC5">
            <w:pPr>
              <w:jc w:val="center"/>
            </w:pPr>
            <w:r>
              <w:t>-3 days</w:t>
            </w:r>
          </w:p>
        </w:tc>
        <w:tc>
          <w:tcPr>
            <w:tcW w:w="1350" w:type="dxa"/>
            <w:tcBorders>
              <w:top w:val="single" w:sz="4" w:space="0" w:color="auto"/>
              <w:left w:val="single" w:sz="4" w:space="0" w:color="auto"/>
              <w:bottom w:val="single" w:sz="4" w:space="0" w:color="auto"/>
              <w:right w:val="single" w:sz="4" w:space="0" w:color="auto"/>
            </w:tcBorders>
          </w:tcPr>
          <w:p w14:paraId="1243DA7B" w14:textId="77777777" w:rsidR="002E1832" w:rsidRPr="007663AE" w:rsidRDefault="002E1832" w:rsidP="00CC6BC5">
            <w:pPr>
              <w:jc w:val="center"/>
            </w:pPr>
            <w:r>
              <w:t>-8 days</w:t>
            </w:r>
          </w:p>
        </w:tc>
        <w:tc>
          <w:tcPr>
            <w:tcW w:w="990" w:type="dxa"/>
            <w:tcBorders>
              <w:top w:val="single" w:sz="4" w:space="0" w:color="auto"/>
              <w:left w:val="single" w:sz="4" w:space="0" w:color="auto"/>
              <w:bottom w:val="single" w:sz="4" w:space="0" w:color="auto"/>
              <w:right w:val="single" w:sz="4" w:space="0" w:color="auto"/>
            </w:tcBorders>
            <w:vAlign w:val="bottom"/>
          </w:tcPr>
          <w:p w14:paraId="50215AAD" w14:textId="77777777" w:rsidR="002E1832" w:rsidRPr="007663AE" w:rsidRDefault="002E1832" w:rsidP="00CC6BC5">
            <w:pPr>
              <w:jc w:val="center"/>
            </w:pPr>
            <w:r>
              <w:t>93</w:t>
            </w:r>
          </w:p>
        </w:tc>
        <w:tc>
          <w:tcPr>
            <w:tcW w:w="990" w:type="dxa"/>
            <w:tcBorders>
              <w:top w:val="single" w:sz="4" w:space="0" w:color="auto"/>
              <w:left w:val="single" w:sz="4" w:space="0" w:color="auto"/>
              <w:bottom w:val="single" w:sz="4" w:space="0" w:color="auto"/>
              <w:right w:val="single" w:sz="4" w:space="0" w:color="auto"/>
            </w:tcBorders>
            <w:vAlign w:val="bottom"/>
          </w:tcPr>
          <w:p w14:paraId="2AA08F51" w14:textId="77777777" w:rsidR="002E1832" w:rsidRPr="007663AE" w:rsidRDefault="002E1832" w:rsidP="00CC6BC5">
            <w:pPr>
              <w:jc w:val="center"/>
            </w:pPr>
            <w:r>
              <w:t>99</w:t>
            </w:r>
          </w:p>
        </w:tc>
        <w:tc>
          <w:tcPr>
            <w:tcW w:w="1170" w:type="dxa"/>
            <w:tcBorders>
              <w:top w:val="single" w:sz="4" w:space="0" w:color="auto"/>
              <w:left w:val="single" w:sz="4" w:space="0" w:color="auto"/>
              <w:bottom w:val="single" w:sz="4" w:space="0" w:color="auto"/>
              <w:right w:val="single" w:sz="4" w:space="0" w:color="auto"/>
            </w:tcBorders>
            <w:vAlign w:val="bottom"/>
          </w:tcPr>
          <w:p w14:paraId="6CA6E28D" w14:textId="77777777" w:rsidR="002E1832" w:rsidRPr="007663AE" w:rsidRDefault="002E1832" w:rsidP="00CC6BC5">
            <w:pPr>
              <w:jc w:val="center"/>
            </w:pPr>
            <w:r>
              <w:t>1.2</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94E2A0A" w14:textId="77777777" w:rsidR="002E1832" w:rsidRPr="00E63DAC" w:rsidRDefault="002E1832" w:rsidP="00CC6BC5">
            <w:pPr>
              <w:rPr>
                <w:i/>
                <w:iCs/>
              </w:rPr>
            </w:pPr>
          </w:p>
        </w:tc>
      </w:tr>
      <w:tr w:rsidR="002E1832" w:rsidRPr="00E63DAC" w14:paraId="2D2C479F"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3DA697B1" w14:textId="77777777" w:rsidR="002E1832" w:rsidRPr="007663AE" w:rsidRDefault="002E1832" w:rsidP="00CC6BC5">
            <w:pPr>
              <w:jc w:val="center"/>
            </w:pPr>
            <w:r>
              <w:t>0</w:t>
            </w:r>
          </w:p>
        </w:tc>
        <w:tc>
          <w:tcPr>
            <w:tcW w:w="1350" w:type="dxa"/>
            <w:tcBorders>
              <w:top w:val="single" w:sz="4" w:space="0" w:color="auto"/>
              <w:left w:val="single" w:sz="4" w:space="0" w:color="auto"/>
              <w:bottom w:val="single" w:sz="4" w:space="0" w:color="auto"/>
              <w:right w:val="single" w:sz="4" w:space="0" w:color="auto"/>
            </w:tcBorders>
          </w:tcPr>
          <w:p w14:paraId="3B164794" w14:textId="77777777" w:rsidR="002E1832" w:rsidRDefault="002E1832" w:rsidP="00CC6BC5">
            <w:pPr>
              <w:jc w:val="center"/>
            </w:pPr>
            <w:r>
              <w:t>-5 days</w:t>
            </w:r>
          </w:p>
        </w:tc>
        <w:tc>
          <w:tcPr>
            <w:tcW w:w="990" w:type="dxa"/>
            <w:tcBorders>
              <w:top w:val="single" w:sz="4" w:space="0" w:color="auto"/>
              <w:left w:val="single" w:sz="4" w:space="0" w:color="auto"/>
              <w:bottom w:val="single" w:sz="4" w:space="0" w:color="auto"/>
              <w:right w:val="single" w:sz="4" w:space="0" w:color="auto"/>
            </w:tcBorders>
            <w:vAlign w:val="bottom"/>
          </w:tcPr>
          <w:p w14:paraId="60C4D048" w14:textId="77777777" w:rsidR="002E1832" w:rsidRDefault="002E1832" w:rsidP="00CC6BC5">
            <w:pPr>
              <w:jc w:val="center"/>
            </w:pPr>
          </w:p>
        </w:tc>
        <w:tc>
          <w:tcPr>
            <w:tcW w:w="990" w:type="dxa"/>
            <w:tcBorders>
              <w:top w:val="single" w:sz="4" w:space="0" w:color="auto"/>
              <w:left w:val="single" w:sz="4" w:space="0" w:color="auto"/>
              <w:bottom w:val="single" w:sz="4" w:space="0" w:color="auto"/>
              <w:right w:val="single" w:sz="4" w:space="0" w:color="auto"/>
            </w:tcBorders>
            <w:vAlign w:val="bottom"/>
          </w:tcPr>
          <w:p w14:paraId="797739FD"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vAlign w:val="bottom"/>
          </w:tcPr>
          <w:p w14:paraId="6DF884F6" w14:textId="77777777" w:rsidR="002E1832" w:rsidRDefault="002E1832" w:rsidP="00CC6BC5">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211BA7D" w14:textId="77777777" w:rsidR="002E1832" w:rsidRPr="00E63DAC" w:rsidRDefault="002E1832" w:rsidP="00CC6BC5">
            <w:pPr>
              <w:rPr>
                <w:i/>
                <w:iCs/>
              </w:rPr>
            </w:pPr>
            <w:r>
              <w:rPr>
                <w:i/>
                <w:iCs/>
              </w:rPr>
              <w:t>Levofloxacin started</w:t>
            </w:r>
          </w:p>
        </w:tc>
      </w:tr>
      <w:tr w:rsidR="002E1832" w:rsidRPr="00E63DAC" w14:paraId="34379476"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6C45C21" w14:textId="77777777" w:rsidR="002E1832" w:rsidRPr="007663AE" w:rsidRDefault="002E1832" w:rsidP="00CC6BC5">
            <w:pPr>
              <w:jc w:val="center"/>
            </w:pPr>
            <w:r>
              <w:t>5 days</w:t>
            </w:r>
          </w:p>
        </w:tc>
        <w:tc>
          <w:tcPr>
            <w:tcW w:w="1350" w:type="dxa"/>
            <w:tcBorders>
              <w:top w:val="single" w:sz="4" w:space="0" w:color="auto"/>
              <w:left w:val="single" w:sz="4" w:space="0" w:color="auto"/>
              <w:bottom w:val="single" w:sz="4" w:space="0" w:color="auto"/>
              <w:right w:val="single" w:sz="4" w:space="0" w:color="auto"/>
            </w:tcBorders>
          </w:tcPr>
          <w:p w14:paraId="060F2EC4" w14:textId="77777777" w:rsidR="002E1832" w:rsidRPr="007663AE" w:rsidRDefault="002E1832" w:rsidP="00CC6BC5">
            <w:pPr>
              <w:jc w:val="center"/>
            </w:pPr>
            <w:r>
              <w:t>0</w:t>
            </w:r>
          </w:p>
        </w:tc>
        <w:tc>
          <w:tcPr>
            <w:tcW w:w="990" w:type="dxa"/>
            <w:tcBorders>
              <w:top w:val="single" w:sz="4" w:space="0" w:color="auto"/>
              <w:left w:val="single" w:sz="4" w:space="0" w:color="auto"/>
              <w:bottom w:val="single" w:sz="4" w:space="0" w:color="auto"/>
              <w:right w:val="single" w:sz="4" w:space="0" w:color="auto"/>
            </w:tcBorders>
            <w:vAlign w:val="bottom"/>
          </w:tcPr>
          <w:p w14:paraId="0F81C157" w14:textId="77777777" w:rsidR="002E1832" w:rsidRPr="007663AE" w:rsidRDefault="002E1832" w:rsidP="00CC6BC5">
            <w:pPr>
              <w:jc w:val="center"/>
            </w:pPr>
            <w:r>
              <w:t>743</w:t>
            </w:r>
          </w:p>
        </w:tc>
        <w:tc>
          <w:tcPr>
            <w:tcW w:w="990" w:type="dxa"/>
            <w:tcBorders>
              <w:top w:val="single" w:sz="4" w:space="0" w:color="auto"/>
              <w:left w:val="single" w:sz="4" w:space="0" w:color="auto"/>
              <w:bottom w:val="single" w:sz="4" w:space="0" w:color="auto"/>
              <w:right w:val="single" w:sz="4" w:space="0" w:color="auto"/>
            </w:tcBorders>
            <w:vAlign w:val="bottom"/>
          </w:tcPr>
          <w:p w14:paraId="7FE2D98E" w14:textId="77777777" w:rsidR="002E1832" w:rsidRPr="007663AE" w:rsidRDefault="002E1832" w:rsidP="00CC6BC5">
            <w:pPr>
              <w:jc w:val="center"/>
            </w:pPr>
            <w:r>
              <w:t>236</w:t>
            </w:r>
          </w:p>
        </w:tc>
        <w:tc>
          <w:tcPr>
            <w:tcW w:w="1170" w:type="dxa"/>
            <w:tcBorders>
              <w:top w:val="single" w:sz="4" w:space="0" w:color="auto"/>
              <w:left w:val="single" w:sz="4" w:space="0" w:color="auto"/>
              <w:bottom w:val="single" w:sz="4" w:space="0" w:color="auto"/>
              <w:right w:val="single" w:sz="4" w:space="0" w:color="auto"/>
            </w:tcBorders>
            <w:vAlign w:val="bottom"/>
          </w:tcPr>
          <w:p w14:paraId="3CC10A35" w14:textId="77777777" w:rsidR="002E1832" w:rsidRPr="007663AE" w:rsidRDefault="002E1832" w:rsidP="00CC6BC5">
            <w:pPr>
              <w:jc w:val="center"/>
            </w:pPr>
            <w:r>
              <w:t>3.5</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4B16334" w14:textId="77777777" w:rsidR="002E1832" w:rsidRPr="00E63DAC" w:rsidRDefault="002E1832" w:rsidP="00CC6BC5">
            <w:pPr>
              <w:rPr>
                <w:i/>
                <w:iCs/>
              </w:rPr>
            </w:pPr>
            <w:r>
              <w:rPr>
                <w:i/>
                <w:iCs/>
              </w:rPr>
              <w:t>Symptoms &amp; jaundice</w:t>
            </w:r>
          </w:p>
        </w:tc>
      </w:tr>
      <w:tr w:rsidR="002E1832" w:rsidRPr="00E63DAC" w14:paraId="2E70333A"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53475326" w14:textId="77777777" w:rsidR="002E1832" w:rsidRDefault="002E1832" w:rsidP="00CC6BC5">
            <w:pPr>
              <w:jc w:val="center"/>
            </w:pPr>
            <w:r>
              <w:t>6 days</w:t>
            </w:r>
          </w:p>
        </w:tc>
        <w:tc>
          <w:tcPr>
            <w:tcW w:w="1350" w:type="dxa"/>
            <w:tcBorders>
              <w:top w:val="single" w:sz="4" w:space="0" w:color="auto"/>
              <w:left w:val="single" w:sz="4" w:space="0" w:color="auto"/>
              <w:bottom w:val="single" w:sz="4" w:space="0" w:color="auto"/>
              <w:right w:val="single" w:sz="4" w:space="0" w:color="auto"/>
            </w:tcBorders>
          </w:tcPr>
          <w:p w14:paraId="724DC24D" w14:textId="77777777" w:rsidR="002E1832" w:rsidRDefault="002E1832" w:rsidP="00CC6BC5">
            <w:pPr>
              <w:jc w:val="center"/>
            </w:pPr>
            <w:r>
              <w:t>1 day</w:t>
            </w:r>
          </w:p>
        </w:tc>
        <w:tc>
          <w:tcPr>
            <w:tcW w:w="990" w:type="dxa"/>
            <w:tcBorders>
              <w:top w:val="single" w:sz="4" w:space="0" w:color="auto"/>
              <w:left w:val="single" w:sz="4" w:space="0" w:color="auto"/>
              <w:bottom w:val="single" w:sz="4" w:space="0" w:color="auto"/>
              <w:right w:val="single" w:sz="4" w:space="0" w:color="auto"/>
            </w:tcBorders>
            <w:vAlign w:val="bottom"/>
          </w:tcPr>
          <w:p w14:paraId="2C23FA96" w14:textId="77777777" w:rsidR="002E1832" w:rsidRDefault="002E1832" w:rsidP="00CC6BC5">
            <w:pPr>
              <w:jc w:val="center"/>
            </w:pPr>
            <w:r>
              <w:t>660</w:t>
            </w:r>
          </w:p>
        </w:tc>
        <w:tc>
          <w:tcPr>
            <w:tcW w:w="990" w:type="dxa"/>
            <w:tcBorders>
              <w:top w:val="single" w:sz="4" w:space="0" w:color="auto"/>
              <w:left w:val="single" w:sz="4" w:space="0" w:color="auto"/>
              <w:bottom w:val="single" w:sz="4" w:space="0" w:color="auto"/>
              <w:right w:val="single" w:sz="4" w:space="0" w:color="auto"/>
            </w:tcBorders>
            <w:vAlign w:val="bottom"/>
          </w:tcPr>
          <w:p w14:paraId="7B5114A5" w14:textId="77777777" w:rsidR="002E1832" w:rsidRDefault="002E1832" w:rsidP="00CC6BC5">
            <w:pPr>
              <w:jc w:val="center"/>
            </w:pPr>
            <w:r>
              <w:t>221</w:t>
            </w:r>
          </w:p>
        </w:tc>
        <w:tc>
          <w:tcPr>
            <w:tcW w:w="1170" w:type="dxa"/>
            <w:tcBorders>
              <w:top w:val="single" w:sz="4" w:space="0" w:color="auto"/>
              <w:left w:val="single" w:sz="4" w:space="0" w:color="auto"/>
              <w:bottom w:val="single" w:sz="4" w:space="0" w:color="auto"/>
              <w:right w:val="single" w:sz="4" w:space="0" w:color="auto"/>
            </w:tcBorders>
            <w:vAlign w:val="bottom"/>
          </w:tcPr>
          <w:p w14:paraId="7091FB12" w14:textId="77777777" w:rsidR="002E1832" w:rsidRDefault="002E1832" w:rsidP="00CC6BC5">
            <w:pPr>
              <w:jc w:val="center"/>
            </w:pPr>
            <w:r>
              <w:t>3.2</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B59C891" w14:textId="77777777" w:rsidR="002E1832" w:rsidRPr="00E63DAC" w:rsidRDefault="002E1832" w:rsidP="00CC6BC5">
            <w:pPr>
              <w:rPr>
                <w:i/>
                <w:iCs/>
              </w:rPr>
            </w:pPr>
            <w:r>
              <w:rPr>
                <w:i/>
                <w:iCs/>
              </w:rPr>
              <w:t>Levofloxacin stopped</w:t>
            </w:r>
          </w:p>
        </w:tc>
      </w:tr>
      <w:tr w:rsidR="002E1832" w:rsidRPr="00E63DAC" w14:paraId="563A1DC5"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2169F5AA" w14:textId="77777777" w:rsidR="002E1832" w:rsidRPr="007663AE" w:rsidRDefault="002E1832" w:rsidP="00CC6BC5">
            <w:pPr>
              <w:jc w:val="center"/>
            </w:pPr>
            <w:r>
              <w:t>7 days</w:t>
            </w:r>
          </w:p>
        </w:tc>
        <w:tc>
          <w:tcPr>
            <w:tcW w:w="1350" w:type="dxa"/>
            <w:tcBorders>
              <w:top w:val="single" w:sz="4" w:space="0" w:color="auto"/>
              <w:left w:val="single" w:sz="4" w:space="0" w:color="auto"/>
              <w:bottom w:val="single" w:sz="4" w:space="0" w:color="auto"/>
              <w:right w:val="single" w:sz="4" w:space="0" w:color="auto"/>
            </w:tcBorders>
          </w:tcPr>
          <w:p w14:paraId="79023A12" w14:textId="77777777" w:rsidR="002E1832" w:rsidRPr="007663AE" w:rsidRDefault="002E1832" w:rsidP="00CC6BC5">
            <w:pPr>
              <w:jc w:val="center"/>
            </w:pPr>
            <w:r>
              <w:t>2 days</w:t>
            </w:r>
          </w:p>
        </w:tc>
        <w:tc>
          <w:tcPr>
            <w:tcW w:w="990" w:type="dxa"/>
            <w:tcBorders>
              <w:top w:val="single" w:sz="4" w:space="0" w:color="auto"/>
              <w:left w:val="single" w:sz="4" w:space="0" w:color="auto"/>
              <w:bottom w:val="single" w:sz="4" w:space="0" w:color="auto"/>
              <w:right w:val="single" w:sz="4" w:space="0" w:color="auto"/>
            </w:tcBorders>
            <w:vAlign w:val="bottom"/>
          </w:tcPr>
          <w:p w14:paraId="657AB109" w14:textId="77777777" w:rsidR="002E1832" w:rsidRPr="007663AE" w:rsidRDefault="002E1832" w:rsidP="00CC6BC5">
            <w:pPr>
              <w:jc w:val="center"/>
            </w:pPr>
            <w:r>
              <w:t>604</w:t>
            </w:r>
          </w:p>
        </w:tc>
        <w:tc>
          <w:tcPr>
            <w:tcW w:w="990" w:type="dxa"/>
            <w:tcBorders>
              <w:top w:val="single" w:sz="4" w:space="0" w:color="auto"/>
              <w:left w:val="single" w:sz="4" w:space="0" w:color="auto"/>
              <w:bottom w:val="single" w:sz="4" w:space="0" w:color="auto"/>
              <w:right w:val="single" w:sz="4" w:space="0" w:color="auto"/>
            </w:tcBorders>
            <w:vAlign w:val="bottom"/>
          </w:tcPr>
          <w:p w14:paraId="2EE680B6" w14:textId="77777777" w:rsidR="002E1832" w:rsidRPr="007663AE" w:rsidRDefault="002E1832" w:rsidP="00CC6BC5">
            <w:pPr>
              <w:jc w:val="center"/>
            </w:pPr>
            <w:r>
              <w:t>215</w:t>
            </w:r>
          </w:p>
        </w:tc>
        <w:tc>
          <w:tcPr>
            <w:tcW w:w="1170" w:type="dxa"/>
            <w:tcBorders>
              <w:top w:val="single" w:sz="4" w:space="0" w:color="auto"/>
              <w:left w:val="single" w:sz="4" w:space="0" w:color="auto"/>
              <w:bottom w:val="single" w:sz="4" w:space="0" w:color="auto"/>
              <w:right w:val="single" w:sz="4" w:space="0" w:color="auto"/>
            </w:tcBorders>
            <w:vAlign w:val="bottom"/>
          </w:tcPr>
          <w:p w14:paraId="5BE482CF" w14:textId="77777777" w:rsidR="002E1832" w:rsidRPr="007663AE" w:rsidRDefault="002E1832" w:rsidP="00CC6BC5">
            <w:pPr>
              <w:jc w:val="center"/>
            </w:pPr>
            <w:r>
              <w:t>4.2</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687B1DFB" w14:textId="77777777" w:rsidR="002E1832" w:rsidRPr="00E63DAC" w:rsidRDefault="002E1832" w:rsidP="00CC6BC5">
            <w:pPr>
              <w:rPr>
                <w:i/>
                <w:iCs/>
              </w:rPr>
            </w:pPr>
          </w:p>
        </w:tc>
      </w:tr>
      <w:tr w:rsidR="002E1832" w:rsidRPr="00E63DAC" w14:paraId="1B187BA5"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0E94E483" w14:textId="77777777" w:rsidR="002E1832" w:rsidRPr="007663AE" w:rsidRDefault="002E1832" w:rsidP="00CC6BC5">
            <w:pPr>
              <w:jc w:val="center"/>
            </w:pPr>
            <w:r>
              <w:t>8 days</w:t>
            </w:r>
          </w:p>
        </w:tc>
        <w:tc>
          <w:tcPr>
            <w:tcW w:w="1350" w:type="dxa"/>
            <w:tcBorders>
              <w:top w:val="single" w:sz="4" w:space="0" w:color="auto"/>
              <w:left w:val="single" w:sz="4" w:space="0" w:color="auto"/>
              <w:bottom w:val="single" w:sz="4" w:space="0" w:color="auto"/>
              <w:right w:val="single" w:sz="4" w:space="0" w:color="auto"/>
            </w:tcBorders>
          </w:tcPr>
          <w:p w14:paraId="010F362F" w14:textId="77777777" w:rsidR="002E1832" w:rsidRPr="007663AE" w:rsidRDefault="002E1832" w:rsidP="00CC6BC5">
            <w:pPr>
              <w:jc w:val="center"/>
            </w:pPr>
            <w:r>
              <w:t>3 days</w:t>
            </w:r>
          </w:p>
        </w:tc>
        <w:tc>
          <w:tcPr>
            <w:tcW w:w="990" w:type="dxa"/>
            <w:tcBorders>
              <w:top w:val="single" w:sz="4" w:space="0" w:color="auto"/>
              <w:left w:val="single" w:sz="4" w:space="0" w:color="auto"/>
              <w:bottom w:val="single" w:sz="4" w:space="0" w:color="auto"/>
              <w:right w:val="single" w:sz="4" w:space="0" w:color="auto"/>
            </w:tcBorders>
            <w:vAlign w:val="bottom"/>
          </w:tcPr>
          <w:p w14:paraId="3F9E4C37" w14:textId="77777777" w:rsidR="002E1832" w:rsidRPr="007663AE" w:rsidRDefault="002E1832" w:rsidP="00CC6BC5">
            <w:pPr>
              <w:jc w:val="center"/>
            </w:pPr>
            <w:r>
              <w:t>689</w:t>
            </w:r>
          </w:p>
        </w:tc>
        <w:tc>
          <w:tcPr>
            <w:tcW w:w="990" w:type="dxa"/>
            <w:tcBorders>
              <w:top w:val="single" w:sz="4" w:space="0" w:color="auto"/>
              <w:left w:val="single" w:sz="4" w:space="0" w:color="auto"/>
              <w:bottom w:val="single" w:sz="4" w:space="0" w:color="auto"/>
              <w:right w:val="single" w:sz="4" w:space="0" w:color="auto"/>
            </w:tcBorders>
            <w:vAlign w:val="bottom"/>
          </w:tcPr>
          <w:p w14:paraId="36DEBB17" w14:textId="77777777" w:rsidR="002E1832" w:rsidRDefault="002E1832" w:rsidP="00CC6BC5">
            <w:pPr>
              <w:jc w:val="center"/>
            </w:pPr>
            <w:r>
              <w:t>229</w:t>
            </w:r>
          </w:p>
        </w:tc>
        <w:tc>
          <w:tcPr>
            <w:tcW w:w="1170" w:type="dxa"/>
            <w:tcBorders>
              <w:top w:val="single" w:sz="4" w:space="0" w:color="auto"/>
              <w:left w:val="single" w:sz="4" w:space="0" w:color="auto"/>
              <w:bottom w:val="single" w:sz="4" w:space="0" w:color="auto"/>
              <w:right w:val="single" w:sz="4" w:space="0" w:color="auto"/>
            </w:tcBorders>
            <w:vAlign w:val="bottom"/>
          </w:tcPr>
          <w:p w14:paraId="19BC2FE2" w14:textId="77777777" w:rsidR="002E1832" w:rsidRPr="007663AE" w:rsidRDefault="002E1832" w:rsidP="00CC6BC5">
            <w:pPr>
              <w:jc w:val="center"/>
            </w:pPr>
            <w:r>
              <w:t>6.6</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6385B25D" w14:textId="77777777" w:rsidR="002E1832" w:rsidRPr="00E63DAC" w:rsidRDefault="002E1832" w:rsidP="00CC6BC5">
            <w:pPr>
              <w:rPr>
                <w:i/>
                <w:iCs/>
              </w:rPr>
            </w:pPr>
          </w:p>
        </w:tc>
      </w:tr>
      <w:tr w:rsidR="002E1832" w:rsidRPr="00E63DAC" w14:paraId="6E2D504D"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54C24F6" w14:textId="77777777" w:rsidR="002E1832" w:rsidRPr="007663AE" w:rsidRDefault="002E1832" w:rsidP="00CC6BC5">
            <w:pPr>
              <w:jc w:val="center"/>
            </w:pPr>
            <w:r>
              <w:t>9 days</w:t>
            </w:r>
          </w:p>
        </w:tc>
        <w:tc>
          <w:tcPr>
            <w:tcW w:w="1350" w:type="dxa"/>
            <w:tcBorders>
              <w:top w:val="single" w:sz="4" w:space="0" w:color="auto"/>
              <w:left w:val="single" w:sz="4" w:space="0" w:color="auto"/>
              <w:bottom w:val="single" w:sz="4" w:space="0" w:color="auto"/>
              <w:right w:val="single" w:sz="4" w:space="0" w:color="auto"/>
            </w:tcBorders>
          </w:tcPr>
          <w:p w14:paraId="2532B7CD" w14:textId="77777777" w:rsidR="002E1832" w:rsidRPr="007663AE" w:rsidRDefault="002E1832" w:rsidP="00CC6BC5">
            <w:pPr>
              <w:jc w:val="center"/>
            </w:pPr>
            <w:r>
              <w:t>4 days</w:t>
            </w:r>
          </w:p>
        </w:tc>
        <w:tc>
          <w:tcPr>
            <w:tcW w:w="990" w:type="dxa"/>
            <w:tcBorders>
              <w:top w:val="single" w:sz="4" w:space="0" w:color="auto"/>
              <w:left w:val="single" w:sz="4" w:space="0" w:color="auto"/>
              <w:bottom w:val="single" w:sz="4" w:space="0" w:color="auto"/>
              <w:right w:val="single" w:sz="4" w:space="0" w:color="auto"/>
            </w:tcBorders>
            <w:vAlign w:val="bottom"/>
          </w:tcPr>
          <w:p w14:paraId="25C2036C" w14:textId="77777777" w:rsidR="002E1832" w:rsidRPr="007663AE" w:rsidRDefault="002E1832" w:rsidP="00CC6BC5">
            <w:pPr>
              <w:jc w:val="center"/>
            </w:pPr>
            <w:r>
              <w:t>575</w:t>
            </w:r>
          </w:p>
        </w:tc>
        <w:tc>
          <w:tcPr>
            <w:tcW w:w="990" w:type="dxa"/>
            <w:tcBorders>
              <w:top w:val="single" w:sz="4" w:space="0" w:color="auto"/>
              <w:left w:val="single" w:sz="4" w:space="0" w:color="auto"/>
              <w:bottom w:val="single" w:sz="4" w:space="0" w:color="auto"/>
              <w:right w:val="single" w:sz="4" w:space="0" w:color="auto"/>
            </w:tcBorders>
            <w:vAlign w:val="bottom"/>
          </w:tcPr>
          <w:p w14:paraId="1F0A18CF" w14:textId="77777777" w:rsidR="002E1832" w:rsidRDefault="002E1832" w:rsidP="00CC6BC5">
            <w:pPr>
              <w:jc w:val="center"/>
            </w:pPr>
            <w:r>
              <w:t>208</w:t>
            </w:r>
          </w:p>
        </w:tc>
        <w:tc>
          <w:tcPr>
            <w:tcW w:w="1170" w:type="dxa"/>
            <w:tcBorders>
              <w:top w:val="single" w:sz="4" w:space="0" w:color="auto"/>
              <w:left w:val="single" w:sz="4" w:space="0" w:color="auto"/>
              <w:bottom w:val="single" w:sz="4" w:space="0" w:color="auto"/>
              <w:right w:val="single" w:sz="4" w:space="0" w:color="auto"/>
            </w:tcBorders>
            <w:vAlign w:val="bottom"/>
          </w:tcPr>
          <w:p w14:paraId="6166771E" w14:textId="77777777" w:rsidR="002E1832" w:rsidRPr="007663AE" w:rsidRDefault="002E1832" w:rsidP="00CC6BC5">
            <w:pPr>
              <w:jc w:val="center"/>
            </w:pPr>
            <w:r>
              <w:t>7.9</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32F4A366" w14:textId="77777777" w:rsidR="002E1832" w:rsidRPr="00E63DAC" w:rsidRDefault="002E1832" w:rsidP="00CC6BC5">
            <w:pPr>
              <w:rPr>
                <w:i/>
                <w:iCs/>
              </w:rPr>
            </w:pPr>
          </w:p>
        </w:tc>
      </w:tr>
      <w:tr w:rsidR="002E1832" w:rsidRPr="00E63DAC" w14:paraId="0ADC47DA"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5B6E886A" w14:textId="77777777" w:rsidR="002E1832" w:rsidRDefault="002E1832" w:rsidP="00CC6BC5">
            <w:pPr>
              <w:jc w:val="center"/>
            </w:pPr>
            <w:r>
              <w:t>10 days</w:t>
            </w:r>
          </w:p>
        </w:tc>
        <w:tc>
          <w:tcPr>
            <w:tcW w:w="1350" w:type="dxa"/>
            <w:tcBorders>
              <w:top w:val="single" w:sz="4" w:space="0" w:color="auto"/>
              <w:left w:val="single" w:sz="4" w:space="0" w:color="auto"/>
              <w:bottom w:val="single" w:sz="4" w:space="0" w:color="auto"/>
              <w:right w:val="single" w:sz="4" w:space="0" w:color="auto"/>
            </w:tcBorders>
          </w:tcPr>
          <w:p w14:paraId="3A7440D2" w14:textId="77777777" w:rsidR="002E1832" w:rsidRDefault="002E1832" w:rsidP="00CC6BC5">
            <w:pPr>
              <w:jc w:val="center"/>
            </w:pPr>
            <w:r>
              <w:t>5 days</w:t>
            </w:r>
          </w:p>
        </w:tc>
        <w:tc>
          <w:tcPr>
            <w:tcW w:w="990" w:type="dxa"/>
            <w:tcBorders>
              <w:top w:val="single" w:sz="4" w:space="0" w:color="auto"/>
              <w:left w:val="single" w:sz="4" w:space="0" w:color="auto"/>
              <w:bottom w:val="single" w:sz="4" w:space="0" w:color="auto"/>
              <w:right w:val="single" w:sz="4" w:space="0" w:color="auto"/>
            </w:tcBorders>
            <w:vAlign w:val="bottom"/>
          </w:tcPr>
          <w:p w14:paraId="18E78ADD" w14:textId="77777777" w:rsidR="002E1832" w:rsidRDefault="002E1832" w:rsidP="00CC6BC5">
            <w:pPr>
              <w:jc w:val="center"/>
            </w:pPr>
            <w:r>
              <w:t>483</w:t>
            </w:r>
          </w:p>
        </w:tc>
        <w:tc>
          <w:tcPr>
            <w:tcW w:w="990" w:type="dxa"/>
            <w:tcBorders>
              <w:top w:val="single" w:sz="4" w:space="0" w:color="auto"/>
              <w:left w:val="single" w:sz="4" w:space="0" w:color="auto"/>
              <w:bottom w:val="single" w:sz="4" w:space="0" w:color="auto"/>
              <w:right w:val="single" w:sz="4" w:space="0" w:color="auto"/>
            </w:tcBorders>
            <w:vAlign w:val="bottom"/>
          </w:tcPr>
          <w:p w14:paraId="05C6FA35" w14:textId="77777777" w:rsidR="002E1832" w:rsidRDefault="002E1832" w:rsidP="00CC6BC5">
            <w:pPr>
              <w:jc w:val="center"/>
            </w:pPr>
            <w:r>
              <w:t>209</w:t>
            </w:r>
          </w:p>
        </w:tc>
        <w:tc>
          <w:tcPr>
            <w:tcW w:w="1170" w:type="dxa"/>
            <w:tcBorders>
              <w:top w:val="single" w:sz="4" w:space="0" w:color="auto"/>
              <w:left w:val="single" w:sz="4" w:space="0" w:color="auto"/>
              <w:bottom w:val="single" w:sz="4" w:space="0" w:color="auto"/>
              <w:right w:val="single" w:sz="4" w:space="0" w:color="auto"/>
            </w:tcBorders>
            <w:vAlign w:val="bottom"/>
          </w:tcPr>
          <w:p w14:paraId="3D798664" w14:textId="77777777" w:rsidR="002E1832" w:rsidRDefault="002E1832" w:rsidP="00CC6BC5">
            <w:pPr>
              <w:jc w:val="center"/>
            </w:pPr>
            <w:r>
              <w:t>7.6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57A93" w14:textId="77777777" w:rsidR="002E1832" w:rsidRPr="00743307" w:rsidRDefault="002E1832" w:rsidP="00CC6BC5">
            <w:pPr>
              <w:rPr>
                <w:i/>
                <w:iCs/>
              </w:rPr>
            </w:pPr>
          </w:p>
        </w:tc>
      </w:tr>
      <w:tr w:rsidR="002E1832" w:rsidRPr="00E63DAC" w14:paraId="56D0C5A7"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3FBD1FC8" w14:textId="77777777" w:rsidR="002E1832" w:rsidRDefault="002E1832" w:rsidP="00CC6BC5">
            <w:pPr>
              <w:jc w:val="center"/>
            </w:pPr>
            <w:r>
              <w:t>11 days</w:t>
            </w:r>
          </w:p>
        </w:tc>
        <w:tc>
          <w:tcPr>
            <w:tcW w:w="1350" w:type="dxa"/>
            <w:tcBorders>
              <w:top w:val="single" w:sz="4" w:space="0" w:color="auto"/>
              <w:left w:val="single" w:sz="4" w:space="0" w:color="auto"/>
              <w:bottom w:val="single" w:sz="4" w:space="0" w:color="auto"/>
              <w:right w:val="single" w:sz="4" w:space="0" w:color="auto"/>
            </w:tcBorders>
          </w:tcPr>
          <w:p w14:paraId="55790E3A" w14:textId="77777777" w:rsidR="002E1832" w:rsidRDefault="002E1832" w:rsidP="00CC6BC5">
            <w:pPr>
              <w:jc w:val="center"/>
            </w:pPr>
            <w:r>
              <w:t>6 days</w:t>
            </w:r>
          </w:p>
        </w:tc>
        <w:tc>
          <w:tcPr>
            <w:tcW w:w="990" w:type="dxa"/>
            <w:tcBorders>
              <w:top w:val="single" w:sz="4" w:space="0" w:color="auto"/>
              <w:left w:val="single" w:sz="4" w:space="0" w:color="auto"/>
              <w:bottom w:val="single" w:sz="4" w:space="0" w:color="auto"/>
              <w:right w:val="single" w:sz="4" w:space="0" w:color="auto"/>
            </w:tcBorders>
            <w:vAlign w:val="bottom"/>
          </w:tcPr>
          <w:p w14:paraId="2023A75B" w14:textId="77777777" w:rsidR="002E1832" w:rsidRDefault="002E1832" w:rsidP="00CC6BC5">
            <w:pPr>
              <w:jc w:val="center"/>
            </w:pPr>
            <w:r>
              <w:t>294</w:t>
            </w:r>
          </w:p>
        </w:tc>
        <w:tc>
          <w:tcPr>
            <w:tcW w:w="990" w:type="dxa"/>
            <w:tcBorders>
              <w:top w:val="single" w:sz="4" w:space="0" w:color="auto"/>
              <w:left w:val="single" w:sz="4" w:space="0" w:color="auto"/>
              <w:bottom w:val="single" w:sz="4" w:space="0" w:color="auto"/>
              <w:right w:val="single" w:sz="4" w:space="0" w:color="auto"/>
            </w:tcBorders>
            <w:vAlign w:val="bottom"/>
          </w:tcPr>
          <w:p w14:paraId="12D81133" w14:textId="77777777" w:rsidR="002E1832" w:rsidRDefault="002E1832" w:rsidP="00CC6BC5">
            <w:pPr>
              <w:jc w:val="center"/>
            </w:pPr>
            <w:r>
              <w:t>183</w:t>
            </w:r>
          </w:p>
        </w:tc>
        <w:tc>
          <w:tcPr>
            <w:tcW w:w="1170" w:type="dxa"/>
            <w:tcBorders>
              <w:top w:val="single" w:sz="4" w:space="0" w:color="auto"/>
              <w:left w:val="single" w:sz="4" w:space="0" w:color="auto"/>
              <w:bottom w:val="single" w:sz="4" w:space="0" w:color="auto"/>
              <w:right w:val="single" w:sz="4" w:space="0" w:color="auto"/>
            </w:tcBorders>
            <w:vAlign w:val="bottom"/>
          </w:tcPr>
          <w:p w14:paraId="06187B6B" w14:textId="77777777" w:rsidR="002E1832" w:rsidRDefault="002E1832" w:rsidP="00CC6BC5">
            <w:pPr>
              <w:jc w:val="center"/>
            </w:pPr>
            <w:r>
              <w:t>5.0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35996" w14:textId="77777777" w:rsidR="002E1832" w:rsidRPr="00743307" w:rsidRDefault="002E1832" w:rsidP="00CC6BC5">
            <w:pPr>
              <w:rPr>
                <w:i/>
                <w:iCs/>
              </w:rPr>
            </w:pPr>
            <w:r>
              <w:rPr>
                <w:i/>
                <w:iCs/>
              </w:rPr>
              <w:t>IgG &amp; IgM anti-HEV+, RNA-</w:t>
            </w:r>
          </w:p>
        </w:tc>
      </w:tr>
      <w:tr w:rsidR="002E1832" w:rsidRPr="00E63DAC" w14:paraId="75096177"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223B82BE" w14:textId="77777777" w:rsidR="002E1832" w:rsidRPr="00E63DAC" w:rsidRDefault="002E1832" w:rsidP="00CC6BC5">
            <w:pPr>
              <w:jc w:val="center"/>
            </w:pPr>
            <w:r>
              <w:t>12 days</w:t>
            </w:r>
          </w:p>
        </w:tc>
        <w:tc>
          <w:tcPr>
            <w:tcW w:w="1350" w:type="dxa"/>
            <w:tcBorders>
              <w:top w:val="single" w:sz="4" w:space="0" w:color="auto"/>
              <w:left w:val="single" w:sz="4" w:space="0" w:color="auto"/>
              <w:bottom w:val="single" w:sz="4" w:space="0" w:color="auto"/>
              <w:right w:val="single" w:sz="4" w:space="0" w:color="auto"/>
            </w:tcBorders>
          </w:tcPr>
          <w:p w14:paraId="60137C27" w14:textId="77777777" w:rsidR="002E1832" w:rsidRPr="00E63DAC" w:rsidRDefault="002E1832" w:rsidP="00CC6BC5">
            <w:pPr>
              <w:jc w:val="center"/>
            </w:pPr>
            <w:r>
              <w:t>7 days</w:t>
            </w:r>
          </w:p>
        </w:tc>
        <w:tc>
          <w:tcPr>
            <w:tcW w:w="990" w:type="dxa"/>
            <w:tcBorders>
              <w:top w:val="single" w:sz="4" w:space="0" w:color="auto"/>
              <w:left w:val="single" w:sz="4" w:space="0" w:color="auto"/>
              <w:bottom w:val="single" w:sz="4" w:space="0" w:color="auto"/>
              <w:right w:val="single" w:sz="4" w:space="0" w:color="auto"/>
            </w:tcBorders>
            <w:vAlign w:val="bottom"/>
          </w:tcPr>
          <w:p w14:paraId="668EC8CB" w14:textId="77777777" w:rsidR="002E1832" w:rsidRPr="00E63DAC" w:rsidRDefault="002E1832" w:rsidP="00CC6BC5">
            <w:pPr>
              <w:jc w:val="center"/>
            </w:pPr>
            <w:r>
              <w:t>243</w:t>
            </w:r>
          </w:p>
        </w:tc>
        <w:tc>
          <w:tcPr>
            <w:tcW w:w="990" w:type="dxa"/>
            <w:tcBorders>
              <w:top w:val="single" w:sz="4" w:space="0" w:color="auto"/>
              <w:left w:val="single" w:sz="4" w:space="0" w:color="auto"/>
              <w:bottom w:val="single" w:sz="4" w:space="0" w:color="auto"/>
              <w:right w:val="single" w:sz="4" w:space="0" w:color="auto"/>
            </w:tcBorders>
            <w:vAlign w:val="bottom"/>
          </w:tcPr>
          <w:p w14:paraId="0EBA11C7" w14:textId="77777777" w:rsidR="002E1832" w:rsidRPr="00E63DAC" w:rsidRDefault="002E1832" w:rsidP="00CC6BC5">
            <w:pPr>
              <w:jc w:val="center"/>
            </w:pPr>
            <w:r>
              <w:t>189</w:t>
            </w:r>
          </w:p>
        </w:tc>
        <w:tc>
          <w:tcPr>
            <w:tcW w:w="1170" w:type="dxa"/>
            <w:tcBorders>
              <w:top w:val="single" w:sz="4" w:space="0" w:color="auto"/>
              <w:left w:val="single" w:sz="4" w:space="0" w:color="auto"/>
              <w:bottom w:val="single" w:sz="4" w:space="0" w:color="auto"/>
              <w:right w:val="single" w:sz="4" w:space="0" w:color="auto"/>
            </w:tcBorders>
            <w:vAlign w:val="bottom"/>
          </w:tcPr>
          <w:p w14:paraId="1348C6B4" w14:textId="77777777" w:rsidR="002E1832" w:rsidRPr="00E63DAC" w:rsidRDefault="002E1832" w:rsidP="00CC6BC5">
            <w:pPr>
              <w:jc w:val="center"/>
            </w:pPr>
            <w:r>
              <w:t>4.4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B9ED6" w14:textId="77777777" w:rsidR="002E1832" w:rsidRPr="00743307" w:rsidRDefault="002E1832" w:rsidP="00CC6BC5">
            <w:pPr>
              <w:rPr>
                <w:i/>
                <w:iCs/>
              </w:rPr>
            </w:pPr>
            <w:r>
              <w:rPr>
                <w:i/>
                <w:iCs/>
              </w:rPr>
              <w:t>Discharged</w:t>
            </w:r>
          </w:p>
        </w:tc>
      </w:tr>
      <w:tr w:rsidR="002E1832" w:rsidRPr="00E63DAC" w14:paraId="35289324"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03ECF763" w14:textId="77777777" w:rsidR="002E1832" w:rsidRPr="00E63DAC" w:rsidRDefault="002E1832" w:rsidP="00CC6BC5">
            <w:pPr>
              <w:jc w:val="center"/>
            </w:pPr>
            <w:r>
              <w:t>27 days</w:t>
            </w:r>
          </w:p>
        </w:tc>
        <w:tc>
          <w:tcPr>
            <w:tcW w:w="1350" w:type="dxa"/>
            <w:tcBorders>
              <w:top w:val="single" w:sz="4" w:space="0" w:color="auto"/>
              <w:left w:val="single" w:sz="4" w:space="0" w:color="auto"/>
              <w:bottom w:val="single" w:sz="4" w:space="0" w:color="auto"/>
              <w:right w:val="single" w:sz="4" w:space="0" w:color="auto"/>
            </w:tcBorders>
          </w:tcPr>
          <w:p w14:paraId="34DB4CD5" w14:textId="77777777" w:rsidR="002E1832" w:rsidRDefault="002E1832" w:rsidP="00CC6BC5">
            <w:pPr>
              <w:jc w:val="center"/>
            </w:pPr>
            <w:r>
              <w:t>3 weeks</w:t>
            </w:r>
          </w:p>
        </w:tc>
        <w:tc>
          <w:tcPr>
            <w:tcW w:w="990" w:type="dxa"/>
            <w:tcBorders>
              <w:top w:val="single" w:sz="4" w:space="0" w:color="auto"/>
              <w:left w:val="single" w:sz="4" w:space="0" w:color="auto"/>
              <w:bottom w:val="single" w:sz="4" w:space="0" w:color="auto"/>
              <w:right w:val="single" w:sz="4" w:space="0" w:color="auto"/>
            </w:tcBorders>
            <w:vAlign w:val="bottom"/>
          </w:tcPr>
          <w:p w14:paraId="5C1F663D" w14:textId="77777777" w:rsidR="002E1832" w:rsidRPr="00E63DAC" w:rsidRDefault="002E1832" w:rsidP="00CC6BC5">
            <w:pPr>
              <w:jc w:val="center"/>
            </w:pPr>
            <w:r>
              <w:t>20</w:t>
            </w:r>
          </w:p>
        </w:tc>
        <w:tc>
          <w:tcPr>
            <w:tcW w:w="990" w:type="dxa"/>
            <w:tcBorders>
              <w:top w:val="single" w:sz="4" w:space="0" w:color="auto"/>
              <w:left w:val="single" w:sz="4" w:space="0" w:color="auto"/>
              <w:bottom w:val="single" w:sz="4" w:space="0" w:color="auto"/>
              <w:right w:val="single" w:sz="4" w:space="0" w:color="auto"/>
            </w:tcBorders>
            <w:vAlign w:val="bottom"/>
          </w:tcPr>
          <w:p w14:paraId="3BA20A5A" w14:textId="77777777" w:rsidR="002E1832" w:rsidRPr="00E63DAC" w:rsidRDefault="002E1832" w:rsidP="00CC6BC5">
            <w:pPr>
              <w:jc w:val="center"/>
            </w:pPr>
            <w:r>
              <w:t>109</w:t>
            </w:r>
          </w:p>
        </w:tc>
        <w:tc>
          <w:tcPr>
            <w:tcW w:w="1170" w:type="dxa"/>
            <w:tcBorders>
              <w:top w:val="single" w:sz="4" w:space="0" w:color="auto"/>
              <w:left w:val="single" w:sz="4" w:space="0" w:color="auto"/>
              <w:bottom w:val="single" w:sz="4" w:space="0" w:color="auto"/>
              <w:right w:val="single" w:sz="4" w:space="0" w:color="auto"/>
            </w:tcBorders>
            <w:vAlign w:val="bottom"/>
          </w:tcPr>
          <w:p w14:paraId="5273F084" w14:textId="77777777" w:rsidR="002E1832" w:rsidRPr="00E63DAC" w:rsidRDefault="002E1832" w:rsidP="00CC6BC5">
            <w:pPr>
              <w:jc w:val="center"/>
            </w:pPr>
            <w:r>
              <w:t>1.4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EDF47" w14:textId="77777777" w:rsidR="002E1832" w:rsidRPr="00743307" w:rsidRDefault="002E1832" w:rsidP="00CC6BC5">
            <w:pPr>
              <w:rPr>
                <w:i/>
                <w:iCs/>
              </w:rPr>
            </w:pPr>
          </w:p>
        </w:tc>
      </w:tr>
      <w:tr w:rsidR="002E1832" w:rsidRPr="00E63DAC" w14:paraId="23858D23"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70A19894" w14:textId="77777777" w:rsidR="002E1832" w:rsidRPr="00E63DAC" w:rsidRDefault="002E1832" w:rsidP="00CC6BC5">
            <w:pPr>
              <w:jc w:val="center"/>
            </w:pPr>
            <w:r>
              <w:t>33 days</w:t>
            </w:r>
          </w:p>
        </w:tc>
        <w:tc>
          <w:tcPr>
            <w:tcW w:w="1350" w:type="dxa"/>
            <w:tcBorders>
              <w:top w:val="single" w:sz="4" w:space="0" w:color="auto"/>
              <w:left w:val="single" w:sz="4" w:space="0" w:color="auto"/>
              <w:bottom w:val="single" w:sz="4" w:space="0" w:color="auto"/>
              <w:right w:val="single" w:sz="4" w:space="0" w:color="auto"/>
            </w:tcBorders>
          </w:tcPr>
          <w:p w14:paraId="02675111" w14:textId="77777777" w:rsidR="002E1832" w:rsidRDefault="002E1832" w:rsidP="00CC6BC5">
            <w:pPr>
              <w:jc w:val="center"/>
            </w:pPr>
            <w:r>
              <w:t>4 weeks</w:t>
            </w:r>
          </w:p>
        </w:tc>
        <w:tc>
          <w:tcPr>
            <w:tcW w:w="990" w:type="dxa"/>
            <w:tcBorders>
              <w:top w:val="single" w:sz="4" w:space="0" w:color="auto"/>
              <w:left w:val="single" w:sz="4" w:space="0" w:color="auto"/>
              <w:bottom w:val="single" w:sz="4" w:space="0" w:color="auto"/>
              <w:right w:val="single" w:sz="4" w:space="0" w:color="auto"/>
            </w:tcBorders>
            <w:vAlign w:val="bottom"/>
          </w:tcPr>
          <w:p w14:paraId="509DB0D9" w14:textId="77777777" w:rsidR="002E1832" w:rsidRPr="00E63DAC" w:rsidRDefault="002E1832" w:rsidP="00CC6BC5">
            <w:pPr>
              <w:jc w:val="center"/>
            </w:pPr>
            <w:r>
              <w:t>11</w:t>
            </w:r>
          </w:p>
        </w:tc>
        <w:tc>
          <w:tcPr>
            <w:tcW w:w="990" w:type="dxa"/>
            <w:tcBorders>
              <w:top w:val="single" w:sz="4" w:space="0" w:color="auto"/>
              <w:left w:val="single" w:sz="4" w:space="0" w:color="auto"/>
              <w:bottom w:val="single" w:sz="4" w:space="0" w:color="auto"/>
              <w:right w:val="single" w:sz="4" w:space="0" w:color="auto"/>
            </w:tcBorders>
            <w:vAlign w:val="bottom"/>
          </w:tcPr>
          <w:p w14:paraId="4C964D19" w14:textId="77777777" w:rsidR="002E1832" w:rsidRPr="00E63DAC" w:rsidRDefault="002E1832" w:rsidP="00CC6BC5">
            <w:pPr>
              <w:jc w:val="center"/>
            </w:pPr>
            <w:r>
              <w:t>100</w:t>
            </w:r>
          </w:p>
        </w:tc>
        <w:tc>
          <w:tcPr>
            <w:tcW w:w="1170" w:type="dxa"/>
            <w:tcBorders>
              <w:top w:val="single" w:sz="4" w:space="0" w:color="auto"/>
              <w:left w:val="single" w:sz="4" w:space="0" w:color="auto"/>
              <w:bottom w:val="single" w:sz="4" w:space="0" w:color="auto"/>
              <w:right w:val="single" w:sz="4" w:space="0" w:color="auto"/>
            </w:tcBorders>
            <w:vAlign w:val="bottom"/>
          </w:tcPr>
          <w:p w14:paraId="3D18A7E0" w14:textId="77777777" w:rsidR="002E1832" w:rsidRPr="00E63DAC" w:rsidRDefault="002E1832" w:rsidP="00CC6BC5">
            <w:pPr>
              <w:jc w:val="center"/>
            </w:pPr>
            <w:r>
              <w:t>0.8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D1683" w14:textId="77777777" w:rsidR="002E1832" w:rsidRPr="00743307" w:rsidRDefault="002E1832" w:rsidP="00CC6BC5">
            <w:pPr>
              <w:rPr>
                <w:i/>
                <w:iCs/>
              </w:rPr>
            </w:pPr>
          </w:p>
        </w:tc>
      </w:tr>
      <w:tr w:rsidR="002E1832" w:rsidRPr="00E63DAC" w14:paraId="5CA03C83"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558440C5" w14:textId="77777777" w:rsidR="002E1832" w:rsidRPr="00E63DAC" w:rsidRDefault="002E1832" w:rsidP="00CC6BC5">
            <w:pPr>
              <w:jc w:val="center"/>
            </w:pPr>
            <w:r>
              <w:t>48 days</w:t>
            </w:r>
          </w:p>
        </w:tc>
        <w:tc>
          <w:tcPr>
            <w:tcW w:w="1350" w:type="dxa"/>
            <w:tcBorders>
              <w:top w:val="single" w:sz="4" w:space="0" w:color="auto"/>
              <w:left w:val="single" w:sz="4" w:space="0" w:color="auto"/>
              <w:bottom w:val="single" w:sz="4" w:space="0" w:color="auto"/>
              <w:right w:val="single" w:sz="4" w:space="0" w:color="auto"/>
            </w:tcBorders>
          </w:tcPr>
          <w:p w14:paraId="4DB5A33A" w14:textId="77777777" w:rsidR="002E1832" w:rsidRDefault="002E1832" w:rsidP="00CC6BC5">
            <w:pPr>
              <w:jc w:val="center"/>
            </w:pPr>
            <w:r>
              <w:t>6 weeks</w:t>
            </w:r>
          </w:p>
        </w:tc>
        <w:tc>
          <w:tcPr>
            <w:tcW w:w="990" w:type="dxa"/>
            <w:tcBorders>
              <w:top w:val="single" w:sz="4" w:space="0" w:color="auto"/>
              <w:left w:val="single" w:sz="4" w:space="0" w:color="auto"/>
              <w:bottom w:val="single" w:sz="4" w:space="0" w:color="auto"/>
              <w:right w:val="single" w:sz="4" w:space="0" w:color="auto"/>
            </w:tcBorders>
            <w:vAlign w:val="bottom"/>
          </w:tcPr>
          <w:p w14:paraId="4C43C3DB" w14:textId="77777777" w:rsidR="002E1832" w:rsidRPr="00E63DAC" w:rsidRDefault="002E1832" w:rsidP="00CC6BC5">
            <w:pPr>
              <w:jc w:val="center"/>
            </w:pPr>
            <w:r>
              <w:t>13</w:t>
            </w:r>
          </w:p>
        </w:tc>
        <w:tc>
          <w:tcPr>
            <w:tcW w:w="990" w:type="dxa"/>
            <w:tcBorders>
              <w:top w:val="single" w:sz="4" w:space="0" w:color="auto"/>
              <w:left w:val="single" w:sz="4" w:space="0" w:color="auto"/>
              <w:bottom w:val="single" w:sz="4" w:space="0" w:color="auto"/>
              <w:right w:val="single" w:sz="4" w:space="0" w:color="auto"/>
            </w:tcBorders>
            <w:vAlign w:val="bottom"/>
          </w:tcPr>
          <w:p w14:paraId="5EBD95F4" w14:textId="77777777" w:rsidR="002E1832" w:rsidRPr="00E63DAC" w:rsidRDefault="002E1832" w:rsidP="00CC6BC5">
            <w:pPr>
              <w:jc w:val="center"/>
            </w:pPr>
            <w:r>
              <w:t>117</w:t>
            </w:r>
          </w:p>
        </w:tc>
        <w:tc>
          <w:tcPr>
            <w:tcW w:w="1170" w:type="dxa"/>
            <w:tcBorders>
              <w:top w:val="single" w:sz="4" w:space="0" w:color="auto"/>
              <w:left w:val="single" w:sz="4" w:space="0" w:color="auto"/>
              <w:bottom w:val="single" w:sz="4" w:space="0" w:color="auto"/>
              <w:right w:val="single" w:sz="4" w:space="0" w:color="auto"/>
            </w:tcBorders>
            <w:vAlign w:val="bottom"/>
          </w:tcPr>
          <w:p w14:paraId="2A2E92F9" w14:textId="77777777" w:rsidR="002E1832" w:rsidRPr="00E63DAC" w:rsidRDefault="002E1832" w:rsidP="00CC6BC5">
            <w:pPr>
              <w:jc w:val="center"/>
            </w:pPr>
            <w:r>
              <w:t>0.8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9326C" w14:textId="77777777" w:rsidR="002E1832" w:rsidRPr="00743307" w:rsidRDefault="002E1832" w:rsidP="00CC6BC5">
            <w:pPr>
              <w:rPr>
                <w:i/>
                <w:iCs/>
              </w:rPr>
            </w:pPr>
          </w:p>
        </w:tc>
      </w:tr>
      <w:tr w:rsidR="002E1832" w:rsidRPr="00E63DAC" w14:paraId="690E5759"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0A3E6148" w14:textId="77777777" w:rsidR="002E1832" w:rsidRDefault="002E1832" w:rsidP="00CC6BC5">
            <w:pPr>
              <w:jc w:val="center"/>
            </w:pPr>
            <w:r>
              <w:t>60 days</w:t>
            </w:r>
          </w:p>
        </w:tc>
        <w:tc>
          <w:tcPr>
            <w:tcW w:w="1350" w:type="dxa"/>
            <w:tcBorders>
              <w:top w:val="single" w:sz="4" w:space="0" w:color="auto"/>
              <w:left w:val="single" w:sz="4" w:space="0" w:color="auto"/>
              <w:bottom w:val="single" w:sz="4" w:space="0" w:color="auto"/>
              <w:right w:val="single" w:sz="4" w:space="0" w:color="auto"/>
            </w:tcBorders>
          </w:tcPr>
          <w:p w14:paraId="1626CC05" w14:textId="77777777" w:rsidR="002E1832" w:rsidRDefault="002E1832" w:rsidP="00CC6BC5">
            <w:pPr>
              <w:jc w:val="center"/>
            </w:pPr>
            <w:r>
              <w:t>8 weeks</w:t>
            </w:r>
          </w:p>
        </w:tc>
        <w:tc>
          <w:tcPr>
            <w:tcW w:w="990" w:type="dxa"/>
            <w:tcBorders>
              <w:top w:val="single" w:sz="4" w:space="0" w:color="auto"/>
              <w:left w:val="single" w:sz="4" w:space="0" w:color="auto"/>
              <w:bottom w:val="single" w:sz="4" w:space="0" w:color="auto"/>
              <w:right w:val="single" w:sz="4" w:space="0" w:color="auto"/>
            </w:tcBorders>
            <w:vAlign w:val="bottom"/>
          </w:tcPr>
          <w:p w14:paraId="696D8C85" w14:textId="77777777" w:rsidR="002E1832" w:rsidRDefault="002E1832" w:rsidP="00CC6BC5">
            <w:pPr>
              <w:jc w:val="center"/>
            </w:pPr>
            <w:r>
              <w:t>15</w:t>
            </w:r>
          </w:p>
        </w:tc>
        <w:tc>
          <w:tcPr>
            <w:tcW w:w="990" w:type="dxa"/>
            <w:tcBorders>
              <w:top w:val="single" w:sz="4" w:space="0" w:color="auto"/>
              <w:left w:val="single" w:sz="4" w:space="0" w:color="auto"/>
              <w:bottom w:val="single" w:sz="4" w:space="0" w:color="auto"/>
              <w:right w:val="single" w:sz="4" w:space="0" w:color="auto"/>
            </w:tcBorders>
            <w:vAlign w:val="bottom"/>
          </w:tcPr>
          <w:p w14:paraId="2AB4A6B4" w14:textId="77777777" w:rsidR="002E1832" w:rsidRDefault="002E1832" w:rsidP="00CC6BC5">
            <w:pPr>
              <w:jc w:val="center"/>
            </w:pPr>
            <w:r>
              <w:t>145</w:t>
            </w:r>
          </w:p>
        </w:tc>
        <w:tc>
          <w:tcPr>
            <w:tcW w:w="1170" w:type="dxa"/>
            <w:tcBorders>
              <w:top w:val="single" w:sz="4" w:space="0" w:color="auto"/>
              <w:left w:val="single" w:sz="4" w:space="0" w:color="auto"/>
              <w:bottom w:val="single" w:sz="4" w:space="0" w:color="auto"/>
              <w:right w:val="single" w:sz="4" w:space="0" w:color="auto"/>
            </w:tcBorders>
            <w:vAlign w:val="bottom"/>
          </w:tcPr>
          <w:p w14:paraId="6F6C1FCE" w14:textId="77777777" w:rsidR="002E1832" w:rsidRDefault="002E1832" w:rsidP="00CC6BC5">
            <w:pPr>
              <w:jc w:val="center"/>
            </w:pPr>
            <w:r>
              <w:t>0.7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D0891" w14:textId="77777777" w:rsidR="002E1832" w:rsidRDefault="002E1832" w:rsidP="00CC6BC5">
            <w:pPr>
              <w:rPr>
                <w:i/>
                <w:iCs/>
              </w:rPr>
            </w:pPr>
          </w:p>
        </w:tc>
      </w:tr>
      <w:tr w:rsidR="002E1832" w:rsidRPr="00E63DAC" w14:paraId="682E165F"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6639E5C5" w14:textId="77777777" w:rsidR="002E1832" w:rsidRDefault="002E1832" w:rsidP="00CC6BC5">
            <w:pPr>
              <w:jc w:val="center"/>
            </w:pPr>
            <w:r>
              <w:t>81 days</w:t>
            </w:r>
          </w:p>
        </w:tc>
        <w:tc>
          <w:tcPr>
            <w:tcW w:w="1350" w:type="dxa"/>
            <w:tcBorders>
              <w:top w:val="single" w:sz="4" w:space="0" w:color="auto"/>
              <w:left w:val="single" w:sz="4" w:space="0" w:color="auto"/>
              <w:bottom w:val="single" w:sz="4" w:space="0" w:color="auto"/>
              <w:right w:val="single" w:sz="4" w:space="0" w:color="auto"/>
            </w:tcBorders>
          </w:tcPr>
          <w:p w14:paraId="56309ABF" w14:textId="77777777" w:rsidR="002E1832" w:rsidRDefault="002E1832" w:rsidP="00CC6BC5">
            <w:pPr>
              <w:jc w:val="center"/>
            </w:pPr>
            <w:r>
              <w:t>3 months</w:t>
            </w:r>
          </w:p>
        </w:tc>
        <w:tc>
          <w:tcPr>
            <w:tcW w:w="990" w:type="dxa"/>
            <w:tcBorders>
              <w:top w:val="single" w:sz="4" w:space="0" w:color="auto"/>
              <w:left w:val="single" w:sz="4" w:space="0" w:color="auto"/>
              <w:bottom w:val="single" w:sz="4" w:space="0" w:color="auto"/>
              <w:right w:val="single" w:sz="4" w:space="0" w:color="auto"/>
            </w:tcBorders>
            <w:vAlign w:val="bottom"/>
          </w:tcPr>
          <w:p w14:paraId="21AD659C" w14:textId="77777777" w:rsidR="002E1832" w:rsidRDefault="002E1832" w:rsidP="00CC6BC5">
            <w:pPr>
              <w:jc w:val="center"/>
            </w:pPr>
            <w:r>
              <w:t>18</w:t>
            </w:r>
          </w:p>
        </w:tc>
        <w:tc>
          <w:tcPr>
            <w:tcW w:w="990" w:type="dxa"/>
            <w:tcBorders>
              <w:top w:val="single" w:sz="4" w:space="0" w:color="auto"/>
              <w:left w:val="single" w:sz="4" w:space="0" w:color="auto"/>
              <w:bottom w:val="single" w:sz="4" w:space="0" w:color="auto"/>
              <w:right w:val="single" w:sz="4" w:space="0" w:color="auto"/>
            </w:tcBorders>
            <w:vAlign w:val="bottom"/>
          </w:tcPr>
          <w:p w14:paraId="141FCB72" w14:textId="77777777" w:rsidR="002E1832" w:rsidRDefault="002E1832" w:rsidP="00CC6BC5">
            <w:pPr>
              <w:jc w:val="center"/>
            </w:pPr>
            <w:r>
              <w:t>116</w:t>
            </w:r>
          </w:p>
        </w:tc>
        <w:tc>
          <w:tcPr>
            <w:tcW w:w="1170" w:type="dxa"/>
            <w:tcBorders>
              <w:top w:val="single" w:sz="4" w:space="0" w:color="auto"/>
              <w:left w:val="single" w:sz="4" w:space="0" w:color="auto"/>
              <w:bottom w:val="single" w:sz="4" w:space="0" w:color="auto"/>
              <w:right w:val="single" w:sz="4" w:space="0" w:color="auto"/>
            </w:tcBorders>
            <w:vAlign w:val="bottom"/>
          </w:tcPr>
          <w:p w14:paraId="22CC899E" w14:textId="77777777" w:rsidR="002E1832" w:rsidRDefault="002E1832" w:rsidP="00CC6BC5">
            <w:pPr>
              <w:jc w:val="center"/>
            </w:pPr>
            <w:r>
              <w:t>0.8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82487" w14:textId="77777777" w:rsidR="002E1832" w:rsidRDefault="002E1832" w:rsidP="00CC6BC5">
            <w:pPr>
              <w:rPr>
                <w:i/>
                <w:iCs/>
              </w:rPr>
            </w:pPr>
          </w:p>
        </w:tc>
      </w:tr>
      <w:tr w:rsidR="002E1832" w:rsidRPr="00E63DAC" w14:paraId="5B376DF0"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4B1D37B7" w14:textId="77777777" w:rsidR="002E1832" w:rsidRDefault="002E1832" w:rsidP="00CC6BC5">
            <w:pPr>
              <w:jc w:val="center"/>
            </w:pPr>
            <w:r>
              <w:t>118 days</w:t>
            </w:r>
          </w:p>
        </w:tc>
        <w:tc>
          <w:tcPr>
            <w:tcW w:w="1350" w:type="dxa"/>
            <w:tcBorders>
              <w:top w:val="single" w:sz="4" w:space="0" w:color="auto"/>
              <w:left w:val="single" w:sz="4" w:space="0" w:color="auto"/>
              <w:bottom w:val="single" w:sz="4" w:space="0" w:color="auto"/>
              <w:right w:val="single" w:sz="4" w:space="0" w:color="auto"/>
            </w:tcBorders>
          </w:tcPr>
          <w:p w14:paraId="3AEF5553" w14:textId="77777777" w:rsidR="002E1832" w:rsidRDefault="002E1832" w:rsidP="00CC6BC5">
            <w:pPr>
              <w:jc w:val="center"/>
            </w:pPr>
            <w:r>
              <w:t>4 months</w:t>
            </w:r>
          </w:p>
        </w:tc>
        <w:tc>
          <w:tcPr>
            <w:tcW w:w="990" w:type="dxa"/>
            <w:tcBorders>
              <w:top w:val="single" w:sz="4" w:space="0" w:color="auto"/>
              <w:left w:val="single" w:sz="4" w:space="0" w:color="auto"/>
              <w:bottom w:val="single" w:sz="4" w:space="0" w:color="auto"/>
              <w:right w:val="single" w:sz="4" w:space="0" w:color="auto"/>
            </w:tcBorders>
            <w:vAlign w:val="bottom"/>
          </w:tcPr>
          <w:p w14:paraId="0AA935EF" w14:textId="77777777" w:rsidR="002E1832" w:rsidRDefault="002E1832" w:rsidP="00CC6BC5">
            <w:pPr>
              <w:jc w:val="center"/>
            </w:pPr>
            <w:r>
              <w:t>25</w:t>
            </w:r>
          </w:p>
        </w:tc>
        <w:tc>
          <w:tcPr>
            <w:tcW w:w="990" w:type="dxa"/>
            <w:tcBorders>
              <w:top w:val="single" w:sz="4" w:space="0" w:color="auto"/>
              <w:left w:val="single" w:sz="4" w:space="0" w:color="auto"/>
              <w:bottom w:val="single" w:sz="4" w:space="0" w:color="auto"/>
              <w:right w:val="single" w:sz="4" w:space="0" w:color="auto"/>
            </w:tcBorders>
            <w:vAlign w:val="bottom"/>
          </w:tcPr>
          <w:p w14:paraId="1886D111" w14:textId="77777777" w:rsidR="002E1832" w:rsidRDefault="002E1832" w:rsidP="00CC6BC5">
            <w:pPr>
              <w:jc w:val="center"/>
            </w:pPr>
            <w:r>
              <w:t>99</w:t>
            </w:r>
          </w:p>
        </w:tc>
        <w:tc>
          <w:tcPr>
            <w:tcW w:w="1170" w:type="dxa"/>
            <w:tcBorders>
              <w:top w:val="single" w:sz="4" w:space="0" w:color="auto"/>
              <w:left w:val="single" w:sz="4" w:space="0" w:color="auto"/>
              <w:bottom w:val="single" w:sz="4" w:space="0" w:color="auto"/>
              <w:right w:val="single" w:sz="4" w:space="0" w:color="auto"/>
            </w:tcBorders>
            <w:vAlign w:val="bottom"/>
          </w:tcPr>
          <w:p w14:paraId="070F3858" w14:textId="77777777" w:rsidR="002E1832" w:rsidRDefault="002E1832" w:rsidP="00CC6BC5">
            <w:pPr>
              <w:jc w:val="center"/>
            </w:pPr>
            <w:r>
              <w:t>0.8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1402A" w14:textId="77777777" w:rsidR="002E1832" w:rsidRDefault="002E1832" w:rsidP="00CC6BC5">
            <w:pPr>
              <w:rPr>
                <w:i/>
                <w:iCs/>
              </w:rPr>
            </w:pPr>
          </w:p>
        </w:tc>
      </w:tr>
      <w:tr w:rsidR="002E1832" w:rsidRPr="00E63DAC" w14:paraId="0F7F847C"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78817291" w14:textId="77777777" w:rsidR="002E1832" w:rsidRDefault="002E1832" w:rsidP="00CC6BC5">
            <w:pPr>
              <w:jc w:val="center"/>
            </w:pPr>
            <w:r>
              <w:t>158 days</w:t>
            </w:r>
          </w:p>
        </w:tc>
        <w:tc>
          <w:tcPr>
            <w:tcW w:w="1350" w:type="dxa"/>
            <w:tcBorders>
              <w:top w:val="single" w:sz="4" w:space="0" w:color="auto"/>
              <w:left w:val="single" w:sz="4" w:space="0" w:color="auto"/>
              <w:bottom w:val="single" w:sz="4" w:space="0" w:color="auto"/>
              <w:right w:val="single" w:sz="4" w:space="0" w:color="auto"/>
            </w:tcBorders>
          </w:tcPr>
          <w:p w14:paraId="19151179" w14:textId="77777777" w:rsidR="002E1832" w:rsidRDefault="002E1832" w:rsidP="00CC6BC5">
            <w:pPr>
              <w:jc w:val="center"/>
            </w:pPr>
            <w:r>
              <w:t>5 months</w:t>
            </w:r>
          </w:p>
        </w:tc>
        <w:tc>
          <w:tcPr>
            <w:tcW w:w="990" w:type="dxa"/>
            <w:tcBorders>
              <w:top w:val="single" w:sz="4" w:space="0" w:color="auto"/>
              <w:left w:val="single" w:sz="4" w:space="0" w:color="auto"/>
              <w:bottom w:val="single" w:sz="4" w:space="0" w:color="auto"/>
              <w:right w:val="single" w:sz="4" w:space="0" w:color="auto"/>
            </w:tcBorders>
            <w:vAlign w:val="bottom"/>
          </w:tcPr>
          <w:p w14:paraId="584C1EE8" w14:textId="77777777" w:rsidR="002E1832" w:rsidRDefault="002E1832" w:rsidP="00CC6BC5">
            <w:pPr>
              <w:jc w:val="center"/>
            </w:pPr>
            <w:r>
              <w:t>20</w:t>
            </w:r>
          </w:p>
        </w:tc>
        <w:tc>
          <w:tcPr>
            <w:tcW w:w="990" w:type="dxa"/>
            <w:tcBorders>
              <w:top w:val="single" w:sz="4" w:space="0" w:color="auto"/>
              <w:left w:val="single" w:sz="4" w:space="0" w:color="auto"/>
              <w:bottom w:val="single" w:sz="4" w:space="0" w:color="auto"/>
              <w:right w:val="single" w:sz="4" w:space="0" w:color="auto"/>
            </w:tcBorders>
            <w:vAlign w:val="bottom"/>
          </w:tcPr>
          <w:p w14:paraId="7B4A7CD9" w14:textId="77777777" w:rsidR="002E1832" w:rsidRDefault="002E1832" w:rsidP="00CC6BC5">
            <w:pPr>
              <w:jc w:val="center"/>
            </w:pPr>
            <w:r>
              <w:t>97</w:t>
            </w:r>
          </w:p>
        </w:tc>
        <w:tc>
          <w:tcPr>
            <w:tcW w:w="1170" w:type="dxa"/>
            <w:tcBorders>
              <w:top w:val="single" w:sz="4" w:space="0" w:color="auto"/>
              <w:left w:val="single" w:sz="4" w:space="0" w:color="auto"/>
              <w:bottom w:val="single" w:sz="4" w:space="0" w:color="auto"/>
              <w:right w:val="single" w:sz="4" w:space="0" w:color="auto"/>
            </w:tcBorders>
            <w:vAlign w:val="bottom"/>
          </w:tcPr>
          <w:p w14:paraId="73A4977A" w14:textId="77777777" w:rsidR="002E1832" w:rsidRDefault="002E1832" w:rsidP="00CC6BC5">
            <w:pPr>
              <w:jc w:val="center"/>
            </w:pPr>
            <w:r>
              <w:t>0.5</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40CE6" w14:textId="77777777" w:rsidR="002E1832" w:rsidRDefault="002E1832" w:rsidP="00CC6BC5">
            <w:pPr>
              <w:rPr>
                <w:i/>
                <w:iCs/>
              </w:rPr>
            </w:pPr>
          </w:p>
        </w:tc>
      </w:tr>
      <w:tr w:rsidR="002E1832" w:rsidRPr="00E63DAC" w14:paraId="4FB48DE4"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2A0A53FA" w14:textId="77777777" w:rsidR="002E1832" w:rsidRDefault="002E1832" w:rsidP="00CC6BC5">
            <w:pPr>
              <w:jc w:val="center"/>
            </w:pPr>
            <w:r>
              <w:t>193 days</w:t>
            </w:r>
          </w:p>
        </w:tc>
        <w:tc>
          <w:tcPr>
            <w:tcW w:w="1350" w:type="dxa"/>
            <w:tcBorders>
              <w:top w:val="single" w:sz="4" w:space="0" w:color="auto"/>
              <w:left w:val="single" w:sz="4" w:space="0" w:color="auto"/>
              <w:bottom w:val="single" w:sz="4" w:space="0" w:color="auto"/>
              <w:right w:val="single" w:sz="4" w:space="0" w:color="auto"/>
            </w:tcBorders>
          </w:tcPr>
          <w:p w14:paraId="694469DF" w14:textId="77777777" w:rsidR="002E1832" w:rsidRDefault="002E1832" w:rsidP="00CC6BC5">
            <w:pPr>
              <w:jc w:val="center"/>
            </w:pPr>
            <w:r>
              <w:t>6 months</w:t>
            </w:r>
          </w:p>
        </w:tc>
        <w:tc>
          <w:tcPr>
            <w:tcW w:w="990" w:type="dxa"/>
            <w:tcBorders>
              <w:top w:val="single" w:sz="4" w:space="0" w:color="auto"/>
              <w:left w:val="single" w:sz="4" w:space="0" w:color="auto"/>
              <w:bottom w:val="single" w:sz="4" w:space="0" w:color="auto"/>
              <w:right w:val="single" w:sz="4" w:space="0" w:color="auto"/>
            </w:tcBorders>
            <w:vAlign w:val="bottom"/>
          </w:tcPr>
          <w:p w14:paraId="009E77DE" w14:textId="77777777" w:rsidR="002E1832" w:rsidRDefault="002E1832" w:rsidP="00CC6BC5">
            <w:pPr>
              <w:jc w:val="center"/>
            </w:pPr>
            <w:r>
              <w:t>19</w:t>
            </w:r>
          </w:p>
        </w:tc>
        <w:tc>
          <w:tcPr>
            <w:tcW w:w="990" w:type="dxa"/>
            <w:tcBorders>
              <w:top w:val="single" w:sz="4" w:space="0" w:color="auto"/>
              <w:left w:val="single" w:sz="4" w:space="0" w:color="auto"/>
              <w:bottom w:val="single" w:sz="4" w:space="0" w:color="auto"/>
              <w:right w:val="single" w:sz="4" w:space="0" w:color="auto"/>
            </w:tcBorders>
            <w:vAlign w:val="bottom"/>
          </w:tcPr>
          <w:p w14:paraId="5A6929AF" w14:textId="77777777" w:rsidR="002E1832" w:rsidRDefault="002E1832" w:rsidP="00CC6BC5">
            <w:pPr>
              <w:jc w:val="center"/>
            </w:pPr>
            <w:r>
              <w:t>105</w:t>
            </w:r>
          </w:p>
        </w:tc>
        <w:tc>
          <w:tcPr>
            <w:tcW w:w="1170" w:type="dxa"/>
            <w:tcBorders>
              <w:top w:val="single" w:sz="4" w:space="0" w:color="auto"/>
              <w:left w:val="single" w:sz="4" w:space="0" w:color="auto"/>
              <w:bottom w:val="single" w:sz="4" w:space="0" w:color="auto"/>
              <w:right w:val="single" w:sz="4" w:space="0" w:color="auto"/>
            </w:tcBorders>
            <w:vAlign w:val="bottom"/>
          </w:tcPr>
          <w:p w14:paraId="0F70F499" w14:textId="77777777" w:rsidR="002E1832" w:rsidRDefault="002E1832" w:rsidP="00CC6BC5">
            <w:pPr>
              <w:jc w:val="center"/>
            </w:pPr>
            <w:r>
              <w:t>0.7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43E3C" w14:textId="77777777" w:rsidR="002E1832" w:rsidRDefault="002E1832" w:rsidP="00CC6BC5">
            <w:pPr>
              <w:rPr>
                <w:i/>
                <w:iCs/>
              </w:rPr>
            </w:pPr>
          </w:p>
        </w:tc>
      </w:tr>
      <w:tr w:rsidR="002E1832" w:rsidRPr="00E63DAC" w14:paraId="47A4EB69"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5CB434AD" w14:textId="77777777" w:rsidR="002E1832" w:rsidRDefault="002E1832" w:rsidP="00CC6BC5">
            <w:pPr>
              <w:jc w:val="center"/>
            </w:pPr>
            <w:r>
              <w:t>223 days</w:t>
            </w:r>
          </w:p>
        </w:tc>
        <w:tc>
          <w:tcPr>
            <w:tcW w:w="1350" w:type="dxa"/>
            <w:tcBorders>
              <w:top w:val="single" w:sz="4" w:space="0" w:color="auto"/>
              <w:left w:val="single" w:sz="4" w:space="0" w:color="auto"/>
              <w:bottom w:val="single" w:sz="4" w:space="0" w:color="auto"/>
              <w:right w:val="single" w:sz="4" w:space="0" w:color="auto"/>
            </w:tcBorders>
          </w:tcPr>
          <w:p w14:paraId="0855AA51" w14:textId="77777777" w:rsidR="002E1832" w:rsidRDefault="002E1832" w:rsidP="00CC6BC5">
            <w:pPr>
              <w:jc w:val="center"/>
            </w:pPr>
            <w:r>
              <w:t>7 months</w:t>
            </w:r>
          </w:p>
        </w:tc>
        <w:tc>
          <w:tcPr>
            <w:tcW w:w="990" w:type="dxa"/>
            <w:tcBorders>
              <w:top w:val="single" w:sz="4" w:space="0" w:color="auto"/>
              <w:left w:val="single" w:sz="4" w:space="0" w:color="auto"/>
              <w:bottom w:val="single" w:sz="4" w:space="0" w:color="auto"/>
              <w:right w:val="single" w:sz="4" w:space="0" w:color="auto"/>
            </w:tcBorders>
            <w:vAlign w:val="bottom"/>
          </w:tcPr>
          <w:p w14:paraId="59739441" w14:textId="77777777" w:rsidR="002E1832" w:rsidRDefault="002E1832" w:rsidP="00CC6BC5">
            <w:pPr>
              <w:jc w:val="center"/>
            </w:pPr>
            <w:r>
              <w:t>25</w:t>
            </w:r>
          </w:p>
        </w:tc>
        <w:tc>
          <w:tcPr>
            <w:tcW w:w="990" w:type="dxa"/>
            <w:tcBorders>
              <w:top w:val="single" w:sz="4" w:space="0" w:color="auto"/>
              <w:left w:val="single" w:sz="4" w:space="0" w:color="auto"/>
              <w:bottom w:val="single" w:sz="4" w:space="0" w:color="auto"/>
              <w:right w:val="single" w:sz="4" w:space="0" w:color="auto"/>
            </w:tcBorders>
            <w:vAlign w:val="bottom"/>
          </w:tcPr>
          <w:p w14:paraId="420B6F9C" w14:textId="77777777" w:rsidR="002E1832" w:rsidRDefault="002E1832" w:rsidP="00CC6BC5">
            <w:pPr>
              <w:jc w:val="center"/>
            </w:pPr>
            <w:r>
              <w:t>111</w:t>
            </w:r>
          </w:p>
        </w:tc>
        <w:tc>
          <w:tcPr>
            <w:tcW w:w="1170" w:type="dxa"/>
            <w:tcBorders>
              <w:top w:val="single" w:sz="4" w:space="0" w:color="auto"/>
              <w:left w:val="single" w:sz="4" w:space="0" w:color="auto"/>
              <w:bottom w:val="single" w:sz="4" w:space="0" w:color="auto"/>
              <w:right w:val="single" w:sz="4" w:space="0" w:color="auto"/>
            </w:tcBorders>
            <w:vAlign w:val="bottom"/>
          </w:tcPr>
          <w:p w14:paraId="4BC58006" w14:textId="77777777" w:rsidR="002E1832" w:rsidRDefault="002E1832" w:rsidP="00CC6BC5">
            <w:pPr>
              <w:jc w:val="center"/>
            </w:pPr>
            <w:r>
              <w:t>0.8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D438A" w14:textId="77777777" w:rsidR="002E1832" w:rsidRDefault="002E1832" w:rsidP="00CC6BC5">
            <w:pPr>
              <w:rPr>
                <w:i/>
                <w:iCs/>
              </w:rPr>
            </w:pPr>
            <w:r>
              <w:rPr>
                <w:i/>
                <w:iCs/>
              </w:rPr>
              <w:t>IgG Anti-HEV+, IgM -, RNA -</w:t>
            </w:r>
          </w:p>
        </w:tc>
      </w:tr>
      <w:tr w:rsidR="002E1832" w:rsidRPr="00E63DAC" w14:paraId="20071018"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CE7F2BD"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0957FD1A" w14:textId="77777777" w:rsidR="002E1832" w:rsidRDefault="002E1832" w:rsidP="00CC6BC5">
            <w:pPr>
              <w:jc w:val="center"/>
            </w:pPr>
          </w:p>
        </w:tc>
        <w:tc>
          <w:tcPr>
            <w:tcW w:w="990" w:type="dxa"/>
            <w:tcBorders>
              <w:top w:val="single" w:sz="4" w:space="0" w:color="auto"/>
              <w:left w:val="single" w:sz="4" w:space="0" w:color="auto"/>
              <w:bottom w:val="single" w:sz="4" w:space="0" w:color="auto"/>
              <w:right w:val="single" w:sz="4" w:space="0" w:color="auto"/>
            </w:tcBorders>
            <w:vAlign w:val="bottom"/>
          </w:tcPr>
          <w:p w14:paraId="0F958A04" w14:textId="77777777" w:rsidR="002E1832" w:rsidRDefault="002E1832" w:rsidP="00CC6BC5">
            <w:pPr>
              <w:jc w:val="center"/>
            </w:pPr>
          </w:p>
        </w:tc>
        <w:tc>
          <w:tcPr>
            <w:tcW w:w="990" w:type="dxa"/>
            <w:tcBorders>
              <w:top w:val="single" w:sz="4" w:space="0" w:color="auto"/>
              <w:left w:val="single" w:sz="4" w:space="0" w:color="auto"/>
              <w:bottom w:val="single" w:sz="4" w:space="0" w:color="auto"/>
              <w:right w:val="single" w:sz="4" w:space="0" w:color="auto"/>
            </w:tcBorders>
            <w:vAlign w:val="bottom"/>
          </w:tcPr>
          <w:p w14:paraId="76DC7E70"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vAlign w:val="bottom"/>
          </w:tcPr>
          <w:p w14:paraId="03EB775E" w14:textId="77777777" w:rsidR="002E1832" w:rsidRDefault="002E1832" w:rsidP="00CC6BC5">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EFB2E" w14:textId="77777777" w:rsidR="002E1832" w:rsidRDefault="002E1832" w:rsidP="00CC6BC5">
            <w:pPr>
              <w:rPr>
                <w:i/>
                <w:iCs/>
              </w:rPr>
            </w:pPr>
          </w:p>
        </w:tc>
      </w:tr>
      <w:tr w:rsidR="002E1832" w:rsidRPr="00E63DAC" w14:paraId="248A9286"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13046" w14:textId="77777777" w:rsidR="002E1832" w:rsidRPr="00FF2636" w:rsidRDefault="002E1832" w:rsidP="00CC6BC5">
            <w:pPr>
              <w:jc w:val="center"/>
              <w:rPr>
                <w:b/>
                <w:i/>
              </w:rPr>
            </w:pPr>
            <w:r w:rsidRPr="00FF2636">
              <w:rPr>
                <w:b/>
                <w:i/>
              </w:rPr>
              <w:t>Normal</w:t>
            </w:r>
          </w:p>
        </w:tc>
        <w:tc>
          <w:tcPr>
            <w:tcW w:w="1350" w:type="dxa"/>
            <w:tcBorders>
              <w:top w:val="single" w:sz="4" w:space="0" w:color="auto"/>
              <w:left w:val="single" w:sz="4" w:space="0" w:color="auto"/>
              <w:bottom w:val="single" w:sz="4" w:space="0" w:color="auto"/>
              <w:right w:val="single" w:sz="4" w:space="0" w:color="auto"/>
            </w:tcBorders>
          </w:tcPr>
          <w:p w14:paraId="2AA5D92E" w14:textId="77777777" w:rsidR="002E1832" w:rsidRPr="00FF2636" w:rsidRDefault="002E1832" w:rsidP="00CC6BC5">
            <w:pPr>
              <w:jc w:val="center"/>
              <w:rPr>
                <w:b/>
                <w:i/>
              </w:rPr>
            </w:pPr>
          </w:p>
        </w:tc>
        <w:tc>
          <w:tcPr>
            <w:tcW w:w="990" w:type="dxa"/>
            <w:tcBorders>
              <w:top w:val="single" w:sz="4" w:space="0" w:color="auto"/>
              <w:left w:val="single" w:sz="4" w:space="0" w:color="auto"/>
              <w:bottom w:val="single" w:sz="4" w:space="0" w:color="auto"/>
              <w:right w:val="single" w:sz="4" w:space="0" w:color="auto"/>
            </w:tcBorders>
            <w:vAlign w:val="bottom"/>
          </w:tcPr>
          <w:p w14:paraId="378974D5" w14:textId="77777777" w:rsidR="002E1832" w:rsidRPr="00FF2636" w:rsidRDefault="002E1832" w:rsidP="00CC6BC5">
            <w:pPr>
              <w:jc w:val="center"/>
              <w:rPr>
                <w:b/>
                <w:i/>
              </w:rPr>
            </w:pPr>
            <w:r w:rsidRPr="00FF2636">
              <w:rPr>
                <w:b/>
                <w:i/>
              </w:rPr>
              <w:t>&lt;</w:t>
            </w:r>
            <w:r>
              <w:rPr>
                <w:b/>
                <w:i/>
              </w:rPr>
              <w:t xml:space="preserve"> 50</w:t>
            </w:r>
          </w:p>
        </w:tc>
        <w:tc>
          <w:tcPr>
            <w:tcW w:w="990" w:type="dxa"/>
            <w:tcBorders>
              <w:top w:val="single" w:sz="4" w:space="0" w:color="auto"/>
              <w:left w:val="single" w:sz="4" w:space="0" w:color="auto"/>
              <w:bottom w:val="single" w:sz="4" w:space="0" w:color="auto"/>
              <w:right w:val="single" w:sz="4" w:space="0" w:color="auto"/>
            </w:tcBorders>
            <w:vAlign w:val="bottom"/>
          </w:tcPr>
          <w:p w14:paraId="2F53CEEB" w14:textId="77777777" w:rsidR="002E1832" w:rsidRPr="00FF2636" w:rsidRDefault="002E1832" w:rsidP="00CC6BC5">
            <w:pPr>
              <w:jc w:val="center"/>
              <w:rPr>
                <w:b/>
                <w:i/>
              </w:rPr>
            </w:pPr>
            <w:r w:rsidRPr="00FF2636">
              <w:rPr>
                <w:b/>
                <w:i/>
              </w:rPr>
              <w:t>&lt;</w:t>
            </w:r>
            <w:r>
              <w:rPr>
                <w:b/>
                <w:i/>
              </w:rPr>
              <w:t>90</w:t>
            </w:r>
          </w:p>
        </w:tc>
        <w:tc>
          <w:tcPr>
            <w:tcW w:w="1170" w:type="dxa"/>
            <w:tcBorders>
              <w:top w:val="single" w:sz="4" w:space="0" w:color="auto"/>
              <w:left w:val="single" w:sz="4" w:space="0" w:color="auto"/>
              <w:bottom w:val="single" w:sz="4" w:space="0" w:color="auto"/>
              <w:right w:val="single" w:sz="4" w:space="0" w:color="auto"/>
            </w:tcBorders>
            <w:vAlign w:val="bottom"/>
          </w:tcPr>
          <w:p w14:paraId="3D35E869" w14:textId="77777777" w:rsidR="002E1832" w:rsidRPr="00FF2636" w:rsidRDefault="002E1832" w:rsidP="00CC6BC5">
            <w:pPr>
              <w:jc w:val="center"/>
              <w:rPr>
                <w:b/>
                <w:i/>
              </w:rPr>
            </w:pPr>
            <w:r>
              <w:rPr>
                <w:b/>
                <w:i/>
              </w:rPr>
              <w:t>&lt;1.2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1D238" w14:textId="77777777" w:rsidR="002E1832" w:rsidRPr="00FF2636" w:rsidRDefault="002E1832" w:rsidP="00CC6BC5">
            <w:pPr>
              <w:rPr>
                <w:b/>
                <w:i/>
                <w:iCs/>
              </w:rPr>
            </w:pPr>
          </w:p>
        </w:tc>
      </w:tr>
    </w:tbl>
    <w:p w14:paraId="7323F2E5" w14:textId="77777777" w:rsidR="002E1832" w:rsidRDefault="002E1832" w:rsidP="002E1832">
      <w:pPr>
        <w:rPr>
          <w:b/>
        </w:rPr>
      </w:pPr>
      <w:r>
        <w:rPr>
          <w:b/>
        </w:rPr>
        <w:br w:type="textWrapping" w:clear="all"/>
      </w:r>
    </w:p>
    <w:p w14:paraId="452A41B0" w14:textId="77777777" w:rsidR="002E1832" w:rsidRDefault="002E1832" w:rsidP="002E1832">
      <w:pPr>
        <w:rPr>
          <w:b/>
        </w:rPr>
      </w:pPr>
    </w:p>
    <w:p w14:paraId="0126D894" w14:textId="77777777" w:rsidR="002E1832" w:rsidRDefault="002E1832" w:rsidP="002E1832">
      <w:r w:rsidRPr="00DA3F5E">
        <w:rPr>
          <w:b/>
        </w:rPr>
        <w:lastRenderedPageBreak/>
        <w:t xml:space="preserve">Comment: </w:t>
      </w:r>
      <w:r>
        <w:t>This 50-year-old man with a past medical history of pancreatic cancer and a Whipple procedure developed abdominal pain and urinary symptoms which were attributed to a urinary tract infection and treated with levofloxacin.  His symptoms worsened and he developed jaundice which led to the discontinuation of levofloxacin and search for a cause of acute hepatitis.  None was found and a diagnosis of levofloxacin-induced liver injury was made.  In retrospect, he probably had acute hepatitis E and his urinary symptoms (dark urine</w:t>
      </w:r>
      <w:proofErr w:type="gramStart"/>
      <w:r>
        <w:t>)</w:t>
      </w:r>
      <w:proofErr w:type="gramEnd"/>
      <w:r>
        <w:t xml:space="preserve"> and abdominal pain may have been early symptoms of hepatitis.  He was tested for HEV markers within 2 weeks of onset and was strongly positive for both IgG and IgM anti-</w:t>
      </w:r>
      <w:proofErr w:type="gramStart"/>
      <w:r>
        <w:t>HEV</w:t>
      </w:r>
      <w:proofErr w:type="gramEnd"/>
      <w:r>
        <w:t xml:space="preserve"> but HEV RNA was not detectable.  In follow up, after he had recovered, he was still IgG anti-HEV positive but no longer positive for IgM anti-HEV.  The source of the hepatitis E was unclear, but the pattern of abnormalities and hepatitis E serology were typical of this disease.  </w:t>
      </w:r>
    </w:p>
    <w:p w14:paraId="4A4F5EDC" w14:textId="77777777" w:rsidR="002E1832" w:rsidRDefault="002E1832" w:rsidP="002E1832"/>
    <w:p w14:paraId="61F7077F" w14:textId="77777777" w:rsidR="002E1832" w:rsidRDefault="002E1832" w:rsidP="002E1832">
      <w:pPr>
        <w:spacing w:after="200" w:line="276" w:lineRule="auto"/>
        <w:rPr>
          <w:b/>
          <w:sz w:val="28"/>
          <w:szCs w:val="28"/>
        </w:rPr>
      </w:pPr>
    </w:p>
    <w:p w14:paraId="5CE775D1" w14:textId="77777777" w:rsidR="002E1832" w:rsidRDefault="002E1832" w:rsidP="002E1832">
      <w:pPr>
        <w:spacing w:after="200" w:line="276" w:lineRule="auto"/>
        <w:rPr>
          <w:b/>
          <w:sz w:val="28"/>
          <w:szCs w:val="28"/>
        </w:rPr>
      </w:pPr>
      <w:r>
        <w:rPr>
          <w:b/>
          <w:sz w:val="28"/>
          <w:szCs w:val="28"/>
        </w:rPr>
        <w:br w:type="page"/>
      </w:r>
    </w:p>
    <w:p w14:paraId="369FB53C" w14:textId="77777777" w:rsidR="002E1832" w:rsidRDefault="002E1832" w:rsidP="002E1832">
      <w:pPr>
        <w:spacing w:line="480" w:lineRule="auto"/>
        <w:jc w:val="center"/>
      </w:pPr>
      <w:r w:rsidRPr="00DA1E7D">
        <w:rPr>
          <w:b/>
          <w:sz w:val="28"/>
          <w:szCs w:val="28"/>
        </w:rPr>
        <w:lastRenderedPageBreak/>
        <w:t xml:space="preserve">Case </w:t>
      </w:r>
      <w:r>
        <w:rPr>
          <w:b/>
          <w:sz w:val="28"/>
          <w:szCs w:val="28"/>
        </w:rPr>
        <w:t>11</w:t>
      </w:r>
      <w:r w:rsidRPr="00DA1E7D">
        <w:rPr>
          <w:b/>
          <w:sz w:val="28"/>
          <w:szCs w:val="28"/>
        </w:rPr>
        <w:t xml:space="preserve">.  </w:t>
      </w:r>
      <w:r>
        <w:rPr>
          <w:b/>
          <w:sz w:val="28"/>
          <w:szCs w:val="28"/>
        </w:rPr>
        <w:t>Lovastatin [2009]</w:t>
      </w:r>
    </w:p>
    <w:p w14:paraId="27F87E43" w14:textId="77777777" w:rsidR="002E1832" w:rsidRPr="004B3D4C" w:rsidRDefault="002E1832" w:rsidP="002E1832">
      <w:pPr>
        <w:ind w:firstLine="720"/>
      </w:pPr>
      <w:r>
        <w:t>A 75-year-old man with hypercholesterolemia and asthma on long-term therapy with lovastatin (20 mg daily), niacin and montelukast developed fatigue followed by pruritus and jaundice.  When he sought medical care approximately 10 days after onset of symptoms, he was jaundiced and serum bilirubin was 11.3 mg/dL, ALT 597 U/L, AST 651 U/L, and alkaline phosphatase 245 U/L (</w:t>
      </w:r>
      <w:r w:rsidRPr="00517E4D">
        <w:rPr>
          <w:i/>
          <w:iCs/>
        </w:rPr>
        <w:t>R</w:t>
      </w:r>
      <w:r>
        <w:t xml:space="preserve"> = 5.4: hepatocellular).  His liver tests were not being routinely followed but had been normal in the past.  He had no history of liver disease, drank alcohol moderately (averaging 1 drink per day), and had no recent foreign travel or risk factors for viral hepatitis.  His active medical conditions included diabetes, hypercholesterolemia, obesity (BMI 31.2), hypothyroidism, asthma, allergic </w:t>
      </w:r>
      <w:proofErr w:type="gramStart"/>
      <w:r>
        <w:t>rhinitis</w:t>
      </w:r>
      <w:proofErr w:type="gramEnd"/>
      <w:r>
        <w:t xml:space="preserve"> and gastroesophageal reflux. His other medications included aspirin, cetirizine, diphenhydramine, eszopiclone, fluticasone, guaifenesin, glyburide, levothyroxine, metformin, omeprazole, </w:t>
      </w:r>
      <w:proofErr w:type="gramStart"/>
      <w:r>
        <w:t>pioglitazone</w:t>
      </w:r>
      <w:proofErr w:type="gramEnd"/>
      <w:r>
        <w:t xml:space="preserve"> and vitamin D.  He had a history of an allergic reaction to cephalexin (hives) but not drug-induced liver injury.  He also had a history of low-grade B cell lymphoma and prostate cancer, both of which were in long term remission.  When first seen, lovastatin was stopped, and he was monitored as an outpatient.  Serum albumin was 3.3 g/dL and INR 1.0.  Tests for hepatitis A, B and C (including HCV RNA) were negative as were ANA, SMA and AMA.  Imaging of the liver by CT scan showed a small gallstone, but no evidence of biliary obstruction or hepatic masses.  Over the next two weeks his serum bilirubin rose to 26.2 mg/dL (Table) while serum albumin fell to 2.6 g/dL and INR rose slightly to 1.2.  His other medications were stopped.  He was not admitted </w:t>
      </w:r>
      <w:r w:rsidRPr="00EB02C8">
        <w:t>to the hospital but did undergo percutaneous liver biopsy which showed bile duct injury with marked hepatocellular and canalicular cholestasis, as well as steatohepatitis with mild to moderate steatosis, moderate inflammation, mild ballooning injury and both perisinusoidal and bridging fibrosis.  The changes suggested a second process superimposed on pre-existing NASH.</w:t>
      </w:r>
      <w:r>
        <w:t xml:space="preserve">  Eventually, symptoms began to resolve, and bilirubin fell slowly, jaundice persisting for more than 2 months and serum enzyme elevations for 3 months.  In follow up, at 5, 6 and 7 months after onset, however, all tests were normal.  This case was initially adjudicated as possibly drug induced liver injury, possibly due to lovastatin but unlikely due to montelukast or niacin. Retrospective testing of a stored serum sample taken 2 months after onset revealed the presence of both IgG [S/C 8.31] and IgM [S/C 4.59] anti-HEV, but without HEV RNA.  </w:t>
      </w:r>
      <w:r w:rsidRPr="008B1B7F">
        <w:t xml:space="preserve">A follow up specimen from 7 months after onset revealed </w:t>
      </w:r>
      <w:r>
        <w:t xml:space="preserve">stable levels of </w:t>
      </w:r>
      <w:r w:rsidRPr="008B1B7F">
        <w:t xml:space="preserve">IgG anti-HEV </w:t>
      </w:r>
      <w:r>
        <w:t xml:space="preserve">[S/C 8.05] </w:t>
      </w:r>
      <w:r w:rsidRPr="008B1B7F">
        <w:t xml:space="preserve">and a borderline IgM reactivity </w:t>
      </w:r>
      <w:r>
        <w:t xml:space="preserve">[S/C 1.16].  </w:t>
      </w:r>
      <w:r w:rsidRPr="008B1B7F">
        <w:t>HEV RNA</w:t>
      </w:r>
      <w:r>
        <w:t xml:space="preserve"> was again negative</w:t>
      </w:r>
      <w:r w:rsidRPr="008B1B7F">
        <w:t>.</w:t>
      </w:r>
      <w:r>
        <w:t xml:space="preserve">  </w:t>
      </w:r>
      <w:r w:rsidRPr="004B3D4C">
        <w:t xml:space="preserve">Based on HEV serology, this case was judged as highly likely HEV infection as well as highly likely the cause of the liver injury, the diagnosis of drug-induced liver injury and the role of lovastatin were considered </w:t>
      </w:r>
      <w:r>
        <w:t>unlikely</w:t>
      </w:r>
      <w:r w:rsidRPr="004B3D4C">
        <w:t>.</w:t>
      </w:r>
    </w:p>
    <w:p w14:paraId="0310A46A" w14:textId="77777777" w:rsidR="002E1832" w:rsidRPr="004B3D4C" w:rsidRDefault="002E1832" w:rsidP="002E1832">
      <w:pPr>
        <w:ind w:firstLine="720"/>
      </w:pPr>
    </w:p>
    <w:p w14:paraId="30802258" w14:textId="77777777" w:rsidR="002E1832" w:rsidRDefault="002E1832" w:rsidP="002E1832">
      <w:pPr>
        <w:ind w:firstLine="720"/>
      </w:pPr>
    </w:p>
    <w:p w14:paraId="3EB2476A" w14:textId="77777777" w:rsidR="002E1832" w:rsidRDefault="002E1832" w:rsidP="002E1832">
      <w:pPr>
        <w:ind w:firstLine="720"/>
      </w:pPr>
    </w:p>
    <w:p w14:paraId="586A75E3" w14:textId="77777777" w:rsidR="002E1832" w:rsidRDefault="002E1832" w:rsidP="002E1832">
      <w:pPr>
        <w:ind w:firstLine="720"/>
      </w:pPr>
      <w:r w:rsidRPr="00D73B89">
        <w:t xml:space="preserve"> </w:t>
      </w:r>
      <w:r>
        <w:t xml:space="preserve">      </w:t>
      </w:r>
    </w:p>
    <w:p w14:paraId="07397124" w14:textId="77777777" w:rsidR="002E1832" w:rsidRDefault="002E1832" w:rsidP="002E1832">
      <w:r>
        <w:br w:type="page"/>
      </w:r>
    </w:p>
    <w:tbl>
      <w:tblPr>
        <w:tblW w:w="8930" w:type="dxa"/>
        <w:tblInd w:w="88" w:type="dxa"/>
        <w:tblLayout w:type="fixed"/>
        <w:tblLook w:val="0000" w:firstRow="0" w:lastRow="0" w:firstColumn="0" w:lastColumn="0" w:noHBand="0" w:noVBand="0"/>
      </w:tblPr>
      <w:tblGrid>
        <w:gridCol w:w="1370"/>
        <w:gridCol w:w="1170"/>
        <w:gridCol w:w="990"/>
        <w:gridCol w:w="990"/>
        <w:gridCol w:w="1170"/>
        <w:gridCol w:w="3240"/>
      </w:tblGrid>
      <w:tr w:rsidR="002E1832" w:rsidRPr="00E63DAC" w14:paraId="0CEA46EA" w14:textId="77777777" w:rsidTr="00CC6BC5">
        <w:trPr>
          <w:trHeight w:val="780"/>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41B6263A" w14:textId="77777777" w:rsidR="002E1832" w:rsidRDefault="002E1832" w:rsidP="00CC6BC5">
            <w:pPr>
              <w:jc w:val="center"/>
              <w:rPr>
                <w:b/>
                <w:bCs/>
              </w:rPr>
            </w:pPr>
            <w:r>
              <w:rPr>
                <w:b/>
                <w:bCs/>
              </w:rPr>
              <w:lastRenderedPageBreak/>
              <w:t>Time</w:t>
            </w:r>
          </w:p>
          <w:p w14:paraId="03E56919" w14:textId="77777777" w:rsidR="002E1832" w:rsidRDefault="002E1832" w:rsidP="00CC6BC5">
            <w:pPr>
              <w:jc w:val="center"/>
              <w:rPr>
                <w:b/>
                <w:bCs/>
              </w:rPr>
            </w:pPr>
            <w:r>
              <w:rPr>
                <w:b/>
                <w:bCs/>
              </w:rPr>
              <w:t>After</w:t>
            </w:r>
          </w:p>
          <w:p w14:paraId="12FD9863" w14:textId="77777777" w:rsidR="002E1832" w:rsidRPr="00E63DAC" w:rsidRDefault="002E1832" w:rsidP="00CC6BC5">
            <w:pPr>
              <w:jc w:val="center"/>
              <w:rPr>
                <w:b/>
                <w:bCs/>
              </w:rPr>
            </w:pPr>
            <w:r w:rsidRPr="00E63DAC">
              <w:rPr>
                <w:b/>
                <w:bCs/>
              </w:rPr>
              <w:t>starting</w:t>
            </w:r>
          </w:p>
        </w:tc>
        <w:tc>
          <w:tcPr>
            <w:tcW w:w="1170" w:type="dxa"/>
            <w:tcBorders>
              <w:top w:val="single" w:sz="4" w:space="0" w:color="auto"/>
              <w:left w:val="single" w:sz="4" w:space="0" w:color="auto"/>
              <w:bottom w:val="single" w:sz="4" w:space="0" w:color="auto"/>
              <w:right w:val="single" w:sz="4" w:space="0" w:color="auto"/>
            </w:tcBorders>
          </w:tcPr>
          <w:p w14:paraId="25CBB933" w14:textId="77777777" w:rsidR="002E1832" w:rsidRPr="00E63DAC" w:rsidRDefault="002E1832" w:rsidP="00CC6BC5">
            <w:pPr>
              <w:jc w:val="center"/>
              <w:rPr>
                <w:b/>
                <w:bCs/>
              </w:rPr>
            </w:pPr>
            <w:r>
              <w:rPr>
                <w:b/>
                <w:bCs/>
              </w:rPr>
              <w:t>Time After stopping</w:t>
            </w:r>
          </w:p>
        </w:tc>
        <w:tc>
          <w:tcPr>
            <w:tcW w:w="990" w:type="dxa"/>
            <w:tcBorders>
              <w:top w:val="single" w:sz="4" w:space="0" w:color="auto"/>
              <w:left w:val="single" w:sz="4" w:space="0" w:color="auto"/>
              <w:bottom w:val="single" w:sz="4" w:space="0" w:color="auto"/>
              <w:right w:val="single" w:sz="4" w:space="0" w:color="auto"/>
            </w:tcBorders>
          </w:tcPr>
          <w:p w14:paraId="138CABF4" w14:textId="77777777" w:rsidR="002E1832" w:rsidRPr="00E63DAC" w:rsidRDefault="002E1832" w:rsidP="00CC6BC5">
            <w:pPr>
              <w:jc w:val="center"/>
              <w:rPr>
                <w:b/>
                <w:bCs/>
              </w:rPr>
            </w:pPr>
            <w:r w:rsidRPr="00E63DAC">
              <w:rPr>
                <w:b/>
                <w:bCs/>
              </w:rPr>
              <w:t>ALT</w:t>
            </w:r>
            <w:proofErr w:type="gramStart"/>
            <w:r w:rsidRPr="00E63DAC">
              <w:rPr>
                <w:b/>
                <w:bCs/>
              </w:rPr>
              <w:t xml:space="preserve">   (</w:t>
            </w:r>
            <w:proofErr w:type="gramEnd"/>
            <w:r w:rsidRPr="00E63DAC">
              <w:rPr>
                <w:b/>
                <w:bCs/>
              </w:rPr>
              <w:t>U/L)</w:t>
            </w:r>
          </w:p>
        </w:tc>
        <w:tc>
          <w:tcPr>
            <w:tcW w:w="990" w:type="dxa"/>
            <w:tcBorders>
              <w:top w:val="single" w:sz="4" w:space="0" w:color="auto"/>
              <w:left w:val="single" w:sz="4" w:space="0" w:color="auto"/>
              <w:bottom w:val="single" w:sz="4" w:space="0" w:color="auto"/>
              <w:right w:val="single" w:sz="4" w:space="0" w:color="auto"/>
            </w:tcBorders>
          </w:tcPr>
          <w:p w14:paraId="16AD5BA0" w14:textId="77777777" w:rsidR="002E1832" w:rsidRPr="00E63DAC" w:rsidRDefault="002E1832" w:rsidP="00CC6BC5">
            <w:pPr>
              <w:jc w:val="center"/>
              <w:rPr>
                <w:b/>
                <w:bCs/>
              </w:rPr>
            </w:pPr>
            <w:proofErr w:type="spellStart"/>
            <w:r>
              <w:rPr>
                <w:b/>
                <w:bCs/>
              </w:rPr>
              <w:t>Alk</w:t>
            </w:r>
            <w:proofErr w:type="spellEnd"/>
            <w:r>
              <w:rPr>
                <w:b/>
                <w:bCs/>
              </w:rPr>
              <w:t xml:space="preserve"> P</w:t>
            </w:r>
            <w:r w:rsidRPr="00E63DAC">
              <w:rPr>
                <w:b/>
                <w:bCs/>
              </w:rPr>
              <w:t xml:space="preserve"> (U/L)</w:t>
            </w:r>
          </w:p>
        </w:tc>
        <w:tc>
          <w:tcPr>
            <w:tcW w:w="1170" w:type="dxa"/>
            <w:tcBorders>
              <w:top w:val="single" w:sz="4" w:space="0" w:color="auto"/>
              <w:left w:val="single" w:sz="4" w:space="0" w:color="auto"/>
              <w:bottom w:val="single" w:sz="4" w:space="0" w:color="auto"/>
              <w:right w:val="single" w:sz="4" w:space="0" w:color="auto"/>
            </w:tcBorders>
          </w:tcPr>
          <w:p w14:paraId="13A0D482" w14:textId="77777777" w:rsidR="002E1832" w:rsidRPr="00E63DAC" w:rsidRDefault="002E1832" w:rsidP="00CC6BC5">
            <w:pPr>
              <w:jc w:val="center"/>
              <w:rPr>
                <w:b/>
                <w:bCs/>
              </w:rPr>
            </w:pPr>
            <w:r w:rsidRPr="00E63DAC">
              <w:rPr>
                <w:b/>
                <w:bCs/>
              </w:rPr>
              <w:t>Bili</w:t>
            </w:r>
            <w:r>
              <w:rPr>
                <w:b/>
                <w:bCs/>
              </w:rPr>
              <w:t>rubin</w:t>
            </w:r>
            <w:r w:rsidRPr="00E63DAC">
              <w:rPr>
                <w:b/>
                <w:bCs/>
              </w:rPr>
              <w:t xml:space="preserve"> (mg/dL)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C05285D" w14:textId="77777777" w:rsidR="002E1832" w:rsidRPr="00E63DAC" w:rsidRDefault="002E1832" w:rsidP="00CC6BC5">
            <w:pPr>
              <w:rPr>
                <w:b/>
                <w:bCs/>
              </w:rPr>
            </w:pPr>
            <w:r w:rsidRPr="00E63DAC">
              <w:rPr>
                <w:b/>
                <w:bCs/>
              </w:rPr>
              <w:t>Other</w:t>
            </w:r>
          </w:p>
        </w:tc>
      </w:tr>
      <w:tr w:rsidR="002E1832" w:rsidRPr="00E63DAC" w14:paraId="42A0048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2AF2B4B" w14:textId="77777777" w:rsidR="002E1832" w:rsidRDefault="002E1832" w:rsidP="00CC6BC5">
            <w:pPr>
              <w:jc w:val="center"/>
            </w:pPr>
            <w:r>
              <w:t>0</w:t>
            </w:r>
          </w:p>
        </w:tc>
        <w:tc>
          <w:tcPr>
            <w:tcW w:w="1170" w:type="dxa"/>
            <w:tcBorders>
              <w:top w:val="single" w:sz="4" w:space="0" w:color="auto"/>
              <w:left w:val="single" w:sz="4" w:space="0" w:color="auto"/>
              <w:bottom w:val="single" w:sz="4" w:space="0" w:color="auto"/>
              <w:right w:val="single" w:sz="4" w:space="0" w:color="auto"/>
            </w:tcBorders>
          </w:tcPr>
          <w:p w14:paraId="651C9D22" w14:textId="77777777" w:rsidR="002E1832" w:rsidRDefault="002E1832" w:rsidP="00CC6BC5">
            <w:pPr>
              <w:jc w:val="center"/>
            </w:pPr>
            <w:r>
              <w:t>Pre</w:t>
            </w:r>
          </w:p>
        </w:tc>
        <w:tc>
          <w:tcPr>
            <w:tcW w:w="6390" w:type="dxa"/>
            <w:gridSpan w:val="4"/>
            <w:tcBorders>
              <w:top w:val="single" w:sz="4" w:space="0" w:color="auto"/>
              <w:left w:val="single" w:sz="4" w:space="0" w:color="auto"/>
              <w:bottom w:val="single" w:sz="4" w:space="0" w:color="auto"/>
              <w:right w:val="single" w:sz="4" w:space="0" w:color="auto"/>
            </w:tcBorders>
            <w:vAlign w:val="bottom"/>
          </w:tcPr>
          <w:p w14:paraId="15C506BC" w14:textId="77777777" w:rsidR="002E1832" w:rsidRPr="005B5842" w:rsidRDefault="002E1832" w:rsidP="00CC6BC5">
            <w:pPr>
              <w:rPr>
                <w:b/>
                <w:i/>
                <w:iCs/>
              </w:rPr>
            </w:pPr>
            <w:r>
              <w:rPr>
                <w:b/>
                <w:i/>
                <w:iCs/>
              </w:rPr>
              <w:t xml:space="preserve">Lovastatin </w:t>
            </w:r>
            <w:r w:rsidRPr="005B5842">
              <w:rPr>
                <w:b/>
                <w:i/>
                <w:iCs/>
              </w:rPr>
              <w:t>started</w:t>
            </w:r>
            <w:r>
              <w:rPr>
                <w:b/>
                <w:i/>
                <w:iCs/>
              </w:rPr>
              <w:t xml:space="preserve"> (20 mg daily)</w:t>
            </w:r>
          </w:p>
        </w:tc>
      </w:tr>
      <w:tr w:rsidR="002E1832" w:rsidRPr="00E63DAC" w14:paraId="4115A362"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FDBA683" w14:textId="77777777" w:rsidR="002E1832" w:rsidRPr="007663AE" w:rsidRDefault="002E1832" w:rsidP="00CC6BC5">
            <w:pPr>
              <w:jc w:val="center"/>
            </w:pPr>
            <w:r>
              <w:t>4.2 years</w:t>
            </w:r>
          </w:p>
        </w:tc>
        <w:tc>
          <w:tcPr>
            <w:tcW w:w="1170" w:type="dxa"/>
            <w:tcBorders>
              <w:top w:val="single" w:sz="4" w:space="0" w:color="auto"/>
              <w:left w:val="single" w:sz="4" w:space="0" w:color="auto"/>
              <w:bottom w:val="single" w:sz="4" w:space="0" w:color="auto"/>
              <w:right w:val="single" w:sz="4" w:space="0" w:color="auto"/>
            </w:tcBorders>
          </w:tcPr>
          <w:p w14:paraId="788FAAC8" w14:textId="77777777" w:rsidR="002E1832" w:rsidRPr="007663AE" w:rsidRDefault="002E1832" w:rsidP="00CC6BC5">
            <w:pPr>
              <w:jc w:val="center"/>
            </w:pPr>
            <w:r>
              <w:t>Pre</w:t>
            </w:r>
          </w:p>
        </w:tc>
        <w:tc>
          <w:tcPr>
            <w:tcW w:w="990" w:type="dxa"/>
            <w:tcBorders>
              <w:top w:val="single" w:sz="4" w:space="0" w:color="auto"/>
              <w:left w:val="single" w:sz="4" w:space="0" w:color="auto"/>
              <w:bottom w:val="single" w:sz="4" w:space="0" w:color="auto"/>
              <w:right w:val="single" w:sz="4" w:space="0" w:color="auto"/>
            </w:tcBorders>
            <w:vAlign w:val="bottom"/>
          </w:tcPr>
          <w:p w14:paraId="3A97A787" w14:textId="77777777" w:rsidR="002E1832" w:rsidRPr="007663AE" w:rsidRDefault="002E1832" w:rsidP="00CC6BC5">
            <w:pPr>
              <w:jc w:val="center"/>
            </w:pPr>
            <w:r>
              <w:t>24</w:t>
            </w:r>
          </w:p>
        </w:tc>
        <w:tc>
          <w:tcPr>
            <w:tcW w:w="990" w:type="dxa"/>
            <w:tcBorders>
              <w:top w:val="single" w:sz="4" w:space="0" w:color="auto"/>
              <w:left w:val="single" w:sz="4" w:space="0" w:color="auto"/>
              <w:bottom w:val="single" w:sz="4" w:space="0" w:color="auto"/>
              <w:right w:val="single" w:sz="4" w:space="0" w:color="auto"/>
            </w:tcBorders>
            <w:vAlign w:val="bottom"/>
          </w:tcPr>
          <w:p w14:paraId="6702BD08" w14:textId="77777777" w:rsidR="002E1832" w:rsidRPr="007663AE" w:rsidRDefault="002E1832" w:rsidP="00CC6BC5">
            <w:pPr>
              <w:jc w:val="center"/>
            </w:pPr>
            <w:r>
              <w:t>74</w:t>
            </w:r>
          </w:p>
        </w:tc>
        <w:tc>
          <w:tcPr>
            <w:tcW w:w="1170" w:type="dxa"/>
            <w:tcBorders>
              <w:top w:val="single" w:sz="4" w:space="0" w:color="auto"/>
              <w:left w:val="single" w:sz="4" w:space="0" w:color="auto"/>
              <w:bottom w:val="single" w:sz="4" w:space="0" w:color="auto"/>
              <w:right w:val="single" w:sz="4" w:space="0" w:color="auto"/>
            </w:tcBorders>
            <w:vAlign w:val="bottom"/>
          </w:tcPr>
          <w:p w14:paraId="6F1AD7AF" w14:textId="77777777" w:rsidR="002E1832" w:rsidRPr="007663AE" w:rsidRDefault="002E1832" w:rsidP="00CC6BC5">
            <w:pPr>
              <w:jc w:val="center"/>
            </w:pPr>
            <w:r>
              <w:t>0.6</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3D15779" w14:textId="77777777" w:rsidR="002E1832" w:rsidRPr="00E63DAC" w:rsidRDefault="002E1832" w:rsidP="00CC6BC5">
            <w:pPr>
              <w:rPr>
                <w:i/>
                <w:iCs/>
              </w:rPr>
            </w:pPr>
            <w:r>
              <w:rPr>
                <w:i/>
                <w:iCs/>
              </w:rPr>
              <w:t>Routine testing</w:t>
            </w:r>
          </w:p>
        </w:tc>
      </w:tr>
      <w:tr w:rsidR="002E1832" w:rsidRPr="00E63DAC" w14:paraId="2EFFE52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7629CC20"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3C88EC8C" w14:textId="77777777" w:rsidR="002E1832" w:rsidRDefault="002E1832" w:rsidP="00CC6BC5">
            <w:pPr>
              <w:jc w:val="center"/>
            </w:pPr>
            <w:r>
              <w:t>-10 days</w:t>
            </w:r>
          </w:p>
        </w:tc>
        <w:tc>
          <w:tcPr>
            <w:tcW w:w="6390" w:type="dxa"/>
            <w:gridSpan w:val="4"/>
            <w:tcBorders>
              <w:top w:val="single" w:sz="4" w:space="0" w:color="auto"/>
              <w:left w:val="single" w:sz="4" w:space="0" w:color="auto"/>
              <w:bottom w:val="single" w:sz="4" w:space="0" w:color="auto"/>
              <w:right w:val="single" w:sz="4" w:space="0" w:color="auto"/>
            </w:tcBorders>
            <w:vAlign w:val="bottom"/>
          </w:tcPr>
          <w:p w14:paraId="6BE799B0" w14:textId="77777777" w:rsidR="002E1832" w:rsidRPr="00895263" w:rsidRDefault="002E1832" w:rsidP="00CC6BC5">
            <w:pPr>
              <w:rPr>
                <w:b/>
                <w:i/>
                <w:iCs/>
              </w:rPr>
            </w:pPr>
            <w:r w:rsidRPr="00895263">
              <w:rPr>
                <w:b/>
                <w:i/>
                <w:iCs/>
              </w:rPr>
              <w:t>Symptom onset</w:t>
            </w:r>
          </w:p>
        </w:tc>
      </w:tr>
      <w:tr w:rsidR="002E1832" w:rsidRPr="00E63DAC" w14:paraId="09B40533"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A07F373" w14:textId="77777777" w:rsidR="002E1832" w:rsidRPr="007663AE" w:rsidRDefault="002E1832" w:rsidP="00CC6BC5">
            <w:pPr>
              <w:jc w:val="center"/>
            </w:pPr>
            <w:r>
              <w:t>5.4 years</w:t>
            </w:r>
          </w:p>
        </w:tc>
        <w:tc>
          <w:tcPr>
            <w:tcW w:w="1170" w:type="dxa"/>
            <w:tcBorders>
              <w:top w:val="single" w:sz="4" w:space="0" w:color="auto"/>
              <w:left w:val="single" w:sz="4" w:space="0" w:color="auto"/>
              <w:bottom w:val="single" w:sz="4" w:space="0" w:color="auto"/>
              <w:right w:val="single" w:sz="4" w:space="0" w:color="auto"/>
            </w:tcBorders>
          </w:tcPr>
          <w:p w14:paraId="0E133F2C" w14:textId="77777777" w:rsidR="002E1832" w:rsidRPr="007663AE" w:rsidRDefault="002E1832" w:rsidP="00CC6BC5">
            <w:pPr>
              <w:jc w:val="center"/>
            </w:pPr>
            <w:r>
              <w:t>0</w:t>
            </w:r>
          </w:p>
        </w:tc>
        <w:tc>
          <w:tcPr>
            <w:tcW w:w="990" w:type="dxa"/>
            <w:tcBorders>
              <w:top w:val="single" w:sz="4" w:space="0" w:color="auto"/>
              <w:left w:val="single" w:sz="4" w:space="0" w:color="auto"/>
              <w:bottom w:val="single" w:sz="4" w:space="0" w:color="auto"/>
              <w:right w:val="single" w:sz="4" w:space="0" w:color="auto"/>
            </w:tcBorders>
            <w:vAlign w:val="bottom"/>
          </w:tcPr>
          <w:p w14:paraId="136B3DE6" w14:textId="77777777" w:rsidR="002E1832" w:rsidRPr="007663AE" w:rsidRDefault="002E1832" w:rsidP="00CC6BC5">
            <w:pPr>
              <w:jc w:val="center"/>
            </w:pPr>
            <w:r>
              <w:t>597</w:t>
            </w:r>
          </w:p>
        </w:tc>
        <w:tc>
          <w:tcPr>
            <w:tcW w:w="990" w:type="dxa"/>
            <w:tcBorders>
              <w:top w:val="single" w:sz="4" w:space="0" w:color="auto"/>
              <w:left w:val="single" w:sz="4" w:space="0" w:color="auto"/>
              <w:bottom w:val="single" w:sz="4" w:space="0" w:color="auto"/>
              <w:right w:val="single" w:sz="4" w:space="0" w:color="auto"/>
            </w:tcBorders>
            <w:vAlign w:val="bottom"/>
          </w:tcPr>
          <w:p w14:paraId="14325BE7" w14:textId="77777777" w:rsidR="002E1832" w:rsidRPr="007663AE" w:rsidRDefault="002E1832" w:rsidP="00CC6BC5">
            <w:pPr>
              <w:jc w:val="center"/>
            </w:pPr>
            <w:r>
              <w:t>245</w:t>
            </w:r>
          </w:p>
        </w:tc>
        <w:tc>
          <w:tcPr>
            <w:tcW w:w="1170" w:type="dxa"/>
            <w:tcBorders>
              <w:top w:val="single" w:sz="4" w:space="0" w:color="auto"/>
              <w:left w:val="single" w:sz="4" w:space="0" w:color="auto"/>
              <w:bottom w:val="single" w:sz="4" w:space="0" w:color="auto"/>
              <w:right w:val="single" w:sz="4" w:space="0" w:color="auto"/>
            </w:tcBorders>
            <w:vAlign w:val="bottom"/>
          </w:tcPr>
          <w:p w14:paraId="6AFC5AFF" w14:textId="77777777" w:rsidR="002E1832" w:rsidRPr="007663AE" w:rsidRDefault="002E1832" w:rsidP="00CC6BC5">
            <w:pPr>
              <w:jc w:val="center"/>
            </w:pPr>
            <w:r>
              <w:t>11.6</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6E3BDDAC" w14:textId="77777777" w:rsidR="002E1832" w:rsidRPr="00E63DAC" w:rsidRDefault="002E1832" w:rsidP="00CC6BC5">
            <w:pPr>
              <w:rPr>
                <w:i/>
                <w:iCs/>
              </w:rPr>
            </w:pPr>
            <w:r>
              <w:rPr>
                <w:i/>
                <w:iCs/>
              </w:rPr>
              <w:t>Lovastatin stopped, R = 5.4</w:t>
            </w:r>
          </w:p>
        </w:tc>
      </w:tr>
      <w:tr w:rsidR="002E1832" w:rsidRPr="00E63DAC" w14:paraId="2EC831E0"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A3836CA"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399AC53D" w14:textId="77777777" w:rsidR="002E1832" w:rsidRPr="007663AE" w:rsidRDefault="002E1832" w:rsidP="00CC6BC5">
            <w:pPr>
              <w:jc w:val="center"/>
            </w:pPr>
            <w:r>
              <w:t>6 days</w:t>
            </w:r>
          </w:p>
        </w:tc>
        <w:tc>
          <w:tcPr>
            <w:tcW w:w="990" w:type="dxa"/>
            <w:tcBorders>
              <w:top w:val="single" w:sz="4" w:space="0" w:color="auto"/>
              <w:left w:val="single" w:sz="4" w:space="0" w:color="auto"/>
              <w:bottom w:val="single" w:sz="4" w:space="0" w:color="auto"/>
              <w:right w:val="single" w:sz="4" w:space="0" w:color="auto"/>
            </w:tcBorders>
            <w:vAlign w:val="bottom"/>
          </w:tcPr>
          <w:p w14:paraId="018D978C" w14:textId="77777777" w:rsidR="002E1832" w:rsidRPr="007663AE" w:rsidRDefault="002E1832" w:rsidP="00CC6BC5">
            <w:pPr>
              <w:jc w:val="center"/>
            </w:pPr>
            <w:r>
              <w:t>563</w:t>
            </w:r>
          </w:p>
        </w:tc>
        <w:tc>
          <w:tcPr>
            <w:tcW w:w="990" w:type="dxa"/>
            <w:tcBorders>
              <w:top w:val="single" w:sz="4" w:space="0" w:color="auto"/>
              <w:left w:val="single" w:sz="4" w:space="0" w:color="auto"/>
              <w:bottom w:val="single" w:sz="4" w:space="0" w:color="auto"/>
              <w:right w:val="single" w:sz="4" w:space="0" w:color="auto"/>
            </w:tcBorders>
            <w:vAlign w:val="bottom"/>
          </w:tcPr>
          <w:p w14:paraId="2FFB75EE" w14:textId="77777777" w:rsidR="002E1832" w:rsidRPr="007663AE" w:rsidRDefault="002E1832" w:rsidP="00CC6BC5">
            <w:pPr>
              <w:jc w:val="center"/>
            </w:pPr>
            <w:r>
              <w:t>301</w:t>
            </w:r>
          </w:p>
        </w:tc>
        <w:tc>
          <w:tcPr>
            <w:tcW w:w="1170" w:type="dxa"/>
            <w:tcBorders>
              <w:top w:val="single" w:sz="4" w:space="0" w:color="auto"/>
              <w:left w:val="single" w:sz="4" w:space="0" w:color="auto"/>
              <w:bottom w:val="single" w:sz="4" w:space="0" w:color="auto"/>
              <w:right w:val="single" w:sz="4" w:space="0" w:color="auto"/>
            </w:tcBorders>
            <w:vAlign w:val="bottom"/>
          </w:tcPr>
          <w:p w14:paraId="5CE7FB69" w14:textId="77777777" w:rsidR="002E1832" w:rsidRPr="007663AE" w:rsidRDefault="002E1832" w:rsidP="00CC6BC5">
            <w:pPr>
              <w:jc w:val="center"/>
            </w:pPr>
            <w:r>
              <w:t>27.8</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4AA4C937" w14:textId="77777777" w:rsidR="002E1832" w:rsidRPr="00E63DAC" w:rsidRDefault="002E1832" w:rsidP="00CC6BC5">
            <w:pPr>
              <w:rPr>
                <w:i/>
                <w:iCs/>
              </w:rPr>
            </w:pPr>
            <w:r>
              <w:rPr>
                <w:i/>
                <w:iCs/>
              </w:rPr>
              <w:t>CT scan normal</w:t>
            </w:r>
          </w:p>
        </w:tc>
      </w:tr>
      <w:tr w:rsidR="002E1832" w:rsidRPr="00E63DAC" w14:paraId="63C0783A"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12E319F"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74327308" w14:textId="77777777" w:rsidR="002E1832" w:rsidRDefault="002E1832" w:rsidP="00CC6BC5">
            <w:pPr>
              <w:jc w:val="center"/>
            </w:pPr>
            <w:r>
              <w:t>10 days</w:t>
            </w:r>
          </w:p>
        </w:tc>
        <w:tc>
          <w:tcPr>
            <w:tcW w:w="990" w:type="dxa"/>
            <w:tcBorders>
              <w:top w:val="single" w:sz="4" w:space="0" w:color="auto"/>
              <w:left w:val="single" w:sz="4" w:space="0" w:color="auto"/>
              <w:bottom w:val="single" w:sz="4" w:space="0" w:color="auto"/>
              <w:right w:val="single" w:sz="4" w:space="0" w:color="auto"/>
            </w:tcBorders>
            <w:vAlign w:val="bottom"/>
          </w:tcPr>
          <w:p w14:paraId="4E73E4AE" w14:textId="77777777" w:rsidR="002E1832" w:rsidRDefault="002E1832" w:rsidP="00CC6BC5">
            <w:pPr>
              <w:jc w:val="center"/>
            </w:pPr>
            <w:r>
              <w:t>251</w:t>
            </w:r>
          </w:p>
        </w:tc>
        <w:tc>
          <w:tcPr>
            <w:tcW w:w="990" w:type="dxa"/>
            <w:tcBorders>
              <w:top w:val="single" w:sz="4" w:space="0" w:color="auto"/>
              <w:left w:val="single" w:sz="4" w:space="0" w:color="auto"/>
              <w:bottom w:val="single" w:sz="4" w:space="0" w:color="auto"/>
              <w:right w:val="single" w:sz="4" w:space="0" w:color="auto"/>
            </w:tcBorders>
            <w:vAlign w:val="bottom"/>
          </w:tcPr>
          <w:p w14:paraId="4F18BAE8" w14:textId="77777777" w:rsidR="002E1832" w:rsidRDefault="002E1832" w:rsidP="00CC6BC5">
            <w:pPr>
              <w:jc w:val="center"/>
            </w:pPr>
            <w:r>
              <w:t>272</w:t>
            </w:r>
          </w:p>
        </w:tc>
        <w:tc>
          <w:tcPr>
            <w:tcW w:w="1170" w:type="dxa"/>
            <w:tcBorders>
              <w:top w:val="single" w:sz="4" w:space="0" w:color="auto"/>
              <w:left w:val="single" w:sz="4" w:space="0" w:color="auto"/>
              <w:bottom w:val="single" w:sz="4" w:space="0" w:color="auto"/>
              <w:right w:val="single" w:sz="4" w:space="0" w:color="auto"/>
            </w:tcBorders>
            <w:vAlign w:val="bottom"/>
          </w:tcPr>
          <w:p w14:paraId="02C72C01" w14:textId="77777777" w:rsidR="002E1832" w:rsidRDefault="002E1832" w:rsidP="00CC6BC5">
            <w:pPr>
              <w:jc w:val="center"/>
            </w:pPr>
            <w:r>
              <w:t>25.7</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DEFCE0C" w14:textId="77777777" w:rsidR="002E1832" w:rsidRPr="00E63DAC" w:rsidRDefault="002E1832" w:rsidP="00CC6BC5">
            <w:pPr>
              <w:rPr>
                <w:i/>
                <w:iCs/>
              </w:rPr>
            </w:pPr>
            <w:r>
              <w:rPr>
                <w:i/>
                <w:iCs/>
              </w:rPr>
              <w:t>R=1.9, Other drugs stopped</w:t>
            </w:r>
          </w:p>
        </w:tc>
      </w:tr>
      <w:tr w:rsidR="002E1832" w:rsidRPr="00E63DAC" w14:paraId="317B06D9"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9D1400E"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1B934403" w14:textId="77777777" w:rsidR="002E1832" w:rsidRPr="007663AE" w:rsidRDefault="002E1832" w:rsidP="00CC6BC5">
            <w:pPr>
              <w:jc w:val="center"/>
            </w:pPr>
            <w:r>
              <w:t>14 days</w:t>
            </w:r>
          </w:p>
        </w:tc>
        <w:tc>
          <w:tcPr>
            <w:tcW w:w="990" w:type="dxa"/>
            <w:tcBorders>
              <w:top w:val="single" w:sz="4" w:space="0" w:color="auto"/>
              <w:left w:val="single" w:sz="4" w:space="0" w:color="auto"/>
              <w:bottom w:val="single" w:sz="4" w:space="0" w:color="auto"/>
              <w:right w:val="single" w:sz="4" w:space="0" w:color="auto"/>
            </w:tcBorders>
            <w:vAlign w:val="bottom"/>
          </w:tcPr>
          <w:p w14:paraId="7BA4E248" w14:textId="77777777" w:rsidR="002E1832" w:rsidRPr="007663AE" w:rsidRDefault="002E1832" w:rsidP="00CC6BC5">
            <w:pPr>
              <w:jc w:val="center"/>
            </w:pPr>
            <w:r>
              <w:t>100</w:t>
            </w:r>
          </w:p>
        </w:tc>
        <w:tc>
          <w:tcPr>
            <w:tcW w:w="990" w:type="dxa"/>
            <w:tcBorders>
              <w:top w:val="single" w:sz="4" w:space="0" w:color="auto"/>
              <w:left w:val="single" w:sz="4" w:space="0" w:color="auto"/>
              <w:bottom w:val="single" w:sz="4" w:space="0" w:color="auto"/>
              <w:right w:val="single" w:sz="4" w:space="0" w:color="auto"/>
            </w:tcBorders>
            <w:vAlign w:val="bottom"/>
          </w:tcPr>
          <w:p w14:paraId="7F89D106" w14:textId="77777777" w:rsidR="002E1832" w:rsidRPr="007663AE" w:rsidRDefault="002E1832" w:rsidP="00CC6BC5">
            <w:pPr>
              <w:jc w:val="center"/>
            </w:pPr>
            <w:r>
              <w:t>233</w:t>
            </w:r>
          </w:p>
        </w:tc>
        <w:tc>
          <w:tcPr>
            <w:tcW w:w="1170" w:type="dxa"/>
            <w:tcBorders>
              <w:top w:val="single" w:sz="4" w:space="0" w:color="auto"/>
              <w:left w:val="single" w:sz="4" w:space="0" w:color="auto"/>
              <w:bottom w:val="single" w:sz="4" w:space="0" w:color="auto"/>
              <w:right w:val="single" w:sz="4" w:space="0" w:color="auto"/>
            </w:tcBorders>
            <w:vAlign w:val="bottom"/>
          </w:tcPr>
          <w:p w14:paraId="6524D088" w14:textId="77777777" w:rsidR="002E1832" w:rsidRPr="007663AE" w:rsidRDefault="002E1832" w:rsidP="00CC6BC5">
            <w:pPr>
              <w:jc w:val="center"/>
            </w:pPr>
            <w:r>
              <w:t>26.2</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060ED43" w14:textId="77777777" w:rsidR="002E1832" w:rsidRPr="00E63DAC" w:rsidRDefault="002E1832" w:rsidP="00CC6BC5">
            <w:pPr>
              <w:rPr>
                <w:i/>
                <w:iCs/>
              </w:rPr>
            </w:pPr>
          </w:p>
        </w:tc>
      </w:tr>
      <w:tr w:rsidR="002E1832" w:rsidRPr="00E63DAC" w14:paraId="250E4743"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7C26EB3"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591DA7E3" w14:textId="77777777" w:rsidR="002E1832" w:rsidRPr="007663AE" w:rsidRDefault="002E1832" w:rsidP="00CC6BC5">
            <w:pPr>
              <w:jc w:val="center"/>
            </w:pPr>
            <w:r>
              <w:t>21 days</w:t>
            </w:r>
          </w:p>
        </w:tc>
        <w:tc>
          <w:tcPr>
            <w:tcW w:w="990" w:type="dxa"/>
            <w:tcBorders>
              <w:top w:val="single" w:sz="4" w:space="0" w:color="auto"/>
              <w:left w:val="single" w:sz="4" w:space="0" w:color="auto"/>
              <w:bottom w:val="single" w:sz="4" w:space="0" w:color="auto"/>
              <w:right w:val="single" w:sz="4" w:space="0" w:color="auto"/>
            </w:tcBorders>
            <w:vAlign w:val="bottom"/>
          </w:tcPr>
          <w:p w14:paraId="61BE87A7" w14:textId="77777777" w:rsidR="002E1832" w:rsidRPr="007663AE" w:rsidRDefault="002E1832" w:rsidP="00CC6BC5">
            <w:pPr>
              <w:jc w:val="center"/>
            </w:pPr>
            <w:r>
              <w:t>67</w:t>
            </w:r>
          </w:p>
        </w:tc>
        <w:tc>
          <w:tcPr>
            <w:tcW w:w="990" w:type="dxa"/>
            <w:tcBorders>
              <w:top w:val="single" w:sz="4" w:space="0" w:color="auto"/>
              <w:left w:val="single" w:sz="4" w:space="0" w:color="auto"/>
              <w:bottom w:val="single" w:sz="4" w:space="0" w:color="auto"/>
              <w:right w:val="single" w:sz="4" w:space="0" w:color="auto"/>
            </w:tcBorders>
            <w:vAlign w:val="bottom"/>
          </w:tcPr>
          <w:p w14:paraId="656709DA" w14:textId="77777777" w:rsidR="002E1832" w:rsidRDefault="002E1832" w:rsidP="00CC6BC5">
            <w:pPr>
              <w:jc w:val="center"/>
            </w:pPr>
            <w:r>
              <w:t>185</w:t>
            </w:r>
          </w:p>
        </w:tc>
        <w:tc>
          <w:tcPr>
            <w:tcW w:w="1170" w:type="dxa"/>
            <w:tcBorders>
              <w:top w:val="single" w:sz="4" w:space="0" w:color="auto"/>
              <w:left w:val="single" w:sz="4" w:space="0" w:color="auto"/>
              <w:bottom w:val="single" w:sz="4" w:space="0" w:color="auto"/>
              <w:right w:val="single" w:sz="4" w:space="0" w:color="auto"/>
            </w:tcBorders>
            <w:vAlign w:val="bottom"/>
          </w:tcPr>
          <w:p w14:paraId="3CF1D786" w14:textId="77777777" w:rsidR="002E1832" w:rsidRPr="007663AE" w:rsidRDefault="002E1832" w:rsidP="00CC6BC5">
            <w:pPr>
              <w:jc w:val="center"/>
            </w:pPr>
            <w:r>
              <w:t>15.9</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4E5F5AA" w14:textId="77777777" w:rsidR="002E1832" w:rsidRPr="00E63DAC" w:rsidRDefault="002E1832" w:rsidP="00CC6BC5">
            <w:pPr>
              <w:rPr>
                <w:i/>
                <w:iCs/>
              </w:rPr>
            </w:pPr>
            <w:r>
              <w:rPr>
                <w:i/>
                <w:iCs/>
              </w:rPr>
              <w:t>INR 1.2, albumin 2.6 g/dL</w:t>
            </w:r>
          </w:p>
        </w:tc>
      </w:tr>
      <w:tr w:rsidR="002E1832" w:rsidRPr="00E63DAC" w14:paraId="736AB90C"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FD09A46"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70BB4D76" w14:textId="77777777" w:rsidR="002E1832" w:rsidRPr="007663AE" w:rsidRDefault="002E1832" w:rsidP="00CC6BC5">
            <w:pPr>
              <w:jc w:val="center"/>
            </w:pPr>
            <w:r>
              <w:t>41 days</w:t>
            </w:r>
          </w:p>
        </w:tc>
        <w:tc>
          <w:tcPr>
            <w:tcW w:w="990" w:type="dxa"/>
            <w:tcBorders>
              <w:top w:val="single" w:sz="4" w:space="0" w:color="auto"/>
              <w:left w:val="single" w:sz="4" w:space="0" w:color="auto"/>
              <w:bottom w:val="single" w:sz="4" w:space="0" w:color="auto"/>
              <w:right w:val="single" w:sz="4" w:space="0" w:color="auto"/>
            </w:tcBorders>
            <w:vAlign w:val="bottom"/>
          </w:tcPr>
          <w:p w14:paraId="5C97A67F" w14:textId="77777777" w:rsidR="002E1832" w:rsidRPr="007663AE" w:rsidRDefault="002E1832" w:rsidP="00CC6BC5">
            <w:pPr>
              <w:jc w:val="center"/>
            </w:pPr>
            <w:r>
              <w:t>77</w:t>
            </w:r>
          </w:p>
        </w:tc>
        <w:tc>
          <w:tcPr>
            <w:tcW w:w="990" w:type="dxa"/>
            <w:tcBorders>
              <w:top w:val="single" w:sz="4" w:space="0" w:color="auto"/>
              <w:left w:val="single" w:sz="4" w:space="0" w:color="auto"/>
              <w:bottom w:val="single" w:sz="4" w:space="0" w:color="auto"/>
              <w:right w:val="single" w:sz="4" w:space="0" w:color="auto"/>
            </w:tcBorders>
            <w:vAlign w:val="bottom"/>
          </w:tcPr>
          <w:p w14:paraId="40DB2F14" w14:textId="77777777" w:rsidR="002E1832" w:rsidRDefault="002E1832" w:rsidP="00CC6BC5">
            <w:pPr>
              <w:jc w:val="center"/>
            </w:pPr>
            <w:r>
              <w:t>248</w:t>
            </w:r>
          </w:p>
        </w:tc>
        <w:tc>
          <w:tcPr>
            <w:tcW w:w="1170" w:type="dxa"/>
            <w:tcBorders>
              <w:top w:val="single" w:sz="4" w:space="0" w:color="auto"/>
              <w:left w:val="single" w:sz="4" w:space="0" w:color="auto"/>
              <w:bottom w:val="single" w:sz="4" w:space="0" w:color="auto"/>
              <w:right w:val="single" w:sz="4" w:space="0" w:color="auto"/>
            </w:tcBorders>
            <w:vAlign w:val="bottom"/>
          </w:tcPr>
          <w:p w14:paraId="33A9DD0C" w14:textId="77777777" w:rsidR="002E1832" w:rsidRPr="007663AE" w:rsidRDefault="002E1832" w:rsidP="00CC6BC5">
            <w:pPr>
              <w:jc w:val="center"/>
            </w:pPr>
            <w:r>
              <w:t>8.5</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1691D37A" w14:textId="77777777" w:rsidR="002E1832" w:rsidRPr="00E63DAC" w:rsidRDefault="002E1832" w:rsidP="00CC6BC5">
            <w:pPr>
              <w:rPr>
                <w:i/>
                <w:iCs/>
              </w:rPr>
            </w:pPr>
            <w:r>
              <w:rPr>
                <w:i/>
                <w:iCs/>
              </w:rPr>
              <w:t>Liver biopsy (day 31)</w:t>
            </w:r>
          </w:p>
        </w:tc>
      </w:tr>
      <w:tr w:rsidR="002E1832" w:rsidRPr="00E63DAC" w14:paraId="17C8C71A"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049F75F" w14:textId="77777777" w:rsidR="002E1832" w:rsidRPr="00E63DAC"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10A3D4A7" w14:textId="77777777" w:rsidR="002E1832" w:rsidRPr="00E63DAC" w:rsidRDefault="002E1832" w:rsidP="00CC6BC5">
            <w:pPr>
              <w:jc w:val="center"/>
            </w:pPr>
            <w:r>
              <w:t>50 days</w:t>
            </w:r>
          </w:p>
        </w:tc>
        <w:tc>
          <w:tcPr>
            <w:tcW w:w="990" w:type="dxa"/>
            <w:tcBorders>
              <w:top w:val="single" w:sz="4" w:space="0" w:color="auto"/>
              <w:left w:val="single" w:sz="4" w:space="0" w:color="auto"/>
              <w:bottom w:val="single" w:sz="4" w:space="0" w:color="auto"/>
              <w:right w:val="single" w:sz="4" w:space="0" w:color="auto"/>
            </w:tcBorders>
            <w:vAlign w:val="bottom"/>
          </w:tcPr>
          <w:p w14:paraId="7821B5AC" w14:textId="77777777" w:rsidR="002E1832" w:rsidRPr="00E63DAC" w:rsidRDefault="002E1832" w:rsidP="00CC6BC5">
            <w:pPr>
              <w:jc w:val="center"/>
            </w:pPr>
            <w:r>
              <w:t>71</w:t>
            </w:r>
          </w:p>
        </w:tc>
        <w:tc>
          <w:tcPr>
            <w:tcW w:w="990" w:type="dxa"/>
            <w:tcBorders>
              <w:top w:val="single" w:sz="4" w:space="0" w:color="auto"/>
              <w:left w:val="single" w:sz="4" w:space="0" w:color="auto"/>
              <w:bottom w:val="single" w:sz="4" w:space="0" w:color="auto"/>
              <w:right w:val="single" w:sz="4" w:space="0" w:color="auto"/>
            </w:tcBorders>
            <w:vAlign w:val="bottom"/>
          </w:tcPr>
          <w:p w14:paraId="404391BA" w14:textId="77777777" w:rsidR="002E1832" w:rsidRPr="00E63DAC" w:rsidRDefault="002E1832" w:rsidP="00CC6BC5">
            <w:pPr>
              <w:jc w:val="center"/>
            </w:pPr>
            <w:r>
              <w:t>283</w:t>
            </w:r>
          </w:p>
        </w:tc>
        <w:tc>
          <w:tcPr>
            <w:tcW w:w="1170" w:type="dxa"/>
            <w:tcBorders>
              <w:top w:val="single" w:sz="4" w:space="0" w:color="auto"/>
              <w:left w:val="single" w:sz="4" w:space="0" w:color="auto"/>
              <w:bottom w:val="single" w:sz="4" w:space="0" w:color="auto"/>
              <w:right w:val="single" w:sz="4" w:space="0" w:color="auto"/>
            </w:tcBorders>
            <w:vAlign w:val="bottom"/>
          </w:tcPr>
          <w:p w14:paraId="7B3A6B5A" w14:textId="77777777" w:rsidR="002E1832" w:rsidRPr="00E63DAC" w:rsidRDefault="002E1832" w:rsidP="00CC6BC5">
            <w:pPr>
              <w:jc w:val="center"/>
            </w:pPr>
            <w:r>
              <w:t>6.8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55349" w14:textId="77777777" w:rsidR="002E1832" w:rsidRPr="00743307" w:rsidRDefault="002E1832" w:rsidP="00CC6BC5">
            <w:pPr>
              <w:rPr>
                <w:i/>
                <w:iCs/>
              </w:rPr>
            </w:pPr>
          </w:p>
        </w:tc>
      </w:tr>
      <w:tr w:rsidR="002E1832" w:rsidRPr="00E63DAC" w14:paraId="5B5E6552"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C8AF109" w14:textId="77777777" w:rsidR="002E1832" w:rsidRPr="00E63DAC"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494DAFC6" w14:textId="77777777" w:rsidR="002E1832" w:rsidRDefault="002E1832" w:rsidP="00CC6BC5">
            <w:pPr>
              <w:jc w:val="center"/>
            </w:pPr>
            <w:r>
              <w:t>58 days</w:t>
            </w:r>
          </w:p>
        </w:tc>
        <w:tc>
          <w:tcPr>
            <w:tcW w:w="990" w:type="dxa"/>
            <w:tcBorders>
              <w:top w:val="single" w:sz="4" w:space="0" w:color="auto"/>
              <w:left w:val="single" w:sz="4" w:space="0" w:color="auto"/>
              <w:bottom w:val="single" w:sz="4" w:space="0" w:color="auto"/>
              <w:right w:val="single" w:sz="4" w:space="0" w:color="auto"/>
            </w:tcBorders>
            <w:vAlign w:val="bottom"/>
          </w:tcPr>
          <w:p w14:paraId="445D2009" w14:textId="77777777" w:rsidR="002E1832" w:rsidRPr="00E63DAC" w:rsidRDefault="002E1832" w:rsidP="00CC6BC5">
            <w:pPr>
              <w:jc w:val="center"/>
            </w:pPr>
            <w:r>
              <w:t>77</w:t>
            </w:r>
          </w:p>
        </w:tc>
        <w:tc>
          <w:tcPr>
            <w:tcW w:w="990" w:type="dxa"/>
            <w:tcBorders>
              <w:top w:val="single" w:sz="4" w:space="0" w:color="auto"/>
              <w:left w:val="single" w:sz="4" w:space="0" w:color="auto"/>
              <w:bottom w:val="single" w:sz="4" w:space="0" w:color="auto"/>
              <w:right w:val="single" w:sz="4" w:space="0" w:color="auto"/>
            </w:tcBorders>
            <w:vAlign w:val="bottom"/>
          </w:tcPr>
          <w:p w14:paraId="43A2E2B2" w14:textId="77777777" w:rsidR="002E1832" w:rsidRPr="00E63DAC" w:rsidRDefault="002E1832" w:rsidP="00CC6BC5">
            <w:pPr>
              <w:jc w:val="center"/>
            </w:pPr>
            <w:r>
              <w:t>290</w:t>
            </w:r>
          </w:p>
        </w:tc>
        <w:tc>
          <w:tcPr>
            <w:tcW w:w="1170" w:type="dxa"/>
            <w:tcBorders>
              <w:top w:val="single" w:sz="4" w:space="0" w:color="auto"/>
              <w:left w:val="single" w:sz="4" w:space="0" w:color="auto"/>
              <w:bottom w:val="single" w:sz="4" w:space="0" w:color="auto"/>
              <w:right w:val="single" w:sz="4" w:space="0" w:color="auto"/>
            </w:tcBorders>
            <w:vAlign w:val="bottom"/>
          </w:tcPr>
          <w:p w14:paraId="5ADF8FF1" w14:textId="77777777" w:rsidR="002E1832" w:rsidRPr="00E63DAC" w:rsidRDefault="002E1832" w:rsidP="00CC6BC5">
            <w:pPr>
              <w:jc w:val="center"/>
            </w:pPr>
            <w:r>
              <w:t>4.3</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2031E" w14:textId="77777777" w:rsidR="002E1832" w:rsidRPr="00743307" w:rsidRDefault="002E1832" w:rsidP="00CC6BC5">
            <w:pPr>
              <w:rPr>
                <w:i/>
                <w:iCs/>
              </w:rPr>
            </w:pPr>
          </w:p>
        </w:tc>
      </w:tr>
      <w:tr w:rsidR="002E1832" w:rsidRPr="00E63DAC" w14:paraId="627416E0"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4F61E94F" w14:textId="77777777" w:rsidR="002E1832" w:rsidRPr="00E63DAC"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7A405277" w14:textId="77777777" w:rsidR="002E1832" w:rsidRDefault="002E1832" w:rsidP="00CC6BC5">
            <w:pPr>
              <w:jc w:val="center"/>
            </w:pPr>
            <w:r>
              <w:t>65 days</w:t>
            </w:r>
          </w:p>
        </w:tc>
        <w:tc>
          <w:tcPr>
            <w:tcW w:w="990" w:type="dxa"/>
            <w:tcBorders>
              <w:top w:val="single" w:sz="4" w:space="0" w:color="auto"/>
              <w:left w:val="single" w:sz="4" w:space="0" w:color="auto"/>
              <w:bottom w:val="single" w:sz="4" w:space="0" w:color="auto"/>
              <w:right w:val="single" w:sz="4" w:space="0" w:color="auto"/>
            </w:tcBorders>
            <w:vAlign w:val="bottom"/>
          </w:tcPr>
          <w:p w14:paraId="10A8861C" w14:textId="77777777" w:rsidR="002E1832" w:rsidRPr="00E63DAC" w:rsidRDefault="002E1832" w:rsidP="00CC6BC5">
            <w:pPr>
              <w:jc w:val="center"/>
            </w:pPr>
            <w:r>
              <w:t>88</w:t>
            </w:r>
          </w:p>
        </w:tc>
        <w:tc>
          <w:tcPr>
            <w:tcW w:w="990" w:type="dxa"/>
            <w:tcBorders>
              <w:top w:val="single" w:sz="4" w:space="0" w:color="auto"/>
              <w:left w:val="single" w:sz="4" w:space="0" w:color="auto"/>
              <w:bottom w:val="single" w:sz="4" w:space="0" w:color="auto"/>
              <w:right w:val="single" w:sz="4" w:space="0" w:color="auto"/>
            </w:tcBorders>
            <w:vAlign w:val="bottom"/>
          </w:tcPr>
          <w:p w14:paraId="2C2DA2C9" w14:textId="77777777" w:rsidR="002E1832" w:rsidRPr="00E63DAC" w:rsidRDefault="002E1832" w:rsidP="00CC6BC5">
            <w:pPr>
              <w:jc w:val="center"/>
            </w:pPr>
            <w:r>
              <w:t>360</w:t>
            </w:r>
          </w:p>
        </w:tc>
        <w:tc>
          <w:tcPr>
            <w:tcW w:w="1170" w:type="dxa"/>
            <w:tcBorders>
              <w:top w:val="single" w:sz="4" w:space="0" w:color="auto"/>
              <w:left w:val="single" w:sz="4" w:space="0" w:color="auto"/>
              <w:bottom w:val="single" w:sz="4" w:space="0" w:color="auto"/>
              <w:right w:val="single" w:sz="4" w:space="0" w:color="auto"/>
            </w:tcBorders>
            <w:vAlign w:val="bottom"/>
          </w:tcPr>
          <w:p w14:paraId="6DCABEDA" w14:textId="77777777" w:rsidR="002E1832" w:rsidRPr="00E63DAC" w:rsidRDefault="002E1832" w:rsidP="00CC6BC5">
            <w:pPr>
              <w:jc w:val="center"/>
            </w:pPr>
            <w:r>
              <w:t>3.0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89620" w14:textId="77777777" w:rsidR="002E1832" w:rsidRPr="00743307" w:rsidRDefault="002E1832" w:rsidP="00CC6BC5">
            <w:pPr>
              <w:rPr>
                <w:i/>
                <w:iCs/>
              </w:rPr>
            </w:pPr>
            <w:r>
              <w:rPr>
                <w:i/>
                <w:iCs/>
              </w:rPr>
              <w:t>IgG &amp; IgM anti-HEV+, RNA -</w:t>
            </w:r>
          </w:p>
        </w:tc>
      </w:tr>
      <w:tr w:rsidR="002E1832" w:rsidRPr="00E63DAC" w14:paraId="4C9F5416"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A9E73A2" w14:textId="77777777" w:rsidR="002E1832" w:rsidRPr="00E63DAC"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4BC6C2AD" w14:textId="77777777" w:rsidR="002E1832" w:rsidRDefault="002E1832" w:rsidP="00CC6BC5">
            <w:pPr>
              <w:jc w:val="center"/>
            </w:pPr>
            <w:r>
              <w:t>80 days</w:t>
            </w:r>
          </w:p>
        </w:tc>
        <w:tc>
          <w:tcPr>
            <w:tcW w:w="990" w:type="dxa"/>
            <w:tcBorders>
              <w:top w:val="single" w:sz="4" w:space="0" w:color="auto"/>
              <w:left w:val="single" w:sz="4" w:space="0" w:color="auto"/>
              <w:bottom w:val="single" w:sz="4" w:space="0" w:color="auto"/>
              <w:right w:val="single" w:sz="4" w:space="0" w:color="auto"/>
            </w:tcBorders>
            <w:vAlign w:val="bottom"/>
          </w:tcPr>
          <w:p w14:paraId="232742DD" w14:textId="77777777" w:rsidR="002E1832" w:rsidRPr="00E63DAC" w:rsidRDefault="002E1832" w:rsidP="00CC6BC5">
            <w:pPr>
              <w:jc w:val="center"/>
            </w:pPr>
            <w:r>
              <w:t>47</w:t>
            </w:r>
          </w:p>
        </w:tc>
        <w:tc>
          <w:tcPr>
            <w:tcW w:w="990" w:type="dxa"/>
            <w:tcBorders>
              <w:top w:val="single" w:sz="4" w:space="0" w:color="auto"/>
              <w:left w:val="single" w:sz="4" w:space="0" w:color="auto"/>
              <w:bottom w:val="single" w:sz="4" w:space="0" w:color="auto"/>
              <w:right w:val="single" w:sz="4" w:space="0" w:color="auto"/>
            </w:tcBorders>
            <w:vAlign w:val="bottom"/>
          </w:tcPr>
          <w:p w14:paraId="343CCDDC" w14:textId="77777777" w:rsidR="002E1832" w:rsidRPr="00E63DAC" w:rsidRDefault="002E1832" w:rsidP="00CC6BC5">
            <w:pPr>
              <w:jc w:val="center"/>
            </w:pPr>
            <w:r>
              <w:t>194</w:t>
            </w:r>
          </w:p>
        </w:tc>
        <w:tc>
          <w:tcPr>
            <w:tcW w:w="1170" w:type="dxa"/>
            <w:tcBorders>
              <w:top w:val="single" w:sz="4" w:space="0" w:color="auto"/>
              <w:left w:val="single" w:sz="4" w:space="0" w:color="auto"/>
              <w:bottom w:val="single" w:sz="4" w:space="0" w:color="auto"/>
              <w:right w:val="single" w:sz="4" w:space="0" w:color="auto"/>
            </w:tcBorders>
            <w:vAlign w:val="bottom"/>
          </w:tcPr>
          <w:p w14:paraId="1BB245E5" w14:textId="77777777" w:rsidR="002E1832" w:rsidRPr="00E63DAC" w:rsidRDefault="002E1832" w:rsidP="00CC6BC5">
            <w:pPr>
              <w:jc w:val="center"/>
            </w:pPr>
            <w:r>
              <w:t>2.0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014EC" w14:textId="77777777" w:rsidR="002E1832" w:rsidRPr="00743307" w:rsidRDefault="002E1832" w:rsidP="00CC6BC5">
            <w:pPr>
              <w:rPr>
                <w:i/>
                <w:iCs/>
              </w:rPr>
            </w:pPr>
          </w:p>
        </w:tc>
      </w:tr>
      <w:tr w:rsidR="002E1832" w:rsidRPr="00E63DAC" w14:paraId="2962B2F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769AC3B" w14:textId="77777777" w:rsidR="002E1832" w:rsidRDefault="002E1832" w:rsidP="00CC6BC5">
            <w:pPr>
              <w:jc w:val="center"/>
            </w:pPr>
            <w:r>
              <w:t>6.0 years</w:t>
            </w:r>
          </w:p>
        </w:tc>
        <w:tc>
          <w:tcPr>
            <w:tcW w:w="1170" w:type="dxa"/>
            <w:tcBorders>
              <w:top w:val="single" w:sz="4" w:space="0" w:color="auto"/>
              <w:left w:val="single" w:sz="4" w:space="0" w:color="auto"/>
              <w:bottom w:val="single" w:sz="4" w:space="0" w:color="auto"/>
              <w:right w:val="single" w:sz="4" w:space="0" w:color="auto"/>
            </w:tcBorders>
          </w:tcPr>
          <w:p w14:paraId="4C011DE9" w14:textId="77777777" w:rsidR="002E1832" w:rsidRDefault="002E1832" w:rsidP="00CC6BC5">
            <w:pPr>
              <w:jc w:val="center"/>
            </w:pPr>
            <w:r>
              <w:t>5 months</w:t>
            </w:r>
          </w:p>
        </w:tc>
        <w:tc>
          <w:tcPr>
            <w:tcW w:w="990" w:type="dxa"/>
            <w:tcBorders>
              <w:top w:val="single" w:sz="4" w:space="0" w:color="auto"/>
              <w:left w:val="single" w:sz="4" w:space="0" w:color="auto"/>
              <w:bottom w:val="single" w:sz="4" w:space="0" w:color="auto"/>
              <w:right w:val="single" w:sz="4" w:space="0" w:color="auto"/>
            </w:tcBorders>
            <w:vAlign w:val="bottom"/>
          </w:tcPr>
          <w:p w14:paraId="61E5629D" w14:textId="77777777" w:rsidR="002E1832" w:rsidRDefault="002E1832" w:rsidP="00CC6BC5">
            <w:pPr>
              <w:jc w:val="center"/>
            </w:pPr>
            <w:r>
              <w:t>32</w:t>
            </w:r>
          </w:p>
        </w:tc>
        <w:tc>
          <w:tcPr>
            <w:tcW w:w="990" w:type="dxa"/>
            <w:tcBorders>
              <w:top w:val="single" w:sz="4" w:space="0" w:color="auto"/>
              <w:left w:val="single" w:sz="4" w:space="0" w:color="auto"/>
              <w:bottom w:val="single" w:sz="4" w:space="0" w:color="auto"/>
              <w:right w:val="single" w:sz="4" w:space="0" w:color="auto"/>
            </w:tcBorders>
            <w:vAlign w:val="bottom"/>
          </w:tcPr>
          <w:p w14:paraId="3804FB40" w14:textId="77777777" w:rsidR="002E1832" w:rsidRDefault="002E1832" w:rsidP="00CC6BC5">
            <w:pPr>
              <w:jc w:val="center"/>
            </w:pPr>
            <w:r>
              <w:t>110</w:t>
            </w:r>
          </w:p>
        </w:tc>
        <w:tc>
          <w:tcPr>
            <w:tcW w:w="1170" w:type="dxa"/>
            <w:tcBorders>
              <w:top w:val="single" w:sz="4" w:space="0" w:color="auto"/>
              <w:left w:val="single" w:sz="4" w:space="0" w:color="auto"/>
              <w:bottom w:val="single" w:sz="4" w:space="0" w:color="auto"/>
              <w:right w:val="single" w:sz="4" w:space="0" w:color="auto"/>
            </w:tcBorders>
            <w:vAlign w:val="bottom"/>
          </w:tcPr>
          <w:p w14:paraId="32279467" w14:textId="77777777" w:rsidR="002E1832" w:rsidRDefault="002E1832" w:rsidP="00CC6BC5">
            <w:pPr>
              <w:jc w:val="center"/>
            </w:pPr>
            <w:r>
              <w:t>0.9</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4F834" w14:textId="77777777" w:rsidR="002E1832" w:rsidRDefault="002E1832" w:rsidP="00CC6BC5">
            <w:pPr>
              <w:rPr>
                <w:i/>
                <w:iCs/>
              </w:rPr>
            </w:pPr>
          </w:p>
        </w:tc>
      </w:tr>
      <w:tr w:rsidR="002E1832" w:rsidRPr="00E63DAC" w14:paraId="5817F7A2"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4A79746B"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307404EA" w14:textId="77777777" w:rsidR="002E1832" w:rsidRDefault="002E1832" w:rsidP="00CC6BC5">
            <w:pPr>
              <w:jc w:val="center"/>
            </w:pPr>
            <w:r>
              <w:t>6 months</w:t>
            </w:r>
          </w:p>
        </w:tc>
        <w:tc>
          <w:tcPr>
            <w:tcW w:w="990" w:type="dxa"/>
            <w:tcBorders>
              <w:top w:val="single" w:sz="4" w:space="0" w:color="auto"/>
              <w:left w:val="single" w:sz="4" w:space="0" w:color="auto"/>
              <w:bottom w:val="single" w:sz="4" w:space="0" w:color="auto"/>
              <w:right w:val="single" w:sz="4" w:space="0" w:color="auto"/>
            </w:tcBorders>
            <w:vAlign w:val="bottom"/>
          </w:tcPr>
          <w:p w14:paraId="6DED48E4" w14:textId="77777777" w:rsidR="002E1832" w:rsidRDefault="002E1832" w:rsidP="00CC6BC5">
            <w:pPr>
              <w:jc w:val="center"/>
            </w:pPr>
            <w:r>
              <w:t>27</w:t>
            </w:r>
          </w:p>
        </w:tc>
        <w:tc>
          <w:tcPr>
            <w:tcW w:w="990" w:type="dxa"/>
            <w:tcBorders>
              <w:top w:val="single" w:sz="4" w:space="0" w:color="auto"/>
              <w:left w:val="single" w:sz="4" w:space="0" w:color="auto"/>
              <w:bottom w:val="single" w:sz="4" w:space="0" w:color="auto"/>
              <w:right w:val="single" w:sz="4" w:space="0" w:color="auto"/>
            </w:tcBorders>
            <w:vAlign w:val="bottom"/>
          </w:tcPr>
          <w:p w14:paraId="43124266" w14:textId="77777777" w:rsidR="002E1832" w:rsidRDefault="002E1832" w:rsidP="00CC6BC5">
            <w:pPr>
              <w:jc w:val="center"/>
            </w:pPr>
            <w:r>
              <w:t>90</w:t>
            </w:r>
          </w:p>
        </w:tc>
        <w:tc>
          <w:tcPr>
            <w:tcW w:w="1170" w:type="dxa"/>
            <w:tcBorders>
              <w:top w:val="single" w:sz="4" w:space="0" w:color="auto"/>
              <w:left w:val="single" w:sz="4" w:space="0" w:color="auto"/>
              <w:bottom w:val="single" w:sz="4" w:space="0" w:color="auto"/>
              <w:right w:val="single" w:sz="4" w:space="0" w:color="auto"/>
            </w:tcBorders>
            <w:vAlign w:val="bottom"/>
          </w:tcPr>
          <w:p w14:paraId="2E8A085D" w14:textId="77777777" w:rsidR="002E1832" w:rsidRDefault="002E1832" w:rsidP="00CC6BC5">
            <w:pPr>
              <w:jc w:val="center"/>
            </w:pPr>
            <w:r>
              <w:t>1.1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FB24E" w14:textId="77777777" w:rsidR="002E1832" w:rsidRDefault="002E1832" w:rsidP="00CC6BC5">
            <w:pPr>
              <w:rPr>
                <w:i/>
                <w:iCs/>
              </w:rPr>
            </w:pPr>
          </w:p>
        </w:tc>
      </w:tr>
      <w:tr w:rsidR="002E1832" w:rsidRPr="00E63DAC" w14:paraId="332A8AEB"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A83DC85" w14:textId="77777777" w:rsidR="002E1832" w:rsidRDefault="002E1832" w:rsidP="00CC6BC5">
            <w:pPr>
              <w:jc w:val="center"/>
            </w:pPr>
            <w:r>
              <w:t>6.2 years</w:t>
            </w:r>
          </w:p>
        </w:tc>
        <w:tc>
          <w:tcPr>
            <w:tcW w:w="1170" w:type="dxa"/>
            <w:tcBorders>
              <w:top w:val="single" w:sz="4" w:space="0" w:color="auto"/>
              <w:left w:val="single" w:sz="4" w:space="0" w:color="auto"/>
              <w:bottom w:val="single" w:sz="4" w:space="0" w:color="auto"/>
              <w:right w:val="single" w:sz="4" w:space="0" w:color="auto"/>
            </w:tcBorders>
          </w:tcPr>
          <w:p w14:paraId="1FAF9104" w14:textId="77777777" w:rsidR="002E1832" w:rsidRDefault="002E1832" w:rsidP="00CC6BC5">
            <w:pPr>
              <w:jc w:val="center"/>
            </w:pPr>
            <w:r>
              <w:t>7 months</w:t>
            </w:r>
          </w:p>
        </w:tc>
        <w:tc>
          <w:tcPr>
            <w:tcW w:w="990" w:type="dxa"/>
            <w:tcBorders>
              <w:top w:val="single" w:sz="4" w:space="0" w:color="auto"/>
              <w:left w:val="single" w:sz="4" w:space="0" w:color="auto"/>
              <w:bottom w:val="single" w:sz="4" w:space="0" w:color="auto"/>
              <w:right w:val="single" w:sz="4" w:space="0" w:color="auto"/>
            </w:tcBorders>
            <w:vAlign w:val="bottom"/>
          </w:tcPr>
          <w:p w14:paraId="2D5B10DC" w14:textId="77777777" w:rsidR="002E1832" w:rsidRDefault="002E1832" w:rsidP="00CC6BC5">
            <w:pPr>
              <w:jc w:val="center"/>
            </w:pPr>
            <w:r>
              <w:t>37</w:t>
            </w:r>
          </w:p>
        </w:tc>
        <w:tc>
          <w:tcPr>
            <w:tcW w:w="990" w:type="dxa"/>
            <w:tcBorders>
              <w:top w:val="single" w:sz="4" w:space="0" w:color="auto"/>
              <w:left w:val="single" w:sz="4" w:space="0" w:color="auto"/>
              <w:bottom w:val="single" w:sz="4" w:space="0" w:color="auto"/>
              <w:right w:val="single" w:sz="4" w:space="0" w:color="auto"/>
            </w:tcBorders>
            <w:vAlign w:val="bottom"/>
          </w:tcPr>
          <w:p w14:paraId="19A28990" w14:textId="77777777" w:rsidR="002E1832" w:rsidRDefault="002E1832" w:rsidP="00CC6BC5">
            <w:pPr>
              <w:jc w:val="center"/>
            </w:pPr>
            <w:r>
              <w:t>98</w:t>
            </w:r>
          </w:p>
        </w:tc>
        <w:tc>
          <w:tcPr>
            <w:tcW w:w="1170" w:type="dxa"/>
            <w:tcBorders>
              <w:top w:val="single" w:sz="4" w:space="0" w:color="auto"/>
              <w:left w:val="single" w:sz="4" w:space="0" w:color="auto"/>
              <w:bottom w:val="single" w:sz="4" w:space="0" w:color="auto"/>
              <w:right w:val="single" w:sz="4" w:space="0" w:color="auto"/>
            </w:tcBorders>
            <w:vAlign w:val="bottom"/>
          </w:tcPr>
          <w:p w14:paraId="0B84114A" w14:textId="77777777" w:rsidR="002E1832" w:rsidRDefault="002E1832" w:rsidP="00CC6BC5">
            <w:pPr>
              <w:jc w:val="center"/>
            </w:pPr>
            <w:r>
              <w:t>0.8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7EB4B" w14:textId="77777777" w:rsidR="002E1832" w:rsidRDefault="002E1832" w:rsidP="00CC6BC5">
            <w:pPr>
              <w:rPr>
                <w:i/>
                <w:iCs/>
              </w:rPr>
            </w:pPr>
            <w:r>
              <w:rPr>
                <w:i/>
                <w:iCs/>
              </w:rPr>
              <w:t>IgM Anti-HEV borderline</w:t>
            </w:r>
          </w:p>
        </w:tc>
      </w:tr>
      <w:tr w:rsidR="002E1832" w:rsidRPr="00E63DAC" w14:paraId="2F669E15"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017B7" w14:textId="77777777" w:rsidR="002E1832" w:rsidRPr="00FF2636" w:rsidRDefault="002E1832" w:rsidP="00CC6BC5">
            <w:pPr>
              <w:jc w:val="center"/>
              <w:rPr>
                <w:b/>
                <w:i/>
              </w:rPr>
            </w:pPr>
            <w:r w:rsidRPr="00FF2636">
              <w:rPr>
                <w:b/>
                <w:i/>
              </w:rPr>
              <w:t>Normal</w:t>
            </w:r>
          </w:p>
        </w:tc>
        <w:tc>
          <w:tcPr>
            <w:tcW w:w="1170" w:type="dxa"/>
            <w:tcBorders>
              <w:top w:val="single" w:sz="4" w:space="0" w:color="auto"/>
              <w:left w:val="single" w:sz="4" w:space="0" w:color="auto"/>
              <w:bottom w:val="single" w:sz="4" w:space="0" w:color="auto"/>
              <w:right w:val="single" w:sz="4" w:space="0" w:color="auto"/>
            </w:tcBorders>
          </w:tcPr>
          <w:p w14:paraId="243A7FC1" w14:textId="77777777" w:rsidR="002E1832" w:rsidRPr="00FF2636" w:rsidRDefault="002E1832" w:rsidP="00CC6BC5">
            <w:pPr>
              <w:jc w:val="center"/>
              <w:rPr>
                <w:b/>
                <w:i/>
              </w:rPr>
            </w:pPr>
          </w:p>
        </w:tc>
        <w:tc>
          <w:tcPr>
            <w:tcW w:w="990" w:type="dxa"/>
            <w:tcBorders>
              <w:top w:val="single" w:sz="4" w:space="0" w:color="auto"/>
              <w:left w:val="single" w:sz="4" w:space="0" w:color="auto"/>
              <w:bottom w:val="single" w:sz="4" w:space="0" w:color="auto"/>
              <w:right w:val="single" w:sz="4" w:space="0" w:color="auto"/>
            </w:tcBorders>
            <w:vAlign w:val="bottom"/>
          </w:tcPr>
          <w:p w14:paraId="7343D266" w14:textId="77777777" w:rsidR="002E1832" w:rsidRPr="00FF2636" w:rsidRDefault="002E1832" w:rsidP="00CC6BC5">
            <w:pPr>
              <w:jc w:val="center"/>
              <w:rPr>
                <w:b/>
                <w:i/>
              </w:rPr>
            </w:pPr>
            <w:r w:rsidRPr="00FF2636">
              <w:rPr>
                <w:b/>
                <w:i/>
              </w:rPr>
              <w:t>&lt;</w:t>
            </w:r>
            <w:r>
              <w:rPr>
                <w:b/>
                <w:i/>
              </w:rPr>
              <w:t xml:space="preserve"> 55</w:t>
            </w:r>
          </w:p>
        </w:tc>
        <w:tc>
          <w:tcPr>
            <w:tcW w:w="990" w:type="dxa"/>
            <w:tcBorders>
              <w:top w:val="single" w:sz="4" w:space="0" w:color="auto"/>
              <w:left w:val="single" w:sz="4" w:space="0" w:color="auto"/>
              <w:bottom w:val="single" w:sz="4" w:space="0" w:color="auto"/>
              <w:right w:val="single" w:sz="4" w:space="0" w:color="auto"/>
            </w:tcBorders>
            <w:vAlign w:val="bottom"/>
          </w:tcPr>
          <w:p w14:paraId="0BEB883F" w14:textId="77777777" w:rsidR="002E1832" w:rsidRPr="00FF2636" w:rsidRDefault="002E1832" w:rsidP="00CC6BC5">
            <w:pPr>
              <w:jc w:val="center"/>
              <w:rPr>
                <w:b/>
                <w:i/>
              </w:rPr>
            </w:pPr>
            <w:r w:rsidRPr="00FF2636">
              <w:rPr>
                <w:b/>
                <w:i/>
              </w:rPr>
              <w:t>&lt;1</w:t>
            </w:r>
            <w:r>
              <w:rPr>
                <w:b/>
                <w:i/>
              </w:rPr>
              <w:t>30</w:t>
            </w:r>
          </w:p>
        </w:tc>
        <w:tc>
          <w:tcPr>
            <w:tcW w:w="1170" w:type="dxa"/>
            <w:tcBorders>
              <w:top w:val="single" w:sz="4" w:space="0" w:color="auto"/>
              <w:left w:val="single" w:sz="4" w:space="0" w:color="auto"/>
              <w:bottom w:val="single" w:sz="4" w:space="0" w:color="auto"/>
              <w:right w:val="single" w:sz="4" w:space="0" w:color="auto"/>
            </w:tcBorders>
            <w:vAlign w:val="bottom"/>
          </w:tcPr>
          <w:p w14:paraId="65D68FA8" w14:textId="77777777" w:rsidR="002E1832" w:rsidRPr="00FF2636" w:rsidRDefault="002E1832" w:rsidP="00CC6BC5">
            <w:pPr>
              <w:jc w:val="center"/>
              <w:rPr>
                <w:b/>
                <w:i/>
              </w:rPr>
            </w:pPr>
            <w:r>
              <w:rPr>
                <w:b/>
                <w:i/>
              </w:rPr>
              <w:t>&lt;1.2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217C4" w14:textId="77777777" w:rsidR="002E1832" w:rsidRPr="00FF2636" w:rsidRDefault="002E1832" w:rsidP="00CC6BC5">
            <w:pPr>
              <w:rPr>
                <w:b/>
                <w:i/>
                <w:iCs/>
              </w:rPr>
            </w:pPr>
          </w:p>
        </w:tc>
      </w:tr>
    </w:tbl>
    <w:p w14:paraId="0ECB6A6B" w14:textId="77777777" w:rsidR="002E1832" w:rsidRDefault="002E1832" w:rsidP="002E1832"/>
    <w:p w14:paraId="2CBE35BB" w14:textId="77777777" w:rsidR="002E1832" w:rsidRDefault="002E1832" w:rsidP="002E1832">
      <w:pPr>
        <w:ind w:firstLine="720"/>
      </w:pPr>
      <w:r w:rsidRPr="00DA3F5E">
        <w:rPr>
          <w:b/>
        </w:rPr>
        <w:t xml:space="preserve">Comment: </w:t>
      </w:r>
      <w:r>
        <w:t xml:space="preserve">This elderly man with diabetes, hypercholesterolemia and asthma developed jaundice and acute hepatocellular injury while on long-term lovastatin, niacin, montelukast, glyburide, </w:t>
      </w:r>
      <w:proofErr w:type="gramStart"/>
      <w:r>
        <w:t>metformin</w:t>
      </w:r>
      <w:proofErr w:type="gramEnd"/>
      <w:r>
        <w:t xml:space="preserve"> and pioglitazone therapy.  The injury was initially attributed to lovastatin but when bilirubin levels continued to climb, his other medications were stopped.  Testing at the time revealed no other cause for acute liver disease.  While initially hepatocellular, the injury rapidly became cholestatic, and he recovered slowly.  Retrospective testing revealed evidence of acute hepatitis E (IgM anti-HEV in moderately high titers).  HEV RNA was not </w:t>
      </w:r>
      <w:proofErr w:type="gramStart"/>
      <w:r>
        <w:t>detectable</w:t>
      </w:r>
      <w:proofErr w:type="gramEnd"/>
      <w:r>
        <w:t xml:space="preserve"> but the sample was taken more than 2 months after onset.  Symptomatic acute hepatitis E is most common in elderly men and can be mistaken for acute drug-induced liver injury.  Exposures and the source of the hepatitis E are rarely identified. While usually resembling acute viral hepatitis with marked elevations in ALT and AST and modest increases in alkaline phosphatase, acute hepatitis E can present with a more “mixed” enzyme pattern and cholestatic </w:t>
      </w:r>
      <w:r>
        <w:lastRenderedPageBreak/>
        <w:t xml:space="preserve">course, particularly in patients with pre-existing liver disease.  While lovastatin has been linked to rare instances of drug-induced liver injury, the appearance of acute hepatitis 5 years after starting the medication and without recent dose escalation is atypical.  The latency to onset also spoke against the role of the other medications that can cause liver injury (niacin, montelukast, pioglitazone, </w:t>
      </w:r>
      <w:proofErr w:type="gramStart"/>
      <w:r>
        <w:t>metformin</w:t>
      </w:r>
      <w:proofErr w:type="gramEnd"/>
      <w:r>
        <w:t xml:space="preserve"> and glyburide).  Niacin typically causes an acute hepatic necrosis with very high serum ALT levels and modest bilirubin elevations that resolves rapidly with stopping.  The other medications are extremely rare causes of liver injury and generally cause a cholestatic or mixed pattern of injury.  </w:t>
      </w:r>
    </w:p>
    <w:p w14:paraId="18201CE1" w14:textId="77777777" w:rsidR="002E1832" w:rsidRDefault="002E1832" w:rsidP="002E1832">
      <w:pPr>
        <w:spacing w:after="200" w:line="276" w:lineRule="auto"/>
      </w:pPr>
      <w:r>
        <w:br w:type="page"/>
      </w:r>
    </w:p>
    <w:p w14:paraId="2300A454" w14:textId="77777777" w:rsidR="002E1832" w:rsidRDefault="002E1832" w:rsidP="002E1832">
      <w:pPr>
        <w:spacing w:line="480" w:lineRule="auto"/>
        <w:jc w:val="center"/>
      </w:pPr>
      <w:r w:rsidRPr="00DA1E7D">
        <w:rPr>
          <w:b/>
          <w:sz w:val="28"/>
          <w:szCs w:val="28"/>
        </w:rPr>
        <w:lastRenderedPageBreak/>
        <w:t xml:space="preserve">Case </w:t>
      </w:r>
      <w:r>
        <w:rPr>
          <w:b/>
          <w:sz w:val="28"/>
          <w:szCs w:val="28"/>
        </w:rPr>
        <w:t>12</w:t>
      </w:r>
      <w:r w:rsidRPr="00DA1E7D">
        <w:rPr>
          <w:b/>
          <w:sz w:val="28"/>
          <w:szCs w:val="28"/>
        </w:rPr>
        <w:t xml:space="preserve">.  </w:t>
      </w:r>
      <w:r>
        <w:rPr>
          <w:b/>
          <w:sz w:val="28"/>
          <w:szCs w:val="28"/>
        </w:rPr>
        <w:t>Protein Shakes [2010]</w:t>
      </w:r>
    </w:p>
    <w:p w14:paraId="6AACF405" w14:textId="77777777" w:rsidR="002E1832" w:rsidRPr="003C508B" w:rsidRDefault="002E1832" w:rsidP="002E1832">
      <w:pPr>
        <w:ind w:firstLine="720"/>
      </w:pPr>
      <w:r>
        <w:t>A 33-year-old obese Hispanic man developed acute hepatitis with jaundice while taking several over-the-counter products for weight loss including “protein shakes”.  He had no history of liver disease, alcohol abuse, risk factors for viral hepatitis or known drug allergies.  He had no other significant medical problems and was not taking any prescription medications.  During the previous 9 months he had taken several products recommended by friends for weight loss and body building, but none on a regular basis. The constituents of the protein shakes were unknown, and no product was provided for testing. He was not taking any prescription medications. On presentation he was symptomatic with itching, mild rash, fatigue, nausea, vomiting, dark urine and jaundice.  He denied fever. On examination he was obese (BMI 37.5 kg/m2) and mildly jaundiced but without fever or obvious skin rash.   Laboratory testing showed a total bilirubin of 3.5 mg/dL, ALT 1116 U/L, AST 620 U/L, and alkaline phosphatase 357 U/L (</w:t>
      </w:r>
      <w:r w:rsidRPr="00834FFA">
        <w:rPr>
          <w:i/>
          <w:iCs/>
        </w:rPr>
        <w:t>R</w:t>
      </w:r>
      <w:r>
        <w:t xml:space="preserve"> = 10.2: hepatocellular).  Serum albumin was 4.5 g/dL while INR was not done initially but was 0.94 when performed one week later. Tests for hepatitis A, B and C (including HCV RNA) were negative.  ANA was positive (1:160) but SMA and AMA were negative. Abdominal ultrasound showed gallstones and fatty liver, but no evidence of biliary obstruction or hepatic masses. He was hospitalized briefly but did not undergo liver biopsy.  Liver tests worsened for a few days initially (Table) but then improved rapidly with resolution of jaundice within 4 weeks.  He never received corticosteroids. When seen in follow up 8 months after onset, he was asymptomatic and, while serum ALT was minimally elevated (1.1 times ULN), all other liver tests were normal.  On initial review, this case was judged to be highly likely liver injury due to the protein shakes.  Retrospective testing of a stored serum sample taken 5 weeks after onset revealed the presence of both IgG [S/C 7.9] and IgM [S/C 4.12] anti-HEV, but without HEV RNA.  A follow up specimen taken 6 months later, showed the persistence of IgG anti-HEV [S/C 7.1] but absence of both IgM anti-HEV [S/C = 0.12] and HEV RNA.  </w:t>
      </w:r>
      <w:r w:rsidRPr="003C508B">
        <w:t xml:space="preserve">Based upon serologic testing results, this case was re-evaluated and judged to be highly likely acute HEV infection which was highly likely the cause of the liver injury, the protein shakes being considered as an unlikely cause of the injury. </w:t>
      </w:r>
    </w:p>
    <w:p w14:paraId="081A44ED" w14:textId="77777777" w:rsidR="002E1832" w:rsidRDefault="002E1832" w:rsidP="002E1832">
      <w:pPr>
        <w:ind w:firstLine="720"/>
      </w:pPr>
    </w:p>
    <w:p w14:paraId="72D2FB28" w14:textId="77777777" w:rsidR="002E1832" w:rsidRDefault="002E1832" w:rsidP="002E1832">
      <w:pPr>
        <w:spacing w:after="200" w:line="276" w:lineRule="auto"/>
        <w:rPr>
          <w:b/>
        </w:rPr>
      </w:pPr>
      <w:r>
        <w:rPr>
          <w:b/>
        </w:rPr>
        <w:br w:type="page"/>
      </w:r>
    </w:p>
    <w:p w14:paraId="22FA1D2D" w14:textId="77777777" w:rsidR="002E1832" w:rsidRPr="009F5528" w:rsidRDefault="002E1832" w:rsidP="002E1832">
      <w:pPr>
        <w:jc w:val="center"/>
        <w:rPr>
          <w:b/>
        </w:rPr>
      </w:pPr>
      <w:r w:rsidRPr="009F5528">
        <w:rPr>
          <w:b/>
        </w:rPr>
        <w:lastRenderedPageBreak/>
        <w:t>Table</w:t>
      </w:r>
    </w:p>
    <w:tbl>
      <w:tblPr>
        <w:tblW w:w="9200" w:type="dxa"/>
        <w:tblInd w:w="88" w:type="dxa"/>
        <w:tblLayout w:type="fixed"/>
        <w:tblLook w:val="0000" w:firstRow="0" w:lastRow="0" w:firstColumn="0" w:lastColumn="0" w:noHBand="0" w:noVBand="0"/>
      </w:tblPr>
      <w:tblGrid>
        <w:gridCol w:w="1280"/>
        <w:gridCol w:w="1260"/>
        <w:gridCol w:w="990"/>
        <w:gridCol w:w="990"/>
        <w:gridCol w:w="1170"/>
        <w:gridCol w:w="3510"/>
      </w:tblGrid>
      <w:tr w:rsidR="002E1832" w:rsidRPr="00E63DAC" w14:paraId="2CE7BF0D" w14:textId="77777777" w:rsidTr="00CC6BC5">
        <w:trPr>
          <w:trHeight w:val="780"/>
        </w:trPr>
        <w:tc>
          <w:tcPr>
            <w:tcW w:w="1280" w:type="dxa"/>
            <w:tcBorders>
              <w:top w:val="single" w:sz="4" w:space="0" w:color="auto"/>
              <w:left w:val="single" w:sz="4" w:space="0" w:color="auto"/>
              <w:bottom w:val="single" w:sz="4" w:space="0" w:color="auto"/>
              <w:right w:val="single" w:sz="4" w:space="0" w:color="auto"/>
            </w:tcBorders>
            <w:shd w:val="clear" w:color="auto" w:fill="auto"/>
          </w:tcPr>
          <w:p w14:paraId="703E13B2" w14:textId="77777777" w:rsidR="002E1832" w:rsidRDefault="002E1832" w:rsidP="00CC6BC5">
            <w:pPr>
              <w:jc w:val="center"/>
              <w:rPr>
                <w:b/>
                <w:bCs/>
              </w:rPr>
            </w:pPr>
            <w:r>
              <w:rPr>
                <w:b/>
                <w:bCs/>
              </w:rPr>
              <w:t>Time</w:t>
            </w:r>
          </w:p>
          <w:p w14:paraId="18869764" w14:textId="77777777" w:rsidR="002E1832" w:rsidRDefault="002E1832" w:rsidP="00CC6BC5">
            <w:pPr>
              <w:jc w:val="center"/>
              <w:rPr>
                <w:b/>
                <w:bCs/>
              </w:rPr>
            </w:pPr>
            <w:r>
              <w:rPr>
                <w:b/>
                <w:bCs/>
              </w:rPr>
              <w:t>After</w:t>
            </w:r>
          </w:p>
          <w:p w14:paraId="7E6A9763" w14:textId="77777777" w:rsidR="002E1832" w:rsidRPr="00E63DAC" w:rsidRDefault="002E1832" w:rsidP="00CC6BC5">
            <w:pPr>
              <w:jc w:val="center"/>
              <w:rPr>
                <w:b/>
                <w:bCs/>
              </w:rPr>
            </w:pPr>
            <w:r w:rsidRPr="00E63DAC">
              <w:rPr>
                <w:b/>
                <w:bCs/>
              </w:rPr>
              <w:t>starting</w:t>
            </w:r>
          </w:p>
        </w:tc>
        <w:tc>
          <w:tcPr>
            <w:tcW w:w="1260" w:type="dxa"/>
            <w:tcBorders>
              <w:top w:val="single" w:sz="4" w:space="0" w:color="auto"/>
              <w:left w:val="single" w:sz="4" w:space="0" w:color="auto"/>
              <w:bottom w:val="single" w:sz="4" w:space="0" w:color="auto"/>
              <w:right w:val="single" w:sz="4" w:space="0" w:color="auto"/>
            </w:tcBorders>
          </w:tcPr>
          <w:p w14:paraId="5A3EBCC8" w14:textId="77777777" w:rsidR="002E1832" w:rsidRPr="00E63DAC" w:rsidRDefault="002E1832" w:rsidP="00CC6BC5">
            <w:pPr>
              <w:jc w:val="center"/>
              <w:rPr>
                <w:b/>
                <w:bCs/>
              </w:rPr>
            </w:pPr>
            <w:r>
              <w:rPr>
                <w:b/>
                <w:bCs/>
              </w:rPr>
              <w:t>Time After stopping</w:t>
            </w:r>
          </w:p>
        </w:tc>
        <w:tc>
          <w:tcPr>
            <w:tcW w:w="990" w:type="dxa"/>
            <w:tcBorders>
              <w:top w:val="single" w:sz="4" w:space="0" w:color="auto"/>
              <w:left w:val="single" w:sz="4" w:space="0" w:color="auto"/>
              <w:bottom w:val="single" w:sz="4" w:space="0" w:color="auto"/>
              <w:right w:val="single" w:sz="4" w:space="0" w:color="auto"/>
            </w:tcBorders>
          </w:tcPr>
          <w:p w14:paraId="33DD1C66" w14:textId="77777777" w:rsidR="002E1832" w:rsidRPr="00E63DAC" w:rsidRDefault="002E1832" w:rsidP="00CC6BC5">
            <w:pPr>
              <w:jc w:val="center"/>
              <w:rPr>
                <w:b/>
                <w:bCs/>
              </w:rPr>
            </w:pPr>
            <w:r w:rsidRPr="00E63DAC">
              <w:rPr>
                <w:b/>
                <w:bCs/>
              </w:rPr>
              <w:t>ALT</w:t>
            </w:r>
            <w:proofErr w:type="gramStart"/>
            <w:r w:rsidRPr="00E63DAC">
              <w:rPr>
                <w:b/>
                <w:bCs/>
              </w:rPr>
              <w:t xml:space="preserve">   (</w:t>
            </w:r>
            <w:proofErr w:type="gramEnd"/>
            <w:r w:rsidRPr="00E63DAC">
              <w:rPr>
                <w:b/>
                <w:bCs/>
              </w:rPr>
              <w:t>U/L)</w:t>
            </w:r>
          </w:p>
        </w:tc>
        <w:tc>
          <w:tcPr>
            <w:tcW w:w="990" w:type="dxa"/>
            <w:tcBorders>
              <w:top w:val="single" w:sz="4" w:space="0" w:color="auto"/>
              <w:left w:val="single" w:sz="4" w:space="0" w:color="auto"/>
              <w:bottom w:val="single" w:sz="4" w:space="0" w:color="auto"/>
              <w:right w:val="single" w:sz="4" w:space="0" w:color="auto"/>
            </w:tcBorders>
          </w:tcPr>
          <w:p w14:paraId="4497436E" w14:textId="77777777" w:rsidR="002E1832" w:rsidRPr="00E63DAC" w:rsidRDefault="002E1832" w:rsidP="00CC6BC5">
            <w:pPr>
              <w:jc w:val="center"/>
              <w:rPr>
                <w:b/>
                <w:bCs/>
              </w:rPr>
            </w:pPr>
            <w:proofErr w:type="spellStart"/>
            <w:r>
              <w:rPr>
                <w:b/>
                <w:bCs/>
              </w:rPr>
              <w:t>Alk</w:t>
            </w:r>
            <w:proofErr w:type="spellEnd"/>
            <w:r>
              <w:rPr>
                <w:b/>
                <w:bCs/>
              </w:rPr>
              <w:t xml:space="preserve"> P</w:t>
            </w:r>
            <w:r w:rsidRPr="00E63DAC">
              <w:rPr>
                <w:b/>
                <w:bCs/>
              </w:rPr>
              <w:t xml:space="preserve"> (U/L)</w:t>
            </w:r>
          </w:p>
        </w:tc>
        <w:tc>
          <w:tcPr>
            <w:tcW w:w="1170" w:type="dxa"/>
            <w:tcBorders>
              <w:top w:val="single" w:sz="4" w:space="0" w:color="auto"/>
              <w:left w:val="single" w:sz="4" w:space="0" w:color="auto"/>
              <w:bottom w:val="single" w:sz="4" w:space="0" w:color="auto"/>
              <w:right w:val="single" w:sz="4" w:space="0" w:color="auto"/>
            </w:tcBorders>
          </w:tcPr>
          <w:p w14:paraId="7A02ACA6" w14:textId="77777777" w:rsidR="002E1832" w:rsidRPr="00E63DAC" w:rsidRDefault="002E1832" w:rsidP="00CC6BC5">
            <w:pPr>
              <w:jc w:val="center"/>
              <w:rPr>
                <w:b/>
                <w:bCs/>
              </w:rPr>
            </w:pPr>
            <w:r w:rsidRPr="00E63DAC">
              <w:rPr>
                <w:b/>
                <w:bCs/>
              </w:rPr>
              <w:t>Bili</w:t>
            </w:r>
            <w:r>
              <w:rPr>
                <w:b/>
                <w:bCs/>
              </w:rPr>
              <w:t>rubin</w:t>
            </w:r>
            <w:r w:rsidRPr="00E63DAC">
              <w:rPr>
                <w:b/>
                <w:bCs/>
              </w:rPr>
              <w:t xml:space="preserve"> (mg/dL)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3A64667" w14:textId="77777777" w:rsidR="002E1832" w:rsidRPr="00E63DAC" w:rsidRDefault="002E1832" w:rsidP="00CC6BC5">
            <w:pPr>
              <w:rPr>
                <w:b/>
                <w:bCs/>
              </w:rPr>
            </w:pPr>
            <w:r w:rsidRPr="00E63DAC">
              <w:rPr>
                <w:b/>
                <w:bCs/>
              </w:rPr>
              <w:t>Other</w:t>
            </w:r>
          </w:p>
        </w:tc>
      </w:tr>
      <w:tr w:rsidR="002E1832" w:rsidRPr="00E63DAC" w14:paraId="6ED3F7F4"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51992333" w14:textId="77777777" w:rsidR="002E1832" w:rsidRDefault="002E1832" w:rsidP="00CC6BC5">
            <w:pPr>
              <w:jc w:val="center"/>
            </w:pPr>
            <w:r>
              <w:t>0</w:t>
            </w:r>
          </w:p>
        </w:tc>
        <w:tc>
          <w:tcPr>
            <w:tcW w:w="1260" w:type="dxa"/>
            <w:tcBorders>
              <w:top w:val="single" w:sz="4" w:space="0" w:color="auto"/>
              <w:left w:val="single" w:sz="4" w:space="0" w:color="auto"/>
              <w:bottom w:val="single" w:sz="4" w:space="0" w:color="auto"/>
              <w:right w:val="single" w:sz="4" w:space="0" w:color="auto"/>
            </w:tcBorders>
          </w:tcPr>
          <w:p w14:paraId="7AE82E52" w14:textId="77777777" w:rsidR="002E1832" w:rsidRDefault="002E1832" w:rsidP="00CC6BC5">
            <w:pPr>
              <w:jc w:val="center"/>
            </w:pPr>
            <w:r>
              <w:t>-9 months</w:t>
            </w:r>
          </w:p>
        </w:tc>
        <w:tc>
          <w:tcPr>
            <w:tcW w:w="6660" w:type="dxa"/>
            <w:gridSpan w:val="4"/>
            <w:tcBorders>
              <w:top w:val="single" w:sz="4" w:space="0" w:color="auto"/>
              <w:left w:val="single" w:sz="4" w:space="0" w:color="auto"/>
              <w:bottom w:val="single" w:sz="4" w:space="0" w:color="auto"/>
              <w:right w:val="single" w:sz="4" w:space="0" w:color="auto"/>
            </w:tcBorders>
            <w:vAlign w:val="bottom"/>
          </w:tcPr>
          <w:p w14:paraId="3845F4FA" w14:textId="77777777" w:rsidR="002E1832" w:rsidRPr="005B5842" w:rsidRDefault="002E1832" w:rsidP="00CC6BC5">
            <w:pPr>
              <w:rPr>
                <w:b/>
                <w:i/>
                <w:iCs/>
              </w:rPr>
            </w:pPr>
            <w:r>
              <w:rPr>
                <w:b/>
                <w:i/>
                <w:iCs/>
              </w:rPr>
              <w:t>Protein shakes started, taken on an irregular basis</w:t>
            </w:r>
          </w:p>
        </w:tc>
      </w:tr>
      <w:tr w:rsidR="002E1832" w:rsidRPr="00E63DAC" w14:paraId="24A0E3B1"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54DC4360" w14:textId="77777777" w:rsidR="002E1832" w:rsidRDefault="002E1832" w:rsidP="00CC6BC5">
            <w:pPr>
              <w:jc w:val="center"/>
            </w:pPr>
            <w:r>
              <w:t>9 months</w:t>
            </w:r>
          </w:p>
        </w:tc>
        <w:tc>
          <w:tcPr>
            <w:tcW w:w="1260" w:type="dxa"/>
            <w:tcBorders>
              <w:top w:val="single" w:sz="4" w:space="0" w:color="auto"/>
              <w:left w:val="single" w:sz="4" w:space="0" w:color="auto"/>
              <w:bottom w:val="single" w:sz="4" w:space="0" w:color="auto"/>
              <w:right w:val="single" w:sz="4" w:space="0" w:color="auto"/>
            </w:tcBorders>
          </w:tcPr>
          <w:p w14:paraId="21119DE8" w14:textId="77777777" w:rsidR="002E1832" w:rsidRDefault="002E1832" w:rsidP="00CC6BC5">
            <w:pPr>
              <w:jc w:val="center"/>
            </w:pPr>
            <w:r>
              <w:t>0</w:t>
            </w:r>
          </w:p>
        </w:tc>
        <w:tc>
          <w:tcPr>
            <w:tcW w:w="6660" w:type="dxa"/>
            <w:gridSpan w:val="4"/>
            <w:tcBorders>
              <w:top w:val="single" w:sz="4" w:space="0" w:color="auto"/>
              <w:left w:val="single" w:sz="4" w:space="0" w:color="auto"/>
              <w:bottom w:val="single" w:sz="4" w:space="0" w:color="auto"/>
              <w:right w:val="single" w:sz="4" w:space="0" w:color="auto"/>
            </w:tcBorders>
            <w:vAlign w:val="bottom"/>
          </w:tcPr>
          <w:p w14:paraId="3BE39391" w14:textId="77777777" w:rsidR="002E1832" w:rsidRPr="00895263" w:rsidRDefault="002E1832" w:rsidP="00CC6BC5">
            <w:pPr>
              <w:rPr>
                <w:b/>
                <w:i/>
                <w:iCs/>
              </w:rPr>
            </w:pPr>
            <w:r w:rsidRPr="00895263">
              <w:rPr>
                <w:b/>
                <w:i/>
                <w:iCs/>
              </w:rPr>
              <w:t>Symptom onset</w:t>
            </w:r>
            <w:r>
              <w:rPr>
                <w:b/>
                <w:i/>
                <w:iCs/>
              </w:rPr>
              <w:t xml:space="preserve">, </w:t>
            </w:r>
            <w:proofErr w:type="gramStart"/>
            <w:r>
              <w:rPr>
                <w:b/>
                <w:i/>
                <w:iCs/>
              </w:rPr>
              <w:t>nausea</w:t>
            </w:r>
            <w:proofErr w:type="gramEnd"/>
            <w:r>
              <w:rPr>
                <w:b/>
                <w:i/>
                <w:iCs/>
              </w:rPr>
              <w:t xml:space="preserve"> and anorexia.  Protein products stopped</w:t>
            </w:r>
          </w:p>
        </w:tc>
      </w:tr>
      <w:tr w:rsidR="002E1832" w:rsidRPr="00E63DAC" w14:paraId="3149BDB0"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4B4BB1C0"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31EEF249" w14:textId="77777777" w:rsidR="002E1832" w:rsidRPr="007663AE" w:rsidRDefault="002E1832" w:rsidP="00CC6BC5">
            <w:pPr>
              <w:jc w:val="center"/>
            </w:pPr>
            <w:r>
              <w:t>16 days</w:t>
            </w:r>
          </w:p>
        </w:tc>
        <w:tc>
          <w:tcPr>
            <w:tcW w:w="990" w:type="dxa"/>
            <w:tcBorders>
              <w:top w:val="single" w:sz="4" w:space="0" w:color="auto"/>
              <w:left w:val="single" w:sz="4" w:space="0" w:color="auto"/>
              <w:bottom w:val="single" w:sz="4" w:space="0" w:color="auto"/>
              <w:right w:val="single" w:sz="4" w:space="0" w:color="auto"/>
            </w:tcBorders>
            <w:vAlign w:val="bottom"/>
          </w:tcPr>
          <w:p w14:paraId="36D1A4B3" w14:textId="77777777" w:rsidR="002E1832" w:rsidRPr="007663AE" w:rsidRDefault="002E1832" w:rsidP="00CC6BC5">
            <w:pPr>
              <w:jc w:val="center"/>
            </w:pPr>
            <w:r>
              <w:t>1116</w:t>
            </w:r>
          </w:p>
        </w:tc>
        <w:tc>
          <w:tcPr>
            <w:tcW w:w="990" w:type="dxa"/>
            <w:tcBorders>
              <w:top w:val="single" w:sz="4" w:space="0" w:color="auto"/>
              <w:left w:val="single" w:sz="4" w:space="0" w:color="auto"/>
              <w:bottom w:val="single" w:sz="4" w:space="0" w:color="auto"/>
              <w:right w:val="single" w:sz="4" w:space="0" w:color="auto"/>
            </w:tcBorders>
            <w:vAlign w:val="bottom"/>
          </w:tcPr>
          <w:p w14:paraId="23A83A20" w14:textId="77777777" w:rsidR="002E1832" w:rsidRPr="007663AE" w:rsidRDefault="002E1832" w:rsidP="00CC6BC5">
            <w:pPr>
              <w:jc w:val="center"/>
            </w:pPr>
            <w:r>
              <w:t>357</w:t>
            </w:r>
          </w:p>
        </w:tc>
        <w:tc>
          <w:tcPr>
            <w:tcW w:w="1170" w:type="dxa"/>
            <w:tcBorders>
              <w:top w:val="single" w:sz="4" w:space="0" w:color="auto"/>
              <w:left w:val="single" w:sz="4" w:space="0" w:color="auto"/>
              <w:bottom w:val="single" w:sz="4" w:space="0" w:color="auto"/>
              <w:right w:val="single" w:sz="4" w:space="0" w:color="auto"/>
            </w:tcBorders>
            <w:vAlign w:val="bottom"/>
          </w:tcPr>
          <w:p w14:paraId="07CAA1F7" w14:textId="77777777" w:rsidR="002E1832" w:rsidRPr="007663AE" w:rsidRDefault="002E1832" w:rsidP="00CC6BC5">
            <w:pPr>
              <w:jc w:val="center"/>
            </w:pPr>
            <w:r>
              <w:t>3.5</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03B42706" w14:textId="77777777" w:rsidR="002E1832" w:rsidRPr="00E63DAC" w:rsidRDefault="002E1832" w:rsidP="00CC6BC5">
            <w:pPr>
              <w:rPr>
                <w:i/>
                <w:iCs/>
              </w:rPr>
            </w:pPr>
            <w:r>
              <w:rPr>
                <w:i/>
                <w:iCs/>
              </w:rPr>
              <w:t>Jaundice, admitted, R=10.2</w:t>
            </w:r>
          </w:p>
        </w:tc>
      </w:tr>
      <w:tr w:rsidR="002E1832" w:rsidRPr="00E63DAC" w14:paraId="2347A58B"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74FEDEBA"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70B384F2" w14:textId="77777777" w:rsidR="002E1832" w:rsidRPr="007663AE" w:rsidRDefault="002E1832" w:rsidP="00CC6BC5">
            <w:pPr>
              <w:jc w:val="center"/>
            </w:pPr>
            <w:r>
              <w:t>19 days</w:t>
            </w:r>
          </w:p>
        </w:tc>
        <w:tc>
          <w:tcPr>
            <w:tcW w:w="990" w:type="dxa"/>
            <w:tcBorders>
              <w:top w:val="single" w:sz="4" w:space="0" w:color="auto"/>
              <w:left w:val="single" w:sz="4" w:space="0" w:color="auto"/>
              <w:bottom w:val="single" w:sz="4" w:space="0" w:color="auto"/>
              <w:right w:val="single" w:sz="4" w:space="0" w:color="auto"/>
            </w:tcBorders>
            <w:vAlign w:val="bottom"/>
          </w:tcPr>
          <w:p w14:paraId="32003006" w14:textId="77777777" w:rsidR="002E1832" w:rsidRPr="007663AE" w:rsidRDefault="002E1832" w:rsidP="00CC6BC5">
            <w:pPr>
              <w:jc w:val="center"/>
            </w:pPr>
            <w:r>
              <w:t>3091</w:t>
            </w:r>
          </w:p>
        </w:tc>
        <w:tc>
          <w:tcPr>
            <w:tcW w:w="990" w:type="dxa"/>
            <w:tcBorders>
              <w:top w:val="single" w:sz="4" w:space="0" w:color="auto"/>
              <w:left w:val="single" w:sz="4" w:space="0" w:color="auto"/>
              <w:bottom w:val="single" w:sz="4" w:space="0" w:color="auto"/>
              <w:right w:val="single" w:sz="4" w:space="0" w:color="auto"/>
            </w:tcBorders>
            <w:vAlign w:val="bottom"/>
          </w:tcPr>
          <w:p w14:paraId="4C3F369D" w14:textId="77777777" w:rsidR="002E1832" w:rsidRPr="007663AE" w:rsidRDefault="002E1832" w:rsidP="00CC6BC5">
            <w:pPr>
              <w:jc w:val="center"/>
            </w:pPr>
            <w:r>
              <w:t>324</w:t>
            </w:r>
          </w:p>
        </w:tc>
        <w:tc>
          <w:tcPr>
            <w:tcW w:w="1170" w:type="dxa"/>
            <w:tcBorders>
              <w:top w:val="single" w:sz="4" w:space="0" w:color="auto"/>
              <w:left w:val="single" w:sz="4" w:space="0" w:color="auto"/>
              <w:bottom w:val="single" w:sz="4" w:space="0" w:color="auto"/>
              <w:right w:val="single" w:sz="4" w:space="0" w:color="auto"/>
            </w:tcBorders>
            <w:vAlign w:val="bottom"/>
          </w:tcPr>
          <w:p w14:paraId="301EF61C" w14:textId="77777777" w:rsidR="002E1832" w:rsidRPr="007663AE" w:rsidRDefault="002E1832" w:rsidP="00CC6BC5">
            <w:pPr>
              <w:jc w:val="center"/>
            </w:pPr>
            <w:r>
              <w:t>9.5</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2ED4582E" w14:textId="77777777" w:rsidR="002E1832" w:rsidRPr="00E63DAC" w:rsidRDefault="002E1832" w:rsidP="00CC6BC5">
            <w:pPr>
              <w:rPr>
                <w:i/>
                <w:iCs/>
              </w:rPr>
            </w:pPr>
            <w:r>
              <w:rPr>
                <w:i/>
                <w:iCs/>
              </w:rPr>
              <w:t>Ultrasound, fatty liver</w:t>
            </w:r>
          </w:p>
        </w:tc>
      </w:tr>
      <w:tr w:rsidR="002E1832" w:rsidRPr="00E63DAC" w14:paraId="2CC1546E"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EA68E41" w14:textId="77777777" w:rsidR="002E1832"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26AC1567" w14:textId="77777777" w:rsidR="002E1832" w:rsidRDefault="002E1832" w:rsidP="00CC6BC5">
            <w:pPr>
              <w:jc w:val="center"/>
            </w:pPr>
            <w:r>
              <w:t>20 days</w:t>
            </w:r>
          </w:p>
        </w:tc>
        <w:tc>
          <w:tcPr>
            <w:tcW w:w="990" w:type="dxa"/>
            <w:tcBorders>
              <w:top w:val="single" w:sz="4" w:space="0" w:color="auto"/>
              <w:left w:val="single" w:sz="4" w:space="0" w:color="auto"/>
              <w:bottom w:val="single" w:sz="4" w:space="0" w:color="auto"/>
              <w:right w:val="single" w:sz="4" w:space="0" w:color="auto"/>
            </w:tcBorders>
            <w:vAlign w:val="bottom"/>
          </w:tcPr>
          <w:p w14:paraId="32BDD654" w14:textId="77777777" w:rsidR="002E1832" w:rsidRDefault="002E1832" w:rsidP="00CC6BC5">
            <w:pPr>
              <w:jc w:val="center"/>
            </w:pPr>
            <w:r>
              <w:t>2216</w:t>
            </w:r>
          </w:p>
        </w:tc>
        <w:tc>
          <w:tcPr>
            <w:tcW w:w="990" w:type="dxa"/>
            <w:tcBorders>
              <w:top w:val="single" w:sz="4" w:space="0" w:color="auto"/>
              <w:left w:val="single" w:sz="4" w:space="0" w:color="auto"/>
              <w:bottom w:val="single" w:sz="4" w:space="0" w:color="auto"/>
              <w:right w:val="single" w:sz="4" w:space="0" w:color="auto"/>
            </w:tcBorders>
            <w:vAlign w:val="bottom"/>
          </w:tcPr>
          <w:p w14:paraId="37D41A0D" w14:textId="77777777" w:rsidR="002E1832" w:rsidRDefault="002E1832" w:rsidP="00CC6BC5">
            <w:pPr>
              <w:jc w:val="center"/>
            </w:pPr>
            <w:r>
              <w:t>260</w:t>
            </w:r>
          </w:p>
        </w:tc>
        <w:tc>
          <w:tcPr>
            <w:tcW w:w="1170" w:type="dxa"/>
            <w:tcBorders>
              <w:top w:val="single" w:sz="4" w:space="0" w:color="auto"/>
              <w:left w:val="single" w:sz="4" w:space="0" w:color="auto"/>
              <w:bottom w:val="single" w:sz="4" w:space="0" w:color="auto"/>
              <w:right w:val="single" w:sz="4" w:space="0" w:color="auto"/>
            </w:tcBorders>
            <w:vAlign w:val="bottom"/>
          </w:tcPr>
          <w:p w14:paraId="5EF82DC7" w14:textId="77777777" w:rsidR="002E1832" w:rsidRDefault="002E1832" w:rsidP="00CC6BC5">
            <w:pPr>
              <w:jc w:val="center"/>
            </w:pPr>
            <w:r>
              <w:t>7.4</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720108F3" w14:textId="77777777" w:rsidR="002E1832" w:rsidRPr="00E63DAC" w:rsidRDefault="002E1832" w:rsidP="00CC6BC5">
            <w:pPr>
              <w:rPr>
                <w:i/>
                <w:iCs/>
              </w:rPr>
            </w:pPr>
          </w:p>
        </w:tc>
      </w:tr>
      <w:tr w:rsidR="002E1832" w:rsidRPr="00E63DAC" w14:paraId="396C36A7"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FD0C712"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5771BF7A" w14:textId="77777777" w:rsidR="002E1832" w:rsidRPr="007663AE" w:rsidRDefault="002E1832" w:rsidP="00CC6BC5">
            <w:pPr>
              <w:jc w:val="center"/>
            </w:pPr>
            <w:r>
              <w:t>25 days</w:t>
            </w:r>
          </w:p>
        </w:tc>
        <w:tc>
          <w:tcPr>
            <w:tcW w:w="990" w:type="dxa"/>
            <w:tcBorders>
              <w:top w:val="single" w:sz="4" w:space="0" w:color="auto"/>
              <w:left w:val="single" w:sz="4" w:space="0" w:color="auto"/>
              <w:bottom w:val="single" w:sz="4" w:space="0" w:color="auto"/>
              <w:right w:val="single" w:sz="4" w:space="0" w:color="auto"/>
            </w:tcBorders>
            <w:vAlign w:val="bottom"/>
          </w:tcPr>
          <w:p w14:paraId="41CB7F2A" w14:textId="77777777" w:rsidR="002E1832" w:rsidRPr="007663AE" w:rsidRDefault="002E1832" w:rsidP="00CC6BC5">
            <w:pPr>
              <w:jc w:val="center"/>
            </w:pPr>
            <w:r>
              <w:t>659</w:t>
            </w:r>
          </w:p>
        </w:tc>
        <w:tc>
          <w:tcPr>
            <w:tcW w:w="990" w:type="dxa"/>
            <w:tcBorders>
              <w:top w:val="single" w:sz="4" w:space="0" w:color="auto"/>
              <w:left w:val="single" w:sz="4" w:space="0" w:color="auto"/>
              <w:bottom w:val="single" w:sz="4" w:space="0" w:color="auto"/>
              <w:right w:val="single" w:sz="4" w:space="0" w:color="auto"/>
            </w:tcBorders>
            <w:vAlign w:val="bottom"/>
          </w:tcPr>
          <w:p w14:paraId="36DA51EA" w14:textId="77777777" w:rsidR="002E1832" w:rsidRPr="007663AE" w:rsidRDefault="002E1832" w:rsidP="00CC6BC5">
            <w:pPr>
              <w:jc w:val="center"/>
            </w:pPr>
            <w:r>
              <w:t>201</w:t>
            </w:r>
          </w:p>
        </w:tc>
        <w:tc>
          <w:tcPr>
            <w:tcW w:w="1170" w:type="dxa"/>
            <w:tcBorders>
              <w:top w:val="single" w:sz="4" w:space="0" w:color="auto"/>
              <w:left w:val="single" w:sz="4" w:space="0" w:color="auto"/>
              <w:bottom w:val="single" w:sz="4" w:space="0" w:color="auto"/>
              <w:right w:val="single" w:sz="4" w:space="0" w:color="auto"/>
            </w:tcBorders>
            <w:vAlign w:val="bottom"/>
          </w:tcPr>
          <w:p w14:paraId="708547CF" w14:textId="77777777" w:rsidR="002E1832" w:rsidRPr="007663AE" w:rsidRDefault="002E1832" w:rsidP="00CC6BC5">
            <w:pPr>
              <w:jc w:val="center"/>
            </w:pPr>
            <w:r>
              <w:t>3.8</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4420CD2E" w14:textId="77777777" w:rsidR="002E1832" w:rsidRPr="00E63DAC" w:rsidRDefault="002E1832" w:rsidP="00CC6BC5">
            <w:pPr>
              <w:rPr>
                <w:i/>
                <w:iCs/>
              </w:rPr>
            </w:pPr>
            <w:r>
              <w:rPr>
                <w:i/>
                <w:iCs/>
              </w:rPr>
              <w:t>INR = 0.94</w:t>
            </w:r>
          </w:p>
        </w:tc>
      </w:tr>
      <w:tr w:rsidR="002E1832" w:rsidRPr="00E63DAC" w14:paraId="4BB923E5"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07796F73"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58B54CE4" w14:textId="77777777" w:rsidR="002E1832" w:rsidRPr="007663AE" w:rsidRDefault="002E1832" w:rsidP="00CC6BC5">
            <w:pPr>
              <w:jc w:val="center"/>
            </w:pPr>
            <w:r>
              <w:t>39 days</w:t>
            </w:r>
          </w:p>
        </w:tc>
        <w:tc>
          <w:tcPr>
            <w:tcW w:w="990" w:type="dxa"/>
            <w:tcBorders>
              <w:top w:val="single" w:sz="4" w:space="0" w:color="auto"/>
              <w:left w:val="single" w:sz="4" w:space="0" w:color="auto"/>
              <w:bottom w:val="single" w:sz="4" w:space="0" w:color="auto"/>
              <w:right w:val="single" w:sz="4" w:space="0" w:color="auto"/>
            </w:tcBorders>
            <w:vAlign w:val="bottom"/>
          </w:tcPr>
          <w:p w14:paraId="3E53B6EC" w14:textId="77777777" w:rsidR="002E1832" w:rsidRPr="007663AE" w:rsidRDefault="002E1832" w:rsidP="00CC6BC5">
            <w:pPr>
              <w:jc w:val="center"/>
            </w:pPr>
            <w:r>
              <w:t>80</w:t>
            </w:r>
          </w:p>
        </w:tc>
        <w:tc>
          <w:tcPr>
            <w:tcW w:w="990" w:type="dxa"/>
            <w:tcBorders>
              <w:top w:val="single" w:sz="4" w:space="0" w:color="auto"/>
              <w:left w:val="single" w:sz="4" w:space="0" w:color="auto"/>
              <w:bottom w:val="single" w:sz="4" w:space="0" w:color="auto"/>
              <w:right w:val="single" w:sz="4" w:space="0" w:color="auto"/>
            </w:tcBorders>
            <w:vAlign w:val="bottom"/>
          </w:tcPr>
          <w:p w14:paraId="2C9D4B62" w14:textId="77777777" w:rsidR="002E1832" w:rsidRDefault="002E1832" w:rsidP="00CC6BC5">
            <w:pPr>
              <w:jc w:val="center"/>
            </w:pPr>
            <w:r>
              <w:t>127</w:t>
            </w:r>
          </w:p>
        </w:tc>
        <w:tc>
          <w:tcPr>
            <w:tcW w:w="1170" w:type="dxa"/>
            <w:tcBorders>
              <w:top w:val="single" w:sz="4" w:space="0" w:color="auto"/>
              <w:left w:val="single" w:sz="4" w:space="0" w:color="auto"/>
              <w:bottom w:val="single" w:sz="4" w:space="0" w:color="auto"/>
              <w:right w:val="single" w:sz="4" w:space="0" w:color="auto"/>
            </w:tcBorders>
            <w:vAlign w:val="bottom"/>
          </w:tcPr>
          <w:p w14:paraId="2961CBAA" w14:textId="77777777" w:rsidR="002E1832" w:rsidRPr="007663AE" w:rsidRDefault="002E1832" w:rsidP="00CC6BC5">
            <w:pPr>
              <w:jc w:val="center"/>
            </w:pPr>
            <w:r>
              <w:t>1.6</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27CF032A" w14:textId="77777777" w:rsidR="002E1832" w:rsidRPr="00E63DAC" w:rsidRDefault="002E1832" w:rsidP="00CC6BC5">
            <w:pPr>
              <w:rPr>
                <w:i/>
                <w:iCs/>
              </w:rPr>
            </w:pPr>
            <w:r>
              <w:rPr>
                <w:i/>
                <w:iCs/>
              </w:rPr>
              <w:t>IgG &amp; IgM anti-HEV +, RNA -</w:t>
            </w:r>
          </w:p>
        </w:tc>
      </w:tr>
      <w:tr w:rsidR="002E1832" w:rsidRPr="00E63DAC" w14:paraId="1266A44C"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tcPr>
          <w:p w14:paraId="18A2E687" w14:textId="77777777" w:rsidR="002E1832" w:rsidRDefault="002E1832" w:rsidP="00CC6BC5">
            <w:pPr>
              <w:jc w:val="center"/>
            </w:pPr>
            <w:r>
              <w:t>16 months</w:t>
            </w:r>
          </w:p>
        </w:tc>
        <w:tc>
          <w:tcPr>
            <w:tcW w:w="1260" w:type="dxa"/>
            <w:tcBorders>
              <w:top w:val="single" w:sz="4" w:space="0" w:color="auto"/>
              <w:left w:val="single" w:sz="4" w:space="0" w:color="auto"/>
              <w:bottom w:val="single" w:sz="4" w:space="0" w:color="auto"/>
              <w:right w:val="single" w:sz="4" w:space="0" w:color="auto"/>
            </w:tcBorders>
          </w:tcPr>
          <w:p w14:paraId="3C7296D2" w14:textId="77777777" w:rsidR="002E1832" w:rsidRDefault="002E1832" w:rsidP="00CC6BC5">
            <w:pPr>
              <w:jc w:val="center"/>
            </w:pPr>
            <w:r>
              <w:t>7 months</w:t>
            </w:r>
          </w:p>
        </w:tc>
        <w:tc>
          <w:tcPr>
            <w:tcW w:w="990" w:type="dxa"/>
            <w:tcBorders>
              <w:top w:val="single" w:sz="4" w:space="0" w:color="auto"/>
              <w:left w:val="single" w:sz="4" w:space="0" w:color="auto"/>
              <w:bottom w:val="single" w:sz="4" w:space="0" w:color="auto"/>
              <w:right w:val="single" w:sz="4" w:space="0" w:color="auto"/>
            </w:tcBorders>
            <w:vAlign w:val="bottom"/>
          </w:tcPr>
          <w:p w14:paraId="1310BE99" w14:textId="77777777" w:rsidR="002E1832" w:rsidRDefault="002E1832" w:rsidP="00CC6BC5">
            <w:pPr>
              <w:jc w:val="center"/>
            </w:pPr>
            <w:r>
              <w:t>45</w:t>
            </w:r>
          </w:p>
        </w:tc>
        <w:tc>
          <w:tcPr>
            <w:tcW w:w="990" w:type="dxa"/>
            <w:tcBorders>
              <w:top w:val="single" w:sz="4" w:space="0" w:color="auto"/>
              <w:left w:val="single" w:sz="4" w:space="0" w:color="auto"/>
              <w:bottom w:val="single" w:sz="4" w:space="0" w:color="auto"/>
              <w:right w:val="single" w:sz="4" w:space="0" w:color="auto"/>
            </w:tcBorders>
            <w:vAlign w:val="bottom"/>
          </w:tcPr>
          <w:p w14:paraId="046CB1ED" w14:textId="77777777" w:rsidR="002E1832" w:rsidRDefault="002E1832" w:rsidP="00CC6BC5">
            <w:pPr>
              <w:jc w:val="center"/>
            </w:pPr>
            <w:r>
              <w:t>108</w:t>
            </w:r>
          </w:p>
        </w:tc>
        <w:tc>
          <w:tcPr>
            <w:tcW w:w="1170" w:type="dxa"/>
            <w:tcBorders>
              <w:top w:val="single" w:sz="4" w:space="0" w:color="auto"/>
              <w:left w:val="single" w:sz="4" w:space="0" w:color="auto"/>
              <w:bottom w:val="single" w:sz="4" w:space="0" w:color="auto"/>
              <w:right w:val="single" w:sz="4" w:space="0" w:color="auto"/>
            </w:tcBorders>
            <w:vAlign w:val="bottom"/>
          </w:tcPr>
          <w:p w14:paraId="58F2895E" w14:textId="77777777" w:rsidR="002E1832" w:rsidRDefault="002E1832" w:rsidP="00CC6BC5">
            <w:pPr>
              <w:jc w:val="center"/>
            </w:pPr>
            <w:r>
              <w:t>0.7</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CC4CC" w14:textId="77777777" w:rsidR="002E1832" w:rsidRDefault="002E1832" w:rsidP="00CC6BC5">
            <w:pPr>
              <w:rPr>
                <w:i/>
                <w:iCs/>
              </w:rPr>
            </w:pPr>
            <w:r>
              <w:rPr>
                <w:i/>
                <w:iCs/>
              </w:rPr>
              <w:t>IgG anti-HEV+, IgM -, RNA -</w:t>
            </w:r>
          </w:p>
        </w:tc>
      </w:tr>
      <w:tr w:rsidR="002E1832" w:rsidRPr="00E63DAC" w14:paraId="68D93708" w14:textId="77777777" w:rsidTr="00CC6BC5">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9B787" w14:textId="77777777" w:rsidR="002E1832" w:rsidRPr="00FF2636" w:rsidRDefault="002E1832" w:rsidP="00CC6BC5">
            <w:pPr>
              <w:jc w:val="center"/>
              <w:rPr>
                <w:b/>
                <w:i/>
              </w:rPr>
            </w:pPr>
            <w:r w:rsidRPr="00FF2636">
              <w:rPr>
                <w:b/>
                <w:i/>
              </w:rPr>
              <w:t>Normal</w:t>
            </w:r>
          </w:p>
        </w:tc>
        <w:tc>
          <w:tcPr>
            <w:tcW w:w="1260" w:type="dxa"/>
            <w:tcBorders>
              <w:top w:val="single" w:sz="4" w:space="0" w:color="auto"/>
              <w:left w:val="single" w:sz="4" w:space="0" w:color="auto"/>
              <w:bottom w:val="single" w:sz="4" w:space="0" w:color="auto"/>
              <w:right w:val="single" w:sz="4" w:space="0" w:color="auto"/>
            </w:tcBorders>
          </w:tcPr>
          <w:p w14:paraId="1DC26733" w14:textId="77777777" w:rsidR="002E1832" w:rsidRPr="00FF2636" w:rsidRDefault="002E1832" w:rsidP="00CC6BC5">
            <w:pPr>
              <w:jc w:val="center"/>
              <w:rPr>
                <w:b/>
                <w:i/>
              </w:rPr>
            </w:pPr>
          </w:p>
        </w:tc>
        <w:tc>
          <w:tcPr>
            <w:tcW w:w="990" w:type="dxa"/>
            <w:tcBorders>
              <w:top w:val="single" w:sz="4" w:space="0" w:color="auto"/>
              <w:left w:val="single" w:sz="4" w:space="0" w:color="auto"/>
              <w:bottom w:val="single" w:sz="4" w:space="0" w:color="auto"/>
              <w:right w:val="single" w:sz="4" w:space="0" w:color="auto"/>
            </w:tcBorders>
            <w:vAlign w:val="bottom"/>
          </w:tcPr>
          <w:p w14:paraId="45FDC8FF" w14:textId="77777777" w:rsidR="002E1832" w:rsidRPr="00FF2636" w:rsidRDefault="002E1832" w:rsidP="00CC6BC5">
            <w:pPr>
              <w:jc w:val="center"/>
              <w:rPr>
                <w:b/>
                <w:i/>
              </w:rPr>
            </w:pPr>
            <w:r w:rsidRPr="00FF2636">
              <w:rPr>
                <w:b/>
                <w:i/>
              </w:rPr>
              <w:t>&lt;</w:t>
            </w:r>
            <w:r>
              <w:rPr>
                <w:b/>
                <w:i/>
              </w:rPr>
              <w:t xml:space="preserve"> 40</w:t>
            </w:r>
          </w:p>
        </w:tc>
        <w:tc>
          <w:tcPr>
            <w:tcW w:w="990" w:type="dxa"/>
            <w:tcBorders>
              <w:top w:val="single" w:sz="4" w:space="0" w:color="auto"/>
              <w:left w:val="single" w:sz="4" w:space="0" w:color="auto"/>
              <w:bottom w:val="single" w:sz="4" w:space="0" w:color="auto"/>
              <w:right w:val="single" w:sz="4" w:space="0" w:color="auto"/>
            </w:tcBorders>
            <w:vAlign w:val="bottom"/>
          </w:tcPr>
          <w:p w14:paraId="3414C4B1" w14:textId="77777777" w:rsidR="002E1832" w:rsidRPr="00FF2636" w:rsidRDefault="002E1832" w:rsidP="00CC6BC5">
            <w:pPr>
              <w:jc w:val="center"/>
              <w:rPr>
                <w:b/>
                <w:i/>
              </w:rPr>
            </w:pPr>
            <w:r w:rsidRPr="00FF2636">
              <w:rPr>
                <w:b/>
                <w:i/>
              </w:rPr>
              <w:t>&lt;1</w:t>
            </w:r>
            <w:r>
              <w:rPr>
                <w:b/>
                <w:i/>
              </w:rPr>
              <w:t>30</w:t>
            </w:r>
          </w:p>
        </w:tc>
        <w:tc>
          <w:tcPr>
            <w:tcW w:w="1170" w:type="dxa"/>
            <w:tcBorders>
              <w:top w:val="single" w:sz="4" w:space="0" w:color="auto"/>
              <w:left w:val="single" w:sz="4" w:space="0" w:color="auto"/>
              <w:bottom w:val="single" w:sz="4" w:space="0" w:color="auto"/>
              <w:right w:val="single" w:sz="4" w:space="0" w:color="auto"/>
            </w:tcBorders>
            <w:vAlign w:val="bottom"/>
          </w:tcPr>
          <w:p w14:paraId="1BCA7CEA" w14:textId="77777777" w:rsidR="002E1832" w:rsidRPr="00FF2636" w:rsidRDefault="002E1832" w:rsidP="00CC6BC5">
            <w:pPr>
              <w:jc w:val="center"/>
              <w:rPr>
                <w:b/>
                <w:i/>
              </w:rPr>
            </w:pPr>
            <w:r>
              <w:rPr>
                <w:b/>
                <w:i/>
              </w:rPr>
              <w:t>&lt;1.2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6E2D7" w14:textId="77777777" w:rsidR="002E1832" w:rsidRPr="00FF2636" w:rsidRDefault="002E1832" w:rsidP="00CC6BC5">
            <w:pPr>
              <w:rPr>
                <w:b/>
                <w:i/>
                <w:iCs/>
              </w:rPr>
            </w:pPr>
          </w:p>
        </w:tc>
      </w:tr>
    </w:tbl>
    <w:p w14:paraId="70212171" w14:textId="77777777" w:rsidR="002E1832" w:rsidRDefault="002E1832" w:rsidP="002E1832"/>
    <w:p w14:paraId="420CEFB3" w14:textId="77777777" w:rsidR="002E1832" w:rsidRDefault="002E1832" w:rsidP="002E1832">
      <w:pPr>
        <w:ind w:firstLine="720"/>
      </w:pPr>
      <w:r w:rsidRPr="00DA3F5E">
        <w:rPr>
          <w:b/>
        </w:rPr>
        <w:t xml:space="preserve">Comment: </w:t>
      </w:r>
      <w:r>
        <w:t>This 32-year-old man developed an acute, self-limited hepatitis while taking unidentified protein and vitamin supplements for weight loss and body building.  The acute injury was entirely compatible with acute hepatitis E, although the source of the infection was not clear.  The protein products being taken were initially thought to be the cause of the acute injury, but their identity and composition could not be identified, so that they could only be suspected of being causative.  The serologic testing done in retrospect suggested that the acute injury was due to HEV infection.  In follow up, he had mild elevations in ALT levels, most likely due to nonalcoholic fatty liver disease rather than a residual of the acute hepatitis E.</w:t>
      </w:r>
    </w:p>
    <w:p w14:paraId="0554856A" w14:textId="77777777" w:rsidR="002E1832" w:rsidRDefault="002E1832" w:rsidP="002E1832">
      <w:pPr>
        <w:spacing w:after="200" w:line="276" w:lineRule="auto"/>
      </w:pPr>
      <w:r>
        <w:br w:type="page"/>
      </w:r>
    </w:p>
    <w:p w14:paraId="168EEFC1" w14:textId="77777777" w:rsidR="002E1832" w:rsidRDefault="002E1832" w:rsidP="002E1832">
      <w:pPr>
        <w:spacing w:line="480" w:lineRule="auto"/>
        <w:jc w:val="center"/>
      </w:pPr>
      <w:r w:rsidRPr="00DA1E7D">
        <w:rPr>
          <w:b/>
          <w:sz w:val="28"/>
          <w:szCs w:val="28"/>
        </w:rPr>
        <w:lastRenderedPageBreak/>
        <w:t xml:space="preserve">Case </w:t>
      </w:r>
      <w:r>
        <w:rPr>
          <w:b/>
          <w:sz w:val="28"/>
          <w:szCs w:val="28"/>
        </w:rPr>
        <w:t>13.</w:t>
      </w:r>
      <w:r w:rsidRPr="00DA1E7D">
        <w:rPr>
          <w:b/>
          <w:sz w:val="28"/>
          <w:szCs w:val="28"/>
        </w:rPr>
        <w:t xml:space="preserve">  </w:t>
      </w:r>
      <w:r>
        <w:rPr>
          <w:b/>
          <w:sz w:val="28"/>
          <w:szCs w:val="28"/>
        </w:rPr>
        <w:t>Atorvastatin [2010]</w:t>
      </w:r>
    </w:p>
    <w:p w14:paraId="04907417" w14:textId="77777777" w:rsidR="002E1832" w:rsidRPr="00325A65" w:rsidRDefault="002E1832" w:rsidP="002E1832">
      <w:pPr>
        <w:ind w:firstLine="720"/>
      </w:pPr>
      <w:r>
        <w:t xml:space="preserve">A 62-year-old Syrian-born woman with hypercholesterolemia and diabetes treated with atorvastatin on and off for several years developed an acute, </w:t>
      </w:r>
      <w:proofErr w:type="gramStart"/>
      <w:r>
        <w:t>severe</w:t>
      </w:r>
      <w:proofErr w:type="gramEnd"/>
      <w:r>
        <w:t xml:space="preserve"> and protracted hepatitis 4 weeks after restarting the medication.  She had been treated with atorvastatin for several years, generally in doses of 20 mg daily.  At that dose, her serum aminotransferase levels had been normal (Table).  However, several months after increasing the dose to 40 mg daily, she was found to have mild elevations in ALT (219 U/L) and AST (111 U/L) with normal bilirubin and alkaline phosphatase.  Atorvastatin was stopped and serum aminotransferase levels returned to normal.  Atorvastatin was then restarted at 20 mg daily.  Approximately 4 weeks later she had the insidious onset of fatigue, nausea and anorexia which was followed by jaundice.  At this point serum bilirubin was 5.2 mg/dL, ALT and AST above 2600 U/L and alkaline phosphatase 446 U/L (</w:t>
      </w:r>
      <w:r w:rsidRPr="001E706C">
        <w:rPr>
          <w:i/>
          <w:iCs/>
        </w:rPr>
        <w:t>R</w:t>
      </w:r>
      <w:r>
        <w:rPr>
          <w:i/>
          <w:iCs/>
        </w:rPr>
        <w:t xml:space="preserve"> </w:t>
      </w:r>
      <w:r>
        <w:t xml:space="preserve">&gt; 47: hepatocellular).  Atorvastatin was stopped and she was admitted at a local hospital for evaluation and monitoring. She had no known previous liver disease, alcohol abuse, risk factors for viral hepatitis, recent foreign </w:t>
      </w:r>
      <w:proofErr w:type="gramStart"/>
      <w:r>
        <w:t>travel</w:t>
      </w:r>
      <w:proofErr w:type="gramEnd"/>
      <w:r>
        <w:t xml:space="preserve"> or drug allergies.  She had no other major medical illnesses and her only other medications were omega-3 fatty acids and occasional acetaminophen.  Tests for hepatitis A, B and C (including HCV RNA) were negative.  The ANA and anti-LKM were negative and SMA weakly positive (1:20) but immunoglobulin levels were normal.  Imaging using ultrasound and CT scan showed a contracted gallbladder without stones and no evidence of biliary obstruction or hepatic masses.   Despite stopping atorvastatin, she continued to worsen, serum bilirubin rising to 30.2 mg/dL and ALT to as high as 4279 U/L and AST to 2759 U/L.  Serum albumin fell to 2.9 g/dL and INR rose to 1.4</w:t>
      </w:r>
      <w:r w:rsidRPr="00EB02C8">
        <w:t xml:space="preserve">.  A liver biopsy showed an acute hepatitis with diffuse </w:t>
      </w:r>
      <w:proofErr w:type="spellStart"/>
      <w:r w:rsidRPr="00EB02C8">
        <w:t>necroinflammatory</w:t>
      </w:r>
      <w:proofErr w:type="spellEnd"/>
      <w:r w:rsidRPr="00EB02C8">
        <w:t xml:space="preserve"> changes, prominent portal inflammation with lymphocytes and occasional plasma cells, but no fibrosis.  Recuts available for central review had very little tissue, but the acute hepatitis with severe inflammation was confirmed. The biopsy was considered compatible with either severe drug-induced liver injury or autoimmune hepatitis.</w:t>
      </w:r>
      <w:r>
        <w:t xml:space="preserve">  She was referred for evaluation for possible liver transplantation.  Corticosteroids were started and she began to improve but she remained jaundiced for 3 months and serum enzyme levels were persistently abnormal and fluctuated during rapid tapering of prednisone</w:t>
      </w:r>
      <w:r w:rsidRPr="00EB02C8">
        <w:t>.  A repeat liver biopsy, not available for central review, showed chronic hepatitis and evidence of cirrhosis.</w:t>
      </w:r>
      <w:r>
        <w:t xml:space="preserve">  Azathioprine was added and the dose of prednisone increased.  At the time of final follow up 9 months after onset, all liver tests were normal, although she was still on low doses of prednisone (10 mg daily) and azathioprine (75 mg daily) raising the possibility of autoimmune hepatitis.   This case was initially adjudicated as probably drug-induced liver injury due to atorvastatin.  Retrospective testing of stored serum samples </w:t>
      </w:r>
      <w:r w:rsidRPr="008B1B7F">
        <w:t xml:space="preserve">revealed IgG </w:t>
      </w:r>
      <w:r>
        <w:t xml:space="preserve">[S/C 8.31] and IgM [S/C 1.67] </w:t>
      </w:r>
      <w:r w:rsidRPr="008B1B7F">
        <w:t xml:space="preserve">anti-HEV </w:t>
      </w:r>
      <w:r>
        <w:t xml:space="preserve">but no detectable </w:t>
      </w:r>
      <w:r w:rsidRPr="008B1B7F">
        <w:t>HEV RNA</w:t>
      </w:r>
      <w:r>
        <w:t xml:space="preserve"> on a specimen taken 58 days after onset</w:t>
      </w:r>
      <w:r w:rsidRPr="008B1B7F">
        <w:t>.</w:t>
      </w:r>
      <w:r>
        <w:t xml:space="preserve">  Follow up 6 months later showed persistence of IgG [S/C 9.30] but loss of IgM [S/C 0.81] anti-HEV and continued absence of HEV RNA</w:t>
      </w:r>
      <w:r w:rsidRPr="00325A65">
        <w:t xml:space="preserve">.  Based upon the serologic testing, </w:t>
      </w:r>
      <w:r w:rsidRPr="00EB02C8">
        <w:t>HEV infection was considered highly likely, but only possibly the cause of the liver injury because both spontaneous autoimmune hepatitis and atorvastatin were also considered possible causes.</w:t>
      </w:r>
      <w:r w:rsidRPr="00325A65">
        <w:t xml:space="preserve">  </w:t>
      </w:r>
    </w:p>
    <w:p w14:paraId="34C259F1" w14:textId="77777777" w:rsidR="002E1832" w:rsidRDefault="002E1832" w:rsidP="002E1832">
      <w:pPr>
        <w:ind w:firstLine="720"/>
      </w:pPr>
    </w:p>
    <w:p w14:paraId="1F01463F" w14:textId="77777777" w:rsidR="002E1832" w:rsidRDefault="002E1832" w:rsidP="002E1832">
      <w:pPr>
        <w:ind w:firstLine="720"/>
      </w:pPr>
    </w:p>
    <w:p w14:paraId="0EF0B49C" w14:textId="77777777" w:rsidR="002E1832" w:rsidRDefault="002E1832" w:rsidP="002E1832">
      <w:pPr>
        <w:ind w:firstLine="720"/>
      </w:pPr>
    </w:p>
    <w:p w14:paraId="434D705B" w14:textId="77777777" w:rsidR="002E1832" w:rsidRDefault="002E1832" w:rsidP="002E1832">
      <w:pPr>
        <w:ind w:firstLine="720"/>
      </w:pPr>
      <w:r w:rsidRPr="00D73B89">
        <w:t xml:space="preserve"> </w:t>
      </w:r>
      <w:r>
        <w:t xml:space="preserve">     </w:t>
      </w:r>
      <w:r>
        <w:br w:type="page"/>
      </w:r>
    </w:p>
    <w:tbl>
      <w:tblPr>
        <w:tblW w:w="9020" w:type="dxa"/>
        <w:tblInd w:w="88" w:type="dxa"/>
        <w:tblLayout w:type="fixed"/>
        <w:tblLook w:val="0000" w:firstRow="0" w:lastRow="0" w:firstColumn="0" w:lastColumn="0" w:noHBand="0" w:noVBand="0"/>
      </w:tblPr>
      <w:tblGrid>
        <w:gridCol w:w="1190"/>
        <w:gridCol w:w="1350"/>
        <w:gridCol w:w="990"/>
        <w:gridCol w:w="990"/>
        <w:gridCol w:w="1170"/>
        <w:gridCol w:w="3330"/>
      </w:tblGrid>
      <w:tr w:rsidR="002E1832" w:rsidRPr="00E63DAC" w14:paraId="2365E7AE" w14:textId="77777777" w:rsidTr="00CC6BC5">
        <w:trPr>
          <w:trHeight w:val="780"/>
        </w:trPr>
        <w:tc>
          <w:tcPr>
            <w:tcW w:w="1190" w:type="dxa"/>
            <w:tcBorders>
              <w:top w:val="single" w:sz="4" w:space="0" w:color="auto"/>
              <w:left w:val="single" w:sz="4" w:space="0" w:color="auto"/>
              <w:bottom w:val="single" w:sz="4" w:space="0" w:color="auto"/>
              <w:right w:val="single" w:sz="4" w:space="0" w:color="auto"/>
            </w:tcBorders>
            <w:shd w:val="clear" w:color="auto" w:fill="auto"/>
          </w:tcPr>
          <w:p w14:paraId="0CDC28EE" w14:textId="77777777" w:rsidR="002E1832" w:rsidRDefault="002E1832" w:rsidP="00CC6BC5">
            <w:pPr>
              <w:jc w:val="center"/>
              <w:rPr>
                <w:b/>
                <w:bCs/>
              </w:rPr>
            </w:pPr>
            <w:r>
              <w:rPr>
                <w:b/>
                <w:bCs/>
              </w:rPr>
              <w:lastRenderedPageBreak/>
              <w:t>Time</w:t>
            </w:r>
          </w:p>
          <w:p w14:paraId="751AEC14" w14:textId="77777777" w:rsidR="002E1832" w:rsidRDefault="002E1832" w:rsidP="00CC6BC5">
            <w:pPr>
              <w:jc w:val="center"/>
              <w:rPr>
                <w:b/>
                <w:bCs/>
              </w:rPr>
            </w:pPr>
            <w:r>
              <w:rPr>
                <w:b/>
                <w:bCs/>
              </w:rPr>
              <w:t>After</w:t>
            </w:r>
          </w:p>
          <w:p w14:paraId="24DFAF42" w14:textId="77777777" w:rsidR="002E1832" w:rsidRPr="00E63DAC" w:rsidRDefault="002E1832" w:rsidP="00CC6BC5">
            <w:pPr>
              <w:jc w:val="center"/>
              <w:rPr>
                <w:b/>
                <w:bCs/>
              </w:rPr>
            </w:pPr>
            <w:r w:rsidRPr="00E63DAC">
              <w:rPr>
                <w:b/>
                <w:bCs/>
              </w:rPr>
              <w:t>starting</w:t>
            </w:r>
          </w:p>
        </w:tc>
        <w:tc>
          <w:tcPr>
            <w:tcW w:w="1350" w:type="dxa"/>
            <w:tcBorders>
              <w:top w:val="single" w:sz="4" w:space="0" w:color="auto"/>
              <w:left w:val="single" w:sz="4" w:space="0" w:color="auto"/>
              <w:bottom w:val="single" w:sz="4" w:space="0" w:color="auto"/>
              <w:right w:val="single" w:sz="4" w:space="0" w:color="auto"/>
            </w:tcBorders>
          </w:tcPr>
          <w:p w14:paraId="34533159" w14:textId="77777777" w:rsidR="002E1832" w:rsidRPr="00E63DAC" w:rsidRDefault="002E1832" w:rsidP="00CC6BC5">
            <w:pPr>
              <w:jc w:val="center"/>
              <w:rPr>
                <w:b/>
                <w:bCs/>
              </w:rPr>
            </w:pPr>
            <w:r>
              <w:rPr>
                <w:b/>
                <w:bCs/>
              </w:rPr>
              <w:t>Time After stopping</w:t>
            </w:r>
          </w:p>
        </w:tc>
        <w:tc>
          <w:tcPr>
            <w:tcW w:w="990" w:type="dxa"/>
            <w:tcBorders>
              <w:top w:val="single" w:sz="4" w:space="0" w:color="auto"/>
              <w:left w:val="single" w:sz="4" w:space="0" w:color="auto"/>
              <w:bottom w:val="single" w:sz="4" w:space="0" w:color="auto"/>
              <w:right w:val="single" w:sz="4" w:space="0" w:color="auto"/>
            </w:tcBorders>
          </w:tcPr>
          <w:p w14:paraId="7698E9E9" w14:textId="77777777" w:rsidR="002E1832" w:rsidRPr="00E63DAC" w:rsidRDefault="002E1832" w:rsidP="00CC6BC5">
            <w:pPr>
              <w:jc w:val="center"/>
              <w:rPr>
                <w:b/>
                <w:bCs/>
              </w:rPr>
            </w:pPr>
            <w:r w:rsidRPr="00E63DAC">
              <w:rPr>
                <w:b/>
                <w:bCs/>
              </w:rPr>
              <w:t>ALT (U/L)</w:t>
            </w:r>
          </w:p>
        </w:tc>
        <w:tc>
          <w:tcPr>
            <w:tcW w:w="990" w:type="dxa"/>
            <w:tcBorders>
              <w:top w:val="single" w:sz="4" w:space="0" w:color="auto"/>
              <w:left w:val="single" w:sz="4" w:space="0" w:color="auto"/>
              <w:bottom w:val="single" w:sz="4" w:space="0" w:color="auto"/>
              <w:right w:val="single" w:sz="4" w:space="0" w:color="auto"/>
            </w:tcBorders>
          </w:tcPr>
          <w:p w14:paraId="635293E4" w14:textId="77777777" w:rsidR="002E1832" w:rsidRPr="00E63DAC" w:rsidRDefault="002E1832" w:rsidP="00CC6BC5">
            <w:pPr>
              <w:jc w:val="center"/>
              <w:rPr>
                <w:b/>
                <w:bCs/>
              </w:rPr>
            </w:pPr>
            <w:proofErr w:type="spellStart"/>
            <w:r>
              <w:rPr>
                <w:b/>
                <w:bCs/>
              </w:rPr>
              <w:t>Alk</w:t>
            </w:r>
            <w:proofErr w:type="spellEnd"/>
            <w:r>
              <w:rPr>
                <w:b/>
                <w:bCs/>
              </w:rPr>
              <w:t xml:space="preserve"> P</w:t>
            </w:r>
            <w:r w:rsidRPr="00E63DAC">
              <w:rPr>
                <w:b/>
                <w:bCs/>
              </w:rPr>
              <w:t xml:space="preserve"> (U/L)</w:t>
            </w:r>
          </w:p>
        </w:tc>
        <w:tc>
          <w:tcPr>
            <w:tcW w:w="1170" w:type="dxa"/>
            <w:tcBorders>
              <w:top w:val="single" w:sz="4" w:space="0" w:color="auto"/>
              <w:left w:val="single" w:sz="4" w:space="0" w:color="auto"/>
              <w:bottom w:val="single" w:sz="4" w:space="0" w:color="auto"/>
              <w:right w:val="single" w:sz="4" w:space="0" w:color="auto"/>
            </w:tcBorders>
          </w:tcPr>
          <w:p w14:paraId="72008298" w14:textId="77777777" w:rsidR="002E1832" w:rsidRPr="00E63DAC" w:rsidRDefault="002E1832" w:rsidP="00CC6BC5">
            <w:pPr>
              <w:jc w:val="center"/>
              <w:rPr>
                <w:b/>
                <w:bCs/>
              </w:rPr>
            </w:pPr>
            <w:r w:rsidRPr="00E63DAC">
              <w:rPr>
                <w:b/>
                <w:bCs/>
              </w:rPr>
              <w:t>Bili</w:t>
            </w:r>
            <w:r>
              <w:rPr>
                <w:b/>
                <w:bCs/>
              </w:rPr>
              <w:t>rubin</w:t>
            </w:r>
            <w:r w:rsidRPr="00E63DAC">
              <w:rPr>
                <w:b/>
                <w:bCs/>
              </w:rPr>
              <w:t xml:space="preserve"> (mg/dL)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9EE939" w14:textId="77777777" w:rsidR="002E1832" w:rsidRPr="00E63DAC" w:rsidRDefault="002E1832" w:rsidP="00CC6BC5">
            <w:pPr>
              <w:rPr>
                <w:b/>
                <w:bCs/>
              </w:rPr>
            </w:pPr>
            <w:r w:rsidRPr="00E63DAC">
              <w:rPr>
                <w:b/>
                <w:bCs/>
              </w:rPr>
              <w:t>Other</w:t>
            </w:r>
          </w:p>
        </w:tc>
      </w:tr>
      <w:tr w:rsidR="002E1832" w:rsidRPr="00E63DAC" w14:paraId="77FD2B35"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775CBFD" w14:textId="77777777" w:rsidR="002E1832" w:rsidRDefault="002E1832" w:rsidP="00CC6BC5">
            <w:pPr>
              <w:jc w:val="center"/>
            </w:pPr>
            <w:r>
              <w:t>0</w:t>
            </w:r>
          </w:p>
        </w:tc>
        <w:tc>
          <w:tcPr>
            <w:tcW w:w="1350" w:type="dxa"/>
            <w:tcBorders>
              <w:top w:val="single" w:sz="4" w:space="0" w:color="auto"/>
              <w:left w:val="single" w:sz="4" w:space="0" w:color="auto"/>
              <w:bottom w:val="single" w:sz="4" w:space="0" w:color="auto"/>
              <w:right w:val="single" w:sz="4" w:space="0" w:color="auto"/>
            </w:tcBorders>
          </w:tcPr>
          <w:p w14:paraId="1D1F7138" w14:textId="77777777" w:rsidR="002E1832" w:rsidRDefault="002E1832" w:rsidP="00CC6BC5">
            <w:pPr>
              <w:jc w:val="center"/>
            </w:pPr>
            <w:r>
              <w:t>Pre</w:t>
            </w:r>
          </w:p>
        </w:tc>
        <w:tc>
          <w:tcPr>
            <w:tcW w:w="6480" w:type="dxa"/>
            <w:gridSpan w:val="4"/>
            <w:tcBorders>
              <w:top w:val="single" w:sz="4" w:space="0" w:color="auto"/>
              <w:left w:val="single" w:sz="4" w:space="0" w:color="auto"/>
              <w:bottom w:val="single" w:sz="4" w:space="0" w:color="auto"/>
              <w:right w:val="single" w:sz="4" w:space="0" w:color="auto"/>
            </w:tcBorders>
            <w:vAlign w:val="bottom"/>
          </w:tcPr>
          <w:p w14:paraId="5A472FAF" w14:textId="77777777" w:rsidR="002E1832" w:rsidRPr="005B5842" w:rsidRDefault="002E1832" w:rsidP="00CC6BC5">
            <w:pPr>
              <w:rPr>
                <w:b/>
                <w:i/>
                <w:iCs/>
              </w:rPr>
            </w:pPr>
            <w:r>
              <w:rPr>
                <w:b/>
                <w:i/>
                <w:iCs/>
              </w:rPr>
              <w:t xml:space="preserve">Atorvastatin </w:t>
            </w:r>
            <w:r w:rsidRPr="005B5842">
              <w:rPr>
                <w:b/>
                <w:i/>
                <w:iCs/>
              </w:rPr>
              <w:t>started</w:t>
            </w:r>
            <w:r>
              <w:rPr>
                <w:b/>
                <w:i/>
                <w:iCs/>
              </w:rPr>
              <w:t xml:space="preserve"> (20 mg daily)</w:t>
            </w:r>
          </w:p>
        </w:tc>
      </w:tr>
      <w:tr w:rsidR="002E1832" w:rsidRPr="00E63DAC" w14:paraId="5446CAFE"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466F79E7" w14:textId="77777777" w:rsidR="002E1832" w:rsidRPr="007663AE" w:rsidRDefault="002E1832" w:rsidP="00CC6BC5">
            <w:pPr>
              <w:jc w:val="center"/>
            </w:pPr>
            <w:r>
              <w:t>1.7 years</w:t>
            </w:r>
          </w:p>
        </w:tc>
        <w:tc>
          <w:tcPr>
            <w:tcW w:w="1350" w:type="dxa"/>
            <w:tcBorders>
              <w:top w:val="single" w:sz="4" w:space="0" w:color="auto"/>
              <w:left w:val="single" w:sz="4" w:space="0" w:color="auto"/>
              <w:bottom w:val="single" w:sz="4" w:space="0" w:color="auto"/>
              <w:right w:val="single" w:sz="4" w:space="0" w:color="auto"/>
            </w:tcBorders>
          </w:tcPr>
          <w:p w14:paraId="3DA47141" w14:textId="77777777" w:rsidR="002E1832" w:rsidRPr="007663AE" w:rsidRDefault="002E1832" w:rsidP="00CC6BC5">
            <w:pPr>
              <w:jc w:val="center"/>
            </w:pPr>
            <w:r>
              <w:t>Pre</w:t>
            </w:r>
          </w:p>
        </w:tc>
        <w:tc>
          <w:tcPr>
            <w:tcW w:w="990" w:type="dxa"/>
            <w:tcBorders>
              <w:top w:val="single" w:sz="4" w:space="0" w:color="auto"/>
              <w:left w:val="single" w:sz="4" w:space="0" w:color="auto"/>
              <w:bottom w:val="single" w:sz="4" w:space="0" w:color="auto"/>
              <w:right w:val="single" w:sz="4" w:space="0" w:color="auto"/>
            </w:tcBorders>
            <w:vAlign w:val="bottom"/>
          </w:tcPr>
          <w:p w14:paraId="68999863" w14:textId="77777777" w:rsidR="002E1832" w:rsidRPr="007663AE" w:rsidRDefault="002E1832" w:rsidP="00CC6BC5">
            <w:pPr>
              <w:jc w:val="center"/>
            </w:pPr>
            <w:r>
              <w:t>24</w:t>
            </w:r>
          </w:p>
        </w:tc>
        <w:tc>
          <w:tcPr>
            <w:tcW w:w="990" w:type="dxa"/>
            <w:tcBorders>
              <w:top w:val="single" w:sz="4" w:space="0" w:color="auto"/>
              <w:left w:val="single" w:sz="4" w:space="0" w:color="auto"/>
              <w:bottom w:val="single" w:sz="4" w:space="0" w:color="auto"/>
              <w:right w:val="single" w:sz="4" w:space="0" w:color="auto"/>
            </w:tcBorders>
            <w:vAlign w:val="bottom"/>
          </w:tcPr>
          <w:p w14:paraId="6777FCA2" w14:textId="77777777" w:rsidR="002E1832" w:rsidRPr="007663AE" w:rsidRDefault="002E1832" w:rsidP="00CC6BC5">
            <w:pPr>
              <w:jc w:val="center"/>
            </w:pPr>
            <w:r>
              <w:t>74</w:t>
            </w:r>
          </w:p>
        </w:tc>
        <w:tc>
          <w:tcPr>
            <w:tcW w:w="1170" w:type="dxa"/>
            <w:tcBorders>
              <w:top w:val="single" w:sz="4" w:space="0" w:color="auto"/>
              <w:left w:val="single" w:sz="4" w:space="0" w:color="auto"/>
              <w:bottom w:val="single" w:sz="4" w:space="0" w:color="auto"/>
              <w:right w:val="single" w:sz="4" w:space="0" w:color="auto"/>
            </w:tcBorders>
            <w:vAlign w:val="bottom"/>
          </w:tcPr>
          <w:p w14:paraId="0123B78F" w14:textId="77777777" w:rsidR="002E1832" w:rsidRPr="007663AE" w:rsidRDefault="002E1832" w:rsidP="00CC6BC5">
            <w:pPr>
              <w:jc w:val="center"/>
            </w:pPr>
            <w:r>
              <w:t>0.6</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5245A138" w14:textId="77777777" w:rsidR="002E1832" w:rsidRPr="00E63DAC" w:rsidRDefault="002E1832" w:rsidP="00CC6BC5">
            <w:pPr>
              <w:rPr>
                <w:i/>
                <w:iCs/>
              </w:rPr>
            </w:pPr>
            <w:r>
              <w:rPr>
                <w:i/>
                <w:iCs/>
              </w:rPr>
              <w:t>Atorvastatin (20 mg/d)</w:t>
            </w:r>
          </w:p>
        </w:tc>
      </w:tr>
      <w:tr w:rsidR="002E1832" w:rsidRPr="00E63DAC" w14:paraId="235367AC"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3AE65BEC" w14:textId="77777777" w:rsidR="002E1832" w:rsidRPr="007663AE" w:rsidRDefault="002E1832" w:rsidP="00CC6BC5">
            <w:pPr>
              <w:jc w:val="center"/>
            </w:pPr>
            <w:r>
              <w:t>2.1 years</w:t>
            </w:r>
          </w:p>
        </w:tc>
        <w:tc>
          <w:tcPr>
            <w:tcW w:w="1350" w:type="dxa"/>
            <w:tcBorders>
              <w:top w:val="single" w:sz="4" w:space="0" w:color="auto"/>
              <w:left w:val="single" w:sz="4" w:space="0" w:color="auto"/>
              <w:bottom w:val="single" w:sz="4" w:space="0" w:color="auto"/>
              <w:right w:val="single" w:sz="4" w:space="0" w:color="auto"/>
            </w:tcBorders>
          </w:tcPr>
          <w:p w14:paraId="32614AEC" w14:textId="77777777" w:rsidR="002E1832" w:rsidRPr="007663AE" w:rsidRDefault="002E1832" w:rsidP="00CC6BC5">
            <w:pPr>
              <w:jc w:val="center"/>
            </w:pPr>
            <w:r>
              <w:t>- 6 months</w:t>
            </w:r>
          </w:p>
        </w:tc>
        <w:tc>
          <w:tcPr>
            <w:tcW w:w="990" w:type="dxa"/>
            <w:tcBorders>
              <w:top w:val="single" w:sz="4" w:space="0" w:color="auto"/>
              <w:left w:val="single" w:sz="4" w:space="0" w:color="auto"/>
              <w:bottom w:val="single" w:sz="4" w:space="0" w:color="auto"/>
              <w:right w:val="single" w:sz="4" w:space="0" w:color="auto"/>
            </w:tcBorders>
            <w:vAlign w:val="bottom"/>
          </w:tcPr>
          <w:p w14:paraId="5983FF92" w14:textId="77777777" w:rsidR="002E1832" w:rsidRPr="007663AE" w:rsidRDefault="002E1832" w:rsidP="00CC6BC5">
            <w:pPr>
              <w:jc w:val="center"/>
            </w:pPr>
            <w:r>
              <w:t>219</w:t>
            </w:r>
          </w:p>
        </w:tc>
        <w:tc>
          <w:tcPr>
            <w:tcW w:w="990" w:type="dxa"/>
            <w:tcBorders>
              <w:top w:val="single" w:sz="4" w:space="0" w:color="auto"/>
              <w:left w:val="single" w:sz="4" w:space="0" w:color="auto"/>
              <w:bottom w:val="single" w:sz="4" w:space="0" w:color="auto"/>
              <w:right w:val="single" w:sz="4" w:space="0" w:color="auto"/>
            </w:tcBorders>
            <w:vAlign w:val="bottom"/>
          </w:tcPr>
          <w:p w14:paraId="37F07AF3" w14:textId="77777777" w:rsidR="002E1832" w:rsidRPr="007663AE" w:rsidRDefault="002E1832" w:rsidP="00CC6BC5">
            <w:pPr>
              <w:jc w:val="center"/>
            </w:pPr>
            <w:r>
              <w:t>220</w:t>
            </w:r>
          </w:p>
        </w:tc>
        <w:tc>
          <w:tcPr>
            <w:tcW w:w="1170" w:type="dxa"/>
            <w:tcBorders>
              <w:top w:val="single" w:sz="4" w:space="0" w:color="auto"/>
              <w:left w:val="single" w:sz="4" w:space="0" w:color="auto"/>
              <w:bottom w:val="single" w:sz="4" w:space="0" w:color="auto"/>
              <w:right w:val="single" w:sz="4" w:space="0" w:color="auto"/>
            </w:tcBorders>
            <w:vAlign w:val="bottom"/>
          </w:tcPr>
          <w:p w14:paraId="1FA9A03C" w14:textId="77777777" w:rsidR="002E1832" w:rsidRPr="007663AE" w:rsidRDefault="002E1832" w:rsidP="00CC6BC5">
            <w:pPr>
              <w:jc w:val="center"/>
            </w:pPr>
            <w:r>
              <w:t>0.5</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974DD1C" w14:textId="77777777" w:rsidR="002E1832" w:rsidRPr="00E63DAC" w:rsidRDefault="002E1832" w:rsidP="00CC6BC5">
            <w:pPr>
              <w:rPr>
                <w:i/>
                <w:iCs/>
              </w:rPr>
            </w:pPr>
            <w:r>
              <w:rPr>
                <w:i/>
                <w:iCs/>
              </w:rPr>
              <w:t>Atorvastatin (40 mg/d) stopped</w:t>
            </w:r>
          </w:p>
        </w:tc>
      </w:tr>
      <w:tr w:rsidR="002E1832" w:rsidRPr="00E63DAC" w14:paraId="75C14580"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51BCE58F" w14:textId="77777777" w:rsidR="002E1832" w:rsidRPr="007663AE" w:rsidRDefault="002E1832" w:rsidP="00CC6BC5">
            <w:pPr>
              <w:jc w:val="center"/>
            </w:pPr>
            <w:r>
              <w:t>2.2 years</w:t>
            </w:r>
          </w:p>
        </w:tc>
        <w:tc>
          <w:tcPr>
            <w:tcW w:w="1350" w:type="dxa"/>
            <w:tcBorders>
              <w:top w:val="single" w:sz="4" w:space="0" w:color="auto"/>
              <w:left w:val="single" w:sz="4" w:space="0" w:color="auto"/>
              <w:bottom w:val="single" w:sz="4" w:space="0" w:color="auto"/>
              <w:right w:val="single" w:sz="4" w:space="0" w:color="auto"/>
            </w:tcBorders>
          </w:tcPr>
          <w:p w14:paraId="56BF8201" w14:textId="77777777" w:rsidR="002E1832" w:rsidRPr="007663AE" w:rsidRDefault="002E1832" w:rsidP="00CC6BC5">
            <w:pPr>
              <w:jc w:val="center"/>
            </w:pPr>
            <w:r>
              <w:t>- 5 months</w:t>
            </w:r>
          </w:p>
        </w:tc>
        <w:tc>
          <w:tcPr>
            <w:tcW w:w="990" w:type="dxa"/>
            <w:tcBorders>
              <w:top w:val="single" w:sz="4" w:space="0" w:color="auto"/>
              <w:left w:val="single" w:sz="4" w:space="0" w:color="auto"/>
              <w:bottom w:val="single" w:sz="4" w:space="0" w:color="auto"/>
              <w:right w:val="single" w:sz="4" w:space="0" w:color="auto"/>
            </w:tcBorders>
            <w:vAlign w:val="bottom"/>
          </w:tcPr>
          <w:p w14:paraId="0BEB3F27" w14:textId="77777777" w:rsidR="002E1832" w:rsidRPr="007663AE" w:rsidRDefault="002E1832" w:rsidP="00CC6BC5">
            <w:pPr>
              <w:jc w:val="center"/>
            </w:pPr>
            <w:r>
              <w:t>20</w:t>
            </w:r>
          </w:p>
        </w:tc>
        <w:tc>
          <w:tcPr>
            <w:tcW w:w="990" w:type="dxa"/>
            <w:tcBorders>
              <w:top w:val="single" w:sz="4" w:space="0" w:color="auto"/>
              <w:left w:val="single" w:sz="4" w:space="0" w:color="auto"/>
              <w:bottom w:val="single" w:sz="4" w:space="0" w:color="auto"/>
              <w:right w:val="single" w:sz="4" w:space="0" w:color="auto"/>
            </w:tcBorders>
            <w:vAlign w:val="bottom"/>
          </w:tcPr>
          <w:p w14:paraId="5AE26607" w14:textId="77777777" w:rsidR="002E1832" w:rsidRPr="007663AE" w:rsidRDefault="002E1832" w:rsidP="00CC6BC5">
            <w:pPr>
              <w:jc w:val="center"/>
            </w:pPr>
            <w:r>
              <w:t>73</w:t>
            </w:r>
          </w:p>
        </w:tc>
        <w:tc>
          <w:tcPr>
            <w:tcW w:w="1170" w:type="dxa"/>
            <w:tcBorders>
              <w:top w:val="single" w:sz="4" w:space="0" w:color="auto"/>
              <w:left w:val="single" w:sz="4" w:space="0" w:color="auto"/>
              <w:bottom w:val="single" w:sz="4" w:space="0" w:color="auto"/>
              <w:right w:val="single" w:sz="4" w:space="0" w:color="auto"/>
            </w:tcBorders>
            <w:vAlign w:val="bottom"/>
          </w:tcPr>
          <w:p w14:paraId="3A70F07D" w14:textId="77777777" w:rsidR="002E1832" w:rsidRPr="007663AE" w:rsidRDefault="002E1832" w:rsidP="00CC6BC5">
            <w:pPr>
              <w:jc w:val="center"/>
            </w:pPr>
            <w:r>
              <w:t>0.5</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19C6AC00" w14:textId="77777777" w:rsidR="002E1832" w:rsidRPr="00E63DAC" w:rsidRDefault="002E1832" w:rsidP="00CC6BC5">
            <w:pPr>
              <w:rPr>
                <w:i/>
                <w:iCs/>
              </w:rPr>
            </w:pPr>
          </w:p>
        </w:tc>
      </w:tr>
      <w:tr w:rsidR="002E1832" w:rsidRPr="00E63DAC" w14:paraId="1B704FCF"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29446F9" w14:textId="77777777" w:rsidR="002E1832" w:rsidRDefault="002E1832" w:rsidP="00CC6BC5">
            <w:pPr>
              <w:jc w:val="center"/>
            </w:pPr>
            <w:r>
              <w:t>2.4 years</w:t>
            </w:r>
          </w:p>
        </w:tc>
        <w:tc>
          <w:tcPr>
            <w:tcW w:w="1350" w:type="dxa"/>
            <w:tcBorders>
              <w:top w:val="single" w:sz="4" w:space="0" w:color="auto"/>
              <w:left w:val="single" w:sz="4" w:space="0" w:color="auto"/>
              <w:bottom w:val="single" w:sz="4" w:space="0" w:color="auto"/>
              <w:right w:val="single" w:sz="4" w:space="0" w:color="auto"/>
            </w:tcBorders>
          </w:tcPr>
          <w:p w14:paraId="5D738184" w14:textId="77777777" w:rsidR="002E1832" w:rsidRDefault="002E1832" w:rsidP="00CC6BC5">
            <w:pPr>
              <w:jc w:val="center"/>
            </w:pPr>
            <w:r>
              <w:t>- 51 days</w:t>
            </w:r>
          </w:p>
        </w:tc>
        <w:tc>
          <w:tcPr>
            <w:tcW w:w="990" w:type="dxa"/>
            <w:tcBorders>
              <w:top w:val="single" w:sz="4" w:space="0" w:color="auto"/>
              <w:left w:val="single" w:sz="4" w:space="0" w:color="auto"/>
              <w:bottom w:val="single" w:sz="4" w:space="0" w:color="auto"/>
              <w:right w:val="single" w:sz="4" w:space="0" w:color="auto"/>
            </w:tcBorders>
            <w:vAlign w:val="bottom"/>
          </w:tcPr>
          <w:p w14:paraId="333C9499" w14:textId="77777777" w:rsidR="002E1832" w:rsidRDefault="002E1832" w:rsidP="00CC6BC5">
            <w:pPr>
              <w:jc w:val="center"/>
            </w:pPr>
            <w:r>
              <w:t>22</w:t>
            </w:r>
          </w:p>
        </w:tc>
        <w:tc>
          <w:tcPr>
            <w:tcW w:w="990" w:type="dxa"/>
            <w:tcBorders>
              <w:top w:val="single" w:sz="4" w:space="0" w:color="auto"/>
              <w:left w:val="single" w:sz="4" w:space="0" w:color="auto"/>
              <w:bottom w:val="single" w:sz="4" w:space="0" w:color="auto"/>
              <w:right w:val="single" w:sz="4" w:space="0" w:color="auto"/>
            </w:tcBorders>
            <w:vAlign w:val="bottom"/>
          </w:tcPr>
          <w:p w14:paraId="361D7DC9" w14:textId="77777777" w:rsidR="002E1832" w:rsidRDefault="002E1832" w:rsidP="00CC6BC5">
            <w:pPr>
              <w:jc w:val="center"/>
            </w:pPr>
            <w:r>
              <w:t>64</w:t>
            </w:r>
          </w:p>
        </w:tc>
        <w:tc>
          <w:tcPr>
            <w:tcW w:w="1170" w:type="dxa"/>
            <w:tcBorders>
              <w:top w:val="single" w:sz="4" w:space="0" w:color="auto"/>
              <w:left w:val="single" w:sz="4" w:space="0" w:color="auto"/>
              <w:bottom w:val="single" w:sz="4" w:space="0" w:color="auto"/>
              <w:right w:val="single" w:sz="4" w:space="0" w:color="auto"/>
            </w:tcBorders>
            <w:vAlign w:val="bottom"/>
          </w:tcPr>
          <w:p w14:paraId="246F5772" w14:textId="77777777" w:rsidR="002E1832" w:rsidRDefault="002E1832" w:rsidP="00CC6BC5">
            <w:pPr>
              <w:jc w:val="center"/>
            </w:pPr>
            <w:r>
              <w:t>0.6</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5E7A7892" w14:textId="77777777" w:rsidR="002E1832" w:rsidRPr="00E63DAC" w:rsidRDefault="002E1832" w:rsidP="00CC6BC5">
            <w:pPr>
              <w:rPr>
                <w:i/>
                <w:iCs/>
              </w:rPr>
            </w:pPr>
            <w:r>
              <w:rPr>
                <w:i/>
                <w:iCs/>
              </w:rPr>
              <w:t>Atorvastatin (20 mg/d) restarted</w:t>
            </w:r>
          </w:p>
        </w:tc>
      </w:tr>
      <w:tr w:rsidR="002E1832" w:rsidRPr="00E63DAC" w14:paraId="14448ACD"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3EB278B6" w14:textId="77777777" w:rsidR="002E1832" w:rsidRPr="007663AE" w:rsidRDefault="002E1832" w:rsidP="00CC6BC5">
            <w:pPr>
              <w:jc w:val="center"/>
            </w:pPr>
            <w:r>
              <w:t>2.6 years</w:t>
            </w:r>
          </w:p>
        </w:tc>
        <w:tc>
          <w:tcPr>
            <w:tcW w:w="1350" w:type="dxa"/>
            <w:tcBorders>
              <w:top w:val="single" w:sz="4" w:space="0" w:color="auto"/>
              <w:left w:val="single" w:sz="4" w:space="0" w:color="auto"/>
              <w:bottom w:val="single" w:sz="4" w:space="0" w:color="auto"/>
              <w:right w:val="single" w:sz="4" w:space="0" w:color="auto"/>
            </w:tcBorders>
          </w:tcPr>
          <w:p w14:paraId="5FCDC704" w14:textId="77777777" w:rsidR="002E1832" w:rsidRPr="007663AE" w:rsidRDefault="002E1832" w:rsidP="00CC6BC5">
            <w:pPr>
              <w:jc w:val="center"/>
            </w:pPr>
            <w:r>
              <w:t>0</w:t>
            </w:r>
          </w:p>
        </w:tc>
        <w:tc>
          <w:tcPr>
            <w:tcW w:w="990" w:type="dxa"/>
            <w:tcBorders>
              <w:top w:val="single" w:sz="4" w:space="0" w:color="auto"/>
              <w:left w:val="single" w:sz="4" w:space="0" w:color="auto"/>
              <w:bottom w:val="single" w:sz="4" w:space="0" w:color="auto"/>
              <w:right w:val="single" w:sz="4" w:space="0" w:color="auto"/>
            </w:tcBorders>
            <w:vAlign w:val="bottom"/>
          </w:tcPr>
          <w:p w14:paraId="7458C9AE" w14:textId="77777777" w:rsidR="002E1832" w:rsidRPr="007663AE" w:rsidRDefault="002E1832" w:rsidP="00CC6BC5">
            <w:pPr>
              <w:jc w:val="center"/>
            </w:pPr>
            <w:r>
              <w:t>&gt;2600</w:t>
            </w:r>
          </w:p>
        </w:tc>
        <w:tc>
          <w:tcPr>
            <w:tcW w:w="990" w:type="dxa"/>
            <w:tcBorders>
              <w:top w:val="single" w:sz="4" w:space="0" w:color="auto"/>
              <w:left w:val="single" w:sz="4" w:space="0" w:color="auto"/>
              <w:bottom w:val="single" w:sz="4" w:space="0" w:color="auto"/>
              <w:right w:val="single" w:sz="4" w:space="0" w:color="auto"/>
            </w:tcBorders>
            <w:vAlign w:val="bottom"/>
          </w:tcPr>
          <w:p w14:paraId="0D3E0144" w14:textId="77777777" w:rsidR="002E1832" w:rsidRPr="007663AE" w:rsidRDefault="002E1832" w:rsidP="00CC6BC5">
            <w:pPr>
              <w:jc w:val="center"/>
            </w:pPr>
            <w:r>
              <w:t>446</w:t>
            </w:r>
          </w:p>
        </w:tc>
        <w:tc>
          <w:tcPr>
            <w:tcW w:w="1170" w:type="dxa"/>
            <w:tcBorders>
              <w:top w:val="single" w:sz="4" w:space="0" w:color="auto"/>
              <w:left w:val="single" w:sz="4" w:space="0" w:color="auto"/>
              <w:bottom w:val="single" w:sz="4" w:space="0" w:color="auto"/>
              <w:right w:val="single" w:sz="4" w:space="0" w:color="auto"/>
            </w:tcBorders>
            <w:vAlign w:val="bottom"/>
          </w:tcPr>
          <w:p w14:paraId="1EC3344B" w14:textId="77777777" w:rsidR="002E1832" w:rsidRPr="007663AE" w:rsidRDefault="002E1832" w:rsidP="00CC6BC5">
            <w:pPr>
              <w:jc w:val="center"/>
            </w:pPr>
            <w:r>
              <w:t>5.2</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41B9E9A1" w14:textId="77777777" w:rsidR="002E1832" w:rsidRPr="00E63DAC" w:rsidRDefault="002E1832" w:rsidP="00CC6BC5">
            <w:pPr>
              <w:rPr>
                <w:i/>
                <w:iCs/>
              </w:rPr>
            </w:pPr>
            <w:r>
              <w:rPr>
                <w:i/>
                <w:iCs/>
              </w:rPr>
              <w:t>Atorvastatin stopped, R &gt;47</w:t>
            </w:r>
          </w:p>
        </w:tc>
      </w:tr>
      <w:tr w:rsidR="002E1832" w:rsidRPr="00E63DAC" w14:paraId="77F5165D"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248D8EA0" w14:textId="77777777" w:rsidR="002E1832" w:rsidRPr="007663AE"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65A553C9" w14:textId="77777777" w:rsidR="002E1832" w:rsidRPr="007663AE" w:rsidRDefault="002E1832" w:rsidP="00CC6BC5">
            <w:pPr>
              <w:jc w:val="center"/>
            </w:pPr>
            <w:r>
              <w:t>6 days</w:t>
            </w:r>
          </w:p>
        </w:tc>
        <w:tc>
          <w:tcPr>
            <w:tcW w:w="990" w:type="dxa"/>
            <w:tcBorders>
              <w:top w:val="single" w:sz="4" w:space="0" w:color="auto"/>
              <w:left w:val="single" w:sz="4" w:space="0" w:color="auto"/>
              <w:bottom w:val="single" w:sz="4" w:space="0" w:color="auto"/>
              <w:right w:val="single" w:sz="4" w:space="0" w:color="auto"/>
            </w:tcBorders>
            <w:vAlign w:val="bottom"/>
          </w:tcPr>
          <w:p w14:paraId="128C20B0" w14:textId="77777777" w:rsidR="002E1832" w:rsidRPr="007663AE" w:rsidRDefault="002E1832" w:rsidP="00CC6BC5">
            <w:pPr>
              <w:jc w:val="center"/>
            </w:pPr>
            <w:r>
              <w:t>4560</w:t>
            </w:r>
          </w:p>
        </w:tc>
        <w:tc>
          <w:tcPr>
            <w:tcW w:w="990" w:type="dxa"/>
            <w:tcBorders>
              <w:top w:val="single" w:sz="4" w:space="0" w:color="auto"/>
              <w:left w:val="single" w:sz="4" w:space="0" w:color="auto"/>
              <w:bottom w:val="single" w:sz="4" w:space="0" w:color="auto"/>
              <w:right w:val="single" w:sz="4" w:space="0" w:color="auto"/>
            </w:tcBorders>
            <w:vAlign w:val="bottom"/>
          </w:tcPr>
          <w:p w14:paraId="24CEAB2C" w14:textId="77777777" w:rsidR="002E1832" w:rsidRDefault="002E1832" w:rsidP="00CC6BC5">
            <w:pPr>
              <w:jc w:val="center"/>
            </w:pPr>
            <w:r>
              <w:t>359</w:t>
            </w:r>
          </w:p>
        </w:tc>
        <w:tc>
          <w:tcPr>
            <w:tcW w:w="1170" w:type="dxa"/>
            <w:tcBorders>
              <w:top w:val="single" w:sz="4" w:space="0" w:color="auto"/>
              <w:left w:val="single" w:sz="4" w:space="0" w:color="auto"/>
              <w:bottom w:val="single" w:sz="4" w:space="0" w:color="auto"/>
              <w:right w:val="single" w:sz="4" w:space="0" w:color="auto"/>
            </w:tcBorders>
            <w:vAlign w:val="bottom"/>
          </w:tcPr>
          <w:p w14:paraId="27898968" w14:textId="77777777" w:rsidR="002E1832" w:rsidRPr="007663AE" w:rsidRDefault="002E1832" w:rsidP="00CC6BC5">
            <w:pPr>
              <w:jc w:val="center"/>
            </w:pPr>
            <w:r>
              <w:t>14.8</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62692D20" w14:textId="77777777" w:rsidR="002E1832" w:rsidRPr="00E63DAC" w:rsidRDefault="002E1832" w:rsidP="00CC6BC5">
            <w:pPr>
              <w:rPr>
                <w:i/>
                <w:iCs/>
              </w:rPr>
            </w:pPr>
            <w:r>
              <w:rPr>
                <w:i/>
                <w:iCs/>
              </w:rPr>
              <w:t>1</w:t>
            </w:r>
            <w:r w:rsidRPr="006E682E">
              <w:rPr>
                <w:i/>
                <w:iCs/>
                <w:vertAlign w:val="superscript"/>
              </w:rPr>
              <w:t>st</w:t>
            </w:r>
            <w:r>
              <w:rPr>
                <w:i/>
                <w:iCs/>
              </w:rPr>
              <w:t xml:space="preserve"> liver biopsy: acute hepatitis</w:t>
            </w:r>
          </w:p>
        </w:tc>
      </w:tr>
      <w:tr w:rsidR="002E1832" w:rsidRPr="00E63DAC" w14:paraId="68B791B9"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067E3A7" w14:textId="77777777" w:rsidR="002E1832" w:rsidRPr="007663AE"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7C952680" w14:textId="77777777" w:rsidR="002E1832" w:rsidRDefault="002E1832" w:rsidP="00CC6BC5">
            <w:pPr>
              <w:jc w:val="center"/>
            </w:pPr>
            <w:r>
              <w:t>9 days</w:t>
            </w:r>
          </w:p>
        </w:tc>
        <w:tc>
          <w:tcPr>
            <w:tcW w:w="990" w:type="dxa"/>
            <w:tcBorders>
              <w:top w:val="single" w:sz="4" w:space="0" w:color="auto"/>
              <w:left w:val="single" w:sz="4" w:space="0" w:color="auto"/>
              <w:bottom w:val="single" w:sz="4" w:space="0" w:color="auto"/>
              <w:right w:val="single" w:sz="4" w:space="0" w:color="auto"/>
            </w:tcBorders>
            <w:vAlign w:val="bottom"/>
          </w:tcPr>
          <w:p w14:paraId="00F2FC7B" w14:textId="77777777" w:rsidR="002E1832" w:rsidRDefault="002E1832" w:rsidP="00CC6BC5">
            <w:pPr>
              <w:jc w:val="center"/>
            </w:pPr>
            <w:r>
              <w:t>3465</w:t>
            </w:r>
          </w:p>
        </w:tc>
        <w:tc>
          <w:tcPr>
            <w:tcW w:w="990" w:type="dxa"/>
            <w:tcBorders>
              <w:top w:val="single" w:sz="4" w:space="0" w:color="auto"/>
              <w:left w:val="single" w:sz="4" w:space="0" w:color="auto"/>
              <w:bottom w:val="single" w:sz="4" w:space="0" w:color="auto"/>
              <w:right w:val="single" w:sz="4" w:space="0" w:color="auto"/>
            </w:tcBorders>
            <w:vAlign w:val="bottom"/>
          </w:tcPr>
          <w:p w14:paraId="04CCB774" w14:textId="77777777" w:rsidR="002E1832" w:rsidRDefault="002E1832" w:rsidP="00CC6BC5">
            <w:pPr>
              <w:jc w:val="center"/>
            </w:pPr>
            <w:r>
              <w:t>264</w:t>
            </w:r>
          </w:p>
        </w:tc>
        <w:tc>
          <w:tcPr>
            <w:tcW w:w="1170" w:type="dxa"/>
            <w:tcBorders>
              <w:top w:val="single" w:sz="4" w:space="0" w:color="auto"/>
              <w:left w:val="single" w:sz="4" w:space="0" w:color="auto"/>
              <w:bottom w:val="single" w:sz="4" w:space="0" w:color="auto"/>
              <w:right w:val="single" w:sz="4" w:space="0" w:color="auto"/>
            </w:tcBorders>
            <w:vAlign w:val="bottom"/>
          </w:tcPr>
          <w:p w14:paraId="3CA69C88" w14:textId="77777777" w:rsidR="002E1832" w:rsidRDefault="002E1832" w:rsidP="00CC6BC5">
            <w:pPr>
              <w:jc w:val="center"/>
            </w:pPr>
            <w:r>
              <w:t>16.3</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5ECFE601" w14:textId="77777777" w:rsidR="002E1832" w:rsidRDefault="002E1832" w:rsidP="00CC6BC5">
            <w:pPr>
              <w:rPr>
                <w:i/>
                <w:iCs/>
              </w:rPr>
            </w:pPr>
            <w:r>
              <w:rPr>
                <w:i/>
                <w:iCs/>
              </w:rPr>
              <w:t>Prednisone started</w:t>
            </w:r>
          </w:p>
        </w:tc>
      </w:tr>
      <w:tr w:rsidR="002E1832" w:rsidRPr="00E63DAC" w14:paraId="4F13B300"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655E4C7B" w14:textId="77777777" w:rsidR="002E1832" w:rsidRPr="007663AE"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6DA90890" w14:textId="77777777" w:rsidR="002E1832" w:rsidRPr="007663AE" w:rsidRDefault="002E1832" w:rsidP="00CC6BC5">
            <w:pPr>
              <w:jc w:val="center"/>
            </w:pPr>
            <w:r>
              <w:t>13days</w:t>
            </w:r>
          </w:p>
        </w:tc>
        <w:tc>
          <w:tcPr>
            <w:tcW w:w="990" w:type="dxa"/>
            <w:tcBorders>
              <w:top w:val="single" w:sz="4" w:space="0" w:color="auto"/>
              <w:left w:val="single" w:sz="4" w:space="0" w:color="auto"/>
              <w:bottom w:val="single" w:sz="4" w:space="0" w:color="auto"/>
              <w:right w:val="single" w:sz="4" w:space="0" w:color="auto"/>
            </w:tcBorders>
            <w:vAlign w:val="bottom"/>
          </w:tcPr>
          <w:p w14:paraId="08BA5C26" w14:textId="77777777" w:rsidR="002E1832" w:rsidRPr="007663AE" w:rsidRDefault="002E1832" w:rsidP="00CC6BC5">
            <w:pPr>
              <w:jc w:val="center"/>
            </w:pPr>
            <w:r>
              <w:t>4279</w:t>
            </w:r>
          </w:p>
        </w:tc>
        <w:tc>
          <w:tcPr>
            <w:tcW w:w="990" w:type="dxa"/>
            <w:tcBorders>
              <w:top w:val="single" w:sz="4" w:space="0" w:color="auto"/>
              <w:left w:val="single" w:sz="4" w:space="0" w:color="auto"/>
              <w:bottom w:val="single" w:sz="4" w:space="0" w:color="auto"/>
              <w:right w:val="single" w:sz="4" w:space="0" w:color="auto"/>
            </w:tcBorders>
            <w:vAlign w:val="bottom"/>
          </w:tcPr>
          <w:p w14:paraId="706DDD91" w14:textId="77777777" w:rsidR="002E1832" w:rsidRDefault="002E1832" w:rsidP="00CC6BC5">
            <w:pPr>
              <w:jc w:val="center"/>
            </w:pPr>
            <w:r>
              <w:t>236</w:t>
            </w:r>
          </w:p>
        </w:tc>
        <w:tc>
          <w:tcPr>
            <w:tcW w:w="1170" w:type="dxa"/>
            <w:tcBorders>
              <w:top w:val="single" w:sz="4" w:space="0" w:color="auto"/>
              <w:left w:val="single" w:sz="4" w:space="0" w:color="auto"/>
              <w:bottom w:val="single" w:sz="4" w:space="0" w:color="auto"/>
              <w:right w:val="single" w:sz="4" w:space="0" w:color="auto"/>
            </w:tcBorders>
            <w:vAlign w:val="bottom"/>
          </w:tcPr>
          <w:p w14:paraId="41D9F39E" w14:textId="77777777" w:rsidR="002E1832" w:rsidRPr="007663AE" w:rsidRDefault="002E1832" w:rsidP="00CC6BC5">
            <w:pPr>
              <w:jc w:val="center"/>
            </w:pPr>
            <w:r>
              <w:t>27.5</w:t>
            </w:r>
          </w:p>
        </w:tc>
        <w:tc>
          <w:tcPr>
            <w:tcW w:w="3330" w:type="dxa"/>
            <w:tcBorders>
              <w:top w:val="single" w:sz="4" w:space="0" w:color="auto"/>
              <w:left w:val="single" w:sz="4" w:space="0" w:color="auto"/>
              <w:bottom w:val="single" w:sz="4" w:space="0" w:color="auto"/>
              <w:right w:val="single" w:sz="4" w:space="0" w:color="auto"/>
            </w:tcBorders>
            <w:shd w:val="clear" w:color="auto" w:fill="auto"/>
            <w:noWrap/>
          </w:tcPr>
          <w:p w14:paraId="6163DC9F" w14:textId="77777777" w:rsidR="002E1832" w:rsidRPr="00E63DAC" w:rsidRDefault="002E1832" w:rsidP="00CC6BC5">
            <w:pPr>
              <w:rPr>
                <w:i/>
                <w:iCs/>
              </w:rPr>
            </w:pPr>
            <w:r>
              <w:rPr>
                <w:i/>
                <w:iCs/>
              </w:rPr>
              <w:t>R=38.6</w:t>
            </w:r>
          </w:p>
        </w:tc>
      </w:tr>
      <w:tr w:rsidR="002E1832" w:rsidRPr="00E63DAC" w14:paraId="3FB449F9"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41C6EEC7" w14:textId="77777777" w:rsidR="002E1832" w:rsidRPr="00E63DAC"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07C311BA" w14:textId="77777777" w:rsidR="002E1832" w:rsidRPr="00E63DAC" w:rsidRDefault="002E1832" w:rsidP="00CC6BC5">
            <w:pPr>
              <w:jc w:val="center"/>
            </w:pPr>
            <w:r>
              <w:t>20 days</w:t>
            </w:r>
          </w:p>
        </w:tc>
        <w:tc>
          <w:tcPr>
            <w:tcW w:w="990" w:type="dxa"/>
            <w:tcBorders>
              <w:top w:val="single" w:sz="4" w:space="0" w:color="auto"/>
              <w:left w:val="single" w:sz="4" w:space="0" w:color="auto"/>
              <w:bottom w:val="single" w:sz="4" w:space="0" w:color="auto"/>
              <w:right w:val="single" w:sz="4" w:space="0" w:color="auto"/>
            </w:tcBorders>
            <w:vAlign w:val="bottom"/>
          </w:tcPr>
          <w:p w14:paraId="618BC058" w14:textId="77777777" w:rsidR="002E1832" w:rsidRPr="00E63DAC" w:rsidRDefault="002E1832" w:rsidP="00CC6BC5">
            <w:pPr>
              <w:jc w:val="center"/>
            </w:pPr>
            <w:r>
              <w:t>2572</w:t>
            </w:r>
          </w:p>
        </w:tc>
        <w:tc>
          <w:tcPr>
            <w:tcW w:w="990" w:type="dxa"/>
            <w:tcBorders>
              <w:top w:val="single" w:sz="4" w:space="0" w:color="auto"/>
              <w:left w:val="single" w:sz="4" w:space="0" w:color="auto"/>
              <w:bottom w:val="single" w:sz="4" w:space="0" w:color="auto"/>
              <w:right w:val="single" w:sz="4" w:space="0" w:color="auto"/>
            </w:tcBorders>
            <w:vAlign w:val="bottom"/>
          </w:tcPr>
          <w:p w14:paraId="495EDD83" w14:textId="77777777" w:rsidR="002E1832" w:rsidRPr="00E63DAC" w:rsidRDefault="002E1832" w:rsidP="00CC6BC5">
            <w:pPr>
              <w:jc w:val="center"/>
            </w:pPr>
            <w:r>
              <w:t>207</w:t>
            </w:r>
          </w:p>
        </w:tc>
        <w:tc>
          <w:tcPr>
            <w:tcW w:w="1170" w:type="dxa"/>
            <w:tcBorders>
              <w:top w:val="single" w:sz="4" w:space="0" w:color="auto"/>
              <w:left w:val="single" w:sz="4" w:space="0" w:color="auto"/>
              <w:bottom w:val="single" w:sz="4" w:space="0" w:color="auto"/>
              <w:right w:val="single" w:sz="4" w:space="0" w:color="auto"/>
            </w:tcBorders>
            <w:vAlign w:val="bottom"/>
          </w:tcPr>
          <w:p w14:paraId="5764D9DB" w14:textId="77777777" w:rsidR="002E1832" w:rsidRPr="00E63DAC" w:rsidRDefault="002E1832" w:rsidP="00CC6BC5">
            <w:pPr>
              <w:jc w:val="center"/>
            </w:pPr>
            <w:r>
              <w:t>29.5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69CA5" w14:textId="77777777" w:rsidR="002E1832" w:rsidRPr="00743307" w:rsidRDefault="002E1832" w:rsidP="00CC6BC5">
            <w:pPr>
              <w:rPr>
                <w:i/>
                <w:iCs/>
              </w:rPr>
            </w:pPr>
          </w:p>
        </w:tc>
      </w:tr>
      <w:tr w:rsidR="002E1832" w:rsidRPr="00E63DAC" w14:paraId="73B807F5"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02869BBE" w14:textId="77777777" w:rsidR="002E1832" w:rsidRPr="00E63DAC"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01118A0A" w14:textId="77777777" w:rsidR="002E1832" w:rsidRDefault="002E1832" w:rsidP="00CC6BC5">
            <w:pPr>
              <w:jc w:val="center"/>
            </w:pPr>
            <w:r>
              <w:t>27 days</w:t>
            </w:r>
          </w:p>
        </w:tc>
        <w:tc>
          <w:tcPr>
            <w:tcW w:w="990" w:type="dxa"/>
            <w:tcBorders>
              <w:top w:val="single" w:sz="4" w:space="0" w:color="auto"/>
              <w:left w:val="single" w:sz="4" w:space="0" w:color="auto"/>
              <w:bottom w:val="single" w:sz="4" w:space="0" w:color="auto"/>
              <w:right w:val="single" w:sz="4" w:space="0" w:color="auto"/>
            </w:tcBorders>
            <w:vAlign w:val="bottom"/>
          </w:tcPr>
          <w:p w14:paraId="18E95616" w14:textId="77777777" w:rsidR="002E1832" w:rsidRPr="00E63DAC" w:rsidRDefault="002E1832" w:rsidP="00CC6BC5">
            <w:pPr>
              <w:jc w:val="center"/>
            </w:pPr>
            <w:r>
              <w:t>1167</w:t>
            </w:r>
          </w:p>
        </w:tc>
        <w:tc>
          <w:tcPr>
            <w:tcW w:w="990" w:type="dxa"/>
            <w:tcBorders>
              <w:top w:val="single" w:sz="4" w:space="0" w:color="auto"/>
              <w:left w:val="single" w:sz="4" w:space="0" w:color="auto"/>
              <w:bottom w:val="single" w:sz="4" w:space="0" w:color="auto"/>
              <w:right w:val="single" w:sz="4" w:space="0" w:color="auto"/>
            </w:tcBorders>
            <w:vAlign w:val="bottom"/>
          </w:tcPr>
          <w:p w14:paraId="4A985A29" w14:textId="77777777" w:rsidR="002E1832" w:rsidRPr="00E63DAC" w:rsidRDefault="002E1832" w:rsidP="00CC6BC5">
            <w:pPr>
              <w:jc w:val="center"/>
            </w:pPr>
            <w:r>
              <w:t>235</w:t>
            </w:r>
          </w:p>
        </w:tc>
        <w:tc>
          <w:tcPr>
            <w:tcW w:w="1170" w:type="dxa"/>
            <w:tcBorders>
              <w:top w:val="single" w:sz="4" w:space="0" w:color="auto"/>
              <w:left w:val="single" w:sz="4" w:space="0" w:color="auto"/>
              <w:bottom w:val="single" w:sz="4" w:space="0" w:color="auto"/>
              <w:right w:val="single" w:sz="4" w:space="0" w:color="auto"/>
            </w:tcBorders>
            <w:vAlign w:val="bottom"/>
          </w:tcPr>
          <w:p w14:paraId="51C7AB3F" w14:textId="77777777" w:rsidR="002E1832" w:rsidRPr="00E63DAC" w:rsidRDefault="002E1832" w:rsidP="00CC6BC5">
            <w:pPr>
              <w:jc w:val="center"/>
            </w:pPr>
            <w:r>
              <w:t>30.2</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15F75" w14:textId="77777777" w:rsidR="002E1832" w:rsidRPr="00743307" w:rsidRDefault="002E1832" w:rsidP="00CC6BC5">
            <w:pPr>
              <w:rPr>
                <w:i/>
                <w:iCs/>
              </w:rPr>
            </w:pPr>
          </w:p>
        </w:tc>
      </w:tr>
      <w:tr w:rsidR="002E1832" w:rsidRPr="00E63DAC" w14:paraId="1C321288"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761636F7" w14:textId="77777777" w:rsidR="002E1832" w:rsidRPr="00E63DAC"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4D479066" w14:textId="77777777" w:rsidR="002E1832" w:rsidRDefault="002E1832" w:rsidP="00CC6BC5">
            <w:pPr>
              <w:jc w:val="center"/>
            </w:pPr>
            <w:r>
              <w:t>34 days</w:t>
            </w:r>
          </w:p>
        </w:tc>
        <w:tc>
          <w:tcPr>
            <w:tcW w:w="990" w:type="dxa"/>
            <w:tcBorders>
              <w:top w:val="single" w:sz="4" w:space="0" w:color="auto"/>
              <w:left w:val="single" w:sz="4" w:space="0" w:color="auto"/>
              <w:bottom w:val="single" w:sz="4" w:space="0" w:color="auto"/>
              <w:right w:val="single" w:sz="4" w:space="0" w:color="auto"/>
            </w:tcBorders>
            <w:vAlign w:val="bottom"/>
          </w:tcPr>
          <w:p w14:paraId="4D7B7DD5" w14:textId="77777777" w:rsidR="002E1832" w:rsidRPr="00E63DAC" w:rsidRDefault="002E1832" w:rsidP="00CC6BC5">
            <w:pPr>
              <w:jc w:val="center"/>
            </w:pPr>
            <w:r>
              <w:t>660</w:t>
            </w:r>
          </w:p>
        </w:tc>
        <w:tc>
          <w:tcPr>
            <w:tcW w:w="990" w:type="dxa"/>
            <w:tcBorders>
              <w:top w:val="single" w:sz="4" w:space="0" w:color="auto"/>
              <w:left w:val="single" w:sz="4" w:space="0" w:color="auto"/>
              <w:bottom w:val="single" w:sz="4" w:space="0" w:color="auto"/>
              <w:right w:val="single" w:sz="4" w:space="0" w:color="auto"/>
            </w:tcBorders>
            <w:vAlign w:val="bottom"/>
          </w:tcPr>
          <w:p w14:paraId="159739FC" w14:textId="77777777" w:rsidR="002E1832" w:rsidRPr="00E63DAC" w:rsidRDefault="002E1832" w:rsidP="00CC6BC5">
            <w:pPr>
              <w:jc w:val="center"/>
            </w:pPr>
            <w:r>
              <w:t>310</w:t>
            </w:r>
          </w:p>
        </w:tc>
        <w:tc>
          <w:tcPr>
            <w:tcW w:w="1170" w:type="dxa"/>
            <w:tcBorders>
              <w:top w:val="single" w:sz="4" w:space="0" w:color="auto"/>
              <w:left w:val="single" w:sz="4" w:space="0" w:color="auto"/>
              <w:bottom w:val="single" w:sz="4" w:space="0" w:color="auto"/>
              <w:right w:val="single" w:sz="4" w:space="0" w:color="auto"/>
            </w:tcBorders>
            <w:vAlign w:val="bottom"/>
          </w:tcPr>
          <w:p w14:paraId="659837B6" w14:textId="77777777" w:rsidR="002E1832" w:rsidRPr="00E63DAC" w:rsidRDefault="002E1832" w:rsidP="00CC6BC5">
            <w:pPr>
              <w:jc w:val="center"/>
            </w:pPr>
            <w:r>
              <w:t>23.6</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E1FAE" w14:textId="77777777" w:rsidR="002E1832" w:rsidRPr="00743307" w:rsidRDefault="002E1832" w:rsidP="00CC6BC5">
            <w:pPr>
              <w:rPr>
                <w:i/>
                <w:iCs/>
              </w:rPr>
            </w:pPr>
          </w:p>
        </w:tc>
      </w:tr>
      <w:tr w:rsidR="002E1832" w:rsidRPr="00E63DAC" w14:paraId="3C41FDC5"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47FDA759" w14:textId="77777777" w:rsidR="002E1832" w:rsidRPr="00E63DAC"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6909E728" w14:textId="77777777" w:rsidR="002E1832" w:rsidRDefault="002E1832" w:rsidP="00CC6BC5">
            <w:pPr>
              <w:jc w:val="center"/>
            </w:pPr>
            <w:r>
              <w:t>48 days</w:t>
            </w:r>
          </w:p>
        </w:tc>
        <w:tc>
          <w:tcPr>
            <w:tcW w:w="990" w:type="dxa"/>
            <w:tcBorders>
              <w:top w:val="single" w:sz="4" w:space="0" w:color="auto"/>
              <w:left w:val="single" w:sz="4" w:space="0" w:color="auto"/>
              <w:bottom w:val="single" w:sz="4" w:space="0" w:color="auto"/>
              <w:right w:val="single" w:sz="4" w:space="0" w:color="auto"/>
            </w:tcBorders>
            <w:vAlign w:val="bottom"/>
          </w:tcPr>
          <w:p w14:paraId="3BF5E3F7" w14:textId="77777777" w:rsidR="002E1832" w:rsidRPr="00E63DAC" w:rsidRDefault="002E1832" w:rsidP="00CC6BC5">
            <w:pPr>
              <w:jc w:val="center"/>
            </w:pPr>
            <w:r>
              <w:t>262</w:t>
            </w:r>
          </w:p>
        </w:tc>
        <w:tc>
          <w:tcPr>
            <w:tcW w:w="990" w:type="dxa"/>
            <w:tcBorders>
              <w:top w:val="single" w:sz="4" w:space="0" w:color="auto"/>
              <w:left w:val="single" w:sz="4" w:space="0" w:color="auto"/>
              <w:bottom w:val="single" w:sz="4" w:space="0" w:color="auto"/>
              <w:right w:val="single" w:sz="4" w:space="0" w:color="auto"/>
            </w:tcBorders>
            <w:vAlign w:val="bottom"/>
          </w:tcPr>
          <w:p w14:paraId="63374CED" w14:textId="77777777" w:rsidR="002E1832" w:rsidRPr="00E63DAC" w:rsidRDefault="002E1832" w:rsidP="00CC6BC5">
            <w:pPr>
              <w:jc w:val="center"/>
            </w:pPr>
            <w:r>
              <w:t>489</w:t>
            </w:r>
          </w:p>
        </w:tc>
        <w:tc>
          <w:tcPr>
            <w:tcW w:w="1170" w:type="dxa"/>
            <w:tcBorders>
              <w:top w:val="single" w:sz="4" w:space="0" w:color="auto"/>
              <w:left w:val="single" w:sz="4" w:space="0" w:color="auto"/>
              <w:bottom w:val="single" w:sz="4" w:space="0" w:color="auto"/>
              <w:right w:val="single" w:sz="4" w:space="0" w:color="auto"/>
            </w:tcBorders>
            <w:vAlign w:val="bottom"/>
          </w:tcPr>
          <w:p w14:paraId="5B8F03E7" w14:textId="77777777" w:rsidR="002E1832" w:rsidRPr="00E63DAC" w:rsidRDefault="002E1832" w:rsidP="00CC6BC5">
            <w:pPr>
              <w:jc w:val="center"/>
            </w:pPr>
            <w:r>
              <w:t>12.7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58CA9" w14:textId="77777777" w:rsidR="002E1832" w:rsidRPr="00743307" w:rsidRDefault="002E1832" w:rsidP="00CC6BC5">
            <w:pPr>
              <w:rPr>
                <w:i/>
                <w:iCs/>
              </w:rPr>
            </w:pPr>
            <w:r>
              <w:rPr>
                <w:i/>
                <w:iCs/>
              </w:rPr>
              <w:t>IgG &amp; IgM anti-HEV+, RNA -</w:t>
            </w:r>
          </w:p>
        </w:tc>
      </w:tr>
      <w:tr w:rsidR="002E1832" w:rsidRPr="00E63DAC" w14:paraId="09D61A19"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4AB14841"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0E2DCFB7" w14:textId="77777777" w:rsidR="002E1832" w:rsidRDefault="002E1832" w:rsidP="00CC6BC5">
            <w:pPr>
              <w:jc w:val="center"/>
            </w:pPr>
            <w:r>
              <w:t>55 days</w:t>
            </w:r>
          </w:p>
        </w:tc>
        <w:tc>
          <w:tcPr>
            <w:tcW w:w="990" w:type="dxa"/>
            <w:tcBorders>
              <w:top w:val="single" w:sz="4" w:space="0" w:color="auto"/>
              <w:left w:val="single" w:sz="4" w:space="0" w:color="auto"/>
              <w:bottom w:val="single" w:sz="4" w:space="0" w:color="auto"/>
              <w:right w:val="single" w:sz="4" w:space="0" w:color="auto"/>
            </w:tcBorders>
            <w:vAlign w:val="bottom"/>
          </w:tcPr>
          <w:p w14:paraId="0E865AC1" w14:textId="77777777" w:rsidR="002E1832" w:rsidRDefault="002E1832" w:rsidP="00CC6BC5">
            <w:pPr>
              <w:jc w:val="center"/>
            </w:pPr>
            <w:r>
              <w:t>152</w:t>
            </w:r>
          </w:p>
        </w:tc>
        <w:tc>
          <w:tcPr>
            <w:tcW w:w="990" w:type="dxa"/>
            <w:tcBorders>
              <w:top w:val="single" w:sz="4" w:space="0" w:color="auto"/>
              <w:left w:val="single" w:sz="4" w:space="0" w:color="auto"/>
              <w:bottom w:val="single" w:sz="4" w:space="0" w:color="auto"/>
              <w:right w:val="single" w:sz="4" w:space="0" w:color="auto"/>
            </w:tcBorders>
            <w:vAlign w:val="bottom"/>
          </w:tcPr>
          <w:p w14:paraId="5354453A" w14:textId="77777777" w:rsidR="002E1832" w:rsidRDefault="002E1832" w:rsidP="00CC6BC5">
            <w:pPr>
              <w:jc w:val="center"/>
            </w:pPr>
            <w:r>
              <w:t>330</w:t>
            </w:r>
          </w:p>
        </w:tc>
        <w:tc>
          <w:tcPr>
            <w:tcW w:w="1170" w:type="dxa"/>
            <w:tcBorders>
              <w:top w:val="single" w:sz="4" w:space="0" w:color="auto"/>
              <w:left w:val="single" w:sz="4" w:space="0" w:color="auto"/>
              <w:bottom w:val="single" w:sz="4" w:space="0" w:color="auto"/>
              <w:right w:val="single" w:sz="4" w:space="0" w:color="auto"/>
            </w:tcBorders>
            <w:vAlign w:val="bottom"/>
          </w:tcPr>
          <w:p w14:paraId="62F094DD" w14:textId="77777777" w:rsidR="002E1832" w:rsidRDefault="002E1832" w:rsidP="00CC6BC5">
            <w:pPr>
              <w:jc w:val="center"/>
            </w:pPr>
            <w:r>
              <w:t>7.9</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BD779" w14:textId="77777777" w:rsidR="002E1832" w:rsidRDefault="002E1832" w:rsidP="00CC6BC5">
            <w:pPr>
              <w:rPr>
                <w:i/>
                <w:iCs/>
              </w:rPr>
            </w:pPr>
          </w:p>
        </w:tc>
      </w:tr>
      <w:tr w:rsidR="002E1832" w:rsidRPr="00E63DAC" w14:paraId="38DB9020"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75B3DC17"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100F423D" w14:textId="77777777" w:rsidR="002E1832" w:rsidRDefault="002E1832" w:rsidP="00CC6BC5">
            <w:pPr>
              <w:jc w:val="center"/>
            </w:pPr>
            <w:r>
              <w:t>76 days</w:t>
            </w:r>
          </w:p>
        </w:tc>
        <w:tc>
          <w:tcPr>
            <w:tcW w:w="990" w:type="dxa"/>
            <w:tcBorders>
              <w:top w:val="single" w:sz="4" w:space="0" w:color="auto"/>
              <w:left w:val="single" w:sz="4" w:space="0" w:color="auto"/>
              <w:bottom w:val="single" w:sz="4" w:space="0" w:color="auto"/>
              <w:right w:val="single" w:sz="4" w:space="0" w:color="auto"/>
            </w:tcBorders>
            <w:vAlign w:val="bottom"/>
          </w:tcPr>
          <w:p w14:paraId="346CD695" w14:textId="77777777" w:rsidR="002E1832" w:rsidRDefault="002E1832" w:rsidP="00CC6BC5">
            <w:pPr>
              <w:jc w:val="center"/>
            </w:pPr>
            <w:r>
              <w:t>708</w:t>
            </w:r>
          </w:p>
        </w:tc>
        <w:tc>
          <w:tcPr>
            <w:tcW w:w="990" w:type="dxa"/>
            <w:tcBorders>
              <w:top w:val="single" w:sz="4" w:space="0" w:color="auto"/>
              <w:left w:val="single" w:sz="4" w:space="0" w:color="auto"/>
              <w:bottom w:val="single" w:sz="4" w:space="0" w:color="auto"/>
              <w:right w:val="single" w:sz="4" w:space="0" w:color="auto"/>
            </w:tcBorders>
            <w:vAlign w:val="bottom"/>
          </w:tcPr>
          <w:p w14:paraId="4E70E35A" w14:textId="77777777" w:rsidR="002E1832" w:rsidRDefault="002E1832" w:rsidP="00CC6BC5">
            <w:pPr>
              <w:jc w:val="center"/>
            </w:pPr>
            <w:r>
              <w:t>489</w:t>
            </w:r>
          </w:p>
        </w:tc>
        <w:tc>
          <w:tcPr>
            <w:tcW w:w="1170" w:type="dxa"/>
            <w:tcBorders>
              <w:top w:val="single" w:sz="4" w:space="0" w:color="auto"/>
              <w:left w:val="single" w:sz="4" w:space="0" w:color="auto"/>
              <w:bottom w:val="single" w:sz="4" w:space="0" w:color="auto"/>
              <w:right w:val="single" w:sz="4" w:space="0" w:color="auto"/>
            </w:tcBorders>
            <w:vAlign w:val="bottom"/>
          </w:tcPr>
          <w:p w14:paraId="5BCEC9A3" w14:textId="77777777" w:rsidR="002E1832" w:rsidRDefault="002E1832" w:rsidP="00CC6BC5">
            <w:pPr>
              <w:jc w:val="center"/>
            </w:pPr>
            <w:r>
              <w:t>4.1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A592B" w14:textId="77777777" w:rsidR="002E1832" w:rsidRDefault="002E1832" w:rsidP="00CC6BC5">
            <w:pPr>
              <w:rPr>
                <w:i/>
                <w:iCs/>
              </w:rPr>
            </w:pPr>
            <w:r>
              <w:rPr>
                <w:i/>
                <w:iCs/>
              </w:rPr>
              <w:t>2</w:t>
            </w:r>
            <w:r w:rsidRPr="003C508B">
              <w:rPr>
                <w:i/>
                <w:iCs/>
                <w:vertAlign w:val="superscript"/>
              </w:rPr>
              <w:t>nd</w:t>
            </w:r>
            <w:r>
              <w:rPr>
                <w:i/>
                <w:iCs/>
              </w:rPr>
              <w:t xml:space="preserve"> biopsy: chronic hepatitis</w:t>
            </w:r>
          </w:p>
        </w:tc>
      </w:tr>
      <w:tr w:rsidR="002E1832" w:rsidRPr="00E63DAC" w14:paraId="0391F826"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5A34FCBB"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3DD07B5C" w14:textId="77777777" w:rsidR="002E1832" w:rsidRDefault="002E1832" w:rsidP="00CC6BC5">
            <w:pPr>
              <w:jc w:val="center"/>
            </w:pPr>
            <w:r>
              <w:t>90 days</w:t>
            </w:r>
          </w:p>
        </w:tc>
        <w:tc>
          <w:tcPr>
            <w:tcW w:w="990" w:type="dxa"/>
            <w:tcBorders>
              <w:top w:val="single" w:sz="4" w:space="0" w:color="auto"/>
              <w:left w:val="single" w:sz="4" w:space="0" w:color="auto"/>
              <w:bottom w:val="single" w:sz="4" w:space="0" w:color="auto"/>
              <w:right w:val="single" w:sz="4" w:space="0" w:color="auto"/>
            </w:tcBorders>
            <w:vAlign w:val="bottom"/>
          </w:tcPr>
          <w:p w14:paraId="021941B5" w14:textId="77777777" w:rsidR="002E1832" w:rsidRDefault="002E1832" w:rsidP="00CC6BC5">
            <w:pPr>
              <w:jc w:val="center"/>
            </w:pPr>
            <w:r>
              <w:t>1169</w:t>
            </w:r>
          </w:p>
        </w:tc>
        <w:tc>
          <w:tcPr>
            <w:tcW w:w="990" w:type="dxa"/>
            <w:tcBorders>
              <w:top w:val="single" w:sz="4" w:space="0" w:color="auto"/>
              <w:left w:val="single" w:sz="4" w:space="0" w:color="auto"/>
              <w:bottom w:val="single" w:sz="4" w:space="0" w:color="auto"/>
              <w:right w:val="single" w:sz="4" w:space="0" w:color="auto"/>
            </w:tcBorders>
            <w:vAlign w:val="bottom"/>
          </w:tcPr>
          <w:p w14:paraId="1DFA6298" w14:textId="77777777" w:rsidR="002E1832" w:rsidRDefault="002E1832" w:rsidP="00CC6BC5">
            <w:pPr>
              <w:jc w:val="center"/>
            </w:pPr>
            <w:r>
              <w:t>512</w:t>
            </w:r>
          </w:p>
        </w:tc>
        <w:tc>
          <w:tcPr>
            <w:tcW w:w="1170" w:type="dxa"/>
            <w:tcBorders>
              <w:top w:val="single" w:sz="4" w:space="0" w:color="auto"/>
              <w:left w:val="single" w:sz="4" w:space="0" w:color="auto"/>
              <w:bottom w:val="single" w:sz="4" w:space="0" w:color="auto"/>
              <w:right w:val="single" w:sz="4" w:space="0" w:color="auto"/>
            </w:tcBorders>
            <w:vAlign w:val="bottom"/>
          </w:tcPr>
          <w:p w14:paraId="29A530A6" w14:textId="77777777" w:rsidR="002E1832" w:rsidRDefault="002E1832" w:rsidP="00CC6BC5">
            <w:pPr>
              <w:jc w:val="center"/>
            </w:pPr>
            <w:r>
              <w:t>4.1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8091A" w14:textId="77777777" w:rsidR="002E1832" w:rsidRDefault="002E1832" w:rsidP="00CC6BC5">
            <w:pPr>
              <w:rPr>
                <w:i/>
                <w:iCs/>
              </w:rPr>
            </w:pPr>
            <w:r>
              <w:rPr>
                <w:i/>
                <w:iCs/>
              </w:rPr>
              <w:t>Prednisone increased and azathioprine started</w:t>
            </w:r>
          </w:p>
        </w:tc>
      </w:tr>
      <w:tr w:rsidR="002E1832" w:rsidRPr="00E63DAC" w14:paraId="09D1A0DB"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1E98B25"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478BCCE7" w14:textId="77777777" w:rsidR="002E1832" w:rsidRDefault="002E1832" w:rsidP="00CC6BC5">
            <w:pPr>
              <w:jc w:val="center"/>
            </w:pPr>
            <w:r>
              <w:t>104 days</w:t>
            </w:r>
          </w:p>
        </w:tc>
        <w:tc>
          <w:tcPr>
            <w:tcW w:w="990" w:type="dxa"/>
            <w:tcBorders>
              <w:top w:val="single" w:sz="4" w:space="0" w:color="auto"/>
              <w:left w:val="single" w:sz="4" w:space="0" w:color="auto"/>
              <w:bottom w:val="single" w:sz="4" w:space="0" w:color="auto"/>
              <w:right w:val="single" w:sz="4" w:space="0" w:color="auto"/>
            </w:tcBorders>
            <w:vAlign w:val="bottom"/>
          </w:tcPr>
          <w:p w14:paraId="5940982D" w14:textId="77777777" w:rsidR="002E1832" w:rsidRDefault="002E1832" w:rsidP="00CC6BC5">
            <w:pPr>
              <w:jc w:val="center"/>
            </w:pPr>
            <w:r>
              <w:t>773</w:t>
            </w:r>
          </w:p>
        </w:tc>
        <w:tc>
          <w:tcPr>
            <w:tcW w:w="990" w:type="dxa"/>
            <w:tcBorders>
              <w:top w:val="single" w:sz="4" w:space="0" w:color="auto"/>
              <w:left w:val="single" w:sz="4" w:space="0" w:color="auto"/>
              <w:bottom w:val="single" w:sz="4" w:space="0" w:color="auto"/>
              <w:right w:val="single" w:sz="4" w:space="0" w:color="auto"/>
            </w:tcBorders>
            <w:vAlign w:val="bottom"/>
          </w:tcPr>
          <w:p w14:paraId="1E1AE385" w14:textId="77777777" w:rsidR="002E1832" w:rsidRDefault="002E1832" w:rsidP="00CC6BC5">
            <w:pPr>
              <w:jc w:val="center"/>
            </w:pPr>
            <w:r>
              <w:t>427</w:t>
            </w:r>
          </w:p>
        </w:tc>
        <w:tc>
          <w:tcPr>
            <w:tcW w:w="1170" w:type="dxa"/>
            <w:tcBorders>
              <w:top w:val="single" w:sz="4" w:space="0" w:color="auto"/>
              <w:left w:val="single" w:sz="4" w:space="0" w:color="auto"/>
              <w:bottom w:val="single" w:sz="4" w:space="0" w:color="auto"/>
              <w:right w:val="single" w:sz="4" w:space="0" w:color="auto"/>
            </w:tcBorders>
            <w:vAlign w:val="bottom"/>
          </w:tcPr>
          <w:p w14:paraId="089731BF" w14:textId="77777777" w:rsidR="002E1832" w:rsidRDefault="002E1832" w:rsidP="00CC6BC5">
            <w:pPr>
              <w:jc w:val="center"/>
            </w:pPr>
            <w:r>
              <w:t>3.0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C2A5B" w14:textId="77777777" w:rsidR="002E1832" w:rsidRDefault="002E1832" w:rsidP="00CC6BC5">
            <w:pPr>
              <w:rPr>
                <w:i/>
                <w:iCs/>
              </w:rPr>
            </w:pPr>
          </w:p>
        </w:tc>
      </w:tr>
      <w:tr w:rsidR="002E1832" w:rsidRPr="00E63DAC" w14:paraId="177FF21D"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4A14A316"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14C15F4F" w14:textId="77777777" w:rsidR="002E1832" w:rsidRDefault="002E1832" w:rsidP="00CC6BC5">
            <w:pPr>
              <w:jc w:val="center"/>
            </w:pPr>
            <w:r>
              <w:t>4 months</w:t>
            </w:r>
          </w:p>
        </w:tc>
        <w:tc>
          <w:tcPr>
            <w:tcW w:w="990" w:type="dxa"/>
            <w:tcBorders>
              <w:top w:val="single" w:sz="4" w:space="0" w:color="auto"/>
              <w:left w:val="single" w:sz="4" w:space="0" w:color="auto"/>
              <w:bottom w:val="single" w:sz="4" w:space="0" w:color="auto"/>
              <w:right w:val="single" w:sz="4" w:space="0" w:color="auto"/>
            </w:tcBorders>
            <w:vAlign w:val="bottom"/>
          </w:tcPr>
          <w:p w14:paraId="597204C8" w14:textId="77777777" w:rsidR="002E1832" w:rsidRDefault="002E1832" w:rsidP="00CC6BC5">
            <w:pPr>
              <w:jc w:val="center"/>
            </w:pPr>
            <w:r>
              <w:t>505</w:t>
            </w:r>
          </w:p>
        </w:tc>
        <w:tc>
          <w:tcPr>
            <w:tcW w:w="990" w:type="dxa"/>
            <w:tcBorders>
              <w:top w:val="single" w:sz="4" w:space="0" w:color="auto"/>
              <w:left w:val="single" w:sz="4" w:space="0" w:color="auto"/>
              <w:bottom w:val="single" w:sz="4" w:space="0" w:color="auto"/>
              <w:right w:val="single" w:sz="4" w:space="0" w:color="auto"/>
            </w:tcBorders>
            <w:vAlign w:val="bottom"/>
          </w:tcPr>
          <w:p w14:paraId="062E5782" w14:textId="77777777" w:rsidR="002E1832" w:rsidRDefault="002E1832" w:rsidP="00CC6BC5">
            <w:pPr>
              <w:jc w:val="center"/>
            </w:pPr>
            <w:r>
              <w:t>288</w:t>
            </w:r>
          </w:p>
        </w:tc>
        <w:tc>
          <w:tcPr>
            <w:tcW w:w="1170" w:type="dxa"/>
            <w:tcBorders>
              <w:top w:val="single" w:sz="4" w:space="0" w:color="auto"/>
              <w:left w:val="single" w:sz="4" w:space="0" w:color="auto"/>
              <w:bottom w:val="single" w:sz="4" w:space="0" w:color="auto"/>
              <w:right w:val="single" w:sz="4" w:space="0" w:color="auto"/>
            </w:tcBorders>
            <w:vAlign w:val="bottom"/>
          </w:tcPr>
          <w:p w14:paraId="3ADFCA74" w14:textId="77777777" w:rsidR="002E1832" w:rsidRDefault="002E1832" w:rsidP="00CC6BC5">
            <w:pPr>
              <w:jc w:val="center"/>
            </w:pPr>
            <w:r>
              <w:t>1.6</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68EC5" w14:textId="77777777" w:rsidR="002E1832" w:rsidRDefault="002E1832" w:rsidP="00CC6BC5">
            <w:pPr>
              <w:rPr>
                <w:i/>
                <w:iCs/>
              </w:rPr>
            </w:pPr>
          </w:p>
        </w:tc>
      </w:tr>
      <w:tr w:rsidR="002E1832" w:rsidRPr="00E63DAC" w14:paraId="3978AE52"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2277EE25" w14:textId="77777777" w:rsidR="002E1832" w:rsidRDefault="002E1832" w:rsidP="00CC6BC5">
            <w:pPr>
              <w:jc w:val="center"/>
            </w:pPr>
            <w:r>
              <w:t>3.0 years</w:t>
            </w:r>
          </w:p>
        </w:tc>
        <w:tc>
          <w:tcPr>
            <w:tcW w:w="1350" w:type="dxa"/>
            <w:tcBorders>
              <w:top w:val="single" w:sz="4" w:space="0" w:color="auto"/>
              <w:left w:val="single" w:sz="4" w:space="0" w:color="auto"/>
              <w:bottom w:val="single" w:sz="4" w:space="0" w:color="auto"/>
              <w:right w:val="single" w:sz="4" w:space="0" w:color="auto"/>
            </w:tcBorders>
          </w:tcPr>
          <w:p w14:paraId="6DF7D057" w14:textId="77777777" w:rsidR="002E1832" w:rsidRDefault="002E1832" w:rsidP="00CC6BC5">
            <w:pPr>
              <w:jc w:val="center"/>
            </w:pPr>
            <w:r>
              <w:t>5 months</w:t>
            </w:r>
          </w:p>
        </w:tc>
        <w:tc>
          <w:tcPr>
            <w:tcW w:w="990" w:type="dxa"/>
            <w:tcBorders>
              <w:top w:val="single" w:sz="4" w:space="0" w:color="auto"/>
              <w:left w:val="single" w:sz="4" w:space="0" w:color="auto"/>
              <w:bottom w:val="single" w:sz="4" w:space="0" w:color="auto"/>
              <w:right w:val="single" w:sz="4" w:space="0" w:color="auto"/>
            </w:tcBorders>
            <w:vAlign w:val="bottom"/>
          </w:tcPr>
          <w:p w14:paraId="57007DB5" w14:textId="77777777" w:rsidR="002E1832" w:rsidRDefault="002E1832" w:rsidP="00CC6BC5">
            <w:pPr>
              <w:jc w:val="center"/>
            </w:pPr>
            <w:r>
              <w:t>81</w:t>
            </w:r>
          </w:p>
        </w:tc>
        <w:tc>
          <w:tcPr>
            <w:tcW w:w="990" w:type="dxa"/>
            <w:tcBorders>
              <w:top w:val="single" w:sz="4" w:space="0" w:color="auto"/>
              <w:left w:val="single" w:sz="4" w:space="0" w:color="auto"/>
              <w:bottom w:val="single" w:sz="4" w:space="0" w:color="auto"/>
              <w:right w:val="single" w:sz="4" w:space="0" w:color="auto"/>
            </w:tcBorders>
            <w:vAlign w:val="bottom"/>
          </w:tcPr>
          <w:p w14:paraId="48E37C5E" w14:textId="77777777" w:rsidR="002E1832" w:rsidRDefault="002E1832" w:rsidP="00CC6BC5">
            <w:pPr>
              <w:jc w:val="center"/>
            </w:pPr>
            <w:r>
              <w:t>140</w:t>
            </w:r>
          </w:p>
        </w:tc>
        <w:tc>
          <w:tcPr>
            <w:tcW w:w="1170" w:type="dxa"/>
            <w:tcBorders>
              <w:top w:val="single" w:sz="4" w:space="0" w:color="auto"/>
              <w:left w:val="single" w:sz="4" w:space="0" w:color="auto"/>
              <w:bottom w:val="single" w:sz="4" w:space="0" w:color="auto"/>
              <w:right w:val="single" w:sz="4" w:space="0" w:color="auto"/>
            </w:tcBorders>
            <w:vAlign w:val="bottom"/>
          </w:tcPr>
          <w:p w14:paraId="5A270667" w14:textId="77777777" w:rsidR="002E1832" w:rsidRDefault="002E1832" w:rsidP="00CC6BC5">
            <w:pPr>
              <w:jc w:val="center"/>
            </w:pPr>
            <w:r>
              <w:t>0.8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89C" w14:textId="77777777" w:rsidR="002E1832" w:rsidRDefault="002E1832" w:rsidP="00CC6BC5">
            <w:pPr>
              <w:rPr>
                <w:i/>
                <w:iCs/>
              </w:rPr>
            </w:pPr>
          </w:p>
        </w:tc>
      </w:tr>
      <w:tr w:rsidR="002E1832" w:rsidRPr="00E63DAC" w14:paraId="77BCA8CB"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65C45BB9"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38FFC38A" w14:textId="77777777" w:rsidR="002E1832" w:rsidRDefault="002E1832" w:rsidP="00CC6BC5">
            <w:pPr>
              <w:jc w:val="center"/>
            </w:pPr>
            <w:r>
              <w:t>6 months</w:t>
            </w:r>
          </w:p>
        </w:tc>
        <w:tc>
          <w:tcPr>
            <w:tcW w:w="990" w:type="dxa"/>
            <w:tcBorders>
              <w:top w:val="single" w:sz="4" w:space="0" w:color="auto"/>
              <w:left w:val="single" w:sz="4" w:space="0" w:color="auto"/>
              <w:bottom w:val="single" w:sz="4" w:space="0" w:color="auto"/>
              <w:right w:val="single" w:sz="4" w:space="0" w:color="auto"/>
            </w:tcBorders>
            <w:vAlign w:val="bottom"/>
          </w:tcPr>
          <w:p w14:paraId="46FD5E39" w14:textId="77777777" w:rsidR="002E1832" w:rsidRDefault="002E1832" w:rsidP="00CC6BC5">
            <w:pPr>
              <w:jc w:val="center"/>
            </w:pPr>
            <w:r>
              <w:t>40</w:t>
            </w:r>
          </w:p>
        </w:tc>
        <w:tc>
          <w:tcPr>
            <w:tcW w:w="990" w:type="dxa"/>
            <w:tcBorders>
              <w:top w:val="single" w:sz="4" w:space="0" w:color="auto"/>
              <w:left w:val="single" w:sz="4" w:space="0" w:color="auto"/>
              <w:bottom w:val="single" w:sz="4" w:space="0" w:color="auto"/>
              <w:right w:val="single" w:sz="4" w:space="0" w:color="auto"/>
            </w:tcBorders>
            <w:vAlign w:val="bottom"/>
          </w:tcPr>
          <w:p w14:paraId="0114896D" w14:textId="77777777" w:rsidR="002E1832" w:rsidRDefault="002E1832" w:rsidP="00CC6BC5">
            <w:pPr>
              <w:jc w:val="center"/>
            </w:pPr>
            <w:r>
              <w:t>140</w:t>
            </w:r>
          </w:p>
        </w:tc>
        <w:tc>
          <w:tcPr>
            <w:tcW w:w="1170" w:type="dxa"/>
            <w:tcBorders>
              <w:top w:val="single" w:sz="4" w:space="0" w:color="auto"/>
              <w:left w:val="single" w:sz="4" w:space="0" w:color="auto"/>
              <w:bottom w:val="single" w:sz="4" w:space="0" w:color="auto"/>
              <w:right w:val="single" w:sz="4" w:space="0" w:color="auto"/>
            </w:tcBorders>
            <w:vAlign w:val="bottom"/>
          </w:tcPr>
          <w:p w14:paraId="0BE8D079" w14:textId="77777777" w:rsidR="002E1832" w:rsidRDefault="002E1832" w:rsidP="00CC6BC5">
            <w:pPr>
              <w:jc w:val="center"/>
            </w:pPr>
            <w:r>
              <w:t>0.8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27C6F" w14:textId="77777777" w:rsidR="002E1832" w:rsidRDefault="002E1832" w:rsidP="00CC6BC5">
            <w:pPr>
              <w:rPr>
                <w:i/>
                <w:iCs/>
              </w:rPr>
            </w:pPr>
          </w:p>
        </w:tc>
      </w:tr>
      <w:tr w:rsidR="002E1832" w:rsidRPr="00E63DAC" w14:paraId="1B9C5E01"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1BA45CB9"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0B85EB1E" w14:textId="77777777" w:rsidR="002E1832" w:rsidRDefault="002E1832" w:rsidP="00CC6BC5">
            <w:pPr>
              <w:jc w:val="center"/>
            </w:pPr>
            <w:r>
              <w:t>7 months</w:t>
            </w:r>
          </w:p>
        </w:tc>
        <w:tc>
          <w:tcPr>
            <w:tcW w:w="990" w:type="dxa"/>
            <w:tcBorders>
              <w:top w:val="single" w:sz="4" w:space="0" w:color="auto"/>
              <w:left w:val="single" w:sz="4" w:space="0" w:color="auto"/>
              <w:bottom w:val="single" w:sz="4" w:space="0" w:color="auto"/>
              <w:right w:val="single" w:sz="4" w:space="0" w:color="auto"/>
            </w:tcBorders>
            <w:vAlign w:val="bottom"/>
          </w:tcPr>
          <w:p w14:paraId="2B99A36F" w14:textId="77777777" w:rsidR="002E1832" w:rsidRDefault="002E1832" w:rsidP="00CC6BC5">
            <w:pPr>
              <w:jc w:val="center"/>
            </w:pPr>
            <w:r>
              <w:t>26</w:t>
            </w:r>
          </w:p>
        </w:tc>
        <w:tc>
          <w:tcPr>
            <w:tcW w:w="990" w:type="dxa"/>
            <w:tcBorders>
              <w:top w:val="single" w:sz="4" w:space="0" w:color="auto"/>
              <w:left w:val="single" w:sz="4" w:space="0" w:color="auto"/>
              <w:bottom w:val="single" w:sz="4" w:space="0" w:color="auto"/>
              <w:right w:val="single" w:sz="4" w:space="0" w:color="auto"/>
            </w:tcBorders>
            <w:vAlign w:val="bottom"/>
          </w:tcPr>
          <w:p w14:paraId="401FA261" w14:textId="77777777" w:rsidR="002E1832" w:rsidRDefault="002E1832" w:rsidP="00CC6BC5">
            <w:pPr>
              <w:jc w:val="center"/>
            </w:pPr>
            <w:r>
              <w:t>72</w:t>
            </w:r>
          </w:p>
        </w:tc>
        <w:tc>
          <w:tcPr>
            <w:tcW w:w="1170" w:type="dxa"/>
            <w:tcBorders>
              <w:top w:val="single" w:sz="4" w:space="0" w:color="auto"/>
              <w:left w:val="single" w:sz="4" w:space="0" w:color="auto"/>
              <w:bottom w:val="single" w:sz="4" w:space="0" w:color="auto"/>
              <w:right w:val="single" w:sz="4" w:space="0" w:color="auto"/>
            </w:tcBorders>
            <w:vAlign w:val="bottom"/>
          </w:tcPr>
          <w:p w14:paraId="18A540E7" w14:textId="77777777" w:rsidR="002E1832" w:rsidRDefault="002E1832" w:rsidP="00CC6BC5">
            <w:pPr>
              <w:jc w:val="center"/>
            </w:pPr>
            <w:r>
              <w:t>0.7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79358" w14:textId="77777777" w:rsidR="002E1832" w:rsidRDefault="002E1832" w:rsidP="00CC6BC5">
            <w:pPr>
              <w:rPr>
                <w:i/>
                <w:iCs/>
              </w:rPr>
            </w:pPr>
            <w:r>
              <w:rPr>
                <w:i/>
                <w:iCs/>
              </w:rPr>
              <w:t>IgG Anti-HEV+, IgM -, RNA -</w:t>
            </w:r>
          </w:p>
        </w:tc>
      </w:tr>
      <w:tr w:rsidR="002E1832" w:rsidRPr="00E63DAC" w14:paraId="5AB6C3B0"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58CF0755" w14:textId="77777777" w:rsidR="002E1832" w:rsidRDefault="002E1832" w:rsidP="00CC6BC5">
            <w:pPr>
              <w:jc w:val="center"/>
            </w:pPr>
          </w:p>
        </w:tc>
        <w:tc>
          <w:tcPr>
            <w:tcW w:w="1350" w:type="dxa"/>
            <w:tcBorders>
              <w:top w:val="single" w:sz="4" w:space="0" w:color="auto"/>
              <w:left w:val="single" w:sz="4" w:space="0" w:color="auto"/>
              <w:bottom w:val="single" w:sz="4" w:space="0" w:color="auto"/>
              <w:right w:val="single" w:sz="4" w:space="0" w:color="auto"/>
            </w:tcBorders>
          </w:tcPr>
          <w:p w14:paraId="19591FD9" w14:textId="77777777" w:rsidR="002E1832" w:rsidRDefault="002E1832" w:rsidP="00CC6BC5">
            <w:pPr>
              <w:jc w:val="center"/>
            </w:pPr>
            <w:r>
              <w:t>9 months</w:t>
            </w:r>
          </w:p>
        </w:tc>
        <w:tc>
          <w:tcPr>
            <w:tcW w:w="990" w:type="dxa"/>
            <w:tcBorders>
              <w:top w:val="single" w:sz="4" w:space="0" w:color="auto"/>
              <w:left w:val="single" w:sz="4" w:space="0" w:color="auto"/>
              <w:bottom w:val="single" w:sz="4" w:space="0" w:color="auto"/>
              <w:right w:val="single" w:sz="4" w:space="0" w:color="auto"/>
            </w:tcBorders>
            <w:vAlign w:val="bottom"/>
          </w:tcPr>
          <w:p w14:paraId="0B2784C1" w14:textId="77777777" w:rsidR="002E1832" w:rsidRDefault="002E1832" w:rsidP="00CC6BC5">
            <w:pPr>
              <w:jc w:val="center"/>
            </w:pPr>
            <w:r>
              <w:t>Normal</w:t>
            </w:r>
          </w:p>
        </w:tc>
        <w:tc>
          <w:tcPr>
            <w:tcW w:w="990" w:type="dxa"/>
            <w:tcBorders>
              <w:top w:val="single" w:sz="4" w:space="0" w:color="auto"/>
              <w:left w:val="single" w:sz="4" w:space="0" w:color="auto"/>
              <w:bottom w:val="single" w:sz="4" w:space="0" w:color="auto"/>
              <w:right w:val="single" w:sz="4" w:space="0" w:color="auto"/>
            </w:tcBorders>
            <w:vAlign w:val="bottom"/>
          </w:tcPr>
          <w:p w14:paraId="061C8714" w14:textId="77777777" w:rsidR="002E1832" w:rsidRDefault="002E1832" w:rsidP="00CC6BC5">
            <w:pPr>
              <w:jc w:val="center"/>
            </w:pPr>
            <w:r>
              <w:t>Normal</w:t>
            </w:r>
          </w:p>
        </w:tc>
        <w:tc>
          <w:tcPr>
            <w:tcW w:w="1170" w:type="dxa"/>
            <w:tcBorders>
              <w:top w:val="single" w:sz="4" w:space="0" w:color="auto"/>
              <w:left w:val="single" w:sz="4" w:space="0" w:color="auto"/>
              <w:bottom w:val="single" w:sz="4" w:space="0" w:color="auto"/>
              <w:right w:val="single" w:sz="4" w:space="0" w:color="auto"/>
            </w:tcBorders>
            <w:vAlign w:val="bottom"/>
          </w:tcPr>
          <w:p w14:paraId="0F76CF21" w14:textId="77777777" w:rsidR="002E1832" w:rsidRDefault="002E1832" w:rsidP="00CC6BC5">
            <w:pPr>
              <w:jc w:val="center"/>
            </w:pP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4D5B1" w14:textId="77777777" w:rsidR="002E1832" w:rsidRDefault="002E1832" w:rsidP="00CC6BC5">
            <w:pPr>
              <w:rPr>
                <w:i/>
                <w:iCs/>
              </w:rPr>
            </w:pPr>
            <w:r>
              <w:rPr>
                <w:i/>
                <w:iCs/>
              </w:rPr>
              <w:t>Prednisone 10 mg, Aza 75 mg</w:t>
            </w:r>
          </w:p>
        </w:tc>
      </w:tr>
      <w:tr w:rsidR="002E1832" w:rsidRPr="00E63DAC" w14:paraId="0535B927" w14:textId="77777777" w:rsidTr="00CC6BC5">
        <w:trPr>
          <w:trHeight w:val="255"/>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E0F5B" w14:textId="77777777" w:rsidR="002E1832" w:rsidRPr="00FF2636" w:rsidRDefault="002E1832" w:rsidP="00CC6BC5">
            <w:pPr>
              <w:jc w:val="center"/>
              <w:rPr>
                <w:b/>
                <w:i/>
              </w:rPr>
            </w:pPr>
            <w:r w:rsidRPr="00FF2636">
              <w:rPr>
                <w:b/>
                <w:i/>
              </w:rPr>
              <w:t>Normal</w:t>
            </w:r>
          </w:p>
        </w:tc>
        <w:tc>
          <w:tcPr>
            <w:tcW w:w="1350" w:type="dxa"/>
            <w:tcBorders>
              <w:top w:val="single" w:sz="4" w:space="0" w:color="auto"/>
              <w:left w:val="single" w:sz="4" w:space="0" w:color="auto"/>
              <w:bottom w:val="single" w:sz="4" w:space="0" w:color="auto"/>
              <w:right w:val="single" w:sz="4" w:space="0" w:color="auto"/>
            </w:tcBorders>
          </w:tcPr>
          <w:p w14:paraId="6F1FD66B" w14:textId="77777777" w:rsidR="002E1832" w:rsidRPr="00FF2636" w:rsidRDefault="002E1832" w:rsidP="00CC6BC5">
            <w:pPr>
              <w:jc w:val="center"/>
              <w:rPr>
                <w:b/>
                <w:i/>
              </w:rPr>
            </w:pPr>
          </w:p>
        </w:tc>
        <w:tc>
          <w:tcPr>
            <w:tcW w:w="990" w:type="dxa"/>
            <w:tcBorders>
              <w:top w:val="single" w:sz="4" w:space="0" w:color="auto"/>
              <w:left w:val="single" w:sz="4" w:space="0" w:color="auto"/>
              <w:bottom w:val="single" w:sz="4" w:space="0" w:color="auto"/>
              <w:right w:val="single" w:sz="4" w:space="0" w:color="auto"/>
            </w:tcBorders>
            <w:vAlign w:val="bottom"/>
          </w:tcPr>
          <w:p w14:paraId="3371C833" w14:textId="77777777" w:rsidR="002E1832" w:rsidRPr="00FF2636" w:rsidRDefault="002E1832" w:rsidP="00CC6BC5">
            <w:pPr>
              <w:jc w:val="center"/>
              <w:rPr>
                <w:b/>
                <w:i/>
              </w:rPr>
            </w:pPr>
            <w:r w:rsidRPr="00FF2636">
              <w:rPr>
                <w:b/>
                <w:i/>
              </w:rPr>
              <w:t>&lt;</w:t>
            </w:r>
            <w:r>
              <w:rPr>
                <w:b/>
                <w:i/>
              </w:rPr>
              <w:t xml:space="preserve"> 55</w:t>
            </w:r>
          </w:p>
        </w:tc>
        <w:tc>
          <w:tcPr>
            <w:tcW w:w="990" w:type="dxa"/>
            <w:tcBorders>
              <w:top w:val="single" w:sz="4" w:space="0" w:color="auto"/>
              <w:left w:val="single" w:sz="4" w:space="0" w:color="auto"/>
              <w:bottom w:val="single" w:sz="4" w:space="0" w:color="auto"/>
              <w:right w:val="single" w:sz="4" w:space="0" w:color="auto"/>
            </w:tcBorders>
            <w:vAlign w:val="bottom"/>
          </w:tcPr>
          <w:p w14:paraId="2F1A13C9" w14:textId="77777777" w:rsidR="002E1832" w:rsidRPr="00FF2636" w:rsidRDefault="002E1832" w:rsidP="00CC6BC5">
            <w:pPr>
              <w:jc w:val="center"/>
              <w:rPr>
                <w:b/>
                <w:i/>
              </w:rPr>
            </w:pPr>
            <w:r w:rsidRPr="00FF2636">
              <w:rPr>
                <w:b/>
                <w:i/>
              </w:rPr>
              <w:t>&lt;1</w:t>
            </w:r>
            <w:r>
              <w:rPr>
                <w:b/>
                <w:i/>
              </w:rPr>
              <w:t>30</w:t>
            </w:r>
          </w:p>
        </w:tc>
        <w:tc>
          <w:tcPr>
            <w:tcW w:w="1170" w:type="dxa"/>
            <w:tcBorders>
              <w:top w:val="single" w:sz="4" w:space="0" w:color="auto"/>
              <w:left w:val="single" w:sz="4" w:space="0" w:color="auto"/>
              <w:bottom w:val="single" w:sz="4" w:space="0" w:color="auto"/>
              <w:right w:val="single" w:sz="4" w:space="0" w:color="auto"/>
            </w:tcBorders>
            <w:vAlign w:val="bottom"/>
          </w:tcPr>
          <w:p w14:paraId="1675D5E5" w14:textId="77777777" w:rsidR="002E1832" w:rsidRPr="00FF2636" w:rsidRDefault="002E1832" w:rsidP="00CC6BC5">
            <w:pPr>
              <w:jc w:val="center"/>
              <w:rPr>
                <w:b/>
                <w:i/>
              </w:rPr>
            </w:pPr>
            <w:r>
              <w:rPr>
                <w:b/>
                <w:i/>
              </w:rPr>
              <w:t>&lt;1.2</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B7DCB" w14:textId="77777777" w:rsidR="002E1832" w:rsidRPr="00FF2636" w:rsidRDefault="002E1832" w:rsidP="00CC6BC5">
            <w:pPr>
              <w:rPr>
                <w:b/>
                <w:i/>
                <w:iCs/>
              </w:rPr>
            </w:pPr>
          </w:p>
        </w:tc>
      </w:tr>
    </w:tbl>
    <w:p w14:paraId="790CCFED" w14:textId="77777777" w:rsidR="002E1832" w:rsidRDefault="002E1832" w:rsidP="002E1832">
      <w:pPr>
        <w:rPr>
          <w:b/>
        </w:rPr>
      </w:pPr>
    </w:p>
    <w:p w14:paraId="7B91B13A" w14:textId="77777777" w:rsidR="002E1832" w:rsidRDefault="002E1832" w:rsidP="002E1832">
      <w:pPr>
        <w:ind w:firstLine="720"/>
      </w:pPr>
      <w:r w:rsidRPr="00DA3F5E">
        <w:rPr>
          <w:b/>
        </w:rPr>
        <w:lastRenderedPageBreak/>
        <w:t xml:space="preserve">Comment: </w:t>
      </w:r>
      <w:r>
        <w:t xml:space="preserve">This 60-year-old woman with hypercholesterolemia treated with atorvastatin for several years developed minor, asymptomatic serum enzyme elevations when the dose was increased from 20 to 40 mg daily.  Atorvastatin was stopped and the enzyme abnormalities resolved rapidly.  However, when she was restarted at the dose of 20 mg daily that she had previously tolerated well, she developed an acute hepatitis that was severe and prolonged.  Because of concerns over autoimmune hepatitis, perhaps triggered by the atorvastatin injury, she was treated with prednisone and had a delayed but seemingly positive response.  Her liver test abnormalities eventually resolved but she remained on low dose corticosteroids and azathioprine. The case was complex but was judged as probably due to atorvastatin induced liver injury. Retrospective testing demonstrated the presence of IgG and IgM anti-HEV during the acute episode.  HEV RNA was not detectable, but the serum sample was drawn almost two months after disease onset.  In follow up, anti-HEV was still detectable but IgM anti-HEV and HEV RNA were negative.  The serologic results were compatible with an acute HEV infection.  However, the timing of the injury in relation to starting and stopping atorvastatin and the unusual pattern of injury led to the opinion that it was still possibly due to the medication and therefore only possibly due to the acute HEV infection.  One possibility is that the injury was due to both mild atorvastatin hepatotoxicity and a concurrent acute HEV infection.    </w:t>
      </w:r>
    </w:p>
    <w:p w14:paraId="1F490146" w14:textId="77777777" w:rsidR="002E1832" w:rsidRDefault="002E1832" w:rsidP="002E1832">
      <w:pPr>
        <w:ind w:firstLine="720"/>
      </w:pPr>
    </w:p>
    <w:p w14:paraId="4EC29001" w14:textId="77777777" w:rsidR="002E1832" w:rsidRDefault="002E1832" w:rsidP="002E1832">
      <w:pPr>
        <w:spacing w:after="200" w:line="276" w:lineRule="auto"/>
      </w:pPr>
      <w:r>
        <w:br w:type="page"/>
      </w:r>
    </w:p>
    <w:p w14:paraId="191B4B56" w14:textId="77777777" w:rsidR="002E1832" w:rsidRDefault="002E1832" w:rsidP="002E1832">
      <w:pPr>
        <w:spacing w:line="480" w:lineRule="auto"/>
        <w:jc w:val="center"/>
      </w:pPr>
      <w:r w:rsidRPr="00DA1E7D">
        <w:rPr>
          <w:b/>
          <w:sz w:val="28"/>
          <w:szCs w:val="28"/>
        </w:rPr>
        <w:lastRenderedPageBreak/>
        <w:t xml:space="preserve">Case </w:t>
      </w:r>
      <w:r>
        <w:rPr>
          <w:b/>
          <w:sz w:val="28"/>
          <w:szCs w:val="28"/>
        </w:rPr>
        <w:t>14</w:t>
      </w:r>
      <w:r w:rsidRPr="00DA1E7D">
        <w:rPr>
          <w:b/>
          <w:sz w:val="28"/>
          <w:szCs w:val="28"/>
        </w:rPr>
        <w:t xml:space="preserve">.  </w:t>
      </w:r>
      <w:r>
        <w:rPr>
          <w:b/>
          <w:sz w:val="28"/>
          <w:szCs w:val="28"/>
        </w:rPr>
        <w:t>Finasteride [2011]</w:t>
      </w:r>
    </w:p>
    <w:p w14:paraId="4725D4F8" w14:textId="77777777" w:rsidR="002E1832" w:rsidRPr="00CD4CA0" w:rsidRDefault="002E1832" w:rsidP="002E1832">
      <w:pPr>
        <w:ind w:firstLine="720"/>
        <w:rPr>
          <w:color w:val="000000" w:themeColor="text1"/>
        </w:rPr>
      </w:pPr>
      <w:r>
        <w:t xml:space="preserve">A 70-year-old man with stable cirrhosis due to alcoholic liver disease was found to be jaundiced on a routine follow up examination 53 days after starting finasteride (5 mg daily) for benign prostatic hypertrophy.   He had a complex past medical history with suspected cirrhosis due to alcoholic liver disease that was, nevertheless, stable without previous episodes of jaundice, ascites, variceal </w:t>
      </w:r>
      <w:proofErr w:type="gramStart"/>
      <w:r>
        <w:t>hemorrhage</w:t>
      </w:r>
      <w:proofErr w:type="gramEnd"/>
      <w:r>
        <w:t xml:space="preserve"> or hepatic encephalopathy.  His other medical problems included coronary artery disease with angina pectoris, obesity, diabetes, hypertension, hypercholesterolemia, prostate </w:t>
      </w:r>
      <w:proofErr w:type="gramStart"/>
      <w:r>
        <w:t>hypertrophy</w:t>
      </w:r>
      <w:proofErr w:type="gramEnd"/>
      <w:r>
        <w:t xml:space="preserve"> and obstructive sleep apnea   His other medications include aspirin, metformin, nadolol, furosemide, pantoprazole, rosuvastatin, and tamsulosin which he had been taking at stable doses for more than one year.  Laboratory testing showed a serum bilirubin of 6.0 mg/dL, ALT 567 U/L, AST 1265 U/L, and alkaline phosphatase 196 U/L (</w:t>
      </w:r>
      <w:r w:rsidRPr="00010BF3">
        <w:rPr>
          <w:i/>
          <w:iCs/>
        </w:rPr>
        <w:t>R</w:t>
      </w:r>
      <w:r>
        <w:t xml:space="preserve"> = 9.0: hepatocellular).  Results of previous liver tests were not available.  He no longer drank alcohol, having been abstinent for more than one year.  He denied recent foreign travel or risk factors for viral hepatitis.  He had a history of an aversive reaction to atorvastatin (headaches) but not drug-induced liver injury.  Finasteride was stopped and he was monitored as an outpatient</w:t>
      </w:r>
      <w:r w:rsidRPr="00EB02C8">
        <w:t xml:space="preserve">.  A liver biopsy 14 days after onset showed cirrhosis with prominent </w:t>
      </w:r>
      <w:proofErr w:type="spellStart"/>
      <w:r w:rsidRPr="00EB02C8">
        <w:t>pseudoxanthomatous</w:t>
      </w:r>
      <w:proofErr w:type="spellEnd"/>
      <w:r w:rsidRPr="00EB02C8">
        <w:t xml:space="preserve"> change and copper accumulation along with moderate inflammation and canalicular and hepatocellular bile stasis.  </w:t>
      </w:r>
      <w:r>
        <w:t>He remained largely asymptomatic although bilirubin rose to 8.1 and serum albumin fell to 2.6 g/dL with an INR of 1.3.  Tests for hepatitis A, B and C (including HCV RNA) were negative as were ANA, SMA and AMA.  Abdominal imaging by ultrasound and MRI showed a contour suggesting presence of cirrhosis. There was no ascites.   Jaundice resolved within 6 weeks, but liver tests remained mildly abnormal with persistent mild elevations in alkaline phosphatase and bilirubin.  Retrospective testing of a stored serum sample taken 24 days after onset revealed the presence of both IgG [S/C 8.31] and IgM [S/C 4.62] anti-HEV with borderline low levels of HEV RNA [2.57 log GE/mL]. In follow up, 8 months later IgG anti-HEV was still present [S/C 9.80] but IgM anti-HEV was negative [S/C = 0.46] as was HEV RNA</w:t>
      </w:r>
      <w:r w:rsidRPr="00CD4CA0">
        <w:rPr>
          <w:color w:val="000000" w:themeColor="text1"/>
        </w:rPr>
        <w:t xml:space="preserve">.  Based upon the serologic testing, this case was considered </w:t>
      </w:r>
      <w:proofErr w:type="gramStart"/>
      <w:r w:rsidRPr="00CD4CA0">
        <w:rPr>
          <w:color w:val="000000" w:themeColor="text1"/>
        </w:rPr>
        <w:t>definitely</w:t>
      </w:r>
      <w:r>
        <w:rPr>
          <w:color w:val="000000" w:themeColor="text1"/>
        </w:rPr>
        <w:t xml:space="preserve"> </w:t>
      </w:r>
      <w:r w:rsidRPr="00CD4CA0">
        <w:rPr>
          <w:color w:val="000000" w:themeColor="text1"/>
        </w:rPr>
        <w:t>acute</w:t>
      </w:r>
      <w:proofErr w:type="gramEnd"/>
      <w:r w:rsidRPr="00CD4CA0">
        <w:rPr>
          <w:color w:val="000000" w:themeColor="text1"/>
        </w:rPr>
        <w:t xml:space="preserve"> hepatitis E and the liver injury highly likely due to HEV, while finasteride was judged to be only possibly related to the liver injury.    </w:t>
      </w:r>
    </w:p>
    <w:p w14:paraId="116806D0" w14:textId="77777777" w:rsidR="002E1832" w:rsidRDefault="002E1832" w:rsidP="002E1832">
      <w:pPr>
        <w:ind w:firstLine="720"/>
      </w:pPr>
    </w:p>
    <w:p w14:paraId="5EDA0F6F" w14:textId="77777777" w:rsidR="002E1832" w:rsidRDefault="002E1832" w:rsidP="002E1832">
      <w:pPr>
        <w:ind w:firstLine="720"/>
      </w:pPr>
    </w:p>
    <w:p w14:paraId="6E8F062A" w14:textId="77777777" w:rsidR="002E1832" w:rsidRDefault="002E1832" w:rsidP="002E1832">
      <w:pPr>
        <w:ind w:firstLine="720"/>
      </w:pPr>
    </w:p>
    <w:p w14:paraId="7FEC6839" w14:textId="77777777" w:rsidR="002E1832" w:rsidRDefault="002E1832" w:rsidP="002E1832">
      <w:pPr>
        <w:ind w:firstLine="720"/>
      </w:pPr>
      <w:r w:rsidRPr="00D73B89">
        <w:t xml:space="preserve"> </w:t>
      </w:r>
      <w:r>
        <w:t xml:space="preserve">      </w:t>
      </w:r>
    </w:p>
    <w:p w14:paraId="2B67535C" w14:textId="77777777" w:rsidR="002E1832" w:rsidRDefault="002E1832" w:rsidP="002E1832">
      <w:r>
        <w:br w:type="page"/>
      </w:r>
    </w:p>
    <w:tbl>
      <w:tblPr>
        <w:tblW w:w="8930" w:type="dxa"/>
        <w:tblInd w:w="88" w:type="dxa"/>
        <w:tblLayout w:type="fixed"/>
        <w:tblLook w:val="0000" w:firstRow="0" w:lastRow="0" w:firstColumn="0" w:lastColumn="0" w:noHBand="0" w:noVBand="0"/>
      </w:tblPr>
      <w:tblGrid>
        <w:gridCol w:w="1370"/>
        <w:gridCol w:w="1170"/>
        <w:gridCol w:w="990"/>
        <w:gridCol w:w="990"/>
        <w:gridCol w:w="1170"/>
        <w:gridCol w:w="3240"/>
      </w:tblGrid>
      <w:tr w:rsidR="002E1832" w:rsidRPr="00E63DAC" w14:paraId="4B5F294C" w14:textId="77777777" w:rsidTr="00CC6BC5">
        <w:trPr>
          <w:trHeight w:val="780"/>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35F5C59E" w14:textId="77777777" w:rsidR="002E1832" w:rsidRDefault="002E1832" w:rsidP="00CC6BC5">
            <w:pPr>
              <w:jc w:val="center"/>
              <w:rPr>
                <w:b/>
                <w:bCs/>
              </w:rPr>
            </w:pPr>
            <w:r>
              <w:rPr>
                <w:b/>
                <w:bCs/>
              </w:rPr>
              <w:lastRenderedPageBreak/>
              <w:t>Time</w:t>
            </w:r>
          </w:p>
          <w:p w14:paraId="30AB0608" w14:textId="77777777" w:rsidR="002E1832" w:rsidRDefault="002E1832" w:rsidP="00CC6BC5">
            <w:pPr>
              <w:jc w:val="center"/>
              <w:rPr>
                <w:b/>
                <w:bCs/>
              </w:rPr>
            </w:pPr>
            <w:r>
              <w:rPr>
                <w:b/>
                <w:bCs/>
              </w:rPr>
              <w:t>After</w:t>
            </w:r>
          </w:p>
          <w:p w14:paraId="2C132D42" w14:textId="77777777" w:rsidR="002E1832" w:rsidRPr="00E63DAC" w:rsidRDefault="002E1832" w:rsidP="00CC6BC5">
            <w:pPr>
              <w:jc w:val="center"/>
              <w:rPr>
                <w:b/>
                <w:bCs/>
              </w:rPr>
            </w:pPr>
            <w:r w:rsidRPr="00E63DAC">
              <w:rPr>
                <w:b/>
                <w:bCs/>
              </w:rPr>
              <w:t>starting</w:t>
            </w:r>
          </w:p>
        </w:tc>
        <w:tc>
          <w:tcPr>
            <w:tcW w:w="1170" w:type="dxa"/>
            <w:tcBorders>
              <w:top w:val="single" w:sz="4" w:space="0" w:color="auto"/>
              <w:left w:val="single" w:sz="4" w:space="0" w:color="auto"/>
              <w:bottom w:val="single" w:sz="4" w:space="0" w:color="auto"/>
              <w:right w:val="single" w:sz="4" w:space="0" w:color="auto"/>
            </w:tcBorders>
          </w:tcPr>
          <w:p w14:paraId="76BC1A56" w14:textId="77777777" w:rsidR="002E1832" w:rsidRPr="00E63DAC" w:rsidRDefault="002E1832" w:rsidP="00CC6BC5">
            <w:pPr>
              <w:jc w:val="center"/>
              <w:rPr>
                <w:b/>
                <w:bCs/>
              </w:rPr>
            </w:pPr>
            <w:r>
              <w:rPr>
                <w:b/>
                <w:bCs/>
              </w:rPr>
              <w:t>Time After stopping</w:t>
            </w:r>
          </w:p>
        </w:tc>
        <w:tc>
          <w:tcPr>
            <w:tcW w:w="990" w:type="dxa"/>
            <w:tcBorders>
              <w:top w:val="single" w:sz="4" w:space="0" w:color="auto"/>
              <w:left w:val="single" w:sz="4" w:space="0" w:color="auto"/>
              <w:bottom w:val="single" w:sz="4" w:space="0" w:color="auto"/>
              <w:right w:val="single" w:sz="4" w:space="0" w:color="auto"/>
            </w:tcBorders>
          </w:tcPr>
          <w:p w14:paraId="294B3B85" w14:textId="77777777" w:rsidR="002E1832" w:rsidRPr="00E63DAC" w:rsidRDefault="002E1832" w:rsidP="00CC6BC5">
            <w:pPr>
              <w:jc w:val="center"/>
              <w:rPr>
                <w:b/>
                <w:bCs/>
              </w:rPr>
            </w:pPr>
            <w:r w:rsidRPr="00E63DAC">
              <w:rPr>
                <w:b/>
                <w:bCs/>
              </w:rPr>
              <w:t>ALT</w:t>
            </w:r>
            <w:proofErr w:type="gramStart"/>
            <w:r w:rsidRPr="00E63DAC">
              <w:rPr>
                <w:b/>
                <w:bCs/>
              </w:rPr>
              <w:t xml:space="preserve">   (</w:t>
            </w:r>
            <w:proofErr w:type="gramEnd"/>
            <w:r w:rsidRPr="00E63DAC">
              <w:rPr>
                <w:b/>
                <w:bCs/>
              </w:rPr>
              <w:t>U/L)</w:t>
            </w:r>
          </w:p>
        </w:tc>
        <w:tc>
          <w:tcPr>
            <w:tcW w:w="990" w:type="dxa"/>
            <w:tcBorders>
              <w:top w:val="single" w:sz="4" w:space="0" w:color="auto"/>
              <w:left w:val="single" w:sz="4" w:space="0" w:color="auto"/>
              <w:bottom w:val="single" w:sz="4" w:space="0" w:color="auto"/>
              <w:right w:val="single" w:sz="4" w:space="0" w:color="auto"/>
            </w:tcBorders>
          </w:tcPr>
          <w:p w14:paraId="463734E8" w14:textId="77777777" w:rsidR="002E1832" w:rsidRPr="00E63DAC" w:rsidRDefault="002E1832" w:rsidP="00CC6BC5">
            <w:pPr>
              <w:jc w:val="center"/>
              <w:rPr>
                <w:b/>
                <w:bCs/>
              </w:rPr>
            </w:pPr>
            <w:proofErr w:type="spellStart"/>
            <w:r>
              <w:rPr>
                <w:b/>
                <w:bCs/>
              </w:rPr>
              <w:t>Alk</w:t>
            </w:r>
            <w:proofErr w:type="spellEnd"/>
            <w:r>
              <w:rPr>
                <w:b/>
                <w:bCs/>
              </w:rPr>
              <w:t xml:space="preserve"> P</w:t>
            </w:r>
            <w:r w:rsidRPr="00E63DAC">
              <w:rPr>
                <w:b/>
                <w:bCs/>
              </w:rPr>
              <w:t xml:space="preserve"> (U/L)</w:t>
            </w:r>
          </w:p>
        </w:tc>
        <w:tc>
          <w:tcPr>
            <w:tcW w:w="1170" w:type="dxa"/>
            <w:tcBorders>
              <w:top w:val="single" w:sz="4" w:space="0" w:color="auto"/>
              <w:left w:val="single" w:sz="4" w:space="0" w:color="auto"/>
              <w:bottom w:val="single" w:sz="4" w:space="0" w:color="auto"/>
              <w:right w:val="single" w:sz="4" w:space="0" w:color="auto"/>
            </w:tcBorders>
          </w:tcPr>
          <w:p w14:paraId="4EF58F15" w14:textId="77777777" w:rsidR="002E1832" w:rsidRPr="00E63DAC" w:rsidRDefault="002E1832" w:rsidP="00CC6BC5">
            <w:pPr>
              <w:jc w:val="center"/>
              <w:rPr>
                <w:b/>
                <w:bCs/>
              </w:rPr>
            </w:pPr>
            <w:r w:rsidRPr="00E63DAC">
              <w:rPr>
                <w:b/>
                <w:bCs/>
              </w:rPr>
              <w:t>Bili</w:t>
            </w:r>
            <w:r>
              <w:rPr>
                <w:b/>
                <w:bCs/>
              </w:rPr>
              <w:t>rubin</w:t>
            </w:r>
            <w:r w:rsidRPr="00E63DAC">
              <w:rPr>
                <w:b/>
                <w:bCs/>
              </w:rPr>
              <w:t xml:space="preserve"> (mg/dL)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D7EFA90" w14:textId="77777777" w:rsidR="002E1832" w:rsidRPr="00E63DAC" w:rsidRDefault="002E1832" w:rsidP="00CC6BC5">
            <w:pPr>
              <w:rPr>
                <w:b/>
                <w:bCs/>
              </w:rPr>
            </w:pPr>
            <w:r w:rsidRPr="00E63DAC">
              <w:rPr>
                <w:b/>
                <w:bCs/>
              </w:rPr>
              <w:t>Other</w:t>
            </w:r>
          </w:p>
        </w:tc>
      </w:tr>
      <w:tr w:rsidR="002E1832" w:rsidRPr="00E63DAC" w14:paraId="56A6C7F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CC03149" w14:textId="77777777" w:rsidR="002E1832" w:rsidRDefault="002E1832" w:rsidP="00CC6BC5">
            <w:pPr>
              <w:jc w:val="center"/>
            </w:pPr>
            <w:r>
              <w:t>0</w:t>
            </w:r>
          </w:p>
        </w:tc>
        <w:tc>
          <w:tcPr>
            <w:tcW w:w="1170" w:type="dxa"/>
            <w:tcBorders>
              <w:top w:val="single" w:sz="4" w:space="0" w:color="auto"/>
              <w:left w:val="single" w:sz="4" w:space="0" w:color="auto"/>
              <w:bottom w:val="single" w:sz="4" w:space="0" w:color="auto"/>
              <w:right w:val="single" w:sz="4" w:space="0" w:color="auto"/>
            </w:tcBorders>
          </w:tcPr>
          <w:p w14:paraId="142F8DD8" w14:textId="77777777" w:rsidR="002E1832" w:rsidRDefault="002E1832" w:rsidP="00CC6BC5">
            <w:pPr>
              <w:jc w:val="center"/>
            </w:pPr>
            <w:r>
              <w:t>Pre</w:t>
            </w:r>
          </w:p>
        </w:tc>
        <w:tc>
          <w:tcPr>
            <w:tcW w:w="6390" w:type="dxa"/>
            <w:gridSpan w:val="4"/>
            <w:tcBorders>
              <w:top w:val="single" w:sz="4" w:space="0" w:color="auto"/>
              <w:left w:val="single" w:sz="4" w:space="0" w:color="auto"/>
              <w:bottom w:val="single" w:sz="4" w:space="0" w:color="auto"/>
              <w:right w:val="single" w:sz="4" w:space="0" w:color="auto"/>
            </w:tcBorders>
            <w:vAlign w:val="bottom"/>
          </w:tcPr>
          <w:p w14:paraId="7F616684" w14:textId="77777777" w:rsidR="002E1832" w:rsidRPr="005B5842" w:rsidRDefault="002E1832" w:rsidP="00CC6BC5">
            <w:pPr>
              <w:rPr>
                <w:b/>
                <w:i/>
                <w:iCs/>
              </w:rPr>
            </w:pPr>
            <w:r>
              <w:rPr>
                <w:b/>
                <w:i/>
                <w:iCs/>
              </w:rPr>
              <w:t xml:space="preserve">Finasteride </w:t>
            </w:r>
            <w:r w:rsidRPr="005B5842">
              <w:rPr>
                <w:b/>
                <w:i/>
                <w:iCs/>
              </w:rPr>
              <w:t>started</w:t>
            </w:r>
            <w:r>
              <w:rPr>
                <w:b/>
                <w:i/>
                <w:iCs/>
              </w:rPr>
              <w:t xml:space="preserve"> (5 mg daily)</w:t>
            </w:r>
          </w:p>
        </w:tc>
      </w:tr>
      <w:tr w:rsidR="002E1832" w:rsidRPr="00E63DAC" w14:paraId="794CECAD"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75346CB" w14:textId="77777777" w:rsidR="002E1832" w:rsidRPr="007663AE" w:rsidRDefault="002E1832" w:rsidP="00CC6BC5">
            <w:pPr>
              <w:jc w:val="center"/>
            </w:pPr>
            <w:r>
              <w:t>53 days</w:t>
            </w:r>
          </w:p>
        </w:tc>
        <w:tc>
          <w:tcPr>
            <w:tcW w:w="1170" w:type="dxa"/>
            <w:tcBorders>
              <w:top w:val="single" w:sz="4" w:space="0" w:color="auto"/>
              <w:left w:val="single" w:sz="4" w:space="0" w:color="auto"/>
              <w:bottom w:val="single" w:sz="4" w:space="0" w:color="auto"/>
              <w:right w:val="single" w:sz="4" w:space="0" w:color="auto"/>
            </w:tcBorders>
          </w:tcPr>
          <w:p w14:paraId="30CFCCB0" w14:textId="77777777" w:rsidR="002E1832" w:rsidRPr="007663AE" w:rsidRDefault="002E1832" w:rsidP="00CC6BC5">
            <w:pPr>
              <w:jc w:val="center"/>
            </w:pPr>
            <w:r>
              <w:t>0</w:t>
            </w:r>
          </w:p>
        </w:tc>
        <w:tc>
          <w:tcPr>
            <w:tcW w:w="990" w:type="dxa"/>
            <w:tcBorders>
              <w:top w:val="single" w:sz="4" w:space="0" w:color="auto"/>
              <w:left w:val="single" w:sz="4" w:space="0" w:color="auto"/>
              <w:bottom w:val="single" w:sz="4" w:space="0" w:color="auto"/>
              <w:right w:val="single" w:sz="4" w:space="0" w:color="auto"/>
            </w:tcBorders>
            <w:vAlign w:val="bottom"/>
          </w:tcPr>
          <w:p w14:paraId="2EEC47D7" w14:textId="77777777" w:rsidR="002E1832" w:rsidRPr="007663AE" w:rsidRDefault="002E1832" w:rsidP="00CC6BC5">
            <w:pPr>
              <w:jc w:val="center"/>
            </w:pPr>
            <w:r>
              <w:t>567</w:t>
            </w:r>
          </w:p>
        </w:tc>
        <w:tc>
          <w:tcPr>
            <w:tcW w:w="990" w:type="dxa"/>
            <w:tcBorders>
              <w:top w:val="single" w:sz="4" w:space="0" w:color="auto"/>
              <w:left w:val="single" w:sz="4" w:space="0" w:color="auto"/>
              <w:bottom w:val="single" w:sz="4" w:space="0" w:color="auto"/>
              <w:right w:val="single" w:sz="4" w:space="0" w:color="auto"/>
            </w:tcBorders>
            <w:vAlign w:val="bottom"/>
          </w:tcPr>
          <w:p w14:paraId="398CDD05" w14:textId="77777777" w:rsidR="002E1832" w:rsidRPr="007663AE" w:rsidRDefault="002E1832" w:rsidP="00CC6BC5">
            <w:pPr>
              <w:jc w:val="center"/>
            </w:pPr>
            <w:r>
              <w:t>196</w:t>
            </w:r>
          </w:p>
        </w:tc>
        <w:tc>
          <w:tcPr>
            <w:tcW w:w="1170" w:type="dxa"/>
            <w:tcBorders>
              <w:top w:val="single" w:sz="4" w:space="0" w:color="auto"/>
              <w:left w:val="single" w:sz="4" w:space="0" w:color="auto"/>
              <w:bottom w:val="single" w:sz="4" w:space="0" w:color="auto"/>
              <w:right w:val="single" w:sz="4" w:space="0" w:color="auto"/>
            </w:tcBorders>
            <w:vAlign w:val="bottom"/>
          </w:tcPr>
          <w:p w14:paraId="6C07E174" w14:textId="77777777" w:rsidR="002E1832" w:rsidRPr="007663AE" w:rsidRDefault="002E1832" w:rsidP="00CC6BC5">
            <w:pPr>
              <w:jc w:val="center"/>
            </w:pPr>
            <w:r>
              <w:t>6.0</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5611AC7" w14:textId="77777777" w:rsidR="002E1832" w:rsidRPr="00E63DAC" w:rsidRDefault="002E1832" w:rsidP="00CC6BC5">
            <w:pPr>
              <w:rPr>
                <w:i/>
                <w:iCs/>
              </w:rPr>
            </w:pPr>
            <w:r>
              <w:rPr>
                <w:i/>
                <w:iCs/>
              </w:rPr>
              <w:t>Finasteride stopped</w:t>
            </w:r>
          </w:p>
        </w:tc>
      </w:tr>
      <w:tr w:rsidR="002E1832" w:rsidRPr="00E63DAC" w14:paraId="28F2D8C3"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720A562" w14:textId="77777777" w:rsidR="002E1832" w:rsidRPr="007663AE" w:rsidRDefault="002E1832" w:rsidP="00CC6BC5">
            <w:pPr>
              <w:jc w:val="center"/>
            </w:pPr>
            <w:r>
              <w:t>56 days</w:t>
            </w:r>
          </w:p>
        </w:tc>
        <w:tc>
          <w:tcPr>
            <w:tcW w:w="1170" w:type="dxa"/>
            <w:tcBorders>
              <w:top w:val="single" w:sz="4" w:space="0" w:color="auto"/>
              <w:left w:val="single" w:sz="4" w:space="0" w:color="auto"/>
              <w:bottom w:val="single" w:sz="4" w:space="0" w:color="auto"/>
              <w:right w:val="single" w:sz="4" w:space="0" w:color="auto"/>
            </w:tcBorders>
          </w:tcPr>
          <w:p w14:paraId="5A754FE1" w14:textId="77777777" w:rsidR="002E1832" w:rsidRPr="007663AE" w:rsidRDefault="002E1832" w:rsidP="00CC6BC5">
            <w:pPr>
              <w:jc w:val="center"/>
            </w:pPr>
            <w:r>
              <w:t>3 days</w:t>
            </w:r>
          </w:p>
        </w:tc>
        <w:tc>
          <w:tcPr>
            <w:tcW w:w="990" w:type="dxa"/>
            <w:tcBorders>
              <w:top w:val="single" w:sz="4" w:space="0" w:color="auto"/>
              <w:left w:val="single" w:sz="4" w:space="0" w:color="auto"/>
              <w:bottom w:val="single" w:sz="4" w:space="0" w:color="auto"/>
              <w:right w:val="single" w:sz="4" w:space="0" w:color="auto"/>
            </w:tcBorders>
            <w:vAlign w:val="bottom"/>
          </w:tcPr>
          <w:p w14:paraId="61865C2E" w14:textId="77777777" w:rsidR="002E1832" w:rsidRPr="007663AE" w:rsidRDefault="002E1832" w:rsidP="00CC6BC5">
            <w:pPr>
              <w:jc w:val="center"/>
            </w:pPr>
            <w:r>
              <w:t>898</w:t>
            </w:r>
          </w:p>
        </w:tc>
        <w:tc>
          <w:tcPr>
            <w:tcW w:w="990" w:type="dxa"/>
            <w:tcBorders>
              <w:top w:val="single" w:sz="4" w:space="0" w:color="auto"/>
              <w:left w:val="single" w:sz="4" w:space="0" w:color="auto"/>
              <w:bottom w:val="single" w:sz="4" w:space="0" w:color="auto"/>
              <w:right w:val="single" w:sz="4" w:space="0" w:color="auto"/>
            </w:tcBorders>
            <w:vAlign w:val="bottom"/>
          </w:tcPr>
          <w:p w14:paraId="7A8B2AB2" w14:textId="77777777" w:rsidR="002E1832" w:rsidRPr="007663AE" w:rsidRDefault="002E1832" w:rsidP="00CC6BC5">
            <w:pPr>
              <w:jc w:val="center"/>
            </w:pPr>
            <w:r>
              <w:t>233</w:t>
            </w:r>
          </w:p>
        </w:tc>
        <w:tc>
          <w:tcPr>
            <w:tcW w:w="1170" w:type="dxa"/>
            <w:tcBorders>
              <w:top w:val="single" w:sz="4" w:space="0" w:color="auto"/>
              <w:left w:val="single" w:sz="4" w:space="0" w:color="auto"/>
              <w:bottom w:val="single" w:sz="4" w:space="0" w:color="auto"/>
              <w:right w:val="single" w:sz="4" w:space="0" w:color="auto"/>
            </w:tcBorders>
            <w:vAlign w:val="bottom"/>
          </w:tcPr>
          <w:p w14:paraId="47F1F4A3" w14:textId="77777777" w:rsidR="002E1832" w:rsidRPr="007663AE" w:rsidRDefault="002E1832" w:rsidP="00CC6BC5">
            <w:pPr>
              <w:jc w:val="center"/>
            </w:pPr>
            <w:r>
              <w:t>8.1</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2842E25D" w14:textId="77777777" w:rsidR="002E1832" w:rsidRPr="00E63DAC" w:rsidRDefault="002E1832" w:rsidP="00CC6BC5">
            <w:pPr>
              <w:rPr>
                <w:i/>
                <w:iCs/>
              </w:rPr>
            </w:pPr>
            <w:r>
              <w:rPr>
                <w:i/>
                <w:iCs/>
              </w:rPr>
              <w:t>INR 1.3, albumin 2.9 g/dL</w:t>
            </w:r>
          </w:p>
        </w:tc>
      </w:tr>
      <w:tr w:rsidR="002E1832" w:rsidRPr="00E63DAC" w14:paraId="163A47AF"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772758E" w14:textId="77777777" w:rsidR="002E1832" w:rsidRDefault="002E1832" w:rsidP="00CC6BC5">
            <w:pPr>
              <w:jc w:val="center"/>
            </w:pPr>
            <w:r>
              <w:t>67 days</w:t>
            </w:r>
          </w:p>
        </w:tc>
        <w:tc>
          <w:tcPr>
            <w:tcW w:w="1170" w:type="dxa"/>
            <w:tcBorders>
              <w:top w:val="single" w:sz="4" w:space="0" w:color="auto"/>
              <w:left w:val="single" w:sz="4" w:space="0" w:color="auto"/>
              <w:bottom w:val="single" w:sz="4" w:space="0" w:color="auto"/>
              <w:right w:val="single" w:sz="4" w:space="0" w:color="auto"/>
            </w:tcBorders>
          </w:tcPr>
          <w:p w14:paraId="4D146B5A" w14:textId="77777777" w:rsidR="002E1832" w:rsidRDefault="002E1832" w:rsidP="00CC6BC5">
            <w:pPr>
              <w:jc w:val="center"/>
            </w:pPr>
            <w:r>
              <w:t>14 days</w:t>
            </w:r>
          </w:p>
        </w:tc>
        <w:tc>
          <w:tcPr>
            <w:tcW w:w="990" w:type="dxa"/>
            <w:tcBorders>
              <w:top w:val="single" w:sz="4" w:space="0" w:color="auto"/>
              <w:left w:val="single" w:sz="4" w:space="0" w:color="auto"/>
              <w:bottom w:val="single" w:sz="4" w:space="0" w:color="auto"/>
              <w:right w:val="single" w:sz="4" w:space="0" w:color="auto"/>
            </w:tcBorders>
            <w:vAlign w:val="bottom"/>
          </w:tcPr>
          <w:p w14:paraId="23674053" w14:textId="77777777" w:rsidR="002E1832" w:rsidRDefault="002E1832" w:rsidP="00CC6BC5">
            <w:pPr>
              <w:jc w:val="center"/>
            </w:pPr>
            <w:r>
              <w:t>194</w:t>
            </w:r>
          </w:p>
        </w:tc>
        <w:tc>
          <w:tcPr>
            <w:tcW w:w="990" w:type="dxa"/>
            <w:tcBorders>
              <w:top w:val="single" w:sz="4" w:space="0" w:color="auto"/>
              <w:left w:val="single" w:sz="4" w:space="0" w:color="auto"/>
              <w:bottom w:val="single" w:sz="4" w:space="0" w:color="auto"/>
              <w:right w:val="single" w:sz="4" w:space="0" w:color="auto"/>
            </w:tcBorders>
            <w:vAlign w:val="bottom"/>
          </w:tcPr>
          <w:p w14:paraId="4B1B87D1" w14:textId="77777777" w:rsidR="002E1832" w:rsidRDefault="002E1832" w:rsidP="00CC6BC5">
            <w:pPr>
              <w:jc w:val="center"/>
            </w:pPr>
            <w:r>
              <w:t>184</w:t>
            </w:r>
          </w:p>
        </w:tc>
        <w:tc>
          <w:tcPr>
            <w:tcW w:w="1170" w:type="dxa"/>
            <w:tcBorders>
              <w:top w:val="single" w:sz="4" w:space="0" w:color="auto"/>
              <w:left w:val="single" w:sz="4" w:space="0" w:color="auto"/>
              <w:bottom w:val="single" w:sz="4" w:space="0" w:color="auto"/>
              <w:right w:val="single" w:sz="4" w:space="0" w:color="auto"/>
            </w:tcBorders>
            <w:vAlign w:val="bottom"/>
          </w:tcPr>
          <w:p w14:paraId="7A364AB1" w14:textId="77777777" w:rsidR="002E1832" w:rsidRDefault="002E1832" w:rsidP="00CC6BC5">
            <w:pPr>
              <w:jc w:val="center"/>
            </w:pPr>
            <w:r>
              <w:t>7.6</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FDC6C7A" w14:textId="77777777" w:rsidR="002E1832" w:rsidRPr="00E63DAC" w:rsidRDefault="002E1832" w:rsidP="00CC6BC5">
            <w:pPr>
              <w:rPr>
                <w:i/>
                <w:iCs/>
              </w:rPr>
            </w:pPr>
            <w:r>
              <w:rPr>
                <w:i/>
                <w:iCs/>
              </w:rPr>
              <w:t>Liver biopsy (day 5)</w:t>
            </w:r>
          </w:p>
        </w:tc>
      </w:tr>
      <w:tr w:rsidR="002E1832" w:rsidRPr="00E63DAC" w14:paraId="5EE9E8D6"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4DCC35D" w14:textId="77777777" w:rsidR="002E1832" w:rsidRPr="007663AE" w:rsidRDefault="002E1832" w:rsidP="00CC6BC5">
            <w:pPr>
              <w:jc w:val="center"/>
            </w:pPr>
            <w:r>
              <w:t>70 days</w:t>
            </w:r>
          </w:p>
        </w:tc>
        <w:tc>
          <w:tcPr>
            <w:tcW w:w="1170" w:type="dxa"/>
            <w:tcBorders>
              <w:top w:val="single" w:sz="4" w:space="0" w:color="auto"/>
              <w:left w:val="single" w:sz="4" w:space="0" w:color="auto"/>
              <w:bottom w:val="single" w:sz="4" w:space="0" w:color="auto"/>
              <w:right w:val="single" w:sz="4" w:space="0" w:color="auto"/>
            </w:tcBorders>
          </w:tcPr>
          <w:p w14:paraId="343FA8DE" w14:textId="77777777" w:rsidR="002E1832" w:rsidRPr="007663AE" w:rsidRDefault="002E1832" w:rsidP="00CC6BC5">
            <w:pPr>
              <w:jc w:val="center"/>
            </w:pPr>
            <w:r>
              <w:t>17 days</w:t>
            </w:r>
          </w:p>
        </w:tc>
        <w:tc>
          <w:tcPr>
            <w:tcW w:w="990" w:type="dxa"/>
            <w:tcBorders>
              <w:top w:val="single" w:sz="4" w:space="0" w:color="auto"/>
              <w:left w:val="single" w:sz="4" w:space="0" w:color="auto"/>
              <w:bottom w:val="single" w:sz="4" w:space="0" w:color="auto"/>
              <w:right w:val="single" w:sz="4" w:space="0" w:color="auto"/>
            </w:tcBorders>
            <w:vAlign w:val="bottom"/>
          </w:tcPr>
          <w:p w14:paraId="093E1D93" w14:textId="77777777" w:rsidR="002E1832" w:rsidRPr="007663AE" w:rsidRDefault="002E1832" w:rsidP="00CC6BC5">
            <w:pPr>
              <w:jc w:val="center"/>
            </w:pPr>
            <w:r>
              <w:t>128</w:t>
            </w:r>
          </w:p>
        </w:tc>
        <w:tc>
          <w:tcPr>
            <w:tcW w:w="990" w:type="dxa"/>
            <w:tcBorders>
              <w:top w:val="single" w:sz="4" w:space="0" w:color="auto"/>
              <w:left w:val="single" w:sz="4" w:space="0" w:color="auto"/>
              <w:bottom w:val="single" w:sz="4" w:space="0" w:color="auto"/>
              <w:right w:val="single" w:sz="4" w:space="0" w:color="auto"/>
            </w:tcBorders>
            <w:vAlign w:val="bottom"/>
          </w:tcPr>
          <w:p w14:paraId="2F014A79" w14:textId="77777777" w:rsidR="002E1832" w:rsidRPr="007663AE" w:rsidRDefault="002E1832" w:rsidP="00CC6BC5">
            <w:pPr>
              <w:jc w:val="center"/>
            </w:pPr>
            <w:r>
              <w:t>154</w:t>
            </w:r>
          </w:p>
        </w:tc>
        <w:tc>
          <w:tcPr>
            <w:tcW w:w="1170" w:type="dxa"/>
            <w:tcBorders>
              <w:top w:val="single" w:sz="4" w:space="0" w:color="auto"/>
              <w:left w:val="single" w:sz="4" w:space="0" w:color="auto"/>
              <w:bottom w:val="single" w:sz="4" w:space="0" w:color="auto"/>
              <w:right w:val="single" w:sz="4" w:space="0" w:color="auto"/>
            </w:tcBorders>
            <w:vAlign w:val="bottom"/>
          </w:tcPr>
          <w:p w14:paraId="5F92D507" w14:textId="77777777" w:rsidR="002E1832" w:rsidRPr="007663AE" w:rsidRDefault="002E1832" w:rsidP="00CC6BC5">
            <w:pPr>
              <w:jc w:val="center"/>
            </w:pPr>
            <w:r>
              <w:t>6.1</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1F035BEA" w14:textId="77777777" w:rsidR="002E1832" w:rsidRPr="00E63DAC" w:rsidRDefault="002E1832" w:rsidP="00CC6BC5">
            <w:pPr>
              <w:rPr>
                <w:i/>
                <w:iCs/>
              </w:rPr>
            </w:pPr>
          </w:p>
        </w:tc>
      </w:tr>
      <w:tr w:rsidR="002E1832" w:rsidRPr="00E63DAC" w14:paraId="79219DDD"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4E9648DC" w14:textId="77777777" w:rsidR="002E1832" w:rsidRPr="007663AE" w:rsidRDefault="002E1832" w:rsidP="00CC6BC5">
            <w:pPr>
              <w:jc w:val="center"/>
            </w:pPr>
            <w:r>
              <w:t>76 days</w:t>
            </w:r>
          </w:p>
        </w:tc>
        <w:tc>
          <w:tcPr>
            <w:tcW w:w="1170" w:type="dxa"/>
            <w:tcBorders>
              <w:top w:val="single" w:sz="4" w:space="0" w:color="auto"/>
              <w:left w:val="single" w:sz="4" w:space="0" w:color="auto"/>
              <w:bottom w:val="single" w:sz="4" w:space="0" w:color="auto"/>
              <w:right w:val="single" w:sz="4" w:space="0" w:color="auto"/>
            </w:tcBorders>
          </w:tcPr>
          <w:p w14:paraId="76760812" w14:textId="77777777" w:rsidR="002E1832" w:rsidRPr="007663AE" w:rsidRDefault="002E1832" w:rsidP="00CC6BC5">
            <w:pPr>
              <w:jc w:val="center"/>
            </w:pPr>
            <w:r>
              <w:t>24 days</w:t>
            </w:r>
          </w:p>
        </w:tc>
        <w:tc>
          <w:tcPr>
            <w:tcW w:w="990" w:type="dxa"/>
            <w:tcBorders>
              <w:top w:val="single" w:sz="4" w:space="0" w:color="auto"/>
              <w:left w:val="single" w:sz="4" w:space="0" w:color="auto"/>
              <w:bottom w:val="single" w:sz="4" w:space="0" w:color="auto"/>
              <w:right w:val="single" w:sz="4" w:space="0" w:color="auto"/>
            </w:tcBorders>
            <w:vAlign w:val="bottom"/>
          </w:tcPr>
          <w:p w14:paraId="292086D0" w14:textId="77777777" w:rsidR="002E1832" w:rsidRPr="007663AE" w:rsidRDefault="002E1832" w:rsidP="00CC6BC5">
            <w:pPr>
              <w:jc w:val="center"/>
            </w:pPr>
            <w:r>
              <w:t>94</w:t>
            </w:r>
          </w:p>
        </w:tc>
        <w:tc>
          <w:tcPr>
            <w:tcW w:w="990" w:type="dxa"/>
            <w:tcBorders>
              <w:top w:val="single" w:sz="4" w:space="0" w:color="auto"/>
              <w:left w:val="single" w:sz="4" w:space="0" w:color="auto"/>
              <w:bottom w:val="single" w:sz="4" w:space="0" w:color="auto"/>
              <w:right w:val="single" w:sz="4" w:space="0" w:color="auto"/>
            </w:tcBorders>
            <w:vAlign w:val="bottom"/>
          </w:tcPr>
          <w:p w14:paraId="5FE09F2B" w14:textId="77777777" w:rsidR="002E1832" w:rsidRDefault="002E1832" w:rsidP="00CC6BC5">
            <w:pPr>
              <w:jc w:val="center"/>
            </w:pPr>
            <w:r>
              <w:t>165</w:t>
            </w:r>
          </w:p>
        </w:tc>
        <w:tc>
          <w:tcPr>
            <w:tcW w:w="1170" w:type="dxa"/>
            <w:tcBorders>
              <w:top w:val="single" w:sz="4" w:space="0" w:color="auto"/>
              <w:left w:val="single" w:sz="4" w:space="0" w:color="auto"/>
              <w:bottom w:val="single" w:sz="4" w:space="0" w:color="auto"/>
              <w:right w:val="single" w:sz="4" w:space="0" w:color="auto"/>
            </w:tcBorders>
            <w:vAlign w:val="bottom"/>
          </w:tcPr>
          <w:p w14:paraId="47472B02" w14:textId="77777777" w:rsidR="002E1832" w:rsidRPr="007663AE" w:rsidRDefault="002E1832" w:rsidP="00CC6BC5">
            <w:pPr>
              <w:jc w:val="center"/>
            </w:pPr>
            <w:r>
              <w:t>4.0</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1049C545" w14:textId="77777777" w:rsidR="002E1832" w:rsidRPr="00E63DAC" w:rsidRDefault="002E1832" w:rsidP="00CC6BC5">
            <w:pPr>
              <w:rPr>
                <w:i/>
                <w:iCs/>
              </w:rPr>
            </w:pPr>
            <w:r>
              <w:rPr>
                <w:i/>
                <w:iCs/>
              </w:rPr>
              <w:t>IgG &amp; IgM anti-HEV +, RNA+</w:t>
            </w:r>
          </w:p>
        </w:tc>
      </w:tr>
      <w:tr w:rsidR="002E1832" w:rsidRPr="00E63DAC" w14:paraId="107E0869"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9B21129" w14:textId="77777777" w:rsidR="002E1832" w:rsidRPr="007663AE" w:rsidRDefault="002E1832" w:rsidP="00CC6BC5">
            <w:pPr>
              <w:jc w:val="center"/>
            </w:pPr>
            <w:r>
              <w:t>3 months</w:t>
            </w:r>
          </w:p>
        </w:tc>
        <w:tc>
          <w:tcPr>
            <w:tcW w:w="1170" w:type="dxa"/>
            <w:tcBorders>
              <w:top w:val="single" w:sz="4" w:space="0" w:color="auto"/>
              <w:left w:val="single" w:sz="4" w:space="0" w:color="auto"/>
              <w:bottom w:val="single" w:sz="4" w:space="0" w:color="auto"/>
              <w:right w:val="single" w:sz="4" w:space="0" w:color="auto"/>
            </w:tcBorders>
          </w:tcPr>
          <w:p w14:paraId="5F491EB2" w14:textId="77777777" w:rsidR="002E1832" w:rsidRPr="007663AE" w:rsidRDefault="002E1832" w:rsidP="00CC6BC5">
            <w:pPr>
              <w:jc w:val="center"/>
            </w:pPr>
            <w:r>
              <w:t>43 days</w:t>
            </w:r>
          </w:p>
        </w:tc>
        <w:tc>
          <w:tcPr>
            <w:tcW w:w="990" w:type="dxa"/>
            <w:tcBorders>
              <w:top w:val="single" w:sz="4" w:space="0" w:color="auto"/>
              <w:left w:val="single" w:sz="4" w:space="0" w:color="auto"/>
              <w:bottom w:val="single" w:sz="4" w:space="0" w:color="auto"/>
              <w:right w:val="single" w:sz="4" w:space="0" w:color="auto"/>
            </w:tcBorders>
            <w:vAlign w:val="bottom"/>
          </w:tcPr>
          <w:p w14:paraId="132B7379" w14:textId="77777777" w:rsidR="002E1832" w:rsidRPr="007663AE" w:rsidRDefault="002E1832" w:rsidP="00CC6BC5">
            <w:pPr>
              <w:jc w:val="center"/>
            </w:pPr>
            <w:r>
              <w:t>32</w:t>
            </w:r>
          </w:p>
        </w:tc>
        <w:tc>
          <w:tcPr>
            <w:tcW w:w="990" w:type="dxa"/>
            <w:tcBorders>
              <w:top w:val="single" w:sz="4" w:space="0" w:color="auto"/>
              <w:left w:val="single" w:sz="4" w:space="0" w:color="auto"/>
              <w:bottom w:val="single" w:sz="4" w:space="0" w:color="auto"/>
              <w:right w:val="single" w:sz="4" w:space="0" w:color="auto"/>
            </w:tcBorders>
            <w:vAlign w:val="bottom"/>
          </w:tcPr>
          <w:p w14:paraId="04F9B683" w14:textId="77777777" w:rsidR="002E1832" w:rsidRDefault="002E1832" w:rsidP="00CC6BC5">
            <w:pPr>
              <w:jc w:val="center"/>
            </w:pPr>
            <w:r>
              <w:t>106</w:t>
            </w:r>
          </w:p>
        </w:tc>
        <w:tc>
          <w:tcPr>
            <w:tcW w:w="1170" w:type="dxa"/>
            <w:tcBorders>
              <w:top w:val="single" w:sz="4" w:space="0" w:color="auto"/>
              <w:left w:val="single" w:sz="4" w:space="0" w:color="auto"/>
              <w:bottom w:val="single" w:sz="4" w:space="0" w:color="auto"/>
              <w:right w:val="single" w:sz="4" w:space="0" w:color="auto"/>
            </w:tcBorders>
            <w:vAlign w:val="bottom"/>
          </w:tcPr>
          <w:p w14:paraId="7ADB72FD" w14:textId="77777777" w:rsidR="002E1832" w:rsidRPr="007663AE" w:rsidRDefault="002E1832" w:rsidP="00CC6BC5">
            <w:pPr>
              <w:jc w:val="center"/>
            </w:pPr>
            <w:r>
              <w:t>2.3</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4FD744FA" w14:textId="77777777" w:rsidR="002E1832" w:rsidRPr="00E63DAC" w:rsidRDefault="002E1832" w:rsidP="00CC6BC5">
            <w:pPr>
              <w:rPr>
                <w:i/>
                <w:iCs/>
              </w:rPr>
            </w:pPr>
          </w:p>
        </w:tc>
      </w:tr>
      <w:tr w:rsidR="002E1832" w:rsidRPr="00E63DAC" w14:paraId="26467C6D"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4E155299" w14:textId="77777777" w:rsidR="002E1832" w:rsidRPr="00E63DAC" w:rsidRDefault="002E1832" w:rsidP="00CC6BC5">
            <w:pPr>
              <w:jc w:val="center"/>
            </w:pPr>
            <w:r>
              <w:t>5 months</w:t>
            </w:r>
          </w:p>
        </w:tc>
        <w:tc>
          <w:tcPr>
            <w:tcW w:w="1170" w:type="dxa"/>
            <w:tcBorders>
              <w:top w:val="single" w:sz="4" w:space="0" w:color="auto"/>
              <w:left w:val="single" w:sz="4" w:space="0" w:color="auto"/>
              <w:bottom w:val="single" w:sz="4" w:space="0" w:color="auto"/>
              <w:right w:val="single" w:sz="4" w:space="0" w:color="auto"/>
            </w:tcBorders>
          </w:tcPr>
          <w:p w14:paraId="230EA91A" w14:textId="77777777" w:rsidR="002E1832" w:rsidRPr="00E63DAC" w:rsidRDefault="002E1832" w:rsidP="00CC6BC5">
            <w:pPr>
              <w:jc w:val="center"/>
            </w:pPr>
            <w:r>
              <w:t>87 days</w:t>
            </w:r>
          </w:p>
        </w:tc>
        <w:tc>
          <w:tcPr>
            <w:tcW w:w="990" w:type="dxa"/>
            <w:tcBorders>
              <w:top w:val="single" w:sz="4" w:space="0" w:color="auto"/>
              <w:left w:val="single" w:sz="4" w:space="0" w:color="auto"/>
              <w:bottom w:val="single" w:sz="4" w:space="0" w:color="auto"/>
              <w:right w:val="single" w:sz="4" w:space="0" w:color="auto"/>
            </w:tcBorders>
            <w:vAlign w:val="bottom"/>
          </w:tcPr>
          <w:p w14:paraId="047A050B" w14:textId="77777777" w:rsidR="002E1832" w:rsidRPr="00E63DAC" w:rsidRDefault="002E1832" w:rsidP="00CC6BC5">
            <w:pPr>
              <w:jc w:val="center"/>
            </w:pPr>
            <w:r>
              <w:t>21</w:t>
            </w:r>
          </w:p>
        </w:tc>
        <w:tc>
          <w:tcPr>
            <w:tcW w:w="990" w:type="dxa"/>
            <w:tcBorders>
              <w:top w:val="single" w:sz="4" w:space="0" w:color="auto"/>
              <w:left w:val="single" w:sz="4" w:space="0" w:color="auto"/>
              <w:bottom w:val="single" w:sz="4" w:space="0" w:color="auto"/>
              <w:right w:val="single" w:sz="4" w:space="0" w:color="auto"/>
            </w:tcBorders>
            <w:vAlign w:val="bottom"/>
          </w:tcPr>
          <w:p w14:paraId="58202C1E" w14:textId="77777777" w:rsidR="002E1832" w:rsidRPr="00E63DAC" w:rsidRDefault="002E1832" w:rsidP="00CC6BC5">
            <w:pPr>
              <w:jc w:val="center"/>
            </w:pPr>
            <w:r>
              <w:t>124</w:t>
            </w:r>
          </w:p>
        </w:tc>
        <w:tc>
          <w:tcPr>
            <w:tcW w:w="1170" w:type="dxa"/>
            <w:tcBorders>
              <w:top w:val="single" w:sz="4" w:space="0" w:color="auto"/>
              <w:left w:val="single" w:sz="4" w:space="0" w:color="auto"/>
              <w:bottom w:val="single" w:sz="4" w:space="0" w:color="auto"/>
              <w:right w:val="single" w:sz="4" w:space="0" w:color="auto"/>
            </w:tcBorders>
            <w:vAlign w:val="bottom"/>
          </w:tcPr>
          <w:p w14:paraId="654972C8" w14:textId="77777777" w:rsidR="002E1832" w:rsidRPr="00E63DAC" w:rsidRDefault="002E1832" w:rsidP="00CC6BC5">
            <w:pPr>
              <w:jc w:val="center"/>
            </w:pPr>
            <w:r>
              <w:t>2.0</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55479" w14:textId="77777777" w:rsidR="002E1832" w:rsidRPr="00743307" w:rsidRDefault="002E1832" w:rsidP="00CC6BC5">
            <w:pPr>
              <w:rPr>
                <w:i/>
                <w:iCs/>
              </w:rPr>
            </w:pPr>
          </w:p>
        </w:tc>
      </w:tr>
      <w:tr w:rsidR="002E1832" w:rsidRPr="00E63DAC" w14:paraId="7BF40B61"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79202C99" w14:textId="77777777" w:rsidR="002E1832" w:rsidRPr="00E63DAC" w:rsidRDefault="002E1832" w:rsidP="00CC6BC5">
            <w:pPr>
              <w:jc w:val="center"/>
            </w:pPr>
            <w:r>
              <w:t>7 months</w:t>
            </w:r>
          </w:p>
        </w:tc>
        <w:tc>
          <w:tcPr>
            <w:tcW w:w="1170" w:type="dxa"/>
            <w:tcBorders>
              <w:top w:val="single" w:sz="4" w:space="0" w:color="auto"/>
              <w:left w:val="single" w:sz="4" w:space="0" w:color="auto"/>
              <w:bottom w:val="single" w:sz="4" w:space="0" w:color="auto"/>
              <w:right w:val="single" w:sz="4" w:space="0" w:color="auto"/>
            </w:tcBorders>
          </w:tcPr>
          <w:p w14:paraId="625BE2F7" w14:textId="77777777" w:rsidR="002E1832" w:rsidRDefault="002E1832" w:rsidP="00CC6BC5">
            <w:pPr>
              <w:jc w:val="center"/>
            </w:pPr>
            <w:r>
              <w:t>133 days</w:t>
            </w:r>
          </w:p>
        </w:tc>
        <w:tc>
          <w:tcPr>
            <w:tcW w:w="990" w:type="dxa"/>
            <w:tcBorders>
              <w:top w:val="single" w:sz="4" w:space="0" w:color="auto"/>
              <w:left w:val="single" w:sz="4" w:space="0" w:color="auto"/>
              <w:bottom w:val="single" w:sz="4" w:space="0" w:color="auto"/>
              <w:right w:val="single" w:sz="4" w:space="0" w:color="auto"/>
            </w:tcBorders>
            <w:vAlign w:val="bottom"/>
          </w:tcPr>
          <w:p w14:paraId="7A1F0175" w14:textId="77777777" w:rsidR="002E1832" w:rsidRPr="00E63DAC" w:rsidRDefault="002E1832" w:rsidP="00CC6BC5">
            <w:pPr>
              <w:jc w:val="center"/>
            </w:pPr>
            <w:r>
              <w:t>22</w:t>
            </w:r>
          </w:p>
        </w:tc>
        <w:tc>
          <w:tcPr>
            <w:tcW w:w="990" w:type="dxa"/>
            <w:tcBorders>
              <w:top w:val="single" w:sz="4" w:space="0" w:color="auto"/>
              <w:left w:val="single" w:sz="4" w:space="0" w:color="auto"/>
              <w:bottom w:val="single" w:sz="4" w:space="0" w:color="auto"/>
              <w:right w:val="single" w:sz="4" w:space="0" w:color="auto"/>
            </w:tcBorders>
            <w:vAlign w:val="bottom"/>
          </w:tcPr>
          <w:p w14:paraId="1287DCA5" w14:textId="77777777" w:rsidR="002E1832" w:rsidRPr="00E63DAC" w:rsidRDefault="002E1832" w:rsidP="00CC6BC5">
            <w:pPr>
              <w:jc w:val="center"/>
            </w:pPr>
            <w:r>
              <w:t>148</w:t>
            </w:r>
          </w:p>
        </w:tc>
        <w:tc>
          <w:tcPr>
            <w:tcW w:w="1170" w:type="dxa"/>
            <w:tcBorders>
              <w:top w:val="single" w:sz="4" w:space="0" w:color="auto"/>
              <w:left w:val="single" w:sz="4" w:space="0" w:color="auto"/>
              <w:bottom w:val="single" w:sz="4" w:space="0" w:color="auto"/>
              <w:right w:val="single" w:sz="4" w:space="0" w:color="auto"/>
            </w:tcBorders>
            <w:vAlign w:val="bottom"/>
          </w:tcPr>
          <w:p w14:paraId="0128523A" w14:textId="77777777" w:rsidR="002E1832" w:rsidRPr="00E63DAC" w:rsidRDefault="002E1832" w:rsidP="00CC6BC5">
            <w:pPr>
              <w:jc w:val="center"/>
            </w:pPr>
            <w: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73BF6" w14:textId="77777777" w:rsidR="002E1832" w:rsidRPr="00743307" w:rsidRDefault="002E1832" w:rsidP="00CC6BC5">
            <w:pPr>
              <w:rPr>
                <w:i/>
                <w:iCs/>
              </w:rPr>
            </w:pPr>
          </w:p>
        </w:tc>
      </w:tr>
      <w:tr w:rsidR="002E1832" w:rsidRPr="00E63DAC" w14:paraId="5184A1F7"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C658AB9" w14:textId="77777777" w:rsidR="002E1832" w:rsidRPr="00E63DAC" w:rsidRDefault="002E1832" w:rsidP="00CC6BC5">
            <w:pPr>
              <w:jc w:val="center"/>
            </w:pPr>
            <w:r>
              <w:t>8 months</w:t>
            </w:r>
          </w:p>
        </w:tc>
        <w:tc>
          <w:tcPr>
            <w:tcW w:w="1170" w:type="dxa"/>
            <w:tcBorders>
              <w:top w:val="single" w:sz="4" w:space="0" w:color="auto"/>
              <w:left w:val="single" w:sz="4" w:space="0" w:color="auto"/>
              <w:bottom w:val="single" w:sz="4" w:space="0" w:color="auto"/>
              <w:right w:val="single" w:sz="4" w:space="0" w:color="auto"/>
            </w:tcBorders>
          </w:tcPr>
          <w:p w14:paraId="3E87BDE3" w14:textId="77777777" w:rsidR="002E1832" w:rsidRDefault="002E1832" w:rsidP="00CC6BC5">
            <w:pPr>
              <w:jc w:val="center"/>
            </w:pPr>
            <w:r>
              <w:t>176 days</w:t>
            </w:r>
          </w:p>
        </w:tc>
        <w:tc>
          <w:tcPr>
            <w:tcW w:w="990" w:type="dxa"/>
            <w:tcBorders>
              <w:top w:val="single" w:sz="4" w:space="0" w:color="auto"/>
              <w:left w:val="single" w:sz="4" w:space="0" w:color="auto"/>
              <w:bottom w:val="single" w:sz="4" w:space="0" w:color="auto"/>
              <w:right w:val="single" w:sz="4" w:space="0" w:color="auto"/>
            </w:tcBorders>
            <w:vAlign w:val="bottom"/>
          </w:tcPr>
          <w:p w14:paraId="788C8FC5" w14:textId="77777777" w:rsidR="002E1832" w:rsidRPr="00E63DAC" w:rsidRDefault="002E1832" w:rsidP="00CC6BC5">
            <w:pPr>
              <w:jc w:val="center"/>
            </w:pPr>
            <w:r>
              <w:t>22</w:t>
            </w:r>
          </w:p>
        </w:tc>
        <w:tc>
          <w:tcPr>
            <w:tcW w:w="990" w:type="dxa"/>
            <w:tcBorders>
              <w:top w:val="single" w:sz="4" w:space="0" w:color="auto"/>
              <w:left w:val="single" w:sz="4" w:space="0" w:color="auto"/>
              <w:bottom w:val="single" w:sz="4" w:space="0" w:color="auto"/>
              <w:right w:val="single" w:sz="4" w:space="0" w:color="auto"/>
            </w:tcBorders>
            <w:vAlign w:val="bottom"/>
          </w:tcPr>
          <w:p w14:paraId="43745E65" w14:textId="77777777" w:rsidR="002E1832" w:rsidRPr="00E63DAC" w:rsidRDefault="002E1832" w:rsidP="00CC6BC5">
            <w:pPr>
              <w:jc w:val="center"/>
            </w:pPr>
            <w:r>
              <w:t>132</w:t>
            </w:r>
          </w:p>
        </w:tc>
        <w:tc>
          <w:tcPr>
            <w:tcW w:w="1170" w:type="dxa"/>
            <w:tcBorders>
              <w:top w:val="single" w:sz="4" w:space="0" w:color="auto"/>
              <w:left w:val="single" w:sz="4" w:space="0" w:color="auto"/>
              <w:bottom w:val="single" w:sz="4" w:space="0" w:color="auto"/>
              <w:right w:val="single" w:sz="4" w:space="0" w:color="auto"/>
            </w:tcBorders>
            <w:vAlign w:val="bottom"/>
          </w:tcPr>
          <w:p w14:paraId="62561CD6" w14:textId="77777777" w:rsidR="002E1832" w:rsidRPr="00E63DAC" w:rsidRDefault="002E1832" w:rsidP="00CC6BC5">
            <w:pPr>
              <w:jc w:val="center"/>
            </w:pPr>
            <w:r>
              <w:t>1.6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D16E9" w14:textId="77777777" w:rsidR="002E1832" w:rsidRPr="00743307" w:rsidRDefault="002E1832" w:rsidP="00CC6BC5">
            <w:pPr>
              <w:rPr>
                <w:i/>
                <w:iCs/>
              </w:rPr>
            </w:pPr>
          </w:p>
        </w:tc>
      </w:tr>
      <w:tr w:rsidR="002E1832" w:rsidRPr="00E63DAC" w14:paraId="61DDDD5B"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84658D8" w14:textId="77777777" w:rsidR="002E1832" w:rsidRPr="00E63DAC" w:rsidRDefault="002E1832" w:rsidP="00CC6BC5">
            <w:pPr>
              <w:jc w:val="center"/>
            </w:pPr>
            <w:r>
              <w:t>10 months</w:t>
            </w:r>
          </w:p>
        </w:tc>
        <w:tc>
          <w:tcPr>
            <w:tcW w:w="1170" w:type="dxa"/>
            <w:tcBorders>
              <w:top w:val="single" w:sz="4" w:space="0" w:color="auto"/>
              <w:left w:val="single" w:sz="4" w:space="0" w:color="auto"/>
              <w:bottom w:val="single" w:sz="4" w:space="0" w:color="auto"/>
              <w:right w:val="single" w:sz="4" w:space="0" w:color="auto"/>
            </w:tcBorders>
          </w:tcPr>
          <w:p w14:paraId="6DCB47AF" w14:textId="77777777" w:rsidR="002E1832" w:rsidRDefault="002E1832" w:rsidP="00CC6BC5">
            <w:pPr>
              <w:jc w:val="center"/>
            </w:pPr>
            <w:r>
              <w:t>240 days</w:t>
            </w:r>
          </w:p>
        </w:tc>
        <w:tc>
          <w:tcPr>
            <w:tcW w:w="990" w:type="dxa"/>
            <w:tcBorders>
              <w:top w:val="single" w:sz="4" w:space="0" w:color="auto"/>
              <w:left w:val="single" w:sz="4" w:space="0" w:color="auto"/>
              <w:bottom w:val="single" w:sz="4" w:space="0" w:color="auto"/>
              <w:right w:val="single" w:sz="4" w:space="0" w:color="auto"/>
            </w:tcBorders>
            <w:vAlign w:val="bottom"/>
          </w:tcPr>
          <w:p w14:paraId="2A89F006" w14:textId="77777777" w:rsidR="002E1832" w:rsidRPr="00E63DAC" w:rsidRDefault="002E1832" w:rsidP="00CC6BC5">
            <w:pPr>
              <w:jc w:val="center"/>
            </w:pPr>
            <w:r>
              <w:t>26</w:t>
            </w:r>
          </w:p>
        </w:tc>
        <w:tc>
          <w:tcPr>
            <w:tcW w:w="990" w:type="dxa"/>
            <w:tcBorders>
              <w:top w:val="single" w:sz="4" w:space="0" w:color="auto"/>
              <w:left w:val="single" w:sz="4" w:space="0" w:color="auto"/>
              <w:bottom w:val="single" w:sz="4" w:space="0" w:color="auto"/>
              <w:right w:val="single" w:sz="4" w:space="0" w:color="auto"/>
            </w:tcBorders>
            <w:vAlign w:val="bottom"/>
          </w:tcPr>
          <w:p w14:paraId="08C9DBF1" w14:textId="77777777" w:rsidR="002E1832" w:rsidRPr="00E63DAC" w:rsidRDefault="002E1832" w:rsidP="00CC6BC5">
            <w:pPr>
              <w:jc w:val="center"/>
            </w:pPr>
            <w:r>
              <w:t>124</w:t>
            </w:r>
          </w:p>
        </w:tc>
        <w:tc>
          <w:tcPr>
            <w:tcW w:w="1170" w:type="dxa"/>
            <w:tcBorders>
              <w:top w:val="single" w:sz="4" w:space="0" w:color="auto"/>
              <w:left w:val="single" w:sz="4" w:space="0" w:color="auto"/>
              <w:bottom w:val="single" w:sz="4" w:space="0" w:color="auto"/>
              <w:right w:val="single" w:sz="4" w:space="0" w:color="auto"/>
            </w:tcBorders>
            <w:vAlign w:val="bottom"/>
          </w:tcPr>
          <w:p w14:paraId="43076426" w14:textId="77777777" w:rsidR="002E1832" w:rsidRPr="00E63DAC" w:rsidRDefault="002E1832" w:rsidP="00CC6BC5">
            <w:pPr>
              <w:jc w:val="center"/>
            </w:pPr>
            <w:r>
              <w:t>1.5</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9D71B" w14:textId="77777777" w:rsidR="002E1832" w:rsidRPr="00743307" w:rsidRDefault="002E1832" w:rsidP="00CC6BC5">
            <w:pPr>
              <w:rPr>
                <w:i/>
                <w:iCs/>
              </w:rPr>
            </w:pPr>
            <w:r>
              <w:rPr>
                <w:i/>
                <w:iCs/>
              </w:rPr>
              <w:t>IgG anti-HEV +, IgM -, RNA -</w:t>
            </w:r>
          </w:p>
        </w:tc>
      </w:tr>
      <w:tr w:rsidR="002E1832" w:rsidRPr="00E63DAC" w14:paraId="32824E3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1CEE4" w14:textId="77777777" w:rsidR="002E1832" w:rsidRPr="00FF2636" w:rsidRDefault="002E1832" w:rsidP="00CC6BC5">
            <w:pPr>
              <w:jc w:val="center"/>
              <w:rPr>
                <w:b/>
                <w:i/>
              </w:rPr>
            </w:pPr>
            <w:r w:rsidRPr="00FF2636">
              <w:rPr>
                <w:b/>
                <w:i/>
              </w:rPr>
              <w:t>Normal</w:t>
            </w:r>
          </w:p>
        </w:tc>
        <w:tc>
          <w:tcPr>
            <w:tcW w:w="1170" w:type="dxa"/>
            <w:tcBorders>
              <w:top w:val="single" w:sz="4" w:space="0" w:color="auto"/>
              <w:left w:val="single" w:sz="4" w:space="0" w:color="auto"/>
              <w:bottom w:val="single" w:sz="4" w:space="0" w:color="auto"/>
              <w:right w:val="single" w:sz="4" w:space="0" w:color="auto"/>
            </w:tcBorders>
          </w:tcPr>
          <w:p w14:paraId="69EACAB5" w14:textId="77777777" w:rsidR="002E1832" w:rsidRPr="00FF2636" w:rsidRDefault="002E1832" w:rsidP="00CC6BC5">
            <w:pPr>
              <w:jc w:val="center"/>
              <w:rPr>
                <w:b/>
                <w:i/>
              </w:rPr>
            </w:pPr>
          </w:p>
        </w:tc>
        <w:tc>
          <w:tcPr>
            <w:tcW w:w="990" w:type="dxa"/>
            <w:tcBorders>
              <w:top w:val="single" w:sz="4" w:space="0" w:color="auto"/>
              <w:left w:val="single" w:sz="4" w:space="0" w:color="auto"/>
              <w:bottom w:val="single" w:sz="4" w:space="0" w:color="auto"/>
              <w:right w:val="single" w:sz="4" w:space="0" w:color="auto"/>
            </w:tcBorders>
            <w:vAlign w:val="bottom"/>
          </w:tcPr>
          <w:p w14:paraId="6F6F5F56" w14:textId="77777777" w:rsidR="002E1832" w:rsidRPr="00FF2636" w:rsidRDefault="002E1832" w:rsidP="00CC6BC5">
            <w:pPr>
              <w:jc w:val="center"/>
              <w:rPr>
                <w:b/>
                <w:i/>
              </w:rPr>
            </w:pPr>
            <w:r w:rsidRPr="00FF2636">
              <w:rPr>
                <w:b/>
                <w:i/>
              </w:rPr>
              <w:t>&lt;</w:t>
            </w:r>
            <w:r>
              <w:rPr>
                <w:b/>
                <w:i/>
              </w:rPr>
              <w:t xml:space="preserve"> 50</w:t>
            </w:r>
          </w:p>
        </w:tc>
        <w:tc>
          <w:tcPr>
            <w:tcW w:w="990" w:type="dxa"/>
            <w:tcBorders>
              <w:top w:val="single" w:sz="4" w:space="0" w:color="auto"/>
              <w:left w:val="single" w:sz="4" w:space="0" w:color="auto"/>
              <w:bottom w:val="single" w:sz="4" w:space="0" w:color="auto"/>
              <w:right w:val="single" w:sz="4" w:space="0" w:color="auto"/>
            </w:tcBorders>
            <w:vAlign w:val="bottom"/>
          </w:tcPr>
          <w:p w14:paraId="1EA9616D" w14:textId="77777777" w:rsidR="002E1832" w:rsidRPr="00FF2636" w:rsidRDefault="002E1832" w:rsidP="00CC6BC5">
            <w:pPr>
              <w:jc w:val="center"/>
              <w:rPr>
                <w:b/>
                <w:i/>
              </w:rPr>
            </w:pPr>
            <w:r w:rsidRPr="00FF2636">
              <w:rPr>
                <w:b/>
                <w:i/>
              </w:rPr>
              <w:t>&lt;1</w:t>
            </w:r>
            <w:r>
              <w:rPr>
                <w:b/>
                <w:i/>
              </w:rPr>
              <w:t>20</w:t>
            </w:r>
          </w:p>
        </w:tc>
        <w:tc>
          <w:tcPr>
            <w:tcW w:w="1170" w:type="dxa"/>
            <w:tcBorders>
              <w:top w:val="single" w:sz="4" w:space="0" w:color="auto"/>
              <w:left w:val="single" w:sz="4" w:space="0" w:color="auto"/>
              <w:bottom w:val="single" w:sz="4" w:space="0" w:color="auto"/>
              <w:right w:val="single" w:sz="4" w:space="0" w:color="auto"/>
            </w:tcBorders>
            <w:vAlign w:val="bottom"/>
          </w:tcPr>
          <w:p w14:paraId="630B5DC0" w14:textId="77777777" w:rsidR="002E1832" w:rsidRPr="00FF2636" w:rsidRDefault="002E1832" w:rsidP="00CC6BC5">
            <w:pPr>
              <w:jc w:val="center"/>
              <w:rPr>
                <w:b/>
                <w:i/>
              </w:rPr>
            </w:pPr>
            <w:r>
              <w:rPr>
                <w:b/>
                <w:i/>
              </w:rPr>
              <w:t>&lt;1.2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86FB5" w14:textId="77777777" w:rsidR="002E1832" w:rsidRPr="00FF2636" w:rsidRDefault="002E1832" w:rsidP="00CC6BC5">
            <w:pPr>
              <w:rPr>
                <w:b/>
                <w:i/>
                <w:iCs/>
              </w:rPr>
            </w:pPr>
          </w:p>
        </w:tc>
      </w:tr>
    </w:tbl>
    <w:p w14:paraId="4C00720C" w14:textId="77777777" w:rsidR="002E1832" w:rsidRDefault="002E1832" w:rsidP="002E1832"/>
    <w:p w14:paraId="482401D0" w14:textId="77777777" w:rsidR="002E1832" w:rsidRDefault="002E1832" w:rsidP="002E1832">
      <w:pPr>
        <w:ind w:firstLine="720"/>
      </w:pPr>
      <w:r w:rsidRPr="00DA3F5E">
        <w:rPr>
          <w:b/>
        </w:rPr>
        <w:t xml:space="preserve">Comment: </w:t>
      </w:r>
      <w:r>
        <w:t xml:space="preserve">This elderly man with cirrhosis, obesity, hypertension, diabetes, coronary artery disease and benign prostate hypertrophy was found to be jaundiced 2 months after starting finasteride.  He was remarkably asymptomatic but developed an acute hepatitis that was initially attributed to the newly started finasteride.  He had an underlying, rather stable cirrhosis which became obvious from the imaging studies done during the acute episode of jaundice.  However, he did not really develop signs and symptoms of hepatic decompensation, although serum albumin fell </w:t>
      </w:r>
      <w:proofErr w:type="gramStart"/>
      <w:r>
        <w:t>considerably</w:t>
      </w:r>
      <w:proofErr w:type="gramEnd"/>
      <w:r>
        <w:t xml:space="preserve"> and INR levels rose.  He recovered but laboratory tests were slow to improve and were mildly abnormal when he was last seen 8 months after onset probably due to the underlying cirrhosis. Retrospective testing revealed evidence of acute hepatitis E with IgG and IgM anti-HEV as well as low levels of HEV RNA. After resolution of the hepatitis, IgM anti-HEV and HEV RNA were no longer detectable. A common mode of presentation of acute hepatitis E is “acute-on-chronic” liver injury arising in an elderly man with pre-existing but stable cirrhosis.  While the cirrhosis in this patient was attributed to alcohol, he had the metabolic syndrome with obesity, hypertension, hyperlipidemia, and diabetes, the major risk factors for nonalcoholic fatty liver disease. A striking finding during the acute episode of liver injury was the height of the AST elevations in comparison to those of ALT, an AST/ALT ratio of greater than 1.0 suggesting alcoholic liver disease but also being found in patients with inactive cirrhosis due to other causes.  </w:t>
      </w:r>
    </w:p>
    <w:p w14:paraId="28665F08" w14:textId="77777777" w:rsidR="002E1832" w:rsidRDefault="002E1832" w:rsidP="002E1832">
      <w:pPr>
        <w:spacing w:after="200" w:line="276" w:lineRule="auto"/>
      </w:pPr>
      <w:r>
        <w:br w:type="page"/>
      </w:r>
    </w:p>
    <w:p w14:paraId="7A5880E8" w14:textId="77777777" w:rsidR="002E1832" w:rsidRDefault="002E1832" w:rsidP="002E1832">
      <w:pPr>
        <w:spacing w:line="480" w:lineRule="auto"/>
        <w:jc w:val="center"/>
      </w:pPr>
      <w:r w:rsidRPr="00DA1E7D">
        <w:rPr>
          <w:b/>
          <w:sz w:val="28"/>
          <w:szCs w:val="28"/>
        </w:rPr>
        <w:lastRenderedPageBreak/>
        <w:t>Case 1</w:t>
      </w:r>
      <w:r>
        <w:rPr>
          <w:b/>
          <w:sz w:val="28"/>
          <w:szCs w:val="28"/>
        </w:rPr>
        <w:t>5</w:t>
      </w:r>
      <w:r w:rsidRPr="00DA1E7D">
        <w:rPr>
          <w:b/>
          <w:sz w:val="28"/>
          <w:szCs w:val="28"/>
        </w:rPr>
        <w:t xml:space="preserve">.  </w:t>
      </w:r>
      <w:r>
        <w:rPr>
          <w:b/>
          <w:sz w:val="28"/>
          <w:szCs w:val="28"/>
        </w:rPr>
        <w:t>Isoniazid [2013]</w:t>
      </w:r>
    </w:p>
    <w:p w14:paraId="30563DAB" w14:textId="77777777" w:rsidR="002E1832" w:rsidRPr="00F12860" w:rsidRDefault="002E1832" w:rsidP="002E1832">
      <w:pPr>
        <w:ind w:firstLine="720"/>
      </w:pPr>
      <w:r>
        <w:t>A 63-year-old man with human immunodeficiency (HIV) infection on long-term therapy with atazanavir, abacavir, tenofovir, emtricitabine and ritonavir developed fatigue, nausea, anorexia, abdominal pain and low-grade fever and chills 3 to 4 months after starting isoniazid (300 mg daily) for latent tuberculosis.  His liver tests were elevated with ALT 464 U/L, AST 420 U/L, alkaline phosphatase 120 U/L (</w:t>
      </w:r>
      <w:r w:rsidRPr="00F318F5">
        <w:rPr>
          <w:i/>
          <w:iCs/>
        </w:rPr>
        <w:t>R</w:t>
      </w:r>
      <w:r>
        <w:t xml:space="preserve"> = 7.7, hepatocellular) and total bilirubin 2.9 mg/dL.  Serum enzymes had been normal when tested one month earlier although his serum bilirubin was known to have been elevated chronically (2.1 to 2.5 mg/dL) which was attributed to therapy with atazanavir.  He had a complex medical history which included known HIV infection for 9 years, history of cryptococcal meningitis, toxoplasmosis and oral thrush, hypercholesterolemia, anxiety, and peptic ulcer disease.  Medications also included aspirin, niacin, lorazepam, fish oil, L-carnitine, </w:t>
      </w:r>
      <w:proofErr w:type="gramStart"/>
      <w:r>
        <w:t>spirulina</w:t>
      </w:r>
      <w:proofErr w:type="gramEnd"/>
      <w:r>
        <w:t xml:space="preserve"> and vitamins B6 (pyridoxine), C, D, and E most of which he had taken for several years.  He had no history of liver disease, jaundice, previous drug reactions, alcohol abuse, recent travel, or known exposures to viral hepatitis.  Isoniazid was stopped, antiretroviral therapy was held, and he was monitored closely (Table).  Complete blood counts including eosinophils were normal, and INR was 0.91.   He tested negative for IgM anti-HAV, anti-HBc, HBsAg, anti-HCV and HCV RNA.  Test results for routine autoantibodies were not available. Ultrasound showed mild splenomegaly and increased hepatic echotexture suggestive of hepatic steatosis. His BMI was low normal (21.3 kg/m</w:t>
      </w:r>
      <w:r>
        <w:rPr>
          <w:vertAlign w:val="superscript"/>
        </w:rPr>
        <w:t>2</w:t>
      </w:r>
      <w:r>
        <w:t>).  A liver biopsy was not done.  ALT levels rose over the next two weeks to a peak of 4726 U/L (73 times ULN), AST to 2463 U/L (60 times ULN) and alkaline phosphatase to 401 (3 times ULN) while bilirubin peaked at 5.4 mg/dL and INR at 1.2.  Thereafter, his symptoms began to resolve spontaneously without corticosteroid therapy, and bilirubin fell to its previous levels (1.6-2.9 mg/dL).  He was restarted on antiretroviral therapy, and in follow up 7 months after onset, all liver tests were normal except for the persistent, mild indirect bilirubin elevations.  Testing of stored serum samples revealed presence of IgG [S/C 3.86] and IgM [S/C 8.08] anti-HEV and HEV RNA [4.85</w:t>
      </w:r>
      <w:r w:rsidRPr="004A372B">
        <w:t xml:space="preserve"> </w:t>
      </w:r>
      <w:r w:rsidRPr="00010BF3">
        <w:t>GE/mL</w:t>
      </w:r>
      <w:r>
        <w:t>] during the acute episode (day 20) and rise in IgG [S/C 9.40] and loss of IgM [S/C 0.16] and HEV RNA on follow up 6 months later.  This case was initially judged to be highly likely isoniazid-induced liver injury.  Based on</w:t>
      </w:r>
      <w:r w:rsidRPr="00F12860">
        <w:t xml:space="preserve"> the HEV serology, however, the case was </w:t>
      </w:r>
      <w:r>
        <w:t>judged</w:t>
      </w:r>
      <w:r w:rsidRPr="00F12860">
        <w:t xml:space="preserve"> as definitely HEV infection which was highly likely the cause of the liver injury, whereas isoniazid was </w:t>
      </w:r>
      <w:r>
        <w:t>re-adjudicated as</w:t>
      </w:r>
      <w:r w:rsidRPr="00F12860">
        <w:t xml:space="preserve"> only possibly the cause of the liver injury.   </w:t>
      </w:r>
    </w:p>
    <w:p w14:paraId="7788867C" w14:textId="77777777" w:rsidR="002E1832" w:rsidRDefault="002E1832" w:rsidP="002E1832">
      <w:pPr>
        <w:ind w:firstLine="720"/>
      </w:pPr>
    </w:p>
    <w:p w14:paraId="4B9C3A2F" w14:textId="77777777" w:rsidR="002E1832" w:rsidRDefault="002E1832" w:rsidP="002E1832">
      <w:pPr>
        <w:ind w:firstLine="720"/>
      </w:pPr>
    </w:p>
    <w:p w14:paraId="4370EFB8" w14:textId="77777777" w:rsidR="002E1832" w:rsidRDefault="002E1832" w:rsidP="002E1832">
      <w:pPr>
        <w:ind w:firstLine="720"/>
      </w:pPr>
    </w:p>
    <w:p w14:paraId="5EA94D18" w14:textId="77777777" w:rsidR="002E1832" w:rsidRDefault="002E1832" w:rsidP="002E1832">
      <w:pPr>
        <w:ind w:firstLine="720"/>
      </w:pPr>
      <w:r w:rsidRPr="00D73B89">
        <w:t xml:space="preserve"> </w:t>
      </w:r>
      <w:r>
        <w:t xml:space="preserve">      </w:t>
      </w:r>
    </w:p>
    <w:p w14:paraId="1FFF7719" w14:textId="77777777" w:rsidR="002E1832" w:rsidRDefault="002E1832" w:rsidP="002E1832">
      <w:r>
        <w:br w:type="page"/>
      </w:r>
    </w:p>
    <w:tbl>
      <w:tblPr>
        <w:tblW w:w="9200" w:type="dxa"/>
        <w:tblInd w:w="88" w:type="dxa"/>
        <w:tblLayout w:type="fixed"/>
        <w:tblLook w:val="0000" w:firstRow="0" w:lastRow="0" w:firstColumn="0" w:lastColumn="0" w:noHBand="0" w:noVBand="0"/>
      </w:tblPr>
      <w:tblGrid>
        <w:gridCol w:w="1370"/>
        <w:gridCol w:w="1170"/>
        <w:gridCol w:w="990"/>
        <w:gridCol w:w="990"/>
        <w:gridCol w:w="1170"/>
        <w:gridCol w:w="3510"/>
      </w:tblGrid>
      <w:tr w:rsidR="002E1832" w:rsidRPr="00E63DAC" w14:paraId="2950C2B7" w14:textId="77777777" w:rsidTr="00CC6BC5">
        <w:trPr>
          <w:trHeight w:val="780"/>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2688CAB5" w14:textId="77777777" w:rsidR="002E1832" w:rsidRDefault="002E1832" w:rsidP="00CC6BC5">
            <w:pPr>
              <w:jc w:val="center"/>
              <w:rPr>
                <w:b/>
                <w:bCs/>
              </w:rPr>
            </w:pPr>
            <w:r>
              <w:rPr>
                <w:b/>
                <w:bCs/>
              </w:rPr>
              <w:lastRenderedPageBreak/>
              <w:t>Time</w:t>
            </w:r>
          </w:p>
          <w:p w14:paraId="68D54650" w14:textId="77777777" w:rsidR="002E1832" w:rsidRDefault="002E1832" w:rsidP="00CC6BC5">
            <w:pPr>
              <w:jc w:val="center"/>
              <w:rPr>
                <w:b/>
                <w:bCs/>
              </w:rPr>
            </w:pPr>
            <w:r>
              <w:rPr>
                <w:b/>
                <w:bCs/>
              </w:rPr>
              <w:t>After</w:t>
            </w:r>
          </w:p>
          <w:p w14:paraId="58F74C9E" w14:textId="77777777" w:rsidR="002E1832" w:rsidRPr="00E63DAC" w:rsidRDefault="002E1832" w:rsidP="00CC6BC5">
            <w:pPr>
              <w:jc w:val="center"/>
              <w:rPr>
                <w:b/>
                <w:bCs/>
              </w:rPr>
            </w:pPr>
            <w:r w:rsidRPr="00E63DAC">
              <w:rPr>
                <w:b/>
                <w:bCs/>
              </w:rPr>
              <w:t>starting</w:t>
            </w:r>
          </w:p>
        </w:tc>
        <w:tc>
          <w:tcPr>
            <w:tcW w:w="1170" w:type="dxa"/>
            <w:tcBorders>
              <w:top w:val="single" w:sz="4" w:space="0" w:color="auto"/>
              <w:left w:val="single" w:sz="4" w:space="0" w:color="auto"/>
              <w:bottom w:val="single" w:sz="4" w:space="0" w:color="auto"/>
              <w:right w:val="single" w:sz="4" w:space="0" w:color="auto"/>
            </w:tcBorders>
          </w:tcPr>
          <w:p w14:paraId="22433645" w14:textId="77777777" w:rsidR="002E1832" w:rsidRPr="00E63DAC" w:rsidRDefault="002E1832" w:rsidP="00CC6BC5">
            <w:pPr>
              <w:jc w:val="center"/>
              <w:rPr>
                <w:b/>
                <w:bCs/>
              </w:rPr>
            </w:pPr>
            <w:r>
              <w:rPr>
                <w:b/>
                <w:bCs/>
              </w:rPr>
              <w:t>Time After stopping</w:t>
            </w:r>
          </w:p>
        </w:tc>
        <w:tc>
          <w:tcPr>
            <w:tcW w:w="990" w:type="dxa"/>
            <w:tcBorders>
              <w:top w:val="single" w:sz="4" w:space="0" w:color="auto"/>
              <w:left w:val="single" w:sz="4" w:space="0" w:color="auto"/>
              <w:bottom w:val="single" w:sz="4" w:space="0" w:color="auto"/>
              <w:right w:val="single" w:sz="4" w:space="0" w:color="auto"/>
            </w:tcBorders>
          </w:tcPr>
          <w:p w14:paraId="0785CBFD" w14:textId="77777777" w:rsidR="002E1832" w:rsidRPr="00E63DAC" w:rsidRDefault="002E1832" w:rsidP="00CC6BC5">
            <w:pPr>
              <w:jc w:val="center"/>
              <w:rPr>
                <w:b/>
                <w:bCs/>
              </w:rPr>
            </w:pPr>
            <w:r w:rsidRPr="00E63DAC">
              <w:rPr>
                <w:b/>
                <w:bCs/>
              </w:rPr>
              <w:t>ALT</w:t>
            </w:r>
            <w:proofErr w:type="gramStart"/>
            <w:r w:rsidRPr="00E63DAC">
              <w:rPr>
                <w:b/>
                <w:bCs/>
              </w:rPr>
              <w:t xml:space="preserve">   (</w:t>
            </w:r>
            <w:proofErr w:type="gramEnd"/>
            <w:r w:rsidRPr="00E63DAC">
              <w:rPr>
                <w:b/>
                <w:bCs/>
              </w:rPr>
              <w:t>U/L)</w:t>
            </w:r>
          </w:p>
        </w:tc>
        <w:tc>
          <w:tcPr>
            <w:tcW w:w="990" w:type="dxa"/>
            <w:tcBorders>
              <w:top w:val="single" w:sz="4" w:space="0" w:color="auto"/>
              <w:left w:val="single" w:sz="4" w:space="0" w:color="auto"/>
              <w:bottom w:val="single" w:sz="4" w:space="0" w:color="auto"/>
              <w:right w:val="single" w:sz="4" w:space="0" w:color="auto"/>
            </w:tcBorders>
          </w:tcPr>
          <w:p w14:paraId="32EF50FF" w14:textId="77777777" w:rsidR="002E1832" w:rsidRPr="00E63DAC" w:rsidRDefault="002E1832" w:rsidP="00CC6BC5">
            <w:pPr>
              <w:jc w:val="center"/>
              <w:rPr>
                <w:b/>
                <w:bCs/>
              </w:rPr>
            </w:pPr>
            <w:proofErr w:type="spellStart"/>
            <w:r>
              <w:rPr>
                <w:b/>
                <w:bCs/>
              </w:rPr>
              <w:t>Alk</w:t>
            </w:r>
            <w:proofErr w:type="spellEnd"/>
            <w:r>
              <w:rPr>
                <w:b/>
                <w:bCs/>
              </w:rPr>
              <w:t xml:space="preserve"> P</w:t>
            </w:r>
            <w:r w:rsidRPr="00E63DAC">
              <w:rPr>
                <w:b/>
                <w:bCs/>
              </w:rPr>
              <w:t xml:space="preserve"> (U/L)</w:t>
            </w:r>
          </w:p>
        </w:tc>
        <w:tc>
          <w:tcPr>
            <w:tcW w:w="1170" w:type="dxa"/>
            <w:tcBorders>
              <w:top w:val="single" w:sz="4" w:space="0" w:color="auto"/>
              <w:left w:val="single" w:sz="4" w:space="0" w:color="auto"/>
              <w:bottom w:val="single" w:sz="4" w:space="0" w:color="auto"/>
              <w:right w:val="single" w:sz="4" w:space="0" w:color="auto"/>
            </w:tcBorders>
          </w:tcPr>
          <w:p w14:paraId="2203274C" w14:textId="77777777" w:rsidR="002E1832" w:rsidRPr="00E63DAC" w:rsidRDefault="002E1832" w:rsidP="00CC6BC5">
            <w:pPr>
              <w:jc w:val="center"/>
              <w:rPr>
                <w:b/>
                <w:bCs/>
              </w:rPr>
            </w:pPr>
            <w:r w:rsidRPr="00E63DAC">
              <w:rPr>
                <w:b/>
                <w:bCs/>
              </w:rPr>
              <w:t>Bili</w:t>
            </w:r>
            <w:r>
              <w:rPr>
                <w:b/>
                <w:bCs/>
              </w:rPr>
              <w:t>rubin</w:t>
            </w:r>
            <w:r w:rsidRPr="00E63DAC">
              <w:rPr>
                <w:b/>
                <w:bCs/>
              </w:rPr>
              <w:t xml:space="preserve"> (mg/dL)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E074E39" w14:textId="77777777" w:rsidR="002E1832" w:rsidRPr="00E63DAC" w:rsidRDefault="002E1832" w:rsidP="00CC6BC5">
            <w:pPr>
              <w:rPr>
                <w:b/>
                <w:bCs/>
              </w:rPr>
            </w:pPr>
            <w:r w:rsidRPr="00E63DAC">
              <w:rPr>
                <w:b/>
                <w:bCs/>
              </w:rPr>
              <w:t>Other</w:t>
            </w:r>
          </w:p>
        </w:tc>
      </w:tr>
      <w:tr w:rsidR="002E1832" w:rsidRPr="00E63DAC" w14:paraId="6046A237"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A4AB070" w14:textId="77777777" w:rsidR="002E1832" w:rsidRDefault="002E1832" w:rsidP="00CC6BC5">
            <w:pPr>
              <w:jc w:val="center"/>
            </w:pPr>
            <w:r>
              <w:t>0</w:t>
            </w:r>
          </w:p>
        </w:tc>
        <w:tc>
          <w:tcPr>
            <w:tcW w:w="1170" w:type="dxa"/>
            <w:tcBorders>
              <w:top w:val="single" w:sz="4" w:space="0" w:color="auto"/>
              <w:left w:val="single" w:sz="4" w:space="0" w:color="auto"/>
              <w:bottom w:val="single" w:sz="4" w:space="0" w:color="auto"/>
              <w:right w:val="single" w:sz="4" w:space="0" w:color="auto"/>
            </w:tcBorders>
          </w:tcPr>
          <w:p w14:paraId="3E5F76E1" w14:textId="77777777" w:rsidR="002E1832" w:rsidRDefault="002E1832" w:rsidP="00CC6BC5">
            <w:pPr>
              <w:jc w:val="center"/>
            </w:pPr>
            <w:r>
              <w:t>Pre</w:t>
            </w:r>
          </w:p>
        </w:tc>
        <w:tc>
          <w:tcPr>
            <w:tcW w:w="6660" w:type="dxa"/>
            <w:gridSpan w:val="4"/>
            <w:tcBorders>
              <w:top w:val="single" w:sz="4" w:space="0" w:color="auto"/>
              <w:left w:val="single" w:sz="4" w:space="0" w:color="auto"/>
              <w:bottom w:val="single" w:sz="4" w:space="0" w:color="auto"/>
              <w:right w:val="single" w:sz="4" w:space="0" w:color="auto"/>
            </w:tcBorders>
            <w:vAlign w:val="bottom"/>
          </w:tcPr>
          <w:p w14:paraId="6F60666F" w14:textId="77777777" w:rsidR="002E1832" w:rsidRPr="005B5842" w:rsidRDefault="002E1832" w:rsidP="00CC6BC5">
            <w:pPr>
              <w:rPr>
                <w:b/>
                <w:i/>
                <w:iCs/>
              </w:rPr>
            </w:pPr>
            <w:r w:rsidRPr="005B5842">
              <w:rPr>
                <w:b/>
                <w:i/>
                <w:iCs/>
              </w:rPr>
              <w:t>Isoniazid (</w:t>
            </w:r>
            <w:r>
              <w:rPr>
                <w:b/>
                <w:i/>
                <w:iCs/>
              </w:rPr>
              <w:t xml:space="preserve">INH) </w:t>
            </w:r>
            <w:r w:rsidRPr="005B5842">
              <w:rPr>
                <w:b/>
                <w:i/>
                <w:iCs/>
              </w:rPr>
              <w:t>300 mg daily started</w:t>
            </w:r>
          </w:p>
        </w:tc>
      </w:tr>
      <w:tr w:rsidR="002E1832" w:rsidRPr="00E63DAC" w14:paraId="72044D2A"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0C9F56B" w14:textId="77777777" w:rsidR="002E1832" w:rsidRPr="007663AE" w:rsidRDefault="002E1832" w:rsidP="00CC6BC5">
            <w:pPr>
              <w:jc w:val="center"/>
            </w:pPr>
            <w:r>
              <w:t>1 month</w:t>
            </w:r>
          </w:p>
        </w:tc>
        <w:tc>
          <w:tcPr>
            <w:tcW w:w="1170" w:type="dxa"/>
            <w:tcBorders>
              <w:top w:val="single" w:sz="4" w:space="0" w:color="auto"/>
              <w:left w:val="single" w:sz="4" w:space="0" w:color="auto"/>
              <w:bottom w:val="single" w:sz="4" w:space="0" w:color="auto"/>
              <w:right w:val="single" w:sz="4" w:space="0" w:color="auto"/>
            </w:tcBorders>
          </w:tcPr>
          <w:p w14:paraId="2ED8D0C1" w14:textId="77777777" w:rsidR="002E1832" w:rsidRPr="007663AE" w:rsidRDefault="002E1832" w:rsidP="00CC6BC5">
            <w:pPr>
              <w:jc w:val="center"/>
            </w:pPr>
            <w:r>
              <w:t>Pre</w:t>
            </w:r>
          </w:p>
        </w:tc>
        <w:tc>
          <w:tcPr>
            <w:tcW w:w="990" w:type="dxa"/>
            <w:tcBorders>
              <w:top w:val="single" w:sz="4" w:space="0" w:color="auto"/>
              <w:left w:val="single" w:sz="4" w:space="0" w:color="auto"/>
              <w:bottom w:val="single" w:sz="4" w:space="0" w:color="auto"/>
              <w:right w:val="single" w:sz="4" w:space="0" w:color="auto"/>
            </w:tcBorders>
            <w:vAlign w:val="bottom"/>
          </w:tcPr>
          <w:p w14:paraId="4ECD4F82" w14:textId="77777777" w:rsidR="002E1832" w:rsidRPr="007663AE" w:rsidRDefault="002E1832" w:rsidP="00CC6BC5">
            <w:pPr>
              <w:jc w:val="center"/>
            </w:pPr>
            <w:r>
              <w:t>29</w:t>
            </w:r>
          </w:p>
        </w:tc>
        <w:tc>
          <w:tcPr>
            <w:tcW w:w="990" w:type="dxa"/>
            <w:tcBorders>
              <w:top w:val="single" w:sz="4" w:space="0" w:color="auto"/>
              <w:left w:val="single" w:sz="4" w:space="0" w:color="auto"/>
              <w:bottom w:val="single" w:sz="4" w:space="0" w:color="auto"/>
              <w:right w:val="single" w:sz="4" w:space="0" w:color="auto"/>
            </w:tcBorders>
            <w:vAlign w:val="bottom"/>
          </w:tcPr>
          <w:p w14:paraId="35700E6F" w14:textId="77777777" w:rsidR="002E1832" w:rsidRPr="007663AE" w:rsidRDefault="002E1832" w:rsidP="00CC6BC5">
            <w:pPr>
              <w:jc w:val="center"/>
            </w:pPr>
            <w:r>
              <w:t>88</w:t>
            </w:r>
          </w:p>
        </w:tc>
        <w:tc>
          <w:tcPr>
            <w:tcW w:w="1170" w:type="dxa"/>
            <w:tcBorders>
              <w:top w:val="single" w:sz="4" w:space="0" w:color="auto"/>
              <w:left w:val="single" w:sz="4" w:space="0" w:color="auto"/>
              <w:bottom w:val="single" w:sz="4" w:space="0" w:color="auto"/>
              <w:right w:val="single" w:sz="4" w:space="0" w:color="auto"/>
            </w:tcBorders>
            <w:vAlign w:val="bottom"/>
          </w:tcPr>
          <w:p w14:paraId="26E69ADB" w14:textId="77777777" w:rsidR="002E1832" w:rsidRPr="007663AE" w:rsidRDefault="002E1832" w:rsidP="00CC6BC5">
            <w:pPr>
              <w:jc w:val="center"/>
            </w:pPr>
            <w:r>
              <w:t>2.1</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77CF97ED" w14:textId="77777777" w:rsidR="002E1832" w:rsidRPr="00E63DAC" w:rsidRDefault="002E1832" w:rsidP="00CC6BC5">
            <w:pPr>
              <w:rPr>
                <w:i/>
                <w:iCs/>
              </w:rPr>
            </w:pPr>
          </w:p>
        </w:tc>
      </w:tr>
      <w:tr w:rsidR="002E1832" w:rsidRPr="00E63DAC" w14:paraId="46279727"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A113E05" w14:textId="77777777" w:rsidR="002E1832" w:rsidRPr="007663AE" w:rsidRDefault="002E1832" w:rsidP="00CC6BC5">
            <w:pPr>
              <w:jc w:val="center"/>
            </w:pPr>
            <w:r>
              <w:t>3 months</w:t>
            </w:r>
          </w:p>
        </w:tc>
        <w:tc>
          <w:tcPr>
            <w:tcW w:w="1170" w:type="dxa"/>
            <w:tcBorders>
              <w:top w:val="single" w:sz="4" w:space="0" w:color="auto"/>
              <w:left w:val="single" w:sz="4" w:space="0" w:color="auto"/>
              <w:bottom w:val="single" w:sz="4" w:space="0" w:color="auto"/>
              <w:right w:val="single" w:sz="4" w:space="0" w:color="auto"/>
            </w:tcBorders>
          </w:tcPr>
          <w:p w14:paraId="7284FFBC" w14:textId="77777777" w:rsidR="002E1832" w:rsidRPr="007663AE" w:rsidRDefault="002E1832" w:rsidP="00CC6BC5">
            <w:pPr>
              <w:jc w:val="center"/>
            </w:pPr>
            <w:r>
              <w:t>Pre</w:t>
            </w:r>
          </w:p>
        </w:tc>
        <w:tc>
          <w:tcPr>
            <w:tcW w:w="990" w:type="dxa"/>
            <w:tcBorders>
              <w:top w:val="single" w:sz="4" w:space="0" w:color="auto"/>
              <w:left w:val="single" w:sz="4" w:space="0" w:color="auto"/>
              <w:bottom w:val="single" w:sz="4" w:space="0" w:color="auto"/>
              <w:right w:val="single" w:sz="4" w:space="0" w:color="auto"/>
            </w:tcBorders>
            <w:vAlign w:val="bottom"/>
          </w:tcPr>
          <w:p w14:paraId="7353B8CB" w14:textId="77777777" w:rsidR="002E1832" w:rsidRPr="007663AE" w:rsidRDefault="002E1832" w:rsidP="00CC6BC5">
            <w:pPr>
              <w:jc w:val="center"/>
            </w:pPr>
            <w:r>
              <w:t>36</w:t>
            </w:r>
          </w:p>
        </w:tc>
        <w:tc>
          <w:tcPr>
            <w:tcW w:w="990" w:type="dxa"/>
            <w:tcBorders>
              <w:top w:val="single" w:sz="4" w:space="0" w:color="auto"/>
              <w:left w:val="single" w:sz="4" w:space="0" w:color="auto"/>
              <w:bottom w:val="single" w:sz="4" w:space="0" w:color="auto"/>
              <w:right w:val="single" w:sz="4" w:space="0" w:color="auto"/>
            </w:tcBorders>
            <w:vAlign w:val="bottom"/>
          </w:tcPr>
          <w:p w14:paraId="6DE53A5B" w14:textId="77777777" w:rsidR="002E1832" w:rsidRPr="007663AE" w:rsidRDefault="002E1832" w:rsidP="00CC6BC5">
            <w:pPr>
              <w:jc w:val="center"/>
            </w:pPr>
            <w:r>
              <w:t>79</w:t>
            </w:r>
          </w:p>
        </w:tc>
        <w:tc>
          <w:tcPr>
            <w:tcW w:w="1170" w:type="dxa"/>
            <w:tcBorders>
              <w:top w:val="single" w:sz="4" w:space="0" w:color="auto"/>
              <w:left w:val="single" w:sz="4" w:space="0" w:color="auto"/>
              <w:bottom w:val="single" w:sz="4" w:space="0" w:color="auto"/>
              <w:right w:val="single" w:sz="4" w:space="0" w:color="auto"/>
            </w:tcBorders>
            <w:vAlign w:val="bottom"/>
          </w:tcPr>
          <w:p w14:paraId="0DFCA395" w14:textId="77777777" w:rsidR="002E1832" w:rsidRPr="007663AE" w:rsidRDefault="002E1832" w:rsidP="00CC6BC5">
            <w:pPr>
              <w:jc w:val="center"/>
            </w:pPr>
            <w:r>
              <w:t>2.5</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301C3B9C" w14:textId="77777777" w:rsidR="002E1832" w:rsidRPr="00E63DAC" w:rsidRDefault="002E1832" w:rsidP="00CC6BC5">
            <w:pPr>
              <w:rPr>
                <w:i/>
                <w:iCs/>
              </w:rPr>
            </w:pPr>
          </w:p>
        </w:tc>
      </w:tr>
      <w:tr w:rsidR="002E1832" w:rsidRPr="00E63DAC" w14:paraId="3F0003F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77DE97F2" w14:textId="77777777" w:rsidR="002E1832" w:rsidRPr="007663AE" w:rsidRDefault="002E1832" w:rsidP="00CC6BC5">
            <w:pPr>
              <w:jc w:val="center"/>
            </w:pPr>
            <w:r>
              <w:t>3.5 months</w:t>
            </w:r>
          </w:p>
        </w:tc>
        <w:tc>
          <w:tcPr>
            <w:tcW w:w="1170" w:type="dxa"/>
            <w:tcBorders>
              <w:top w:val="single" w:sz="4" w:space="0" w:color="auto"/>
              <w:left w:val="single" w:sz="4" w:space="0" w:color="auto"/>
              <w:bottom w:val="single" w:sz="4" w:space="0" w:color="auto"/>
              <w:right w:val="single" w:sz="4" w:space="0" w:color="auto"/>
            </w:tcBorders>
          </w:tcPr>
          <w:p w14:paraId="31780485" w14:textId="77777777" w:rsidR="002E1832" w:rsidRPr="007663AE" w:rsidRDefault="002E1832" w:rsidP="00CC6BC5">
            <w:pPr>
              <w:jc w:val="center"/>
            </w:pPr>
            <w:r>
              <w:t>0</w:t>
            </w:r>
          </w:p>
        </w:tc>
        <w:tc>
          <w:tcPr>
            <w:tcW w:w="990" w:type="dxa"/>
            <w:tcBorders>
              <w:top w:val="single" w:sz="4" w:space="0" w:color="auto"/>
              <w:left w:val="single" w:sz="4" w:space="0" w:color="auto"/>
              <w:bottom w:val="single" w:sz="4" w:space="0" w:color="auto"/>
              <w:right w:val="single" w:sz="4" w:space="0" w:color="auto"/>
            </w:tcBorders>
            <w:vAlign w:val="bottom"/>
          </w:tcPr>
          <w:p w14:paraId="6452217B" w14:textId="77777777" w:rsidR="002E1832" w:rsidRPr="007663AE" w:rsidRDefault="002E1832" w:rsidP="00CC6BC5">
            <w:pPr>
              <w:jc w:val="center"/>
            </w:pPr>
            <w:r>
              <w:t>464</w:t>
            </w:r>
          </w:p>
        </w:tc>
        <w:tc>
          <w:tcPr>
            <w:tcW w:w="990" w:type="dxa"/>
            <w:tcBorders>
              <w:top w:val="single" w:sz="4" w:space="0" w:color="auto"/>
              <w:left w:val="single" w:sz="4" w:space="0" w:color="auto"/>
              <w:bottom w:val="single" w:sz="4" w:space="0" w:color="auto"/>
              <w:right w:val="single" w:sz="4" w:space="0" w:color="auto"/>
            </w:tcBorders>
            <w:vAlign w:val="bottom"/>
          </w:tcPr>
          <w:p w14:paraId="3DDB4A3E" w14:textId="77777777" w:rsidR="002E1832" w:rsidRPr="007663AE" w:rsidRDefault="002E1832" w:rsidP="00CC6BC5">
            <w:pPr>
              <w:jc w:val="center"/>
            </w:pPr>
            <w:r>
              <w:t>120</w:t>
            </w:r>
          </w:p>
        </w:tc>
        <w:tc>
          <w:tcPr>
            <w:tcW w:w="1170" w:type="dxa"/>
            <w:tcBorders>
              <w:top w:val="single" w:sz="4" w:space="0" w:color="auto"/>
              <w:left w:val="single" w:sz="4" w:space="0" w:color="auto"/>
              <w:bottom w:val="single" w:sz="4" w:space="0" w:color="auto"/>
              <w:right w:val="single" w:sz="4" w:space="0" w:color="auto"/>
            </w:tcBorders>
            <w:vAlign w:val="bottom"/>
          </w:tcPr>
          <w:p w14:paraId="20BC0F35" w14:textId="77777777" w:rsidR="002E1832" w:rsidRPr="007663AE" w:rsidRDefault="002E1832" w:rsidP="00CC6BC5">
            <w:pPr>
              <w:jc w:val="center"/>
            </w:pPr>
            <w:r>
              <w:t>2.9</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69A02032" w14:textId="77777777" w:rsidR="002E1832" w:rsidRPr="00E63DAC" w:rsidRDefault="002E1832" w:rsidP="00CC6BC5">
            <w:pPr>
              <w:rPr>
                <w:i/>
                <w:iCs/>
              </w:rPr>
            </w:pPr>
            <w:r>
              <w:rPr>
                <w:i/>
                <w:iCs/>
              </w:rPr>
              <w:t>Symptoms, INH stopped, R=7.7</w:t>
            </w:r>
          </w:p>
        </w:tc>
      </w:tr>
      <w:tr w:rsidR="002E1832" w:rsidRPr="00E63DAC" w14:paraId="1C64BF8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7EA5FB57" w14:textId="77777777" w:rsidR="002E1832" w:rsidRPr="007663AE" w:rsidRDefault="002E1832" w:rsidP="00CC6BC5">
            <w:pPr>
              <w:jc w:val="center"/>
            </w:pPr>
            <w:r>
              <w:t>4 months</w:t>
            </w:r>
          </w:p>
        </w:tc>
        <w:tc>
          <w:tcPr>
            <w:tcW w:w="1170" w:type="dxa"/>
            <w:tcBorders>
              <w:top w:val="single" w:sz="4" w:space="0" w:color="auto"/>
              <w:left w:val="single" w:sz="4" w:space="0" w:color="auto"/>
              <w:bottom w:val="single" w:sz="4" w:space="0" w:color="auto"/>
              <w:right w:val="single" w:sz="4" w:space="0" w:color="auto"/>
            </w:tcBorders>
          </w:tcPr>
          <w:p w14:paraId="40A8312A" w14:textId="77777777" w:rsidR="002E1832" w:rsidRPr="007663AE" w:rsidRDefault="002E1832" w:rsidP="00CC6BC5">
            <w:pPr>
              <w:jc w:val="center"/>
            </w:pPr>
            <w:r>
              <w:t>6 days</w:t>
            </w:r>
          </w:p>
        </w:tc>
        <w:tc>
          <w:tcPr>
            <w:tcW w:w="990" w:type="dxa"/>
            <w:tcBorders>
              <w:top w:val="single" w:sz="4" w:space="0" w:color="auto"/>
              <w:left w:val="single" w:sz="4" w:space="0" w:color="auto"/>
              <w:bottom w:val="single" w:sz="4" w:space="0" w:color="auto"/>
              <w:right w:val="single" w:sz="4" w:space="0" w:color="auto"/>
            </w:tcBorders>
            <w:vAlign w:val="bottom"/>
          </w:tcPr>
          <w:p w14:paraId="0F72FC24" w14:textId="77777777" w:rsidR="002E1832" w:rsidRPr="007663AE" w:rsidRDefault="002E1832" w:rsidP="00CC6BC5">
            <w:pPr>
              <w:jc w:val="center"/>
            </w:pPr>
            <w:r>
              <w:t>1449</w:t>
            </w:r>
          </w:p>
        </w:tc>
        <w:tc>
          <w:tcPr>
            <w:tcW w:w="990" w:type="dxa"/>
            <w:tcBorders>
              <w:top w:val="single" w:sz="4" w:space="0" w:color="auto"/>
              <w:left w:val="single" w:sz="4" w:space="0" w:color="auto"/>
              <w:bottom w:val="single" w:sz="4" w:space="0" w:color="auto"/>
              <w:right w:val="single" w:sz="4" w:space="0" w:color="auto"/>
            </w:tcBorders>
            <w:vAlign w:val="bottom"/>
          </w:tcPr>
          <w:p w14:paraId="493FA96D" w14:textId="77777777" w:rsidR="002E1832" w:rsidRPr="007663AE" w:rsidRDefault="002E1832" w:rsidP="00CC6BC5">
            <w:pPr>
              <w:jc w:val="center"/>
            </w:pPr>
            <w:r>
              <w:t>194</w:t>
            </w:r>
          </w:p>
        </w:tc>
        <w:tc>
          <w:tcPr>
            <w:tcW w:w="1170" w:type="dxa"/>
            <w:tcBorders>
              <w:top w:val="single" w:sz="4" w:space="0" w:color="auto"/>
              <w:left w:val="single" w:sz="4" w:space="0" w:color="auto"/>
              <w:bottom w:val="single" w:sz="4" w:space="0" w:color="auto"/>
              <w:right w:val="single" w:sz="4" w:space="0" w:color="auto"/>
            </w:tcBorders>
            <w:vAlign w:val="bottom"/>
          </w:tcPr>
          <w:p w14:paraId="2A5384DA" w14:textId="77777777" w:rsidR="002E1832" w:rsidRPr="007663AE" w:rsidRDefault="002E1832" w:rsidP="00CC6BC5">
            <w:pPr>
              <w:jc w:val="center"/>
            </w:pPr>
            <w:r>
              <w:t>2.6</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611C7942" w14:textId="77777777" w:rsidR="002E1832" w:rsidRPr="00E63DAC" w:rsidRDefault="002E1832" w:rsidP="00CC6BC5">
            <w:pPr>
              <w:rPr>
                <w:i/>
                <w:iCs/>
              </w:rPr>
            </w:pPr>
            <w:r>
              <w:rPr>
                <w:i/>
                <w:iCs/>
              </w:rPr>
              <w:t>US: fatty liver, splenomegaly</w:t>
            </w:r>
          </w:p>
        </w:tc>
      </w:tr>
      <w:tr w:rsidR="002E1832" w:rsidRPr="00E63DAC" w14:paraId="6990965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015779C"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329A9163" w14:textId="77777777" w:rsidR="002E1832" w:rsidRDefault="002E1832" w:rsidP="00CC6BC5">
            <w:pPr>
              <w:jc w:val="center"/>
            </w:pPr>
            <w:r>
              <w:t>8 days</w:t>
            </w:r>
          </w:p>
        </w:tc>
        <w:tc>
          <w:tcPr>
            <w:tcW w:w="990" w:type="dxa"/>
            <w:tcBorders>
              <w:top w:val="single" w:sz="4" w:space="0" w:color="auto"/>
              <w:left w:val="single" w:sz="4" w:space="0" w:color="auto"/>
              <w:bottom w:val="single" w:sz="4" w:space="0" w:color="auto"/>
              <w:right w:val="single" w:sz="4" w:space="0" w:color="auto"/>
            </w:tcBorders>
            <w:vAlign w:val="bottom"/>
          </w:tcPr>
          <w:p w14:paraId="6EC84426" w14:textId="77777777" w:rsidR="002E1832" w:rsidRDefault="002E1832" w:rsidP="00CC6BC5">
            <w:pPr>
              <w:jc w:val="center"/>
            </w:pPr>
            <w:r>
              <w:t>2191</w:t>
            </w:r>
          </w:p>
        </w:tc>
        <w:tc>
          <w:tcPr>
            <w:tcW w:w="990" w:type="dxa"/>
            <w:tcBorders>
              <w:top w:val="single" w:sz="4" w:space="0" w:color="auto"/>
              <w:left w:val="single" w:sz="4" w:space="0" w:color="auto"/>
              <w:bottom w:val="single" w:sz="4" w:space="0" w:color="auto"/>
              <w:right w:val="single" w:sz="4" w:space="0" w:color="auto"/>
            </w:tcBorders>
            <w:vAlign w:val="bottom"/>
          </w:tcPr>
          <w:p w14:paraId="13EB670F" w14:textId="77777777" w:rsidR="002E1832" w:rsidRDefault="002E1832" w:rsidP="00CC6BC5">
            <w:pPr>
              <w:jc w:val="center"/>
            </w:pPr>
            <w:r>
              <w:t>226</w:t>
            </w:r>
          </w:p>
        </w:tc>
        <w:tc>
          <w:tcPr>
            <w:tcW w:w="1170" w:type="dxa"/>
            <w:tcBorders>
              <w:top w:val="single" w:sz="4" w:space="0" w:color="auto"/>
              <w:left w:val="single" w:sz="4" w:space="0" w:color="auto"/>
              <w:bottom w:val="single" w:sz="4" w:space="0" w:color="auto"/>
              <w:right w:val="single" w:sz="4" w:space="0" w:color="auto"/>
            </w:tcBorders>
            <w:vAlign w:val="bottom"/>
          </w:tcPr>
          <w:p w14:paraId="48DD6AAA" w14:textId="77777777" w:rsidR="002E1832" w:rsidRDefault="002E1832" w:rsidP="00CC6BC5">
            <w:pPr>
              <w:jc w:val="center"/>
            </w:pPr>
            <w:r>
              <w:t>1.4</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7151C8C8" w14:textId="77777777" w:rsidR="002E1832" w:rsidRPr="00E63DAC" w:rsidRDefault="002E1832" w:rsidP="00CC6BC5">
            <w:pPr>
              <w:rPr>
                <w:i/>
                <w:iCs/>
              </w:rPr>
            </w:pPr>
          </w:p>
        </w:tc>
      </w:tr>
      <w:tr w:rsidR="002E1832" w:rsidRPr="00E63DAC" w14:paraId="324A6A62"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AE57BC6"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00CA3CCA" w14:textId="77777777" w:rsidR="002E1832" w:rsidRPr="007663AE" w:rsidRDefault="002E1832" w:rsidP="00CC6BC5">
            <w:pPr>
              <w:jc w:val="center"/>
            </w:pPr>
            <w:r>
              <w:t>11 days</w:t>
            </w:r>
          </w:p>
        </w:tc>
        <w:tc>
          <w:tcPr>
            <w:tcW w:w="990" w:type="dxa"/>
            <w:tcBorders>
              <w:top w:val="single" w:sz="4" w:space="0" w:color="auto"/>
              <w:left w:val="single" w:sz="4" w:space="0" w:color="auto"/>
              <w:bottom w:val="single" w:sz="4" w:space="0" w:color="auto"/>
              <w:right w:val="single" w:sz="4" w:space="0" w:color="auto"/>
            </w:tcBorders>
            <w:vAlign w:val="bottom"/>
          </w:tcPr>
          <w:p w14:paraId="698ACD8C" w14:textId="77777777" w:rsidR="002E1832" w:rsidRPr="007663AE" w:rsidRDefault="002E1832" w:rsidP="00CC6BC5">
            <w:pPr>
              <w:jc w:val="center"/>
            </w:pPr>
            <w:r>
              <w:t>3782</w:t>
            </w:r>
          </w:p>
        </w:tc>
        <w:tc>
          <w:tcPr>
            <w:tcW w:w="990" w:type="dxa"/>
            <w:tcBorders>
              <w:top w:val="single" w:sz="4" w:space="0" w:color="auto"/>
              <w:left w:val="single" w:sz="4" w:space="0" w:color="auto"/>
              <w:bottom w:val="single" w:sz="4" w:space="0" w:color="auto"/>
              <w:right w:val="single" w:sz="4" w:space="0" w:color="auto"/>
            </w:tcBorders>
            <w:vAlign w:val="bottom"/>
          </w:tcPr>
          <w:p w14:paraId="0CFC6E99" w14:textId="77777777" w:rsidR="002E1832" w:rsidRPr="007663AE" w:rsidRDefault="002E1832" w:rsidP="00CC6BC5">
            <w:pPr>
              <w:jc w:val="center"/>
            </w:pPr>
            <w:r>
              <w:t>287</w:t>
            </w:r>
          </w:p>
        </w:tc>
        <w:tc>
          <w:tcPr>
            <w:tcW w:w="1170" w:type="dxa"/>
            <w:tcBorders>
              <w:top w:val="single" w:sz="4" w:space="0" w:color="auto"/>
              <w:left w:val="single" w:sz="4" w:space="0" w:color="auto"/>
              <w:bottom w:val="single" w:sz="4" w:space="0" w:color="auto"/>
              <w:right w:val="single" w:sz="4" w:space="0" w:color="auto"/>
            </w:tcBorders>
            <w:vAlign w:val="bottom"/>
          </w:tcPr>
          <w:p w14:paraId="4B2B9064" w14:textId="77777777" w:rsidR="002E1832" w:rsidRPr="007663AE" w:rsidRDefault="002E1832" w:rsidP="00CC6BC5">
            <w:pPr>
              <w:jc w:val="center"/>
            </w:pPr>
            <w:r>
              <w:t>4.0</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614F17A1" w14:textId="77777777" w:rsidR="002E1832" w:rsidRPr="00E63DAC" w:rsidRDefault="002E1832" w:rsidP="00CC6BC5">
            <w:pPr>
              <w:rPr>
                <w:i/>
                <w:iCs/>
              </w:rPr>
            </w:pPr>
          </w:p>
        </w:tc>
      </w:tr>
      <w:tr w:rsidR="002E1832" w:rsidRPr="00E63DAC" w14:paraId="79D4976C"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BE004D8"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0C26CB1B" w14:textId="77777777" w:rsidR="002E1832" w:rsidRPr="007663AE" w:rsidRDefault="002E1832" w:rsidP="00CC6BC5">
            <w:pPr>
              <w:jc w:val="center"/>
            </w:pPr>
            <w:r>
              <w:t>13 days</w:t>
            </w:r>
          </w:p>
        </w:tc>
        <w:tc>
          <w:tcPr>
            <w:tcW w:w="990" w:type="dxa"/>
            <w:tcBorders>
              <w:top w:val="single" w:sz="4" w:space="0" w:color="auto"/>
              <w:left w:val="single" w:sz="4" w:space="0" w:color="auto"/>
              <w:bottom w:val="single" w:sz="4" w:space="0" w:color="auto"/>
              <w:right w:val="single" w:sz="4" w:space="0" w:color="auto"/>
            </w:tcBorders>
            <w:vAlign w:val="bottom"/>
          </w:tcPr>
          <w:p w14:paraId="474A8F5E" w14:textId="77777777" w:rsidR="002E1832" w:rsidRPr="007663AE" w:rsidRDefault="002E1832" w:rsidP="00CC6BC5">
            <w:pPr>
              <w:jc w:val="center"/>
            </w:pPr>
            <w:r>
              <w:t>4726</w:t>
            </w:r>
          </w:p>
        </w:tc>
        <w:tc>
          <w:tcPr>
            <w:tcW w:w="990" w:type="dxa"/>
            <w:tcBorders>
              <w:top w:val="single" w:sz="4" w:space="0" w:color="auto"/>
              <w:left w:val="single" w:sz="4" w:space="0" w:color="auto"/>
              <w:bottom w:val="single" w:sz="4" w:space="0" w:color="auto"/>
              <w:right w:val="single" w:sz="4" w:space="0" w:color="auto"/>
            </w:tcBorders>
            <w:vAlign w:val="bottom"/>
          </w:tcPr>
          <w:p w14:paraId="126AEAB5" w14:textId="77777777" w:rsidR="002E1832" w:rsidRDefault="002E1832" w:rsidP="00CC6BC5">
            <w:pPr>
              <w:jc w:val="center"/>
            </w:pPr>
            <w:r>
              <w:t>392</w:t>
            </w:r>
          </w:p>
        </w:tc>
        <w:tc>
          <w:tcPr>
            <w:tcW w:w="1170" w:type="dxa"/>
            <w:tcBorders>
              <w:top w:val="single" w:sz="4" w:space="0" w:color="auto"/>
              <w:left w:val="single" w:sz="4" w:space="0" w:color="auto"/>
              <w:bottom w:val="single" w:sz="4" w:space="0" w:color="auto"/>
              <w:right w:val="single" w:sz="4" w:space="0" w:color="auto"/>
            </w:tcBorders>
            <w:vAlign w:val="bottom"/>
          </w:tcPr>
          <w:p w14:paraId="2ABAE843" w14:textId="77777777" w:rsidR="002E1832" w:rsidRPr="007663AE" w:rsidRDefault="002E1832" w:rsidP="00CC6BC5">
            <w:pPr>
              <w:jc w:val="center"/>
            </w:pPr>
            <w:r>
              <w:t>5.4</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5F6D2941" w14:textId="77777777" w:rsidR="002E1832" w:rsidRPr="00E63DAC" w:rsidRDefault="002E1832" w:rsidP="00CC6BC5">
            <w:pPr>
              <w:rPr>
                <w:i/>
                <w:iCs/>
              </w:rPr>
            </w:pPr>
            <w:r>
              <w:rPr>
                <w:i/>
                <w:iCs/>
              </w:rPr>
              <w:t>R=24.6</w:t>
            </w:r>
          </w:p>
        </w:tc>
      </w:tr>
      <w:tr w:rsidR="002E1832" w:rsidRPr="00E63DAC" w14:paraId="5E41984B"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BC21141"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0F1CD0BE" w14:textId="77777777" w:rsidR="002E1832" w:rsidRPr="007663AE" w:rsidRDefault="002E1832" w:rsidP="00CC6BC5">
            <w:pPr>
              <w:jc w:val="center"/>
            </w:pPr>
            <w:r>
              <w:t>15 days</w:t>
            </w:r>
          </w:p>
        </w:tc>
        <w:tc>
          <w:tcPr>
            <w:tcW w:w="990" w:type="dxa"/>
            <w:tcBorders>
              <w:top w:val="single" w:sz="4" w:space="0" w:color="auto"/>
              <w:left w:val="single" w:sz="4" w:space="0" w:color="auto"/>
              <w:bottom w:val="single" w:sz="4" w:space="0" w:color="auto"/>
              <w:right w:val="single" w:sz="4" w:space="0" w:color="auto"/>
            </w:tcBorders>
            <w:vAlign w:val="bottom"/>
          </w:tcPr>
          <w:p w14:paraId="5F80D2AD" w14:textId="77777777" w:rsidR="002E1832" w:rsidRPr="007663AE" w:rsidRDefault="002E1832" w:rsidP="00CC6BC5">
            <w:pPr>
              <w:jc w:val="center"/>
            </w:pPr>
            <w:r>
              <w:t>3467</w:t>
            </w:r>
          </w:p>
        </w:tc>
        <w:tc>
          <w:tcPr>
            <w:tcW w:w="990" w:type="dxa"/>
            <w:tcBorders>
              <w:top w:val="single" w:sz="4" w:space="0" w:color="auto"/>
              <w:left w:val="single" w:sz="4" w:space="0" w:color="auto"/>
              <w:bottom w:val="single" w:sz="4" w:space="0" w:color="auto"/>
              <w:right w:val="single" w:sz="4" w:space="0" w:color="auto"/>
            </w:tcBorders>
            <w:vAlign w:val="bottom"/>
          </w:tcPr>
          <w:p w14:paraId="6C1F25E4" w14:textId="77777777" w:rsidR="002E1832" w:rsidRDefault="002E1832" w:rsidP="00CC6BC5">
            <w:pPr>
              <w:jc w:val="center"/>
            </w:pPr>
            <w:r>
              <w:t>401</w:t>
            </w:r>
          </w:p>
        </w:tc>
        <w:tc>
          <w:tcPr>
            <w:tcW w:w="1170" w:type="dxa"/>
            <w:tcBorders>
              <w:top w:val="single" w:sz="4" w:space="0" w:color="auto"/>
              <w:left w:val="single" w:sz="4" w:space="0" w:color="auto"/>
              <w:bottom w:val="single" w:sz="4" w:space="0" w:color="auto"/>
              <w:right w:val="single" w:sz="4" w:space="0" w:color="auto"/>
            </w:tcBorders>
            <w:vAlign w:val="bottom"/>
          </w:tcPr>
          <w:p w14:paraId="01FD7D04" w14:textId="77777777" w:rsidR="002E1832" w:rsidRPr="007663AE" w:rsidRDefault="002E1832" w:rsidP="00CC6BC5">
            <w:pPr>
              <w:jc w:val="center"/>
            </w:pPr>
            <w:r>
              <w:t>4.6</w:t>
            </w:r>
          </w:p>
        </w:tc>
        <w:tc>
          <w:tcPr>
            <w:tcW w:w="3510" w:type="dxa"/>
            <w:tcBorders>
              <w:top w:val="single" w:sz="4" w:space="0" w:color="auto"/>
              <w:left w:val="single" w:sz="4" w:space="0" w:color="auto"/>
              <w:bottom w:val="single" w:sz="4" w:space="0" w:color="auto"/>
              <w:right w:val="single" w:sz="4" w:space="0" w:color="auto"/>
            </w:tcBorders>
            <w:shd w:val="clear" w:color="auto" w:fill="auto"/>
            <w:noWrap/>
          </w:tcPr>
          <w:p w14:paraId="74B1A631" w14:textId="77777777" w:rsidR="002E1832" w:rsidRPr="00E63DAC" w:rsidRDefault="002E1832" w:rsidP="00CC6BC5">
            <w:pPr>
              <w:rPr>
                <w:i/>
                <w:iCs/>
              </w:rPr>
            </w:pPr>
          </w:p>
        </w:tc>
      </w:tr>
      <w:tr w:rsidR="002E1832" w:rsidRPr="00E63DAC" w14:paraId="6DCFAD21"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57C54C8" w14:textId="77777777" w:rsidR="002E1832" w:rsidRPr="00E63DAC"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5DCD46D5" w14:textId="77777777" w:rsidR="002E1832" w:rsidRPr="00E63DAC" w:rsidRDefault="002E1832" w:rsidP="00CC6BC5">
            <w:pPr>
              <w:jc w:val="center"/>
            </w:pPr>
            <w:r>
              <w:t>18 days</w:t>
            </w:r>
          </w:p>
        </w:tc>
        <w:tc>
          <w:tcPr>
            <w:tcW w:w="990" w:type="dxa"/>
            <w:tcBorders>
              <w:top w:val="single" w:sz="4" w:space="0" w:color="auto"/>
              <w:left w:val="single" w:sz="4" w:space="0" w:color="auto"/>
              <w:bottom w:val="single" w:sz="4" w:space="0" w:color="auto"/>
              <w:right w:val="single" w:sz="4" w:space="0" w:color="auto"/>
            </w:tcBorders>
            <w:vAlign w:val="bottom"/>
          </w:tcPr>
          <w:p w14:paraId="272352D7" w14:textId="77777777" w:rsidR="002E1832" w:rsidRPr="00E63DAC" w:rsidRDefault="002E1832" w:rsidP="00CC6BC5">
            <w:pPr>
              <w:jc w:val="center"/>
            </w:pPr>
            <w:r>
              <w:t>1772</w:t>
            </w:r>
          </w:p>
        </w:tc>
        <w:tc>
          <w:tcPr>
            <w:tcW w:w="990" w:type="dxa"/>
            <w:tcBorders>
              <w:top w:val="single" w:sz="4" w:space="0" w:color="auto"/>
              <w:left w:val="single" w:sz="4" w:space="0" w:color="auto"/>
              <w:bottom w:val="single" w:sz="4" w:space="0" w:color="auto"/>
              <w:right w:val="single" w:sz="4" w:space="0" w:color="auto"/>
            </w:tcBorders>
            <w:vAlign w:val="bottom"/>
          </w:tcPr>
          <w:p w14:paraId="112DC671" w14:textId="77777777" w:rsidR="002E1832" w:rsidRPr="00E63DAC" w:rsidRDefault="002E1832" w:rsidP="00CC6BC5">
            <w:pPr>
              <w:jc w:val="center"/>
            </w:pPr>
            <w:r>
              <w:t>344</w:t>
            </w:r>
          </w:p>
        </w:tc>
        <w:tc>
          <w:tcPr>
            <w:tcW w:w="1170" w:type="dxa"/>
            <w:tcBorders>
              <w:top w:val="single" w:sz="4" w:space="0" w:color="auto"/>
              <w:left w:val="single" w:sz="4" w:space="0" w:color="auto"/>
              <w:bottom w:val="single" w:sz="4" w:space="0" w:color="auto"/>
              <w:right w:val="single" w:sz="4" w:space="0" w:color="auto"/>
            </w:tcBorders>
            <w:vAlign w:val="bottom"/>
          </w:tcPr>
          <w:p w14:paraId="2422A9B4" w14:textId="77777777" w:rsidR="002E1832" w:rsidRPr="00E63DAC" w:rsidRDefault="002E1832" w:rsidP="00CC6BC5">
            <w:pPr>
              <w:jc w:val="center"/>
            </w:pPr>
            <w:r>
              <w:t>2.5</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53142" w14:textId="77777777" w:rsidR="002E1832" w:rsidRPr="00743307" w:rsidRDefault="002E1832" w:rsidP="00CC6BC5">
            <w:pPr>
              <w:rPr>
                <w:i/>
                <w:iCs/>
              </w:rPr>
            </w:pPr>
          </w:p>
        </w:tc>
      </w:tr>
      <w:tr w:rsidR="002E1832" w:rsidRPr="00E63DAC" w14:paraId="13586E56"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331CA5E" w14:textId="77777777" w:rsidR="002E1832" w:rsidRDefault="002E1832" w:rsidP="00CC6BC5">
            <w:pPr>
              <w:jc w:val="center"/>
            </w:pPr>
            <w:r>
              <w:t>4.5 months</w:t>
            </w:r>
          </w:p>
        </w:tc>
        <w:tc>
          <w:tcPr>
            <w:tcW w:w="1170" w:type="dxa"/>
            <w:tcBorders>
              <w:top w:val="single" w:sz="4" w:space="0" w:color="auto"/>
              <w:left w:val="single" w:sz="4" w:space="0" w:color="auto"/>
              <w:bottom w:val="single" w:sz="4" w:space="0" w:color="auto"/>
              <w:right w:val="single" w:sz="4" w:space="0" w:color="auto"/>
            </w:tcBorders>
          </w:tcPr>
          <w:p w14:paraId="382D49E5" w14:textId="77777777" w:rsidR="002E1832" w:rsidRDefault="002E1832" w:rsidP="00CC6BC5">
            <w:pPr>
              <w:jc w:val="center"/>
            </w:pPr>
            <w:r>
              <w:t>20 days</w:t>
            </w:r>
          </w:p>
        </w:tc>
        <w:tc>
          <w:tcPr>
            <w:tcW w:w="990" w:type="dxa"/>
            <w:tcBorders>
              <w:top w:val="single" w:sz="4" w:space="0" w:color="auto"/>
              <w:left w:val="single" w:sz="4" w:space="0" w:color="auto"/>
              <w:bottom w:val="single" w:sz="4" w:space="0" w:color="auto"/>
              <w:right w:val="single" w:sz="4" w:space="0" w:color="auto"/>
            </w:tcBorders>
            <w:vAlign w:val="bottom"/>
          </w:tcPr>
          <w:p w14:paraId="3C78B68D" w14:textId="77777777" w:rsidR="002E1832" w:rsidRDefault="002E1832" w:rsidP="00CC6BC5">
            <w:pPr>
              <w:jc w:val="center"/>
            </w:pPr>
            <w:r>
              <w:t>1140</w:t>
            </w:r>
          </w:p>
        </w:tc>
        <w:tc>
          <w:tcPr>
            <w:tcW w:w="990" w:type="dxa"/>
            <w:tcBorders>
              <w:top w:val="single" w:sz="4" w:space="0" w:color="auto"/>
              <w:left w:val="single" w:sz="4" w:space="0" w:color="auto"/>
              <w:bottom w:val="single" w:sz="4" w:space="0" w:color="auto"/>
              <w:right w:val="single" w:sz="4" w:space="0" w:color="auto"/>
            </w:tcBorders>
            <w:vAlign w:val="bottom"/>
          </w:tcPr>
          <w:p w14:paraId="7E000953" w14:textId="77777777" w:rsidR="002E1832" w:rsidRDefault="002E1832" w:rsidP="00CC6BC5">
            <w:pPr>
              <w:jc w:val="center"/>
            </w:pPr>
            <w:r>
              <w:t>306</w:t>
            </w:r>
          </w:p>
        </w:tc>
        <w:tc>
          <w:tcPr>
            <w:tcW w:w="1170" w:type="dxa"/>
            <w:tcBorders>
              <w:top w:val="single" w:sz="4" w:space="0" w:color="auto"/>
              <w:left w:val="single" w:sz="4" w:space="0" w:color="auto"/>
              <w:bottom w:val="single" w:sz="4" w:space="0" w:color="auto"/>
              <w:right w:val="single" w:sz="4" w:space="0" w:color="auto"/>
            </w:tcBorders>
            <w:vAlign w:val="bottom"/>
          </w:tcPr>
          <w:p w14:paraId="6272A7A4" w14:textId="77777777" w:rsidR="002E1832" w:rsidRDefault="002E1832" w:rsidP="00CC6BC5">
            <w:pPr>
              <w:jc w:val="center"/>
            </w:pPr>
            <w:r>
              <w:t>1.6</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62D65" w14:textId="77777777" w:rsidR="002E1832" w:rsidRDefault="002E1832" w:rsidP="00CC6BC5">
            <w:pPr>
              <w:rPr>
                <w:i/>
                <w:iCs/>
              </w:rPr>
            </w:pPr>
            <w:r>
              <w:rPr>
                <w:i/>
                <w:iCs/>
              </w:rPr>
              <w:t>IgM &amp; IgG a-HEV+, HEV RNA+</w:t>
            </w:r>
          </w:p>
        </w:tc>
      </w:tr>
      <w:tr w:rsidR="002E1832" w:rsidRPr="00E63DAC" w14:paraId="4BD8BF1C"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428D8945" w14:textId="77777777" w:rsidR="002E1832" w:rsidRDefault="002E1832" w:rsidP="00CC6BC5">
            <w:pPr>
              <w:jc w:val="center"/>
            </w:pPr>
            <w:r>
              <w:t>11 months</w:t>
            </w:r>
          </w:p>
        </w:tc>
        <w:tc>
          <w:tcPr>
            <w:tcW w:w="1170" w:type="dxa"/>
            <w:tcBorders>
              <w:top w:val="single" w:sz="4" w:space="0" w:color="auto"/>
              <w:left w:val="single" w:sz="4" w:space="0" w:color="auto"/>
              <w:bottom w:val="single" w:sz="4" w:space="0" w:color="auto"/>
              <w:right w:val="single" w:sz="4" w:space="0" w:color="auto"/>
            </w:tcBorders>
          </w:tcPr>
          <w:p w14:paraId="4AD80677" w14:textId="77777777" w:rsidR="002E1832" w:rsidRDefault="002E1832" w:rsidP="00CC6BC5">
            <w:pPr>
              <w:jc w:val="center"/>
            </w:pPr>
            <w:r>
              <w:t>7 months</w:t>
            </w:r>
          </w:p>
        </w:tc>
        <w:tc>
          <w:tcPr>
            <w:tcW w:w="990" w:type="dxa"/>
            <w:tcBorders>
              <w:top w:val="single" w:sz="4" w:space="0" w:color="auto"/>
              <w:left w:val="single" w:sz="4" w:space="0" w:color="auto"/>
              <w:bottom w:val="single" w:sz="4" w:space="0" w:color="auto"/>
              <w:right w:val="single" w:sz="4" w:space="0" w:color="auto"/>
            </w:tcBorders>
            <w:vAlign w:val="bottom"/>
          </w:tcPr>
          <w:p w14:paraId="5C7CDA5F" w14:textId="77777777" w:rsidR="002E1832" w:rsidRDefault="002E1832" w:rsidP="00CC6BC5">
            <w:pPr>
              <w:jc w:val="center"/>
            </w:pPr>
            <w:r>
              <w:t>29</w:t>
            </w:r>
          </w:p>
        </w:tc>
        <w:tc>
          <w:tcPr>
            <w:tcW w:w="990" w:type="dxa"/>
            <w:tcBorders>
              <w:top w:val="single" w:sz="4" w:space="0" w:color="auto"/>
              <w:left w:val="single" w:sz="4" w:space="0" w:color="auto"/>
              <w:bottom w:val="single" w:sz="4" w:space="0" w:color="auto"/>
              <w:right w:val="single" w:sz="4" w:space="0" w:color="auto"/>
            </w:tcBorders>
            <w:vAlign w:val="bottom"/>
          </w:tcPr>
          <w:p w14:paraId="3CD251DE" w14:textId="77777777" w:rsidR="002E1832" w:rsidRDefault="002E1832" w:rsidP="00CC6BC5">
            <w:pPr>
              <w:jc w:val="center"/>
            </w:pPr>
            <w:r>
              <w:t>117</w:t>
            </w:r>
          </w:p>
        </w:tc>
        <w:tc>
          <w:tcPr>
            <w:tcW w:w="1170" w:type="dxa"/>
            <w:tcBorders>
              <w:top w:val="single" w:sz="4" w:space="0" w:color="auto"/>
              <w:left w:val="single" w:sz="4" w:space="0" w:color="auto"/>
              <w:bottom w:val="single" w:sz="4" w:space="0" w:color="auto"/>
              <w:right w:val="single" w:sz="4" w:space="0" w:color="auto"/>
            </w:tcBorders>
            <w:vAlign w:val="bottom"/>
          </w:tcPr>
          <w:p w14:paraId="6B9B85F1" w14:textId="77777777" w:rsidR="002E1832" w:rsidRDefault="002E1832" w:rsidP="00CC6BC5">
            <w:pPr>
              <w:jc w:val="center"/>
            </w:pPr>
            <w:r>
              <w:t>2.9</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E55A7" w14:textId="77777777" w:rsidR="002E1832" w:rsidRDefault="002E1832" w:rsidP="00CC6BC5">
            <w:pPr>
              <w:rPr>
                <w:i/>
                <w:iCs/>
              </w:rPr>
            </w:pPr>
            <w:r>
              <w:rPr>
                <w:i/>
                <w:iCs/>
              </w:rPr>
              <w:t xml:space="preserve">IgG a-HEV+, IgM-, HEV RNA - </w:t>
            </w:r>
          </w:p>
        </w:tc>
      </w:tr>
      <w:tr w:rsidR="002E1832" w:rsidRPr="00E63DAC" w14:paraId="27798D88"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5286E09"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0B123972" w14:textId="77777777" w:rsidR="002E1832" w:rsidRDefault="002E1832" w:rsidP="00CC6BC5">
            <w:pPr>
              <w:jc w:val="center"/>
            </w:pPr>
          </w:p>
        </w:tc>
        <w:tc>
          <w:tcPr>
            <w:tcW w:w="990" w:type="dxa"/>
            <w:tcBorders>
              <w:top w:val="single" w:sz="4" w:space="0" w:color="auto"/>
              <w:left w:val="single" w:sz="4" w:space="0" w:color="auto"/>
              <w:bottom w:val="single" w:sz="4" w:space="0" w:color="auto"/>
              <w:right w:val="single" w:sz="4" w:space="0" w:color="auto"/>
            </w:tcBorders>
            <w:vAlign w:val="bottom"/>
          </w:tcPr>
          <w:p w14:paraId="55328CA6" w14:textId="77777777" w:rsidR="002E1832" w:rsidRDefault="002E1832" w:rsidP="00CC6BC5">
            <w:pPr>
              <w:jc w:val="center"/>
            </w:pPr>
          </w:p>
        </w:tc>
        <w:tc>
          <w:tcPr>
            <w:tcW w:w="990" w:type="dxa"/>
            <w:tcBorders>
              <w:top w:val="single" w:sz="4" w:space="0" w:color="auto"/>
              <w:left w:val="single" w:sz="4" w:space="0" w:color="auto"/>
              <w:bottom w:val="single" w:sz="4" w:space="0" w:color="auto"/>
              <w:right w:val="single" w:sz="4" w:space="0" w:color="auto"/>
            </w:tcBorders>
            <w:vAlign w:val="bottom"/>
          </w:tcPr>
          <w:p w14:paraId="0F4AAC07"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vAlign w:val="bottom"/>
          </w:tcPr>
          <w:p w14:paraId="3EB6355A" w14:textId="77777777" w:rsidR="002E1832" w:rsidRDefault="002E1832" w:rsidP="00CC6BC5">
            <w:pPr>
              <w:jc w:val="center"/>
            </w:pP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988FF" w14:textId="77777777" w:rsidR="002E1832" w:rsidRDefault="002E1832" w:rsidP="00CC6BC5">
            <w:pPr>
              <w:rPr>
                <w:i/>
                <w:iCs/>
              </w:rPr>
            </w:pPr>
          </w:p>
        </w:tc>
      </w:tr>
      <w:tr w:rsidR="002E1832" w:rsidRPr="00E63DAC" w14:paraId="4B8B338B"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76DA6" w14:textId="77777777" w:rsidR="002E1832" w:rsidRPr="00FF2636" w:rsidRDefault="002E1832" w:rsidP="00CC6BC5">
            <w:pPr>
              <w:jc w:val="center"/>
              <w:rPr>
                <w:b/>
                <w:i/>
              </w:rPr>
            </w:pPr>
            <w:r w:rsidRPr="00FF2636">
              <w:rPr>
                <w:b/>
                <w:i/>
              </w:rPr>
              <w:t>Normal</w:t>
            </w:r>
          </w:p>
        </w:tc>
        <w:tc>
          <w:tcPr>
            <w:tcW w:w="1170" w:type="dxa"/>
            <w:tcBorders>
              <w:top w:val="single" w:sz="4" w:space="0" w:color="auto"/>
              <w:left w:val="single" w:sz="4" w:space="0" w:color="auto"/>
              <w:bottom w:val="single" w:sz="4" w:space="0" w:color="auto"/>
              <w:right w:val="single" w:sz="4" w:space="0" w:color="auto"/>
            </w:tcBorders>
          </w:tcPr>
          <w:p w14:paraId="527671F0" w14:textId="77777777" w:rsidR="002E1832" w:rsidRPr="00FF2636" w:rsidRDefault="002E1832" w:rsidP="00CC6BC5">
            <w:pPr>
              <w:jc w:val="center"/>
              <w:rPr>
                <w:b/>
                <w:i/>
              </w:rPr>
            </w:pPr>
          </w:p>
        </w:tc>
        <w:tc>
          <w:tcPr>
            <w:tcW w:w="990" w:type="dxa"/>
            <w:tcBorders>
              <w:top w:val="single" w:sz="4" w:space="0" w:color="auto"/>
              <w:left w:val="single" w:sz="4" w:space="0" w:color="auto"/>
              <w:bottom w:val="single" w:sz="4" w:space="0" w:color="auto"/>
              <w:right w:val="single" w:sz="4" w:space="0" w:color="auto"/>
            </w:tcBorders>
            <w:vAlign w:val="bottom"/>
          </w:tcPr>
          <w:p w14:paraId="24FDEF1D" w14:textId="77777777" w:rsidR="002E1832" w:rsidRPr="00FF2636" w:rsidRDefault="002E1832" w:rsidP="00CC6BC5">
            <w:pPr>
              <w:jc w:val="center"/>
              <w:rPr>
                <w:b/>
                <w:i/>
              </w:rPr>
            </w:pPr>
            <w:r w:rsidRPr="00FF2636">
              <w:rPr>
                <w:b/>
                <w:i/>
              </w:rPr>
              <w:t>&lt;</w:t>
            </w:r>
            <w:r>
              <w:rPr>
                <w:b/>
                <w:i/>
              </w:rPr>
              <w:t xml:space="preserve"> 60</w:t>
            </w:r>
          </w:p>
        </w:tc>
        <w:tc>
          <w:tcPr>
            <w:tcW w:w="990" w:type="dxa"/>
            <w:tcBorders>
              <w:top w:val="single" w:sz="4" w:space="0" w:color="auto"/>
              <w:left w:val="single" w:sz="4" w:space="0" w:color="auto"/>
              <w:bottom w:val="single" w:sz="4" w:space="0" w:color="auto"/>
              <w:right w:val="single" w:sz="4" w:space="0" w:color="auto"/>
            </w:tcBorders>
            <w:vAlign w:val="bottom"/>
          </w:tcPr>
          <w:p w14:paraId="3CCAE6BB" w14:textId="77777777" w:rsidR="002E1832" w:rsidRPr="00FF2636" w:rsidRDefault="002E1832" w:rsidP="00CC6BC5">
            <w:pPr>
              <w:jc w:val="center"/>
              <w:rPr>
                <w:b/>
                <w:i/>
              </w:rPr>
            </w:pPr>
            <w:r w:rsidRPr="00FF2636">
              <w:rPr>
                <w:b/>
                <w:i/>
              </w:rPr>
              <w:t>&lt;1</w:t>
            </w:r>
            <w:r>
              <w:rPr>
                <w:b/>
                <w:i/>
              </w:rPr>
              <w:t>2</w:t>
            </w:r>
            <w:r w:rsidRPr="00FF2636">
              <w:rPr>
                <w:b/>
                <w:i/>
              </w:rPr>
              <w:t>5</w:t>
            </w:r>
          </w:p>
        </w:tc>
        <w:tc>
          <w:tcPr>
            <w:tcW w:w="1170" w:type="dxa"/>
            <w:tcBorders>
              <w:top w:val="single" w:sz="4" w:space="0" w:color="auto"/>
              <w:left w:val="single" w:sz="4" w:space="0" w:color="auto"/>
              <w:bottom w:val="single" w:sz="4" w:space="0" w:color="auto"/>
              <w:right w:val="single" w:sz="4" w:space="0" w:color="auto"/>
            </w:tcBorders>
            <w:vAlign w:val="bottom"/>
          </w:tcPr>
          <w:p w14:paraId="4F025A71" w14:textId="77777777" w:rsidR="002E1832" w:rsidRPr="00FF2636" w:rsidRDefault="002E1832" w:rsidP="00CC6BC5">
            <w:pPr>
              <w:jc w:val="center"/>
              <w:rPr>
                <w:b/>
                <w:i/>
              </w:rPr>
            </w:pPr>
            <w:r>
              <w:rPr>
                <w:b/>
                <w:i/>
              </w:rPr>
              <w:t>&lt;1.2</w:t>
            </w:r>
          </w:p>
        </w:tc>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477F8" w14:textId="77777777" w:rsidR="002E1832" w:rsidRPr="00FF2636" w:rsidRDefault="002E1832" w:rsidP="00CC6BC5">
            <w:pPr>
              <w:rPr>
                <w:b/>
                <w:i/>
                <w:iCs/>
              </w:rPr>
            </w:pPr>
          </w:p>
        </w:tc>
      </w:tr>
    </w:tbl>
    <w:p w14:paraId="36453C28" w14:textId="77777777" w:rsidR="002E1832" w:rsidRDefault="002E1832" w:rsidP="002E1832"/>
    <w:p w14:paraId="19218A26" w14:textId="77777777" w:rsidR="002E1832" w:rsidRDefault="002E1832" w:rsidP="002E1832">
      <w:pPr>
        <w:ind w:firstLine="720"/>
      </w:pPr>
      <w:r w:rsidRPr="00DA3F5E">
        <w:rPr>
          <w:b/>
        </w:rPr>
        <w:t xml:space="preserve">Comment: </w:t>
      </w:r>
      <w:r>
        <w:t xml:space="preserve">This 63-year-old man with chronic HIV infection maintained on a 5-drug antiretroviral regimen developed an acute hepatitis three and a half months after starting isoniazid for a positive tuberculin test.  At the time, the liver injury was attributed to isoniazid hepatotoxicity and indeed, after stopping the drug and a </w:t>
      </w:r>
      <w:proofErr w:type="gramStart"/>
      <w:r>
        <w:t>two week</w:t>
      </w:r>
      <w:proofErr w:type="gramEnd"/>
      <w:r>
        <w:t xml:space="preserve"> delay, the hepatitis began to resolve and liver enzymes were normal 7 months later.  The hepatitis E test results performed on stored serum samples came as a surprise, but the serology, course and outcome were entirely compatible with an episode of acute hepatitis E.  The source of the infection was unknown. Acute and chronic liver injury are not uncommon in patients with HIV infection and thorough evaluation should include testing for hepatitis E.  Such testing is particularly important because immune deficiency can be associated with development of chronic hepatitis E which can be severe and lead to progressive fibrosis and cirrhosis.</w:t>
      </w:r>
    </w:p>
    <w:p w14:paraId="36BD8F73" w14:textId="77777777" w:rsidR="002E1832" w:rsidRDefault="002E1832" w:rsidP="002E1832">
      <w:pPr>
        <w:ind w:firstLine="720"/>
      </w:pPr>
    </w:p>
    <w:p w14:paraId="2134F8BC" w14:textId="77777777" w:rsidR="002E1832" w:rsidRDefault="002E1832" w:rsidP="002E1832">
      <w:pPr>
        <w:spacing w:after="200" w:line="276" w:lineRule="auto"/>
      </w:pPr>
      <w:r>
        <w:br w:type="page"/>
      </w:r>
    </w:p>
    <w:p w14:paraId="0837027E" w14:textId="77777777" w:rsidR="002E1832" w:rsidRDefault="002E1832" w:rsidP="002E1832">
      <w:pPr>
        <w:spacing w:after="200" w:line="276" w:lineRule="auto"/>
        <w:jc w:val="center"/>
      </w:pPr>
      <w:r w:rsidRPr="00DA1E7D">
        <w:rPr>
          <w:b/>
          <w:sz w:val="28"/>
          <w:szCs w:val="28"/>
        </w:rPr>
        <w:lastRenderedPageBreak/>
        <w:t xml:space="preserve">Case </w:t>
      </w:r>
      <w:r>
        <w:rPr>
          <w:b/>
          <w:sz w:val="28"/>
          <w:szCs w:val="28"/>
        </w:rPr>
        <w:t>16</w:t>
      </w:r>
      <w:r w:rsidRPr="00DA1E7D">
        <w:rPr>
          <w:b/>
          <w:sz w:val="28"/>
          <w:szCs w:val="28"/>
        </w:rPr>
        <w:t xml:space="preserve">.  </w:t>
      </w:r>
      <w:r>
        <w:rPr>
          <w:b/>
          <w:sz w:val="28"/>
          <w:szCs w:val="28"/>
        </w:rPr>
        <w:t>Co-Enzyme Q10 [2015]</w:t>
      </w:r>
    </w:p>
    <w:p w14:paraId="4167461C" w14:textId="77777777" w:rsidR="002E1832" w:rsidRPr="00384FF3" w:rsidRDefault="002E1832" w:rsidP="002E1832">
      <w:pPr>
        <w:ind w:firstLine="720"/>
        <w:rPr>
          <w:color w:val="000000" w:themeColor="text1"/>
        </w:rPr>
      </w:pPr>
      <w:r>
        <w:t xml:space="preserve">A 71-year-old India-born woman with hypercholesterolemia and cerebrovascular disease on long-term therapy with simvastatin developed fatigue, anorexia, </w:t>
      </w:r>
      <w:proofErr w:type="gramStart"/>
      <w:r>
        <w:t>nausea</w:t>
      </w:r>
      <w:proofErr w:type="gramEnd"/>
      <w:r>
        <w:t xml:space="preserve"> and vomiting followed by dark urine and jaundice approximately 3 months after starting an over-the-counter preparation of Co-Enzyme Q10 (</w:t>
      </w:r>
      <w:proofErr w:type="spellStart"/>
      <w:r>
        <w:t>Qunol</w:t>
      </w:r>
      <w:proofErr w:type="spellEnd"/>
      <w:r>
        <w:t xml:space="preserve"> Liquid Co-Q10 Superior Absorption).  She had no previous history of liver disease, drug allergies, exposure to hepatitis or alcohol abuse.  She had recently returned from an annual 2 month visit to India and her symptoms first developed on the return flight.   Her other medications included levothyroxine (for hypothyroidism) and losartan (for hypertension).  She had been taking simvastatin for 3 years in a dose of 20 mg daily with a recent decrease to 10 mg daily.  She was seen and found to be jaundiced but without physical evidence of chronic liver disease.  Laboratory tests showed a total bilirubin of 4.0 mg/dL, ALT 2259 U/L, AST 1256 U/L, alkaline phosphatase 205 U/L (</w:t>
      </w:r>
      <w:r w:rsidRPr="00F318F5">
        <w:rPr>
          <w:i/>
          <w:iCs/>
        </w:rPr>
        <w:t>R</w:t>
      </w:r>
      <w:r>
        <w:t xml:space="preserve"> = 24.5: hepatocellular) and INR 1.28.  She was hospitalized for evaluation and monitoring (Table).  Tests for hepatitis A, B and C (including HCV RNA) were negative as were </w:t>
      </w:r>
      <w:r w:rsidRPr="00F559BA">
        <w:t>ANA</w:t>
      </w:r>
      <w:r>
        <w:t>, SMA and AMA.  A liver ultrasound was normal.  ALT levels decreased minimally over the next ten days and serum bilirubin rose to a peak of 12.5 mg/dL, INR to 1.4 and albumin levels fell to 2.</w:t>
      </w:r>
      <w:r w:rsidRPr="00EB02C8">
        <w:t>7 g/dL. A liver biopsy showed severe acute hepatitis with moderate cholestasis and prominent plasma cell infiltrates.  The changes suggested autoimmune hepatitis, for which reason she was started on prednisone.</w:t>
      </w:r>
      <w:r>
        <w:t xml:space="preserve">  Because of her history of recent travel to India, blood and stool samples were sent to the CDC for HEV serology.   Serum was reported to be reactive for both IgG and IgM anti-HEV but not HEV RNA.  A stool sample taken the same day, however, was positive for HEV RNA (4.56 GE/mL).  While she was initially thought to have drug induced autoimmune hepatitis, the HEV testing results indicated that the injury was more likely due to acute HEV infection acquired during her trip to India.  Based upon the HEV results, prednisone was discontinued.  Her liver tests improved, jaundice cleared within a month, and serum enzymes fell into the normal range shortly thereafter.  In follow-up at 6 and 8 months after onset, all liver tests were normal and repeat testing showed persistence of IgG anti-HEV [</w:t>
      </w:r>
      <w:r w:rsidRPr="006D5A73">
        <w:t xml:space="preserve">initially S/C = 7.50, at 8 months = 10.90] while IgM anti-HEV became undetectable [initially, S/C = </w:t>
      </w:r>
      <w:r>
        <w:t>9.1</w:t>
      </w:r>
      <w:r w:rsidRPr="006D5A73">
        <w:t>, at 8 months = 0.53]</w:t>
      </w:r>
      <w:r>
        <w:t xml:space="preserve"> and HEV RNA was still undetectable in serum. She had restarted simvastatin and liver tests remained normal</w:t>
      </w:r>
      <w:r w:rsidRPr="00384FF3">
        <w:rPr>
          <w:color w:val="000000" w:themeColor="text1"/>
        </w:rPr>
        <w:t xml:space="preserve">.   </w:t>
      </w:r>
      <w:proofErr w:type="gramStart"/>
      <w:r w:rsidRPr="00384FF3">
        <w:rPr>
          <w:color w:val="000000" w:themeColor="text1"/>
        </w:rPr>
        <w:t>On the basis of</w:t>
      </w:r>
      <w:proofErr w:type="gramEnd"/>
      <w:r w:rsidRPr="00384FF3">
        <w:rPr>
          <w:color w:val="000000" w:themeColor="text1"/>
        </w:rPr>
        <w:t xml:space="preserve"> the HEV serology, the case was adjudicated as </w:t>
      </w:r>
      <w:r w:rsidRPr="00EB02C8">
        <w:rPr>
          <w:color w:val="000000" w:themeColor="text1"/>
        </w:rPr>
        <w:t>highly likely HEV infection which was highly likely the cause of the liver injury</w:t>
      </w:r>
      <w:r w:rsidRPr="00384FF3">
        <w:rPr>
          <w:color w:val="000000" w:themeColor="text1"/>
        </w:rPr>
        <w:t xml:space="preserve"> while the role of Co-Enzyme Q10 and simvastatin were judged to be unlikely.   </w:t>
      </w:r>
    </w:p>
    <w:p w14:paraId="31F96BB3" w14:textId="77777777" w:rsidR="002E1832" w:rsidRPr="00384FF3" w:rsidRDefault="002E1832" w:rsidP="002E1832">
      <w:pPr>
        <w:ind w:firstLine="720"/>
        <w:rPr>
          <w:color w:val="000000" w:themeColor="text1"/>
        </w:rPr>
      </w:pPr>
    </w:p>
    <w:p w14:paraId="48A58F76" w14:textId="77777777" w:rsidR="002E1832" w:rsidRDefault="002E1832" w:rsidP="002E1832">
      <w:pPr>
        <w:ind w:firstLine="720"/>
      </w:pPr>
    </w:p>
    <w:p w14:paraId="127D8F1E" w14:textId="77777777" w:rsidR="002E1832" w:rsidRDefault="002E1832" w:rsidP="002E1832">
      <w:pPr>
        <w:ind w:firstLine="720"/>
      </w:pPr>
    </w:p>
    <w:p w14:paraId="75E81EED" w14:textId="77777777" w:rsidR="002E1832" w:rsidRDefault="002E1832" w:rsidP="002E1832">
      <w:pPr>
        <w:ind w:firstLine="720"/>
      </w:pPr>
      <w:r w:rsidRPr="00D73B89">
        <w:t xml:space="preserve"> </w:t>
      </w:r>
      <w:r>
        <w:t xml:space="preserve">      </w:t>
      </w:r>
    </w:p>
    <w:p w14:paraId="64F770AB" w14:textId="77777777" w:rsidR="002E1832" w:rsidRDefault="002E1832" w:rsidP="002E1832">
      <w:r>
        <w:br w:type="page"/>
      </w:r>
    </w:p>
    <w:tbl>
      <w:tblPr>
        <w:tblW w:w="8930" w:type="dxa"/>
        <w:tblInd w:w="88" w:type="dxa"/>
        <w:tblLayout w:type="fixed"/>
        <w:tblLook w:val="0000" w:firstRow="0" w:lastRow="0" w:firstColumn="0" w:lastColumn="0" w:noHBand="0" w:noVBand="0"/>
      </w:tblPr>
      <w:tblGrid>
        <w:gridCol w:w="1370"/>
        <w:gridCol w:w="1170"/>
        <w:gridCol w:w="990"/>
        <w:gridCol w:w="990"/>
        <w:gridCol w:w="1170"/>
        <w:gridCol w:w="3240"/>
      </w:tblGrid>
      <w:tr w:rsidR="002E1832" w:rsidRPr="00E63DAC" w14:paraId="3D613FE4" w14:textId="77777777" w:rsidTr="00CC6BC5">
        <w:trPr>
          <w:trHeight w:val="780"/>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03AA32A8" w14:textId="77777777" w:rsidR="002E1832" w:rsidRDefault="002E1832" w:rsidP="00CC6BC5">
            <w:pPr>
              <w:jc w:val="center"/>
              <w:rPr>
                <w:b/>
                <w:bCs/>
              </w:rPr>
            </w:pPr>
            <w:r>
              <w:rPr>
                <w:b/>
                <w:bCs/>
              </w:rPr>
              <w:lastRenderedPageBreak/>
              <w:t>Time</w:t>
            </w:r>
          </w:p>
          <w:p w14:paraId="3366050A" w14:textId="77777777" w:rsidR="002E1832" w:rsidRDefault="002E1832" w:rsidP="00CC6BC5">
            <w:pPr>
              <w:jc w:val="center"/>
              <w:rPr>
                <w:b/>
                <w:bCs/>
              </w:rPr>
            </w:pPr>
            <w:r>
              <w:rPr>
                <w:b/>
                <w:bCs/>
              </w:rPr>
              <w:t>After</w:t>
            </w:r>
          </w:p>
          <w:p w14:paraId="6BDC1856" w14:textId="77777777" w:rsidR="002E1832" w:rsidRPr="00E63DAC" w:rsidRDefault="002E1832" w:rsidP="00CC6BC5">
            <w:pPr>
              <w:jc w:val="center"/>
              <w:rPr>
                <w:b/>
                <w:bCs/>
              </w:rPr>
            </w:pPr>
            <w:r w:rsidRPr="00E63DAC">
              <w:rPr>
                <w:b/>
                <w:bCs/>
              </w:rPr>
              <w:t>starting</w:t>
            </w:r>
          </w:p>
        </w:tc>
        <w:tc>
          <w:tcPr>
            <w:tcW w:w="1170" w:type="dxa"/>
            <w:tcBorders>
              <w:top w:val="single" w:sz="4" w:space="0" w:color="auto"/>
              <w:left w:val="single" w:sz="4" w:space="0" w:color="auto"/>
              <w:bottom w:val="single" w:sz="4" w:space="0" w:color="auto"/>
              <w:right w:val="single" w:sz="4" w:space="0" w:color="auto"/>
            </w:tcBorders>
          </w:tcPr>
          <w:p w14:paraId="759E94EC" w14:textId="77777777" w:rsidR="002E1832" w:rsidRPr="00E63DAC" w:rsidRDefault="002E1832" w:rsidP="00CC6BC5">
            <w:pPr>
              <w:jc w:val="center"/>
              <w:rPr>
                <w:b/>
                <w:bCs/>
              </w:rPr>
            </w:pPr>
            <w:r>
              <w:rPr>
                <w:b/>
                <w:bCs/>
              </w:rPr>
              <w:t>Time After stopping</w:t>
            </w:r>
          </w:p>
        </w:tc>
        <w:tc>
          <w:tcPr>
            <w:tcW w:w="990" w:type="dxa"/>
            <w:tcBorders>
              <w:top w:val="single" w:sz="4" w:space="0" w:color="auto"/>
              <w:left w:val="single" w:sz="4" w:space="0" w:color="auto"/>
              <w:bottom w:val="single" w:sz="4" w:space="0" w:color="auto"/>
              <w:right w:val="single" w:sz="4" w:space="0" w:color="auto"/>
            </w:tcBorders>
          </w:tcPr>
          <w:p w14:paraId="5FC42156" w14:textId="77777777" w:rsidR="002E1832" w:rsidRPr="00E63DAC" w:rsidRDefault="002E1832" w:rsidP="00CC6BC5">
            <w:pPr>
              <w:jc w:val="center"/>
              <w:rPr>
                <w:b/>
                <w:bCs/>
              </w:rPr>
            </w:pPr>
            <w:r w:rsidRPr="00E63DAC">
              <w:rPr>
                <w:b/>
                <w:bCs/>
              </w:rPr>
              <w:t>ALT (U/L)</w:t>
            </w:r>
          </w:p>
        </w:tc>
        <w:tc>
          <w:tcPr>
            <w:tcW w:w="990" w:type="dxa"/>
            <w:tcBorders>
              <w:top w:val="single" w:sz="4" w:space="0" w:color="auto"/>
              <w:left w:val="single" w:sz="4" w:space="0" w:color="auto"/>
              <w:bottom w:val="single" w:sz="4" w:space="0" w:color="auto"/>
              <w:right w:val="single" w:sz="4" w:space="0" w:color="auto"/>
            </w:tcBorders>
          </w:tcPr>
          <w:p w14:paraId="023FC6F9" w14:textId="77777777" w:rsidR="002E1832" w:rsidRPr="00E63DAC" w:rsidRDefault="002E1832" w:rsidP="00CC6BC5">
            <w:pPr>
              <w:jc w:val="center"/>
              <w:rPr>
                <w:b/>
                <w:bCs/>
              </w:rPr>
            </w:pPr>
            <w:proofErr w:type="spellStart"/>
            <w:r>
              <w:rPr>
                <w:b/>
                <w:bCs/>
              </w:rPr>
              <w:t>Alk</w:t>
            </w:r>
            <w:proofErr w:type="spellEnd"/>
            <w:r>
              <w:rPr>
                <w:b/>
                <w:bCs/>
              </w:rPr>
              <w:t xml:space="preserve"> P</w:t>
            </w:r>
            <w:r w:rsidRPr="00E63DAC">
              <w:rPr>
                <w:b/>
                <w:bCs/>
              </w:rPr>
              <w:t xml:space="preserve"> (U/L)</w:t>
            </w:r>
          </w:p>
        </w:tc>
        <w:tc>
          <w:tcPr>
            <w:tcW w:w="1170" w:type="dxa"/>
            <w:tcBorders>
              <w:top w:val="single" w:sz="4" w:space="0" w:color="auto"/>
              <w:left w:val="single" w:sz="4" w:space="0" w:color="auto"/>
              <w:bottom w:val="single" w:sz="4" w:space="0" w:color="auto"/>
              <w:right w:val="single" w:sz="4" w:space="0" w:color="auto"/>
            </w:tcBorders>
          </w:tcPr>
          <w:p w14:paraId="63C0F30E" w14:textId="77777777" w:rsidR="002E1832" w:rsidRPr="00E63DAC" w:rsidRDefault="002E1832" w:rsidP="00CC6BC5">
            <w:pPr>
              <w:jc w:val="center"/>
              <w:rPr>
                <w:b/>
                <w:bCs/>
              </w:rPr>
            </w:pPr>
            <w:r w:rsidRPr="00E63DAC">
              <w:rPr>
                <w:b/>
                <w:bCs/>
              </w:rPr>
              <w:t>Bili</w:t>
            </w:r>
            <w:r>
              <w:rPr>
                <w:b/>
                <w:bCs/>
              </w:rPr>
              <w:t>rubin</w:t>
            </w:r>
            <w:r w:rsidRPr="00E63DAC">
              <w:rPr>
                <w:b/>
                <w:bCs/>
              </w:rPr>
              <w:t xml:space="preserve"> (mg/dL)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C394D8E" w14:textId="77777777" w:rsidR="002E1832" w:rsidRPr="00E63DAC" w:rsidRDefault="002E1832" w:rsidP="00CC6BC5">
            <w:pPr>
              <w:rPr>
                <w:b/>
                <w:bCs/>
              </w:rPr>
            </w:pPr>
            <w:r w:rsidRPr="00E63DAC">
              <w:rPr>
                <w:b/>
                <w:bCs/>
              </w:rPr>
              <w:t>Other</w:t>
            </w:r>
          </w:p>
        </w:tc>
      </w:tr>
      <w:tr w:rsidR="002E1832" w:rsidRPr="00E63DAC" w14:paraId="7FCDB175"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6DCD8AE" w14:textId="77777777" w:rsidR="002E1832" w:rsidRDefault="002E1832" w:rsidP="00CC6BC5">
            <w:pPr>
              <w:jc w:val="center"/>
            </w:pPr>
            <w:r>
              <w:t>0</w:t>
            </w:r>
          </w:p>
        </w:tc>
        <w:tc>
          <w:tcPr>
            <w:tcW w:w="1170" w:type="dxa"/>
            <w:tcBorders>
              <w:top w:val="single" w:sz="4" w:space="0" w:color="auto"/>
              <w:left w:val="single" w:sz="4" w:space="0" w:color="auto"/>
              <w:bottom w:val="single" w:sz="4" w:space="0" w:color="auto"/>
              <w:right w:val="single" w:sz="4" w:space="0" w:color="auto"/>
            </w:tcBorders>
          </w:tcPr>
          <w:p w14:paraId="717176A8" w14:textId="77777777" w:rsidR="002E1832" w:rsidRDefault="002E1832" w:rsidP="00CC6BC5">
            <w:pPr>
              <w:jc w:val="center"/>
            </w:pPr>
            <w:r>
              <w:t>Pre</w:t>
            </w:r>
          </w:p>
        </w:tc>
        <w:tc>
          <w:tcPr>
            <w:tcW w:w="6390" w:type="dxa"/>
            <w:gridSpan w:val="4"/>
            <w:tcBorders>
              <w:top w:val="single" w:sz="4" w:space="0" w:color="auto"/>
              <w:left w:val="single" w:sz="4" w:space="0" w:color="auto"/>
              <w:bottom w:val="single" w:sz="4" w:space="0" w:color="auto"/>
              <w:right w:val="single" w:sz="4" w:space="0" w:color="auto"/>
            </w:tcBorders>
            <w:vAlign w:val="bottom"/>
          </w:tcPr>
          <w:p w14:paraId="28E1F701" w14:textId="77777777" w:rsidR="002E1832" w:rsidRPr="005B5842" w:rsidRDefault="002E1832" w:rsidP="00CC6BC5">
            <w:pPr>
              <w:rPr>
                <w:b/>
                <w:i/>
                <w:iCs/>
              </w:rPr>
            </w:pPr>
            <w:r>
              <w:rPr>
                <w:b/>
                <w:i/>
                <w:iCs/>
              </w:rPr>
              <w:t>Co-Enzyme Q10 started</w:t>
            </w:r>
          </w:p>
        </w:tc>
      </w:tr>
      <w:tr w:rsidR="002E1832" w:rsidRPr="00E63DAC" w14:paraId="229FC4BF"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11DDC61" w14:textId="77777777" w:rsidR="002E1832" w:rsidRPr="007663AE" w:rsidRDefault="002E1832" w:rsidP="00CC6BC5">
            <w:pPr>
              <w:jc w:val="center"/>
            </w:pPr>
            <w:r>
              <w:t>3 months</w:t>
            </w:r>
          </w:p>
        </w:tc>
        <w:tc>
          <w:tcPr>
            <w:tcW w:w="1170" w:type="dxa"/>
            <w:tcBorders>
              <w:top w:val="single" w:sz="4" w:space="0" w:color="auto"/>
              <w:left w:val="single" w:sz="4" w:space="0" w:color="auto"/>
              <w:bottom w:val="single" w:sz="4" w:space="0" w:color="auto"/>
              <w:right w:val="single" w:sz="4" w:space="0" w:color="auto"/>
            </w:tcBorders>
          </w:tcPr>
          <w:p w14:paraId="419C26EA" w14:textId="77777777" w:rsidR="002E1832" w:rsidRPr="007663AE" w:rsidRDefault="002E1832" w:rsidP="00CC6BC5">
            <w:pPr>
              <w:jc w:val="center"/>
            </w:pPr>
            <w:r>
              <w:t>0</w:t>
            </w:r>
          </w:p>
        </w:tc>
        <w:tc>
          <w:tcPr>
            <w:tcW w:w="990" w:type="dxa"/>
            <w:tcBorders>
              <w:top w:val="single" w:sz="4" w:space="0" w:color="auto"/>
              <w:left w:val="single" w:sz="4" w:space="0" w:color="auto"/>
              <w:bottom w:val="single" w:sz="4" w:space="0" w:color="auto"/>
              <w:right w:val="single" w:sz="4" w:space="0" w:color="auto"/>
            </w:tcBorders>
            <w:vAlign w:val="bottom"/>
          </w:tcPr>
          <w:p w14:paraId="1E8DC942" w14:textId="77777777" w:rsidR="002E1832" w:rsidRPr="007663AE" w:rsidRDefault="002E1832" w:rsidP="00CC6BC5">
            <w:pPr>
              <w:jc w:val="center"/>
            </w:pPr>
            <w:r>
              <w:t>2259</w:t>
            </w:r>
          </w:p>
        </w:tc>
        <w:tc>
          <w:tcPr>
            <w:tcW w:w="990" w:type="dxa"/>
            <w:tcBorders>
              <w:top w:val="single" w:sz="4" w:space="0" w:color="auto"/>
              <w:left w:val="single" w:sz="4" w:space="0" w:color="auto"/>
              <w:bottom w:val="single" w:sz="4" w:space="0" w:color="auto"/>
              <w:right w:val="single" w:sz="4" w:space="0" w:color="auto"/>
            </w:tcBorders>
            <w:vAlign w:val="bottom"/>
          </w:tcPr>
          <w:p w14:paraId="406EB22F" w14:textId="77777777" w:rsidR="002E1832" w:rsidRPr="007663AE" w:rsidRDefault="002E1832" w:rsidP="00CC6BC5">
            <w:pPr>
              <w:jc w:val="center"/>
            </w:pPr>
            <w:r>
              <w:t>205</w:t>
            </w:r>
          </w:p>
        </w:tc>
        <w:tc>
          <w:tcPr>
            <w:tcW w:w="1170" w:type="dxa"/>
            <w:tcBorders>
              <w:top w:val="single" w:sz="4" w:space="0" w:color="auto"/>
              <w:left w:val="single" w:sz="4" w:space="0" w:color="auto"/>
              <w:bottom w:val="single" w:sz="4" w:space="0" w:color="auto"/>
              <w:right w:val="single" w:sz="4" w:space="0" w:color="auto"/>
            </w:tcBorders>
            <w:vAlign w:val="bottom"/>
          </w:tcPr>
          <w:p w14:paraId="71B67A4E" w14:textId="77777777" w:rsidR="002E1832" w:rsidRPr="007663AE" w:rsidRDefault="002E1832" w:rsidP="00CC6BC5">
            <w:pPr>
              <w:jc w:val="center"/>
            </w:pPr>
            <w:r>
              <w:t>4.0</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07EFC40" w14:textId="77777777" w:rsidR="002E1832" w:rsidRPr="00E63DAC" w:rsidRDefault="002E1832" w:rsidP="00CC6BC5">
            <w:pPr>
              <w:rPr>
                <w:i/>
                <w:iCs/>
              </w:rPr>
            </w:pPr>
            <w:r>
              <w:rPr>
                <w:i/>
                <w:iCs/>
              </w:rPr>
              <w:t>Symptomatic for 4 days</w:t>
            </w:r>
          </w:p>
        </w:tc>
      </w:tr>
      <w:tr w:rsidR="002E1832" w:rsidRPr="00E63DAC" w14:paraId="3AF76928"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64B8E48"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7B9E3CA7" w14:textId="77777777" w:rsidR="002E1832" w:rsidRPr="007663AE" w:rsidRDefault="002E1832" w:rsidP="00CC6BC5">
            <w:pPr>
              <w:jc w:val="center"/>
            </w:pPr>
            <w:r>
              <w:t>1 day</w:t>
            </w:r>
          </w:p>
        </w:tc>
        <w:tc>
          <w:tcPr>
            <w:tcW w:w="990" w:type="dxa"/>
            <w:tcBorders>
              <w:top w:val="single" w:sz="4" w:space="0" w:color="auto"/>
              <w:left w:val="single" w:sz="4" w:space="0" w:color="auto"/>
              <w:bottom w:val="single" w:sz="4" w:space="0" w:color="auto"/>
              <w:right w:val="single" w:sz="4" w:space="0" w:color="auto"/>
            </w:tcBorders>
            <w:vAlign w:val="bottom"/>
          </w:tcPr>
          <w:p w14:paraId="0089C8C2" w14:textId="77777777" w:rsidR="002E1832" w:rsidRPr="007663AE" w:rsidRDefault="002E1832" w:rsidP="00CC6BC5">
            <w:pPr>
              <w:jc w:val="center"/>
            </w:pPr>
            <w:r>
              <w:t>1695</w:t>
            </w:r>
          </w:p>
        </w:tc>
        <w:tc>
          <w:tcPr>
            <w:tcW w:w="990" w:type="dxa"/>
            <w:tcBorders>
              <w:top w:val="single" w:sz="4" w:space="0" w:color="auto"/>
              <w:left w:val="single" w:sz="4" w:space="0" w:color="auto"/>
              <w:bottom w:val="single" w:sz="4" w:space="0" w:color="auto"/>
              <w:right w:val="single" w:sz="4" w:space="0" w:color="auto"/>
            </w:tcBorders>
            <w:vAlign w:val="bottom"/>
          </w:tcPr>
          <w:p w14:paraId="40E77825" w14:textId="77777777" w:rsidR="002E1832" w:rsidRPr="007663AE" w:rsidRDefault="002E1832" w:rsidP="00CC6BC5">
            <w:pPr>
              <w:jc w:val="center"/>
            </w:pPr>
            <w:r>
              <w:t>169</w:t>
            </w:r>
          </w:p>
        </w:tc>
        <w:tc>
          <w:tcPr>
            <w:tcW w:w="1170" w:type="dxa"/>
            <w:tcBorders>
              <w:top w:val="single" w:sz="4" w:space="0" w:color="auto"/>
              <w:left w:val="single" w:sz="4" w:space="0" w:color="auto"/>
              <w:bottom w:val="single" w:sz="4" w:space="0" w:color="auto"/>
              <w:right w:val="single" w:sz="4" w:space="0" w:color="auto"/>
            </w:tcBorders>
            <w:vAlign w:val="bottom"/>
          </w:tcPr>
          <w:p w14:paraId="0AF8E9BB" w14:textId="77777777" w:rsidR="002E1832" w:rsidRPr="007663AE" w:rsidRDefault="002E1832" w:rsidP="00CC6BC5">
            <w:pPr>
              <w:jc w:val="center"/>
            </w:pPr>
            <w:r>
              <w:t>3.3</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A2B520D" w14:textId="77777777" w:rsidR="002E1832" w:rsidRPr="00E63DAC" w:rsidRDefault="002E1832" w:rsidP="00CC6BC5">
            <w:pPr>
              <w:rPr>
                <w:i/>
                <w:iCs/>
              </w:rPr>
            </w:pPr>
            <w:r>
              <w:rPr>
                <w:i/>
                <w:iCs/>
              </w:rPr>
              <w:t>Ultrasound normal</w:t>
            </w:r>
          </w:p>
        </w:tc>
      </w:tr>
      <w:tr w:rsidR="002E1832" w:rsidRPr="00E63DAC" w14:paraId="2EE109B6"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4089F25B"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07236A33" w14:textId="77777777" w:rsidR="002E1832" w:rsidRPr="007663AE" w:rsidRDefault="002E1832" w:rsidP="00CC6BC5">
            <w:pPr>
              <w:jc w:val="center"/>
            </w:pPr>
            <w:r>
              <w:t>2 days</w:t>
            </w:r>
          </w:p>
        </w:tc>
        <w:tc>
          <w:tcPr>
            <w:tcW w:w="990" w:type="dxa"/>
            <w:tcBorders>
              <w:top w:val="single" w:sz="4" w:space="0" w:color="auto"/>
              <w:left w:val="single" w:sz="4" w:space="0" w:color="auto"/>
              <w:bottom w:val="single" w:sz="4" w:space="0" w:color="auto"/>
              <w:right w:val="single" w:sz="4" w:space="0" w:color="auto"/>
            </w:tcBorders>
            <w:vAlign w:val="bottom"/>
          </w:tcPr>
          <w:p w14:paraId="74ADD189" w14:textId="77777777" w:rsidR="002E1832" w:rsidRPr="007663AE" w:rsidRDefault="002E1832" w:rsidP="00CC6BC5">
            <w:pPr>
              <w:jc w:val="center"/>
            </w:pPr>
            <w:r>
              <w:t>1211</w:t>
            </w:r>
          </w:p>
        </w:tc>
        <w:tc>
          <w:tcPr>
            <w:tcW w:w="990" w:type="dxa"/>
            <w:tcBorders>
              <w:top w:val="single" w:sz="4" w:space="0" w:color="auto"/>
              <w:left w:val="single" w:sz="4" w:space="0" w:color="auto"/>
              <w:bottom w:val="single" w:sz="4" w:space="0" w:color="auto"/>
              <w:right w:val="single" w:sz="4" w:space="0" w:color="auto"/>
            </w:tcBorders>
            <w:vAlign w:val="bottom"/>
          </w:tcPr>
          <w:p w14:paraId="4B4C58A6" w14:textId="77777777" w:rsidR="002E1832" w:rsidRPr="007663AE" w:rsidRDefault="002E1832" w:rsidP="00CC6BC5">
            <w:pPr>
              <w:jc w:val="center"/>
            </w:pPr>
            <w:r>
              <w:t>157</w:t>
            </w:r>
          </w:p>
        </w:tc>
        <w:tc>
          <w:tcPr>
            <w:tcW w:w="1170" w:type="dxa"/>
            <w:tcBorders>
              <w:top w:val="single" w:sz="4" w:space="0" w:color="auto"/>
              <w:left w:val="single" w:sz="4" w:space="0" w:color="auto"/>
              <w:bottom w:val="single" w:sz="4" w:space="0" w:color="auto"/>
              <w:right w:val="single" w:sz="4" w:space="0" w:color="auto"/>
            </w:tcBorders>
            <w:vAlign w:val="bottom"/>
          </w:tcPr>
          <w:p w14:paraId="4AF1B717" w14:textId="77777777" w:rsidR="002E1832" w:rsidRPr="007663AE" w:rsidRDefault="002E1832" w:rsidP="00CC6BC5">
            <w:pPr>
              <w:jc w:val="center"/>
            </w:pPr>
            <w:r>
              <w:t>4.5</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3609BE94" w14:textId="77777777" w:rsidR="002E1832" w:rsidRPr="00E63DAC" w:rsidRDefault="002E1832" w:rsidP="00CC6BC5">
            <w:pPr>
              <w:rPr>
                <w:i/>
                <w:iCs/>
              </w:rPr>
            </w:pPr>
          </w:p>
        </w:tc>
      </w:tr>
      <w:tr w:rsidR="002E1832" w:rsidRPr="00E63DAC" w14:paraId="06EA0033"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A3E4BB6"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12EB2843" w14:textId="77777777" w:rsidR="002E1832" w:rsidRDefault="002E1832" w:rsidP="00CC6BC5">
            <w:pPr>
              <w:jc w:val="center"/>
            </w:pPr>
            <w:r>
              <w:t>6 days</w:t>
            </w:r>
          </w:p>
        </w:tc>
        <w:tc>
          <w:tcPr>
            <w:tcW w:w="990" w:type="dxa"/>
            <w:tcBorders>
              <w:top w:val="single" w:sz="4" w:space="0" w:color="auto"/>
              <w:left w:val="single" w:sz="4" w:space="0" w:color="auto"/>
              <w:bottom w:val="single" w:sz="4" w:space="0" w:color="auto"/>
              <w:right w:val="single" w:sz="4" w:space="0" w:color="auto"/>
            </w:tcBorders>
            <w:vAlign w:val="bottom"/>
          </w:tcPr>
          <w:p w14:paraId="62744D15" w14:textId="77777777" w:rsidR="002E1832" w:rsidRDefault="002E1832" w:rsidP="00CC6BC5">
            <w:pPr>
              <w:jc w:val="center"/>
            </w:pPr>
            <w:r>
              <w:t>1668</w:t>
            </w:r>
          </w:p>
        </w:tc>
        <w:tc>
          <w:tcPr>
            <w:tcW w:w="990" w:type="dxa"/>
            <w:tcBorders>
              <w:top w:val="single" w:sz="4" w:space="0" w:color="auto"/>
              <w:left w:val="single" w:sz="4" w:space="0" w:color="auto"/>
              <w:bottom w:val="single" w:sz="4" w:space="0" w:color="auto"/>
              <w:right w:val="single" w:sz="4" w:space="0" w:color="auto"/>
            </w:tcBorders>
            <w:vAlign w:val="bottom"/>
          </w:tcPr>
          <w:p w14:paraId="22BE080E" w14:textId="77777777" w:rsidR="002E1832" w:rsidRDefault="002E1832" w:rsidP="00CC6BC5">
            <w:pPr>
              <w:jc w:val="center"/>
            </w:pPr>
            <w:r>
              <w:t>253</w:t>
            </w:r>
          </w:p>
        </w:tc>
        <w:tc>
          <w:tcPr>
            <w:tcW w:w="1170" w:type="dxa"/>
            <w:tcBorders>
              <w:top w:val="single" w:sz="4" w:space="0" w:color="auto"/>
              <w:left w:val="single" w:sz="4" w:space="0" w:color="auto"/>
              <w:bottom w:val="single" w:sz="4" w:space="0" w:color="auto"/>
              <w:right w:val="single" w:sz="4" w:space="0" w:color="auto"/>
            </w:tcBorders>
            <w:vAlign w:val="bottom"/>
          </w:tcPr>
          <w:p w14:paraId="6F47CA5D" w14:textId="77777777" w:rsidR="002E1832" w:rsidRDefault="002E1832" w:rsidP="00CC6BC5">
            <w:pPr>
              <w:jc w:val="center"/>
            </w:pPr>
            <w:r>
              <w:t>12.5</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302B445A" w14:textId="77777777" w:rsidR="002E1832" w:rsidRPr="00E63DAC" w:rsidRDefault="002E1832" w:rsidP="00CC6BC5">
            <w:pPr>
              <w:rPr>
                <w:i/>
                <w:iCs/>
              </w:rPr>
            </w:pPr>
          </w:p>
        </w:tc>
      </w:tr>
      <w:tr w:rsidR="002E1832" w:rsidRPr="00E63DAC" w14:paraId="63701A41"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A164D49"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249FE288" w14:textId="77777777" w:rsidR="002E1832" w:rsidRDefault="002E1832" w:rsidP="00CC6BC5">
            <w:pPr>
              <w:jc w:val="center"/>
            </w:pPr>
            <w:r>
              <w:t>8 days</w:t>
            </w:r>
          </w:p>
        </w:tc>
        <w:tc>
          <w:tcPr>
            <w:tcW w:w="990" w:type="dxa"/>
            <w:tcBorders>
              <w:top w:val="single" w:sz="4" w:space="0" w:color="auto"/>
              <w:left w:val="single" w:sz="4" w:space="0" w:color="auto"/>
              <w:bottom w:val="single" w:sz="4" w:space="0" w:color="auto"/>
              <w:right w:val="single" w:sz="4" w:space="0" w:color="auto"/>
            </w:tcBorders>
            <w:vAlign w:val="bottom"/>
          </w:tcPr>
          <w:p w14:paraId="24C23C4C" w14:textId="77777777" w:rsidR="002E1832" w:rsidRDefault="002E1832" w:rsidP="00CC6BC5">
            <w:pPr>
              <w:jc w:val="center"/>
            </w:pPr>
            <w:r>
              <w:t>1686</w:t>
            </w:r>
          </w:p>
        </w:tc>
        <w:tc>
          <w:tcPr>
            <w:tcW w:w="990" w:type="dxa"/>
            <w:tcBorders>
              <w:top w:val="single" w:sz="4" w:space="0" w:color="auto"/>
              <w:left w:val="single" w:sz="4" w:space="0" w:color="auto"/>
              <w:bottom w:val="single" w:sz="4" w:space="0" w:color="auto"/>
              <w:right w:val="single" w:sz="4" w:space="0" w:color="auto"/>
            </w:tcBorders>
            <w:vAlign w:val="bottom"/>
          </w:tcPr>
          <w:p w14:paraId="4A8FEEA0" w14:textId="77777777" w:rsidR="002E1832" w:rsidRDefault="002E1832" w:rsidP="00CC6BC5">
            <w:pPr>
              <w:jc w:val="center"/>
            </w:pPr>
            <w:r>
              <w:t>208</w:t>
            </w:r>
          </w:p>
        </w:tc>
        <w:tc>
          <w:tcPr>
            <w:tcW w:w="1170" w:type="dxa"/>
            <w:tcBorders>
              <w:top w:val="single" w:sz="4" w:space="0" w:color="auto"/>
              <w:left w:val="single" w:sz="4" w:space="0" w:color="auto"/>
              <w:bottom w:val="single" w:sz="4" w:space="0" w:color="auto"/>
              <w:right w:val="single" w:sz="4" w:space="0" w:color="auto"/>
            </w:tcBorders>
            <w:vAlign w:val="bottom"/>
          </w:tcPr>
          <w:p w14:paraId="0EC240C0" w14:textId="77777777" w:rsidR="002E1832" w:rsidRDefault="002E1832" w:rsidP="00CC6BC5">
            <w:pPr>
              <w:jc w:val="center"/>
            </w:pPr>
            <w:r>
              <w:t>11.3</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4D3ACA4F" w14:textId="77777777" w:rsidR="002E1832" w:rsidRPr="00E63DAC" w:rsidRDefault="002E1832" w:rsidP="00CC6BC5">
            <w:pPr>
              <w:rPr>
                <w:i/>
                <w:iCs/>
              </w:rPr>
            </w:pPr>
          </w:p>
        </w:tc>
      </w:tr>
      <w:tr w:rsidR="002E1832" w:rsidRPr="00E63DAC" w14:paraId="2A28DBCF"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EAC1C7C"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0BCD97F8" w14:textId="77777777" w:rsidR="002E1832" w:rsidRDefault="002E1832" w:rsidP="00CC6BC5">
            <w:pPr>
              <w:jc w:val="center"/>
            </w:pPr>
            <w:r>
              <w:t>9 days</w:t>
            </w:r>
          </w:p>
        </w:tc>
        <w:tc>
          <w:tcPr>
            <w:tcW w:w="990" w:type="dxa"/>
            <w:tcBorders>
              <w:top w:val="single" w:sz="4" w:space="0" w:color="auto"/>
              <w:left w:val="single" w:sz="4" w:space="0" w:color="auto"/>
              <w:bottom w:val="single" w:sz="4" w:space="0" w:color="auto"/>
              <w:right w:val="single" w:sz="4" w:space="0" w:color="auto"/>
            </w:tcBorders>
            <w:vAlign w:val="bottom"/>
          </w:tcPr>
          <w:p w14:paraId="694BAD2E" w14:textId="77777777" w:rsidR="002E1832" w:rsidRDefault="002E1832" w:rsidP="00CC6BC5">
            <w:pPr>
              <w:jc w:val="center"/>
            </w:pPr>
            <w:r>
              <w:t>1826</w:t>
            </w:r>
          </w:p>
        </w:tc>
        <w:tc>
          <w:tcPr>
            <w:tcW w:w="990" w:type="dxa"/>
            <w:tcBorders>
              <w:top w:val="single" w:sz="4" w:space="0" w:color="auto"/>
              <w:left w:val="single" w:sz="4" w:space="0" w:color="auto"/>
              <w:bottom w:val="single" w:sz="4" w:space="0" w:color="auto"/>
              <w:right w:val="single" w:sz="4" w:space="0" w:color="auto"/>
            </w:tcBorders>
            <w:vAlign w:val="bottom"/>
          </w:tcPr>
          <w:p w14:paraId="173F9E5F" w14:textId="77777777" w:rsidR="002E1832" w:rsidRDefault="002E1832" w:rsidP="00CC6BC5">
            <w:pPr>
              <w:jc w:val="center"/>
            </w:pPr>
            <w:r>
              <w:t>206</w:t>
            </w:r>
          </w:p>
        </w:tc>
        <w:tc>
          <w:tcPr>
            <w:tcW w:w="1170" w:type="dxa"/>
            <w:tcBorders>
              <w:top w:val="single" w:sz="4" w:space="0" w:color="auto"/>
              <w:left w:val="single" w:sz="4" w:space="0" w:color="auto"/>
              <w:bottom w:val="single" w:sz="4" w:space="0" w:color="auto"/>
              <w:right w:val="single" w:sz="4" w:space="0" w:color="auto"/>
            </w:tcBorders>
            <w:vAlign w:val="bottom"/>
          </w:tcPr>
          <w:p w14:paraId="7EAB621F" w14:textId="77777777" w:rsidR="002E1832" w:rsidRDefault="002E1832" w:rsidP="00CC6BC5">
            <w:pPr>
              <w:jc w:val="center"/>
            </w:pPr>
            <w:r>
              <w:t>11.5</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FE047A2" w14:textId="77777777" w:rsidR="002E1832" w:rsidRDefault="002E1832" w:rsidP="00CC6BC5">
            <w:pPr>
              <w:rPr>
                <w:i/>
                <w:iCs/>
              </w:rPr>
            </w:pPr>
            <w:r>
              <w:rPr>
                <w:i/>
                <w:iCs/>
              </w:rPr>
              <w:t>Liver biopsy</w:t>
            </w:r>
          </w:p>
        </w:tc>
      </w:tr>
      <w:tr w:rsidR="002E1832" w:rsidRPr="00E63DAC" w14:paraId="7F2FA577"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7C855263"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21B69707" w14:textId="77777777" w:rsidR="002E1832" w:rsidRPr="007663AE" w:rsidRDefault="002E1832" w:rsidP="00CC6BC5">
            <w:pPr>
              <w:jc w:val="center"/>
            </w:pPr>
            <w:r>
              <w:t>10 days</w:t>
            </w:r>
          </w:p>
        </w:tc>
        <w:tc>
          <w:tcPr>
            <w:tcW w:w="990" w:type="dxa"/>
            <w:tcBorders>
              <w:top w:val="single" w:sz="4" w:space="0" w:color="auto"/>
              <w:left w:val="single" w:sz="4" w:space="0" w:color="auto"/>
              <w:bottom w:val="single" w:sz="4" w:space="0" w:color="auto"/>
              <w:right w:val="single" w:sz="4" w:space="0" w:color="auto"/>
            </w:tcBorders>
            <w:vAlign w:val="bottom"/>
          </w:tcPr>
          <w:p w14:paraId="74CCB325" w14:textId="77777777" w:rsidR="002E1832" w:rsidRPr="007663AE" w:rsidRDefault="002E1832" w:rsidP="00CC6BC5">
            <w:pPr>
              <w:jc w:val="center"/>
            </w:pPr>
            <w:r>
              <w:t>1419</w:t>
            </w:r>
          </w:p>
        </w:tc>
        <w:tc>
          <w:tcPr>
            <w:tcW w:w="990" w:type="dxa"/>
            <w:tcBorders>
              <w:top w:val="single" w:sz="4" w:space="0" w:color="auto"/>
              <w:left w:val="single" w:sz="4" w:space="0" w:color="auto"/>
              <w:bottom w:val="single" w:sz="4" w:space="0" w:color="auto"/>
              <w:right w:val="single" w:sz="4" w:space="0" w:color="auto"/>
            </w:tcBorders>
            <w:vAlign w:val="bottom"/>
          </w:tcPr>
          <w:p w14:paraId="6C0176D8" w14:textId="77777777" w:rsidR="002E1832" w:rsidRPr="007663AE" w:rsidRDefault="002E1832" w:rsidP="00CC6BC5">
            <w:pPr>
              <w:jc w:val="center"/>
            </w:pPr>
            <w:r>
              <w:t>181</w:t>
            </w:r>
          </w:p>
        </w:tc>
        <w:tc>
          <w:tcPr>
            <w:tcW w:w="1170" w:type="dxa"/>
            <w:tcBorders>
              <w:top w:val="single" w:sz="4" w:space="0" w:color="auto"/>
              <w:left w:val="single" w:sz="4" w:space="0" w:color="auto"/>
              <w:bottom w:val="single" w:sz="4" w:space="0" w:color="auto"/>
              <w:right w:val="single" w:sz="4" w:space="0" w:color="auto"/>
            </w:tcBorders>
            <w:vAlign w:val="bottom"/>
          </w:tcPr>
          <w:p w14:paraId="0F392599" w14:textId="77777777" w:rsidR="002E1832" w:rsidRPr="007663AE" w:rsidRDefault="002E1832" w:rsidP="00CC6BC5">
            <w:pPr>
              <w:jc w:val="center"/>
            </w:pPr>
            <w:r>
              <w:t>10.0</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1E640C11" w14:textId="77777777" w:rsidR="002E1832" w:rsidRPr="00E63DAC" w:rsidRDefault="002E1832" w:rsidP="00CC6BC5">
            <w:pPr>
              <w:rPr>
                <w:i/>
                <w:iCs/>
              </w:rPr>
            </w:pPr>
            <w:r>
              <w:rPr>
                <w:i/>
                <w:iCs/>
              </w:rPr>
              <w:t>Prednisone started</w:t>
            </w:r>
          </w:p>
        </w:tc>
      </w:tr>
      <w:tr w:rsidR="002E1832" w:rsidRPr="00E63DAC" w14:paraId="3DCC3AF0"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1EBB665"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2AC13DC0" w14:textId="77777777" w:rsidR="002E1832" w:rsidRPr="007663AE" w:rsidRDefault="002E1832" w:rsidP="00CC6BC5">
            <w:pPr>
              <w:jc w:val="center"/>
            </w:pPr>
            <w:r>
              <w:t>13 days</w:t>
            </w:r>
          </w:p>
        </w:tc>
        <w:tc>
          <w:tcPr>
            <w:tcW w:w="990" w:type="dxa"/>
            <w:tcBorders>
              <w:top w:val="single" w:sz="4" w:space="0" w:color="auto"/>
              <w:left w:val="single" w:sz="4" w:space="0" w:color="auto"/>
              <w:bottom w:val="single" w:sz="4" w:space="0" w:color="auto"/>
              <w:right w:val="single" w:sz="4" w:space="0" w:color="auto"/>
            </w:tcBorders>
            <w:vAlign w:val="bottom"/>
          </w:tcPr>
          <w:p w14:paraId="526AA84B" w14:textId="77777777" w:rsidR="002E1832" w:rsidRPr="007663AE" w:rsidRDefault="002E1832" w:rsidP="00CC6BC5">
            <w:pPr>
              <w:jc w:val="center"/>
            </w:pPr>
            <w:r>
              <w:t>571</w:t>
            </w:r>
          </w:p>
        </w:tc>
        <w:tc>
          <w:tcPr>
            <w:tcW w:w="990" w:type="dxa"/>
            <w:tcBorders>
              <w:top w:val="single" w:sz="4" w:space="0" w:color="auto"/>
              <w:left w:val="single" w:sz="4" w:space="0" w:color="auto"/>
              <w:bottom w:val="single" w:sz="4" w:space="0" w:color="auto"/>
              <w:right w:val="single" w:sz="4" w:space="0" w:color="auto"/>
            </w:tcBorders>
            <w:vAlign w:val="bottom"/>
          </w:tcPr>
          <w:p w14:paraId="60C73244" w14:textId="77777777" w:rsidR="002E1832" w:rsidRDefault="002E1832" w:rsidP="00CC6BC5">
            <w:pPr>
              <w:jc w:val="center"/>
            </w:pPr>
            <w:r>
              <w:t>180</w:t>
            </w:r>
          </w:p>
        </w:tc>
        <w:tc>
          <w:tcPr>
            <w:tcW w:w="1170" w:type="dxa"/>
            <w:tcBorders>
              <w:top w:val="single" w:sz="4" w:space="0" w:color="auto"/>
              <w:left w:val="single" w:sz="4" w:space="0" w:color="auto"/>
              <w:bottom w:val="single" w:sz="4" w:space="0" w:color="auto"/>
              <w:right w:val="single" w:sz="4" w:space="0" w:color="auto"/>
            </w:tcBorders>
            <w:vAlign w:val="bottom"/>
          </w:tcPr>
          <w:p w14:paraId="54E03F8E" w14:textId="77777777" w:rsidR="002E1832" w:rsidRPr="007663AE" w:rsidRDefault="002E1832" w:rsidP="00CC6BC5">
            <w:pPr>
              <w:jc w:val="center"/>
            </w:pPr>
            <w:r>
              <w:t>6.9</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39F31728" w14:textId="77777777" w:rsidR="002E1832" w:rsidRPr="00E63DAC" w:rsidRDefault="002E1832" w:rsidP="00CC6BC5">
            <w:pPr>
              <w:rPr>
                <w:i/>
                <w:iCs/>
              </w:rPr>
            </w:pPr>
            <w:r>
              <w:rPr>
                <w:i/>
                <w:iCs/>
              </w:rPr>
              <w:t>Stool sample HEV RNA +</w:t>
            </w:r>
          </w:p>
        </w:tc>
      </w:tr>
      <w:tr w:rsidR="002E1832" w:rsidRPr="00E63DAC" w14:paraId="7339EE6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EFDE81F"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4DBECC6C" w14:textId="77777777" w:rsidR="002E1832" w:rsidRPr="007663AE" w:rsidRDefault="002E1832" w:rsidP="00CC6BC5">
            <w:pPr>
              <w:jc w:val="center"/>
            </w:pPr>
            <w:r>
              <w:t>16 days</w:t>
            </w:r>
          </w:p>
        </w:tc>
        <w:tc>
          <w:tcPr>
            <w:tcW w:w="990" w:type="dxa"/>
            <w:tcBorders>
              <w:top w:val="single" w:sz="4" w:space="0" w:color="auto"/>
              <w:left w:val="single" w:sz="4" w:space="0" w:color="auto"/>
              <w:bottom w:val="single" w:sz="4" w:space="0" w:color="auto"/>
              <w:right w:val="single" w:sz="4" w:space="0" w:color="auto"/>
            </w:tcBorders>
            <w:vAlign w:val="bottom"/>
          </w:tcPr>
          <w:p w14:paraId="2BB518F0" w14:textId="77777777" w:rsidR="002E1832" w:rsidRPr="007663AE" w:rsidRDefault="002E1832" w:rsidP="00CC6BC5">
            <w:pPr>
              <w:jc w:val="center"/>
            </w:pPr>
            <w:r>
              <w:t>278</w:t>
            </w:r>
          </w:p>
        </w:tc>
        <w:tc>
          <w:tcPr>
            <w:tcW w:w="990" w:type="dxa"/>
            <w:tcBorders>
              <w:top w:val="single" w:sz="4" w:space="0" w:color="auto"/>
              <w:left w:val="single" w:sz="4" w:space="0" w:color="auto"/>
              <w:bottom w:val="single" w:sz="4" w:space="0" w:color="auto"/>
              <w:right w:val="single" w:sz="4" w:space="0" w:color="auto"/>
            </w:tcBorders>
            <w:vAlign w:val="bottom"/>
          </w:tcPr>
          <w:p w14:paraId="5D8A7086" w14:textId="77777777" w:rsidR="002E1832" w:rsidRDefault="002E1832" w:rsidP="00CC6BC5">
            <w:pPr>
              <w:jc w:val="center"/>
            </w:pPr>
            <w:r>
              <w:t>186</w:t>
            </w:r>
          </w:p>
        </w:tc>
        <w:tc>
          <w:tcPr>
            <w:tcW w:w="1170" w:type="dxa"/>
            <w:tcBorders>
              <w:top w:val="single" w:sz="4" w:space="0" w:color="auto"/>
              <w:left w:val="single" w:sz="4" w:space="0" w:color="auto"/>
              <w:bottom w:val="single" w:sz="4" w:space="0" w:color="auto"/>
              <w:right w:val="single" w:sz="4" w:space="0" w:color="auto"/>
            </w:tcBorders>
            <w:vAlign w:val="bottom"/>
          </w:tcPr>
          <w:p w14:paraId="230BAD82" w14:textId="77777777" w:rsidR="002E1832" w:rsidRPr="007663AE" w:rsidRDefault="002E1832" w:rsidP="00CC6BC5">
            <w:pPr>
              <w:jc w:val="center"/>
            </w:pPr>
            <w:r>
              <w:t>4.2</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120C0C20" w14:textId="77777777" w:rsidR="002E1832" w:rsidRPr="00E63DAC" w:rsidRDefault="002E1832" w:rsidP="00CC6BC5">
            <w:pPr>
              <w:rPr>
                <w:i/>
                <w:iCs/>
              </w:rPr>
            </w:pPr>
          </w:p>
        </w:tc>
      </w:tr>
      <w:tr w:rsidR="002E1832" w:rsidRPr="00E63DAC" w14:paraId="735EDC96"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07CE4C1" w14:textId="77777777" w:rsidR="002E1832" w:rsidRPr="007663AE"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22607E15" w14:textId="77777777" w:rsidR="002E1832" w:rsidRPr="007663AE" w:rsidRDefault="002E1832" w:rsidP="00CC6BC5">
            <w:pPr>
              <w:jc w:val="center"/>
            </w:pPr>
            <w:r>
              <w:t>20 days</w:t>
            </w:r>
          </w:p>
        </w:tc>
        <w:tc>
          <w:tcPr>
            <w:tcW w:w="990" w:type="dxa"/>
            <w:tcBorders>
              <w:top w:val="single" w:sz="4" w:space="0" w:color="auto"/>
              <w:left w:val="single" w:sz="4" w:space="0" w:color="auto"/>
              <w:bottom w:val="single" w:sz="4" w:space="0" w:color="auto"/>
              <w:right w:val="single" w:sz="4" w:space="0" w:color="auto"/>
            </w:tcBorders>
            <w:vAlign w:val="bottom"/>
          </w:tcPr>
          <w:p w14:paraId="6AD1A76B" w14:textId="77777777" w:rsidR="002E1832" w:rsidRPr="007663AE" w:rsidRDefault="002E1832" w:rsidP="00CC6BC5">
            <w:pPr>
              <w:jc w:val="center"/>
            </w:pPr>
            <w:r>
              <w:t>152</w:t>
            </w:r>
          </w:p>
        </w:tc>
        <w:tc>
          <w:tcPr>
            <w:tcW w:w="990" w:type="dxa"/>
            <w:tcBorders>
              <w:top w:val="single" w:sz="4" w:space="0" w:color="auto"/>
              <w:left w:val="single" w:sz="4" w:space="0" w:color="auto"/>
              <w:bottom w:val="single" w:sz="4" w:space="0" w:color="auto"/>
              <w:right w:val="single" w:sz="4" w:space="0" w:color="auto"/>
            </w:tcBorders>
            <w:vAlign w:val="bottom"/>
          </w:tcPr>
          <w:p w14:paraId="0810B221" w14:textId="77777777" w:rsidR="002E1832" w:rsidRDefault="002E1832" w:rsidP="00CC6BC5">
            <w:pPr>
              <w:jc w:val="center"/>
            </w:pPr>
            <w:r>
              <w:t>161</w:t>
            </w:r>
          </w:p>
        </w:tc>
        <w:tc>
          <w:tcPr>
            <w:tcW w:w="1170" w:type="dxa"/>
            <w:tcBorders>
              <w:top w:val="single" w:sz="4" w:space="0" w:color="auto"/>
              <w:left w:val="single" w:sz="4" w:space="0" w:color="auto"/>
              <w:bottom w:val="single" w:sz="4" w:space="0" w:color="auto"/>
              <w:right w:val="single" w:sz="4" w:space="0" w:color="auto"/>
            </w:tcBorders>
            <w:vAlign w:val="bottom"/>
          </w:tcPr>
          <w:p w14:paraId="038E5204" w14:textId="77777777" w:rsidR="002E1832" w:rsidRPr="007663AE" w:rsidRDefault="002E1832" w:rsidP="00CC6BC5">
            <w:pPr>
              <w:jc w:val="center"/>
            </w:pPr>
            <w:r>
              <w:t>3.0</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05ED1582" w14:textId="77777777" w:rsidR="002E1832" w:rsidRPr="00E63DAC" w:rsidRDefault="002E1832" w:rsidP="00CC6BC5">
            <w:pPr>
              <w:rPr>
                <w:i/>
                <w:iCs/>
              </w:rPr>
            </w:pPr>
          </w:p>
        </w:tc>
      </w:tr>
      <w:tr w:rsidR="002E1832" w:rsidRPr="00E63DAC" w14:paraId="4A327055"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94167D2" w14:textId="77777777" w:rsidR="002E1832" w:rsidRPr="00E63DAC"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7D38AA8B" w14:textId="77777777" w:rsidR="002E1832" w:rsidRDefault="002E1832" w:rsidP="00CC6BC5">
            <w:pPr>
              <w:jc w:val="center"/>
            </w:pPr>
            <w:r>
              <w:t>24 days</w:t>
            </w:r>
          </w:p>
        </w:tc>
        <w:tc>
          <w:tcPr>
            <w:tcW w:w="990" w:type="dxa"/>
            <w:tcBorders>
              <w:top w:val="single" w:sz="4" w:space="0" w:color="auto"/>
              <w:left w:val="single" w:sz="4" w:space="0" w:color="auto"/>
              <w:bottom w:val="single" w:sz="4" w:space="0" w:color="auto"/>
              <w:right w:val="single" w:sz="4" w:space="0" w:color="auto"/>
            </w:tcBorders>
            <w:vAlign w:val="bottom"/>
          </w:tcPr>
          <w:p w14:paraId="01F38CBD" w14:textId="77777777" w:rsidR="002E1832" w:rsidRPr="00E63DAC" w:rsidRDefault="002E1832" w:rsidP="00CC6BC5">
            <w:pPr>
              <w:jc w:val="center"/>
            </w:pPr>
            <w:r>
              <w:t>94</w:t>
            </w:r>
          </w:p>
        </w:tc>
        <w:tc>
          <w:tcPr>
            <w:tcW w:w="990" w:type="dxa"/>
            <w:tcBorders>
              <w:top w:val="single" w:sz="4" w:space="0" w:color="auto"/>
              <w:left w:val="single" w:sz="4" w:space="0" w:color="auto"/>
              <w:bottom w:val="single" w:sz="4" w:space="0" w:color="auto"/>
              <w:right w:val="single" w:sz="4" w:space="0" w:color="auto"/>
            </w:tcBorders>
            <w:vAlign w:val="bottom"/>
          </w:tcPr>
          <w:p w14:paraId="776AD40C" w14:textId="77777777" w:rsidR="002E1832" w:rsidRPr="00E63DAC" w:rsidRDefault="002E1832" w:rsidP="00CC6BC5">
            <w:pPr>
              <w:jc w:val="center"/>
            </w:pPr>
            <w:r>
              <w:t>161</w:t>
            </w:r>
          </w:p>
        </w:tc>
        <w:tc>
          <w:tcPr>
            <w:tcW w:w="1170" w:type="dxa"/>
            <w:tcBorders>
              <w:top w:val="single" w:sz="4" w:space="0" w:color="auto"/>
              <w:left w:val="single" w:sz="4" w:space="0" w:color="auto"/>
              <w:bottom w:val="single" w:sz="4" w:space="0" w:color="auto"/>
              <w:right w:val="single" w:sz="4" w:space="0" w:color="auto"/>
            </w:tcBorders>
            <w:vAlign w:val="bottom"/>
          </w:tcPr>
          <w:p w14:paraId="5855C2B3" w14:textId="77777777" w:rsidR="002E1832" w:rsidRPr="00E63DAC" w:rsidRDefault="002E1832" w:rsidP="00CC6BC5">
            <w:pPr>
              <w:jc w:val="center"/>
            </w:pPr>
            <w:r>
              <w:t>2.6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B44FC" w14:textId="77777777" w:rsidR="002E1832" w:rsidRPr="00743307" w:rsidRDefault="002E1832" w:rsidP="00CC6BC5">
            <w:pPr>
              <w:rPr>
                <w:i/>
                <w:iCs/>
              </w:rPr>
            </w:pPr>
            <w:r>
              <w:rPr>
                <w:i/>
                <w:iCs/>
              </w:rPr>
              <w:t>IgM &amp; IgG anti-HEV +, RNA -</w:t>
            </w:r>
          </w:p>
        </w:tc>
      </w:tr>
      <w:tr w:rsidR="002E1832" w:rsidRPr="00E63DAC" w14:paraId="1BF860C5"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C0C3F3B" w14:textId="77777777" w:rsidR="002E1832" w:rsidRPr="00E63DAC" w:rsidRDefault="002E1832" w:rsidP="00CC6BC5">
            <w:pPr>
              <w:jc w:val="center"/>
            </w:pPr>
            <w:r>
              <w:t>4 months</w:t>
            </w:r>
          </w:p>
        </w:tc>
        <w:tc>
          <w:tcPr>
            <w:tcW w:w="1170" w:type="dxa"/>
            <w:tcBorders>
              <w:top w:val="single" w:sz="4" w:space="0" w:color="auto"/>
              <w:left w:val="single" w:sz="4" w:space="0" w:color="auto"/>
              <w:bottom w:val="single" w:sz="4" w:space="0" w:color="auto"/>
              <w:right w:val="single" w:sz="4" w:space="0" w:color="auto"/>
            </w:tcBorders>
          </w:tcPr>
          <w:p w14:paraId="4CE25F73" w14:textId="77777777" w:rsidR="002E1832" w:rsidRDefault="002E1832" w:rsidP="00CC6BC5">
            <w:pPr>
              <w:jc w:val="center"/>
            </w:pPr>
            <w:r>
              <w:t>34 days</w:t>
            </w:r>
          </w:p>
        </w:tc>
        <w:tc>
          <w:tcPr>
            <w:tcW w:w="990" w:type="dxa"/>
            <w:tcBorders>
              <w:top w:val="single" w:sz="4" w:space="0" w:color="auto"/>
              <w:left w:val="single" w:sz="4" w:space="0" w:color="auto"/>
              <w:bottom w:val="single" w:sz="4" w:space="0" w:color="auto"/>
              <w:right w:val="single" w:sz="4" w:space="0" w:color="auto"/>
            </w:tcBorders>
            <w:vAlign w:val="bottom"/>
          </w:tcPr>
          <w:p w14:paraId="23748E47" w14:textId="77777777" w:rsidR="002E1832" w:rsidRPr="00E63DAC" w:rsidRDefault="002E1832" w:rsidP="00CC6BC5">
            <w:pPr>
              <w:jc w:val="center"/>
            </w:pPr>
            <w:r>
              <w:t>37</w:t>
            </w:r>
          </w:p>
        </w:tc>
        <w:tc>
          <w:tcPr>
            <w:tcW w:w="990" w:type="dxa"/>
            <w:tcBorders>
              <w:top w:val="single" w:sz="4" w:space="0" w:color="auto"/>
              <w:left w:val="single" w:sz="4" w:space="0" w:color="auto"/>
              <w:bottom w:val="single" w:sz="4" w:space="0" w:color="auto"/>
              <w:right w:val="single" w:sz="4" w:space="0" w:color="auto"/>
            </w:tcBorders>
            <w:vAlign w:val="bottom"/>
          </w:tcPr>
          <w:p w14:paraId="498308EB" w14:textId="77777777" w:rsidR="002E1832" w:rsidRPr="00E63DAC" w:rsidRDefault="002E1832" w:rsidP="00CC6BC5">
            <w:pPr>
              <w:jc w:val="center"/>
            </w:pPr>
            <w:r>
              <w:t>137</w:t>
            </w:r>
          </w:p>
        </w:tc>
        <w:tc>
          <w:tcPr>
            <w:tcW w:w="1170" w:type="dxa"/>
            <w:tcBorders>
              <w:top w:val="single" w:sz="4" w:space="0" w:color="auto"/>
              <w:left w:val="single" w:sz="4" w:space="0" w:color="auto"/>
              <w:bottom w:val="single" w:sz="4" w:space="0" w:color="auto"/>
              <w:right w:val="single" w:sz="4" w:space="0" w:color="auto"/>
            </w:tcBorders>
            <w:vAlign w:val="bottom"/>
          </w:tcPr>
          <w:p w14:paraId="42F9F204" w14:textId="77777777" w:rsidR="002E1832" w:rsidRPr="00E63DAC" w:rsidRDefault="002E1832" w:rsidP="00CC6BC5">
            <w:pPr>
              <w:jc w:val="center"/>
            </w:pPr>
            <w:r>
              <w:t>1.7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66AB5" w14:textId="77777777" w:rsidR="002E1832" w:rsidRPr="00743307" w:rsidRDefault="002E1832" w:rsidP="00CC6BC5">
            <w:pPr>
              <w:rPr>
                <w:i/>
                <w:iCs/>
              </w:rPr>
            </w:pPr>
            <w:r>
              <w:rPr>
                <w:i/>
                <w:iCs/>
              </w:rPr>
              <w:t>Prednisone discontinued</w:t>
            </w:r>
          </w:p>
        </w:tc>
      </w:tr>
      <w:tr w:rsidR="002E1832" w:rsidRPr="00E63DAC" w14:paraId="7F8A6666"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2A53631" w14:textId="77777777" w:rsidR="002E1832" w:rsidRPr="00E63DAC"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371CBA5C" w14:textId="77777777" w:rsidR="002E1832" w:rsidRDefault="002E1832" w:rsidP="00CC6BC5">
            <w:pPr>
              <w:jc w:val="center"/>
            </w:pPr>
            <w:r>
              <w:t>48 days</w:t>
            </w:r>
          </w:p>
        </w:tc>
        <w:tc>
          <w:tcPr>
            <w:tcW w:w="990" w:type="dxa"/>
            <w:tcBorders>
              <w:top w:val="single" w:sz="4" w:space="0" w:color="auto"/>
              <w:left w:val="single" w:sz="4" w:space="0" w:color="auto"/>
              <w:bottom w:val="single" w:sz="4" w:space="0" w:color="auto"/>
              <w:right w:val="single" w:sz="4" w:space="0" w:color="auto"/>
            </w:tcBorders>
            <w:vAlign w:val="bottom"/>
          </w:tcPr>
          <w:p w14:paraId="64263CFA" w14:textId="77777777" w:rsidR="002E1832" w:rsidRPr="00E63DAC" w:rsidRDefault="002E1832" w:rsidP="00CC6BC5">
            <w:pPr>
              <w:jc w:val="center"/>
            </w:pPr>
            <w:r>
              <w:t>34</w:t>
            </w:r>
          </w:p>
        </w:tc>
        <w:tc>
          <w:tcPr>
            <w:tcW w:w="990" w:type="dxa"/>
            <w:tcBorders>
              <w:top w:val="single" w:sz="4" w:space="0" w:color="auto"/>
              <w:left w:val="single" w:sz="4" w:space="0" w:color="auto"/>
              <w:bottom w:val="single" w:sz="4" w:space="0" w:color="auto"/>
              <w:right w:val="single" w:sz="4" w:space="0" w:color="auto"/>
            </w:tcBorders>
            <w:vAlign w:val="bottom"/>
          </w:tcPr>
          <w:p w14:paraId="29FE2FB1" w14:textId="77777777" w:rsidR="002E1832" w:rsidRPr="00E63DAC" w:rsidRDefault="002E1832" w:rsidP="00CC6BC5">
            <w:pPr>
              <w:jc w:val="center"/>
            </w:pPr>
            <w:r>
              <w:t>127</w:t>
            </w:r>
          </w:p>
        </w:tc>
        <w:tc>
          <w:tcPr>
            <w:tcW w:w="1170" w:type="dxa"/>
            <w:tcBorders>
              <w:top w:val="single" w:sz="4" w:space="0" w:color="auto"/>
              <w:left w:val="single" w:sz="4" w:space="0" w:color="auto"/>
              <w:bottom w:val="single" w:sz="4" w:space="0" w:color="auto"/>
              <w:right w:val="single" w:sz="4" w:space="0" w:color="auto"/>
            </w:tcBorders>
            <w:vAlign w:val="bottom"/>
          </w:tcPr>
          <w:p w14:paraId="17787038" w14:textId="77777777" w:rsidR="002E1832" w:rsidRPr="00E63DAC" w:rsidRDefault="002E1832" w:rsidP="00CC6BC5">
            <w:pPr>
              <w:jc w:val="center"/>
            </w:pPr>
            <w:r>
              <w:t>0.9</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5E2CC" w14:textId="77777777" w:rsidR="002E1832" w:rsidRPr="00743307" w:rsidRDefault="002E1832" w:rsidP="00CC6BC5">
            <w:pPr>
              <w:rPr>
                <w:i/>
                <w:iCs/>
              </w:rPr>
            </w:pPr>
          </w:p>
        </w:tc>
      </w:tr>
      <w:tr w:rsidR="002E1832" w:rsidRPr="00E63DAC" w14:paraId="392BAE24"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7B876365" w14:textId="77777777" w:rsidR="002E1832" w:rsidRPr="00E63DAC" w:rsidRDefault="002E1832" w:rsidP="00CC6BC5">
            <w:pPr>
              <w:jc w:val="center"/>
            </w:pPr>
            <w:r>
              <w:t>5 months</w:t>
            </w:r>
          </w:p>
        </w:tc>
        <w:tc>
          <w:tcPr>
            <w:tcW w:w="1170" w:type="dxa"/>
            <w:tcBorders>
              <w:top w:val="single" w:sz="4" w:space="0" w:color="auto"/>
              <w:left w:val="single" w:sz="4" w:space="0" w:color="auto"/>
              <w:bottom w:val="single" w:sz="4" w:space="0" w:color="auto"/>
              <w:right w:val="single" w:sz="4" w:space="0" w:color="auto"/>
            </w:tcBorders>
          </w:tcPr>
          <w:p w14:paraId="13FD12B4" w14:textId="77777777" w:rsidR="002E1832" w:rsidRDefault="002E1832" w:rsidP="00CC6BC5">
            <w:pPr>
              <w:jc w:val="center"/>
            </w:pPr>
            <w:r>
              <w:t>2 months</w:t>
            </w:r>
          </w:p>
        </w:tc>
        <w:tc>
          <w:tcPr>
            <w:tcW w:w="990" w:type="dxa"/>
            <w:tcBorders>
              <w:top w:val="single" w:sz="4" w:space="0" w:color="auto"/>
              <w:left w:val="single" w:sz="4" w:space="0" w:color="auto"/>
              <w:bottom w:val="single" w:sz="4" w:space="0" w:color="auto"/>
              <w:right w:val="single" w:sz="4" w:space="0" w:color="auto"/>
            </w:tcBorders>
            <w:vAlign w:val="bottom"/>
          </w:tcPr>
          <w:p w14:paraId="6EC3445A" w14:textId="77777777" w:rsidR="002E1832" w:rsidRPr="00E63DAC" w:rsidRDefault="002E1832" w:rsidP="00CC6BC5">
            <w:pPr>
              <w:jc w:val="center"/>
            </w:pPr>
            <w:r>
              <w:t>30</w:t>
            </w:r>
          </w:p>
        </w:tc>
        <w:tc>
          <w:tcPr>
            <w:tcW w:w="990" w:type="dxa"/>
            <w:tcBorders>
              <w:top w:val="single" w:sz="4" w:space="0" w:color="auto"/>
              <w:left w:val="single" w:sz="4" w:space="0" w:color="auto"/>
              <w:bottom w:val="single" w:sz="4" w:space="0" w:color="auto"/>
              <w:right w:val="single" w:sz="4" w:space="0" w:color="auto"/>
            </w:tcBorders>
            <w:vAlign w:val="bottom"/>
          </w:tcPr>
          <w:p w14:paraId="54221D0A" w14:textId="77777777" w:rsidR="002E1832" w:rsidRPr="00E63DAC" w:rsidRDefault="002E1832" w:rsidP="00CC6BC5">
            <w:pPr>
              <w:jc w:val="center"/>
            </w:pPr>
            <w:r>
              <w:t>122</w:t>
            </w:r>
          </w:p>
        </w:tc>
        <w:tc>
          <w:tcPr>
            <w:tcW w:w="1170" w:type="dxa"/>
            <w:tcBorders>
              <w:top w:val="single" w:sz="4" w:space="0" w:color="auto"/>
              <w:left w:val="single" w:sz="4" w:space="0" w:color="auto"/>
              <w:bottom w:val="single" w:sz="4" w:space="0" w:color="auto"/>
              <w:right w:val="single" w:sz="4" w:space="0" w:color="auto"/>
            </w:tcBorders>
            <w:vAlign w:val="bottom"/>
          </w:tcPr>
          <w:p w14:paraId="3BC0FBA6" w14:textId="77777777" w:rsidR="002E1832" w:rsidRPr="00E63DAC" w:rsidRDefault="002E1832" w:rsidP="00CC6BC5">
            <w:pPr>
              <w:jc w:val="center"/>
            </w:pPr>
            <w:r>
              <w:t>0.7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2E22C" w14:textId="77777777" w:rsidR="002E1832" w:rsidRPr="00743307" w:rsidRDefault="002E1832" w:rsidP="00CC6BC5">
            <w:pPr>
              <w:rPr>
                <w:i/>
                <w:iCs/>
              </w:rPr>
            </w:pPr>
          </w:p>
        </w:tc>
      </w:tr>
      <w:tr w:rsidR="002E1832" w:rsidRPr="00E63DAC" w14:paraId="50D5B595"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BC4742B" w14:textId="77777777" w:rsidR="002E1832" w:rsidRPr="00E63DAC"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1AA96E57" w14:textId="77777777" w:rsidR="002E1832" w:rsidRPr="00E63DAC" w:rsidRDefault="002E1832" w:rsidP="00CC6BC5">
            <w:pPr>
              <w:jc w:val="center"/>
            </w:pPr>
            <w:r>
              <w:t>3 months</w:t>
            </w:r>
          </w:p>
        </w:tc>
        <w:tc>
          <w:tcPr>
            <w:tcW w:w="990" w:type="dxa"/>
            <w:tcBorders>
              <w:top w:val="single" w:sz="4" w:space="0" w:color="auto"/>
              <w:left w:val="single" w:sz="4" w:space="0" w:color="auto"/>
              <w:bottom w:val="single" w:sz="4" w:space="0" w:color="auto"/>
              <w:right w:val="single" w:sz="4" w:space="0" w:color="auto"/>
            </w:tcBorders>
            <w:vAlign w:val="bottom"/>
          </w:tcPr>
          <w:p w14:paraId="70FAB57A" w14:textId="77777777" w:rsidR="002E1832" w:rsidRPr="00E63DAC" w:rsidRDefault="002E1832" w:rsidP="00CC6BC5">
            <w:pPr>
              <w:jc w:val="center"/>
            </w:pPr>
            <w:r>
              <w:t>27</w:t>
            </w:r>
          </w:p>
        </w:tc>
        <w:tc>
          <w:tcPr>
            <w:tcW w:w="990" w:type="dxa"/>
            <w:tcBorders>
              <w:top w:val="single" w:sz="4" w:space="0" w:color="auto"/>
              <w:left w:val="single" w:sz="4" w:space="0" w:color="auto"/>
              <w:bottom w:val="single" w:sz="4" w:space="0" w:color="auto"/>
              <w:right w:val="single" w:sz="4" w:space="0" w:color="auto"/>
            </w:tcBorders>
            <w:vAlign w:val="bottom"/>
          </w:tcPr>
          <w:p w14:paraId="5D10FA29" w14:textId="77777777" w:rsidR="002E1832" w:rsidRPr="00E63DAC" w:rsidRDefault="002E1832" w:rsidP="00CC6BC5">
            <w:pPr>
              <w:jc w:val="center"/>
            </w:pPr>
            <w:r>
              <w:t>102</w:t>
            </w:r>
          </w:p>
        </w:tc>
        <w:tc>
          <w:tcPr>
            <w:tcW w:w="1170" w:type="dxa"/>
            <w:tcBorders>
              <w:top w:val="single" w:sz="4" w:space="0" w:color="auto"/>
              <w:left w:val="single" w:sz="4" w:space="0" w:color="auto"/>
              <w:bottom w:val="single" w:sz="4" w:space="0" w:color="auto"/>
              <w:right w:val="single" w:sz="4" w:space="0" w:color="auto"/>
            </w:tcBorders>
            <w:vAlign w:val="bottom"/>
          </w:tcPr>
          <w:p w14:paraId="6F59E603" w14:textId="77777777" w:rsidR="002E1832" w:rsidRPr="00E63DAC" w:rsidRDefault="002E1832" w:rsidP="00CC6BC5">
            <w:pPr>
              <w:jc w:val="center"/>
            </w:pPr>
            <w:r>
              <w:t>0.5</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9E93D" w14:textId="77777777" w:rsidR="002E1832" w:rsidRPr="00743307" w:rsidRDefault="002E1832" w:rsidP="00CC6BC5">
            <w:pPr>
              <w:rPr>
                <w:i/>
                <w:iCs/>
              </w:rPr>
            </w:pPr>
          </w:p>
        </w:tc>
      </w:tr>
      <w:tr w:rsidR="002E1832" w:rsidRPr="00E63DAC" w14:paraId="1FF31156"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31A3E89A"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781F1CC1" w14:textId="77777777" w:rsidR="002E1832" w:rsidRDefault="002E1832" w:rsidP="00CC6BC5">
            <w:pPr>
              <w:jc w:val="center"/>
            </w:pPr>
            <w:r>
              <w:t>4 months</w:t>
            </w:r>
          </w:p>
        </w:tc>
        <w:tc>
          <w:tcPr>
            <w:tcW w:w="990" w:type="dxa"/>
            <w:tcBorders>
              <w:top w:val="single" w:sz="4" w:space="0" w:color="auto"/>
              <w:left w:val="single" w:sz="4" w:space="0" w:color="auto"/>
              <w:bottom w:val="single" w:sz="4" w:space="0" w:color="auto"/>
              <w:right w:val="single" w:sz="4" w:space="0" w:color="auto"/>
            </w:tcBorders>
            <w:vAlign w:val="bottom"/>
          </w:tcPr>
          <w:p w14:paraId="5C9F1CE3" w14:textId="77777777" w:rsidR="002E1832" w:rsidRDefault="002E1832" w:rsidP="00CC6BC5">
            <w:pPr>
              <w:jc w:val="center"/>
            </w:pPr>
            <w:r>
              <w:t>19</w:t>
            </w:r>
          </w:p>
        </w:tc>
        <w:tc>
          <w:tcPr>
            <w:tcW w:w="990" w:type="dxa"/>
            <w:tcBorders>
              <w:top w:val="single" w:sz="4" w:space="0" w:color="auto"/>
              <w:left w:val="single" w:sz="4" w:space="0" w:color="auto"/>
              <w:bottom w:val="single" w:sz="4" w:space="0" w:color="auto"/>
              <w:right w:val="single" w:sz="4" w:space="0" w:color="auto"/>
            </w:tcBorders>
            <w:vAlign w:val="bottom"/>
          </w:tcPr>
          <w:p w14:paraId="5F240535" w14:textId="77777777" w:rsidR="002E1832" w:rsidRDefault="002E1832" w:rsidP="00CC6BC5">
            <w:pPr>
              <w:jc w:val="center"/>
            </w:pPr>
            <w:r>
              <w:t>114</w:t>
            </w:r>
          </w:p>
        </w:tc>
        <w:tc>
          <w:tcPr>
            <w:tcW w:w="1170" w:type="dxa"/>
            <w:tcBorders>
              <w:top w:val="single" w:sz="4" w:space="0" w:color="auto"/>
              <w:left w:val="single" w:sz="4" w:space="0" w:color="auto"/>
              <w:bottom w:val="single" w:sz="4" w:space="0" w:color="auto"/>
              <w:right w:val="single" w:sz="4" w:space="0" w:color="auto"/>
            </w:tcBorders>
            <w:vAlign w:val="bottom"/>
          </w:tcPr>
          <w:p w14:paraId="03E8ACCE" w14:textId="77777777" w:rsidR="002E1832" w:rsidRDefault="002E1832" w:rsidP="00CC6BC5">
            <w:pPr>
              <w:jc w:val="center"/>
            </w:pPr>
            <w:r>
              <w:t>0.6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A198E" w14:textId="77777777" w:rsidR="002E1832" w:rsidRDefault="002E1832" w:rsidP="00CC6BC5">
            <w:pPr>
              <w:rPr>
                <w:i/>
                <w:iCs/>
              </w:rPr>
            </w:pPr>
          </w:p>
        </w:tc>
      </w:tr>
      <w:tr w:rsidR="002E1832" w:rsidRPr="00E63DAC" w14:paraId="122C3A9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4AECE549"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7D250193" w14:textId="77777777" w:rsidR="002E1832" w:rsidRDefault="002E1832" w:rsidP="00CC6BC5">
            <w:pPr>
              <w:jc w:val="center"/>
            </w:pPr>
            <w:r>
              <w:t>6 months</w:t>
            </w:r>
          </w:p>
        </w:tc>
        <w:tc>
          <w:tcPr>
            <w:tcW w:w="990" w:type="dxa"/>
            <w:tcBorders>
              <w:top w:val="single" w:sz="4" w:space="0" w:color="auto"/>
              <w:left w:val="single" w:sz="4" w:space="0" w:color="auto"/>
              <w:bottom w:val="single" w:sz="4" w:space="0" w:color="auto"/>
              <w:right w:val="single" w:sz="4" w:space="0" w:color="auto"/>
            </w:tcBorders>
            <w:vAlign w:val="bottom"/>
          </w:tcPr>
          <w:p w14:paraId="0FBA5F5D" w14:textId="77777777" w:rsidR="002E1832" w:rsidRDefault="002E1832" w:rsidP="00CC6BC5">
            <w:pPr>
              <w:jc w:val="center"/>
            </w:pPr>
            <w:r>
              <w:t>16</w:t>
            </w:r>
          </w:p>
        </w:tc>
        <w:tc>
          <w:tcPr>
            <w:tcW w:w="990" w:type="dxa"/>
            <w:tcBorders>
              <w:top w:val="single" w:sz="4" w:space="0" w:color="auto"/>
              <w:left w:val="single" w:sz="4" w:space="0" w:color="auto"/>
              <w:bottom w:val="single" w:sz="4" w:space="0" w:color="auto"/>
              <w:right w:val="single" w:sz="4" w:space="0" w:color="auto"/>
            </w:tcBorders>
            <w:vAlign w:val="bottom"/>
          </w:tcPr>
          <w:p w14:paraId="7BE9291B" w14:textId="77777777" w:rsidR="002E1832" w:rsidRDefault="002E1832" w:rsidP="00CC6BC5">
            <w:pPr>
              <w:jc w:val="center"/>
            </w:pPr>
            <w:r>
              <w:t>99</w:t>
            </w:r>
          </w:p>
        </w:tc>
        <w:tc>
          <w:tcPr>
            <w:tcW w:w="1170" w:type="dxa"/>
            <w:tcBorders>
              <w:top w:val="single" w:sz="4" w:space="0" w:color="auto"/>
              <w:left w:val="single" w:sz="4" w:space="0" w:color="auto"/>
              <w:bottom w:val="single" w:sz="4" w:space="0" w:color="auto"/>
              <w:right w:val="single" w:sz="4" w:space="0" w:color="auto"/>
            </w:tcBorders>
            <w:vAlign w:val="bottom"/>
          </w:tcPr>
          <w:p w14:paraId="3ADAE519" w14:textId="77777777" w:rsidR="002E1832" w:rsidRDefault="002E1832" w:rsidP="00CC6BC5">
            <w:pPr>
              <w:jc w:val="center"/>
            </w:pPr>
            <w:r>
              <w:t>0.4</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3C652" w14:textId="77777777" w:rsidR="002E1832" w:rsidRDefault="002E1832" w:rsidP="00CC6BC5">
            <w:pPr>
              <w:rPr>
                <w:i/>
                <w:iCs/>
              </w:rPr>
            </w:pPr>
          </w:p>
        </w:tc>
      </w:tr>
      <w:tr w:rsidR="002E1832" w:rsidRPr="00E63DAC" w14:paraId="63292BBA"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45D17892" w14:textId="77777777" w:rsidR="002E1832" w:rsidRDefault="002E1832" w:rsidP="00CC6BC5">
            <w:pPr>
              <w:jc w:val="center"/>
            </w:pPr>
            <w:r>
              <w:t>11 months</w:t>
            </w:r>
          </w:p>
        </w:tc>
        <w:tc>
          <w:tcPr>
            <w:tcW w:w="1170" w:type="dxa"/>
            <w:tcBorders>
              <w:top w:val="single" w:sz="4" w:space="0" w:color="auto"/>
              <w:left w:val="single" w:sz="4" w:space="0" w:color="auto"/>
              <w:bottom w:val="single" w:sz="4" w:space="0" w:color="auto"/>
              <w:right w:val="single" w:sz="4" w:space="0" w:color="auto"/>
            </w:tcBorders>
          </w:tcPr>
          <w:p w14:paraId="100B4339" w14:textId="77777777" w:rsidR="002E1832" w:rsidRDefault="002E1832" w:rsidP="00CC6BC5">
            <w:pPr>
              <w:jc w:val="center"/>
            </w:pPr>
            <w:r>
              <w:t>8 months</w:t>
            </w:r>
          </w:p>
        </w:tc>
        <w:tc>
          <w:tcPr>
            <w:tcW w:w="990" w:type="dxa"/>
            <w:tcBorders>
              <w:top w:val="single" w:sz="4" w:space="0" w:color="auto"/>
              <w:left w:val="single" w:sz="4" w:space="0" w:color="auto"/>
              <w:bottom w:val="single" w:sz="4" w:space="0" w:color="auto"/>
              <w:right w:val="single" w:sz="4" w:space="0" w:color="auto"/>
            </w:tcBorders>
            <w:vAlign w:val="bottom"/>
          </w:tcPr>
          <w:p w14:paraId="1B1E8E71" w14:textId="77777777" w:rsidR="002E1832" w:rsidRDefault="002E1832" w:rsidP="00CC6BC5">
            <w:pPr>
              <w:jc w:val="center"/>
            </w:pPr>
            <w:r>
              <w:t>21</w:t>
            </w:r>
          </w:p>
        </w:tc>
        <w:tc>
          <w:tcPr>
            <w:tcW w:w="990" w:type="dxa"/>
            <w:tcBorders>
              <w:top w:val="single" w:sz="4" w:space="0" w:color="auto"/>
              <w:left w:val="single" w:sz="4" w:space="0" w:color="auto"/>
              <w:bottom w:val="single" w:sz="4" w:space="0" w:color="auto"/>
              <w:right w:val="single" w:sz="4" w:space="0" w:color="auto"/>
            </w:tcBorders>
            <w:vAlign w:val="bottom"/>
          </w:tcPr>
          <w:p w14:paraId="7E4B4962" w14:textId="77777777" w:rsidR="002E1832" w:rsidRDefault="002E1832" w:rsidP="00CC6BC5">
            <w:pPr>
              <w:jc w:val="center"/>
            </w:pPr>
            <w:r>
              <w:t>113</w:t>
            </w:r>
          </w:p>
        </w:tc>
        <w:tc>
          <w:tcPr>
            <w:tcW w:w="1170" w:type="dxa"/>
            <w:tcBorders>
              <w:top w:val="single" w:sz="4" w:space="0" w:color="auto"/>
              <w:left w:val="single" w:sz="4" w:space="0" w:color="auto"/>
              <w:bottom w:val="single" w:sz="4" w:space="0" w:color="auto"/>
              <w:right w:val="single" w:sz="4" w:space="0" w:color="auto"/>
            </w:tcBorders>
            <w:vAlign w:val="bottom"/>
          </w:tcPr>
          <w:p w14:paraId="294B279E" w14:textId="77777777" w:rsidR="002E1832" w:rsidRDefault="002E1832" w:rsidP="00CC6BC5">
            <w:pPr>
              <w:jc w:val="center"/>
            </w:pPr>
            <w:r>
              <w:t>0.7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BAB58" w14:textId="77777777" w:rsidR="002E1832" w:rsidRDefault="002E1832" w:rsidP="00CC6BC5">
            <w:pPr>
              <w:rPr>
                <w:i/>
                <w:iCs/>
              </w:rPr>
            </w:pPr>
            <w:r>
              <w:rPr>
                <w:i/>
                <w:iCs/>
              </w:rPr>
              <w:t xml:space="preserve">IgG anti-HEV+, IgM -, RNA - </w:t>
            </w:r>
          </w:p>
        </w:tc>
      </w:tr>
      <w:tr w:rsidR="002E1832" w:rsidRPr="00E63DAC" w14:paraId="2DCBBF64"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3D7F79D4"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tcPr>
          <w:p w14:paraId="5E718C23" w14:textId="77777777" w:rsidR="002E1832" w:rsidRDefault="002E1832" w:rsidP="00CC6BC5">
            <w:pPr>
              <w:jc w:val="center"/>
            </w:pPr>
          </w:p>
        </w:tc>
        <w:tc>
          <w:tcPr>
            <w:tcW w:w="990" w:type="dxa"/>
            <w:tcBorders>
              <w:top w:val="single" w:sz="4" w:space="0" w:color="auto"/>
              <w:left w:val="single" w:sz="4" w:space="0" w:color="auto"/>
              <w:bottom w:val="single" w:sz="4" w:space="0" w:color="auto"/>
              <w:right w:val="single" w:sz="4" w:space="0" w:color="auto"/>
            </w:tcBorders>
            <w:vAlign w:val="bottom"/>
          </w:tcPr>
          <w:p w14:paraId="4519F78D" w14:textId="77777777" w:rsidR="002E1832" w:rsidRDefault="002E1832" w:rsidP="00CC6BC5">
            <w:pPr>
              <w:jc w:val="center"/>
            </w:pPr>
          </w:p>
        </w:tc>
        <w:tc>
          <w:tcPr>
            <w:tcW w:w="990" w:type="dxa"/>
            <w:tcBorders>
              <w:top w:val="single" w:sz="4" w:space="0" w:color="auto"/>
              <w:left w:val="single" w:sz="4" w:space="0" w:color="auto"/>
              <w:bottom w:val="single" w:sz="4" w:space="0" w:color="auto"/>
              <w:right w:val="single" w:sz="4" w:space="0" w:color="auto"/>
            </w:tcBorders>
            <w:vAlign w:val="bottom"/>
          </w:tcPr>
          <w:p w14:paraId="103AB817" w14:textId="77777777" w:rsidR="002E1832"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vAlign w:val="bottom"/>
          </w:tcPr>
          <w:p w14:paraId="37B4F1FE" w14:textId="77777777" w:rsidR="002E1832" w:rsidRDefault="002E1832" w:rsidP="00CC6BC5">
            <w:pPr>
              <w:jc w:val="cente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47A7C" w14:textId="77777777" w:rsidR="002E1832" w:rsidRDefault="002E1832" w:rsidP="00CC6BC5">
            <w:pPr>
              <w:rPr>
                <w:i/>
                <w:iCs/>
              </w:rPr>
            </w:pPr>
          </w:p>
        </w:tc>
      </w:tr>
      <w:tr w:rsidR="002E1832" w:rsidRPr="00E63DAC" w14:paraId="7560B222"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A18B8" w14:textId="77777777" w:rsidR="002E1832" w:rsidRPr="00FF2636" w:rsidRDefault="002E1832" w:rsidP="00CC6BC5">
            <w:pPr>
              <w:jc w:val="center"/>
              <w:rPr>
                <w:b/>
                <w:i/>
              </w:rPr>
            </w:pPr>
            <w:r w:rsidRPr="00FF2636">
              <w:rPr>
                <w:b/>
                <w:i/>
              </w:rPr>
              <w:t>Normal</w:t>
            </w:r>
          </w:p>
        </w:tc>
        <w:tc>
          <w:tcPr>
            <w:tcW w:w="1170" w:type="dxa"/>
            <w:tcBorders>
              <w:top w:val="single" w:sz="4" w:space="0" w:color="auto"/>
              <w:left w:val="single" w:sz="4" w:space="0" w:color="auto"/>
              <w:bottom w:val="single" w:sz="4" w:space="0" w:color="auto"/>
              <w:right w:val="single" w:sz="4" w:space="0" w:color="auto"/>
            </w:tcBorders>
          </w:tcPr>
          <w:p w14:paraId="7313504A" w14:textId="77777777" w:rsidR="002E1832" w:rsidRPr="00FF2636" w:rsidRDefault="002E1832" w:rsidP="00CC6BC5">
            <w:pPr>
              <w:jc w:val="center"/>
              <w:rPr>
                <w:b/>
                <w:i/>
              </w:rPr>
            </w:pPr>
          </w:p>
        </w:tc>
        <w:tc>
          <w:tcPr>
            <w:tcW w:w="990" w:type="dxa"/>
            <w:tcBorders>
              <w:top w:val="single" w:sz="4" w:space="0" w:color="auto"/>
              <w:left w:val="single" w:sz="4" w:space="0" w:color="auto"/>
              <w:bottom w:val="single" w:sz="4" w:space="0" w:color="auto"/>
              <w:right w:val="single" w:sz="4" w:space="0" w:color="auto"/>
            </w:tcBorders>
            <w:vAlign w:val="bottom"/>
          </w:tcPr>
          <w:p w14:paraId="46FC140E" w14:textId="77777777" w:rsidR="002E1832" w:rsidRPr="00FF2636" w:rsidRDefault="002E1832" w:rsidP="00CC6BC5">
            <w:pPr>
              <w:jc w:val="center"/>
              <w:rPr>
                <w:b/>
                <w:i/>
              </w:rPr>
            </w:pPr>
            <w:r w:rsidRPr="00FF2636">
              <w:rPr>
                <w:b/>
                <w:i/>
              </w:rPr>
              <w:t>&lt;</w:t>
            </w:r>
            <w:r>
              <w:rPr>
                <w:b/>
                <w:i/>
              </w:rPr>
              <w:t xml:space="preserve"> 35</w:t>
            </w:r>
          </w:p>
        </w:tc>
        <w:tc>
          <w:tcPr>
            <w:tcW w:w="990" w:type="dxa"/>
            <w:tcBorders>
              <w:top w:val="single" w:sz="4" w:space="0" w:color="auto"/>
              <w:left w:val="single" w:sz="4" w:space="0" w:color="auto"/>
              <w:bottom w:val="single" w:sz="4" w:space="0" w:color="auto"/>
              <w:right w:val="single" w:sz="4" w:space="0" w:color="auto"/>
            </w:tcBorders>
            <w:vAlign w:val="bottom"/>
          </w:tcPr>
          <w:p w14:paraId="4F9A2996" w14:textId="77777777" w:rsidR="002E1832" w:rsidRPr="00FF2636" w:rsidRDefault="002E1832" w:rsidP="00CC6BC5">
            <w:pPr>
              <w:jc w:val="center"/>
              <w:rPr>
                <w:b/>
                <w:i/>
              </w:rPr>
            </w:pPr>
            <w:r w:rsidRPr="00FF2636">
              <w:rPr>
                <w:b/>
                <w:i/>
              </w:rPr>
              <w:t>&lt;</w:t>
            </w:r>
            <w:r>
              <w:rPr>
                <w:b/>
                <w:i/>
              </w:rPr>
              <w:t xml:space="preserve"> </w:t>
            </w:r>
            <w:r w:rsidRPr="00FF2636">
              <w:rPr>
                <w:b/>
                <w:i/>
              </w:rPr>
              <w:t>1</w:t>
            </w:r>
            <w:r>
              <w:rPr>
                <w:b/>
                <w:i/>
              </w:rPr>
              <w:t>30</w:t>
            </w:r>
          </w:p>
        </w:tc>
        <w:tc>
          <w:tcPr>
            <w:tcW w:w="1170" w:type="dxa"/>
            <w:tcBorders>
              <w:top w:val="single" w:sz="4" w:space="0" w:color="auto"/>
              <w:left w:val="single" w:sz="4" w:space="0" w:color="auto"/>
              <w:bottom w:val="single" w:sz="4" w:space="0" w:color="auto"/>
              <w:right w:val="single" w:sz="4" w:space="0" w:color="auto"/>
            </w:tcBorders>
            <w:vAlign w:val="bottom"/>
          </w:tcPr>
          <w:p w14:paraId="683A4ACA" w14:textId="77777777" w:rsidR="002E1832" w:rsidRPr="00FF2636" w:rsidRDefault="002E1832" w:rsidP="00CC6BC5">
            <w:pPr>
              <w:jc w:val="center"/>
              <w:rPr>
                <w:b/>
                <w:i/>
              </w:rPr>
            </w:pPr>
            <w:r>
              <w:rPr>
                <w:b/>
                <w:i/>
              </w:rPr>
              <w:t>&lt; 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4056C" w14:textId="77777777" w:rsidR="002E1832" w:rsidRPr="00FF2636" w:rsidRDefault="002E1832" w:rsidP="00CC6BC5">
            <w:pPr>
              <w:rPr>
                <w:b/>
                <w:i/>
                <w:iCs/>
              </w:rPr>
            </w:pPr>
          </w:p>
        </w:tc>
      </w:tr>
    </w:tbl>
    <w:p w14:paraId="199EC182" w14:textId="77777777" w:rsidR="002E1832" w:rsidRDefault="002E1832" w:rsidP="002E1832"/>
    <w:p w14:paraId="7A725524" w14:textId="77777777" w:rsidR="002E1832" w:rsidRDefault="002E1832" w:rsidP="002E1832">
      <w:pPr>
        <w:ind w:firstLine="720"/>
      </w:pPr>
      <w:r w:rsidRPr="00DA3F5E">
        <w:rPr>
          <w:b/>
        </w:rPr>
        <w:t xml:space="preserve">Comment: </w:t>
      </w:r>
      <w:r>
        <w:t xml:space="preserve">This 71-year-old woman developed an acute hepatitis while on chronic therapy with simvastatin and 3 months after starting Co-Enzyme Q10.  At the time, the liver injury was attributed to hepatotoxicity and indeed, after stopping the drug and a one-week delay, the hepatitis began to resolve, and liver enzymes were normal 2 months later.  The hepatitis E test results were obtained because of the history of recent travel to India and provided evidence of acute hepatitis E with IgM anti-HEV in </w:t>
      </w:r>
      <w:r>
        <w:lastRenderedPageBreak/>
        <w:t>serum HEV RNA detectable in stool (20 days from onset).  The serology, course and outcome were entirely compatible with an episode of acute hepatitis E.  This case appeared to be an imported case of HEV, most likely from genotype 1.  Most instances of HEV infection detected in the United States, however, are autochthonous and due to genotype 3, a strain that is common in domestic swine. The importance of the serologic testing was demonstrated by the unnecessary use of corticosteroids for what was believed to be an autoimmune hepatitis triggered by the cholesterol lowering agents.  Corticosteroid use, particularly in the elderly, can be associated with clinically important adverse events.  Furthermore, the diagnosis of hepatitis E allowed for restarting the lipid lowering agents.</w:t>
      </w:r>
    </w:p>
    <w:p w14:paraId="0F3939C5" w14:textId="77777777" w:rsidR="002E1832" w:rsidRDefault="002E1832" w:rsidP="002E1832">
      <w:pPr>
        <w:ind w:firstLine="720"/>
      </w:pPr>
    </w:p>
    <w:p w14:paraId="2169FF6D" w14:textId="77777777" w:rsidR="002E1832" w:rsidRDefault="002E1832" w:rsidP="002E1832">
      <w:pPr>
        <w:spacing w:after="200" w:line="276" w:lineRule="auto"/>
      </w:pPr>
      <w:r>
        <w:br w:type="page"/>
      </w:r>
    </w:p>
    <w:p w14:paraId="7A78CFA9" w14:textId="77777777" w:rsidR="002E1832" w:rsidRDefault="002E1832" w:rsidP="002E1832">
      <w:pPr>
        <w:spacing w:line="480" w:lineRule="auto"/>
        <w:jc w:val="center"/>
      </w:pPr>
      <w:r w:rsidRPr="00DA1E7D">
        <w:rPr>
          <w:b/>
          <w:sz w:val="28"/>
          <w:szCs w:val="28"/>
        </w:rPr>
        <w:lastRenderedPageBreak/>
        <w:t xml:space="preserve">Case </w:t>
      </w:r>
      <w:r>
        <w:rPr>
          <w:b/>
          <w:sz w:val="28"/>
          <w:szCs w:val="28"/>
        </w:rPr>
        <w:t>17</w:t>
      </w:r>
      <w:r w:rsidRPr="00DA1E7D">
        <w:rPr>
          <w:b/>
          <w:sz w:val="28"/>
          <w:szCs w:val="28"/>
        </w:rPr>
        <w:t xml:space="preserve">.  </w:t>
      </w:r>
      <w:r>
        <w:rPr>
          <w:b/>
          <w:sz w:val="28"/>
          <w:szCs w:val="28"/>
        </w:rPr>
        <w:t>Red Yeast Rice [2015]</w:t>
      </w:r>
    </w:p>
    <w:p w14:paraId="07C38926" w14:textId="77777777" w:rsidR="002E1832" w:rsidRDefault="002E1832" w:rsidP="002E1832">
      <w:pPr>
        <w:ind w:firstLine="720"/>
      </w:pPr>
      <w:r>
        <w:t xml:space="preserve">A 53-year-old white man developed fatigue, dark </w:t>
      </w:r>
      <w:proofErr w:type="gramStart"/>
      <w:r>
        <w:t>urine</w:t>
      </w:r>
      <w:proofErr w:type="gramEnd"/>
      <w:r>
        <w:t xml:space="preserve"> and jaundice approximately 4 months after starting an over-the-counter preparation of red yeast rice for its purported cholesterol lowering effects.  He had switched preparations of red yeast rice 3 weeks before developing symptoms.  He had been found to have hypercholesterolemia in the previous year but had not received lipid lowering prescription medications and had no other significant medical conditions.  He denied a history of liver disease, drug allergies or exposure to hepatitis.  He did, however, have a long history of moderate to excess alcohol use and admitted to drinking an average of 8 beers daily for the previous 9 years. He denied taking other medications or dietary supplements except for the red yeast rice.  On examination he was jaundiced but had no signs of chronic liver disease or cirrhosis.  The BMI was 25.3 kg/m</w:t>
      </w:r>
      <w:r>
        <w:rPr>
          <w:vertAlign w:val="superscript"/>
        </w:rPr>
        <w:t>2</w:t>
      </w:r>
      <w:r>
        <w:t>.  Laboratory testing showed a total bilirubin of 6.5 mg/dL, ALT 1977 U/L, AST 1456 U/L, alkaline phosphatase 140 U/L (</w:t>
      </w:r>
      <w:r w:rsidRPr="00110111">
        <w:rPr>
          <w:i/>
          <w:iCs/>
        </w:rPr>
        <w:t>R</w:t>
      </w:r>
      <w:r>
        <w:t xml:space="preserve">=20: hepatocellular), total protein 9.0 g/dL, albumin 2.8 g/dL and INR 1.29.  Serum enzyme levels had been normal on a routine blood test taken 5 months earlier (Table).  He was hospitalized for evaluation and monitoring.  Tests for hepatitis A, B and C (including HCV RNA) were negative.  The ANA was strongly positive (1:1280) and SMA was detected (1:125).   An abdominal CT scan showed enlargement of the liver and spleen, and MRCP showed no evidence of biliary obstruction </w:t>
      </w:r>
      <w:r w:rsidRPr="00EB02C8">
        <w:t>or gallstones.  A liver biopsy showed acute cholestatic hepatitis with minimal steatosis but no changes of alcoholic liver injury.  Serum</w:t>
      </w:r>
      <w:r>
        <w:t xml:space="preserve"> IgG was elevated at 2,680 mg/dL, and IgA at 432 mg/dL, while IgM levels were normal at 61 mg/dL.  He was started on prednisone (60 mg daily) 2 days later.  Serum enzyme levels improved lowly and were still elevated 6 months later while on 10 mg of prednisone daily (ALT 128 U/L, AST 91 U/L).  He was still drinking alcohol but at a lower amount (3 beers daily). A biopsy done about 9 months after onset showed persistent moderately active chronic hepatitis with bridging fibrosis.   During long term follow up his liver tests gradually fell into and remained in the normal range.  Azathioprine was added and prednisone was gradually withdrawn.  At one year, prednisone had been recently stopped and liver enzymes were borderline normal.  He continued to drink alcohol.  </w:t>
      </w:r>
    </w:p>
    <w:p w14:paraId="737128EE" w14:textId="77777777" w:rsidR="002E1832" w:rsidRPr="000558EA" w:rsidRDefault="002E1832" w:rsidP="002E1832">
      <w:pPr>
        <w:ind w:firstLine="720"/>
        <w:rPr>
          <w:color w:val="000000" w:themeColor="text1"/>
        </w:rPr>
      </w:pPr>
      <w:r>
        <w:t xml:space="preserve">While he was initially thought to have drug induced autoimmune hepatitis due to red yeast rice, HEV testing results at 61 days after onset revealed both IgG anti-HEV [S/C 6.59] and borderline low levels of IgM [S/C 1.14] with no detectable HEV RNA in serum.  In follow up at 6 months, and 1 and 2 years, he remained positive for IgG anti-HEV [S/C 3.09, 3.73 and 2.92] but negative for IgM anti-HEV [S/C all &lt;0.60] and HEV RNA.  </w:t>
      </w:r>
      <w:r w:rsidRPr="000558EA">
        <w:rPr>
          <w:color w:val="000000" w:themeColor="text1"/>
        </w:rPr>
        <w:t>Based on the HEV serology, th</w:t>
      </w:r>
      <w:r>
        <w:rPr>
          <w:color w:val="000000" w:themeColor="text1"/>
        </w:rPr>
        <w:t>is</w:t>
      </w:r>
      <w:r w:rsidRPr="000558EA">
        <w:rPr>
          <w:color w:val="000000" w:themeColor="text1"/>
        </w:rPr>
        <w:t xml:space="preserve"> case was adjudicated as </w:t>
      </w:r>
      <w:r>
        <w:rPr>
          <w:color w:val="000000" w:themeColor="text1"/>
        </w:rPr>
        <w:t>highly likely acute</w:t>
      </w:r>
      <w:r w:rsidRPr="000558EA">
        <w:rPr>
          <w:color w:val="000000" w:themeColor="text1"/>
        </w:rPr>
        <w:t xml:space="preserve"> HEV infection which was </w:t>
      </w:r>
      <w:r>
        <w:rPr>
          <w:color w:val="000000" w:themeColor="text1"/>
        </w:rPr>
        <w:t>highly likely</w:t>
      </w:r>
      <w:r w:rsidRPr="000558EA">
        <w:rPr>
          <w:color w:val="000000" w:themeColor="text1"/>
        </w:rPr>
        <w:t xml:space="preserve"> the cause of the acute liver injury</w:t>
      </w:r>
      <w:r>
        <w:rPr>
          <w:color w:val="000000" w:themeColor="text1"/>
        </w:rPr>
        <w:t>,</w:t>
      </w:r>
      <w:r w:rsidRPr="000558EA">
        <w:rPr>
          <w:color w:val="000000" w:themeColor="text1"/>
        </w:rPr>
        <w:t xml:space="preserve"> while the role of red yeast rice was judged </w:t>
      </w:r>
      <w:r>
        <w:rPr>
          <w:color w:val="000000" w:themeColor="text1"/>
        </w:rPr>
        <w:t>as</w:t>
      </w:r>
      <w:r w:rsidRPr="000558EA">
        <w:rPr>
          <w:color w:val="000000" w:themeColor="text1"/>
        </w:rPr>
        <w:t xml:space="preserve"> </w:t>
      </w:r>
      <w:r>
        <w:rPr>
          <w:color w:val="000000" w:themeColor="text1"/>
        </w:rPr>
        <w:t>only possible</w:t>
      </w:r>
      <w:r w:rsidRPr="000558EA">
        <w:rPr>
          <w:color w:val="000000" w:themeColor="text1"/>
        </w:rPr>
        <w:t xml:space="preserve">.  The evidence of chronic liver injury found during follow up was </w:t>
      </w:r>
      <w:r>
        <w:rPr>
          <w:color w:val="000000" w:themeColor="text1"/>
        </w:rPr>
        <w:t>thought to be</w:t>
      </w:r>
      <w:r w:rsidRPr="000558EA">
        <w:rPr>
          <w:color w:val="000000" w:themeColor="text1"/>
        </w:rPr>
        <w:t xml:space="preserve"> due to chronic alcohol </w:t>
      </w:r>
      <w:r>
        <w:rPr>
          <w:color w:val="000000" w:themeColor="text1"/>
        </w:rPr>
        <w:t xml:space="preserve">associated injury but also possibly </w:t>
      </w:r>
      <w:r w:rsidRPr="000558EA">
        <w:rPr>
          <w:color w:val="000000" w:themeColor="text1"/>
        </w:rPr>
        <w:t xml:space="preserve">due to autoimmune hepatitis.    </w:t>
      </w:r>
    </w:p>
    <w:p w14:paraId="573C2028" w14:textId="77777777" w:rsidR="002E1832" w:rsidRDefault="002E1832" w:rsidP="002E1832">
      <w:pPr>
        <w:ind w:firstLine="720"/>
      </w:pPr>
    </w:p>
    <w:p w14:paraId="38AA7560" w14:textId="77777777" w:rsidR="002E1832" w:rsidRDefault="002E1832" w:rsidP="002E1832">
      <w:pPr>
        <w:ind w:firstLine="720"/>
      </w:pPr>
    </w:p>
    <w:p w14:paraId="7E65AB5A" w14:textId="77777777" w:rsidR="002E1832" w:rsidRDefault="002E1832" w:rsidP="002E1832">
      <w:pPr>
        <w:ind w:firstLine="720"/>
      </w:pPr>
    </w:p>
    <w:p w14:paraId="1D6BA6D7" w14:textId="77777777" w:rsidR="002E1832" w:rsidRDefault="002E1832" w:rsidP="002E1832">
      <w:pPr>
        <w:ind w:firstLine="720"/>
      </w:pPr>
      <w:r w:rsidRPr="00D73B89">
        <w:t xml:space="preserve"> </w:t>
      </w:r>
      <w:r>
        <w:t xml:space="preserve">      </w:t>
      </w:r>
    </w:p>
    <w:p w14:paraId="45EC456B" w14:textId="77777777" w:rsidR="002E1832" w:rsidRDefault="002E1832" w:rsidP="002E1832">
      <w:r>
        <w:br w:type="page"/>
      </w:r>
    </w:p>
    <w:tbl>
      <w:tblPr>
        <w:tblW w:w="8930" w:type="dxa"/>
        <w:tblInd w:w="88" w:type="dxa"/>
        <w:tblLayout w:type="fixed"/>
        <w:tblLook w:val="0000" w:firstRow="0" w:lastRow="0" w:firstColumn="0" w:lastColumn="0" w:noHBand="0" w:noVBand="0"/>
      </w:tblPr>
      <w:tblGrid>
        <w:gridCol w:w="1370"/>
        <w:gridCol w:w="1260"/>
        <w:gridCol w:w="900"/>
        <w:gridCol w:w="990"/>
        <w:gridCol w:w="1170"/>
        <w:gridCol w:w="3240"/>
      </w:tblGrid>
      <w:tr w:rsidR="002E1832" w:rsidRPr="00E63DAC" w14:paraId="0C761D9F" w14:textId="77777777" w:rsidTr="00CC6BC5">
        <w:trPr>
          <w:trHeight w:val="780"/>
        </w:trPr>
        <w:tc>
          <w:tcPr>
            <w:tcW w:w="1370" w:type="dxa"/>
            <w:tcBorders>
              <w:top w:val="single" w:sz="4" w:space="0" w:color="auto"/>
              <w:left w:val="single" w:sz="4" w:space="0" w:color="auto"/>
              <w:bottom w:val="single" w:sz="4" w:space="0" w:color="auto"/>
              <w:right w:val="single" w:sz="4" w:space="0" w:color="auto"/>
            </w:tcBorders>
            <w:shd w:val="clear" w:color="auto" w:fill="auto"/>
          </w:tcPr>
          <w:p w14:paraId="1430065F" w14:textId="77777777" w:rsidR="002E1832" w:rsidRDefault="002E1832" w:rsidP="00CC6BC5">
            <w:pPr>
              <w:jc w:val="center"/>
              <w:rPr>
                <w:b/>
                <w:bCs/>
              </w:rPr>
            </w:pPr>
            <w:r>
              <w:rPr>
                <w:b/>
                <w:bCs/>
              </w:rPr>
              <w:lastRenderedPageBreak/>
              <w:t>Time</w:t>
            </w:r>
          </w:p>
          <w:p w14:paraId="11711E97" w14:textId="77777777" w:rsidR="002E1832" w:rsidRDefault="002E1832" w:rsidP="00CC6BC5">
            <w:pPr>
              <w:jc w:val="center"/>
              <w:rPr>
                <w:b/>
                <w:bCs/>
              </w:rPr>
            </w:pPr>
            <w:r>
              <w:rPr>
                <w:b/>
                <w:bCs/>
              </w:rPr>
              <w:t>After</w:t>
            </w:r>
          </w:p>
          <w:p w14:paraId="3BAF438C" w14:textId="77777777" w:rsidR="002E1832" w:rsidRPr="00E63DAC" w:rsidRDefault="002E1832" w:rsidP="00CC6BC5">
            <w:pPr>
              <w:jc w:val="center"/>
              <w:rPr>
                <w:b/>
                <w:bCs/>
              </w:rPr>
            </w:pPr>
            <w:r w:rsidRPr="00E63DAC">
              <w:rPr>
                <w:b/>
                <w:bCs/>
              </w:rPr>
              <w:t>starting</w:t>
            </w:r>
          </w:p>
        </w:tc>
        <w:tc>
          <w:tcPr>
            <w:tcW w:w="1260" w:type="dxa"/>
            <w:tcBorders>
              <w:top w:val="single" w:sz="4" w:space="0" w:color="auto"/>
              <w:left w:val="single" w:sz="4" w:space="0" w:color="auto"/>
              <w:bottom w:val="single" w:sz="4" w:space="0" w:color="auto"/>
              <w:right w:val="single" w:sz="4" w:space="0" w:color="auto"/>
            </w:tcBorders>
          </w:tcPr>
          <w:p w14:paraId="4DBF30A5" w14:textId="77777777" w:rsidR="002E1832" w:rsidRPr="00E63DAC" w:rsidRDefault="002E1832" w:rsidP="00CC6BC5">
            <w:pPr>
              <w:jc w:val="center"/>
              <w:rPr>
                <w:b/>
                <w:bCs/>
              </w:rPr>
            </w:pPr>
            <w:r>
              <w:rPr>
                <w:b/>
                <w:bCs/>
              </w:rPr>
              <w:t>Time After stopping</w:t>
            </w:r>
          </w:p>
        </w:tc>
        <w:tc>
          <w:tcPr>
            <w:tcW w:w="900" w:type="dxa"/>
            <w:tcBorders>
              <w:top w:val="single" w:sz="4" w:space="0" w:color="auto"/>
              <w:left w:val="single" w:sz="4" w:space="0" w:color="auto"/>
              <w:bottom w:val="single" w:sz="4" w:space="0" w:color="auto"/>
              <w:right w:val="single" w:sz="4" w:space="0" w:color="auto"/>
            </w:tcBorders>
          </w:tcPr>
          <w:p w14:paraId="3AB9FB2A" w14:textId="77777777" w:rsidR="002E1832" w:rsidRPr="00E63DAC" w:rsidRDefault="002E1832" w:rsidP="00CC6BC5">
            <w:pPr>
              <w:jc w:val="center"/>
              <w:rPr>
                <w:b/>
                <w:bCs/>
              </w:rPr>
            </w:pPr>
            <w:r w:rsidRPr="00E63DAC">
              <w:rPr>
                <w:b/>
                <w:bCs/>
              </w:rPr>
              <w:t>ALT (U/L)</w:t>
            </w:r>
          </w:p>
        </w:tc>
        <w:tc>
          <w:tcPr>
            <w:tcW w:w="990" w:type="dxa"/>
            <w:tcBorders>
              <w:top w:val="single" w:sz="4" w:space="0" w:color="auto"/>
              <w:left w:val="single" w:sz="4" w:space="0" w:color="auto"/>
              <w:bottom w:val="single" w:sz="4" w:space="0" w:color="auto"/>
              <w:right w:val="single" w:sz="4" w:space="0" w:color="auto"/>
            </w:tcBorders>
          </w:tcPr>
          <w:p w14:paraId="0BE55034" w14:textId="77777777" w:rsidR="002E1832" w:rsidRPr="00E63DAC" w:rsidRDefault="002E1832" w:rsidP="00CC6BC5">
            <w:pPr>
              <w:jc w:val="center"/>
              <w:rPr>
                <w:b/>
                <w:bCs/>
              </w:rPr>
            </w:pPr>
            <w:proofErr w:type="spellStart"/>
            <w:r>
              <w:rPr>
                <w:b/>
                <w:bCs/>
              </w:rPr>
              <w:t>Alk</w:t>
            </w:r>
            <w:proofErr w:type="spellEnd"/>
            <w:r>
              <w:rPr>
                <w:b/>
                <w:bCs/>
              </w:rPr>
              <w:t xml:space="preserve"> P</w:t>
            </w:r>
            <w:r w:rsidRPr="00E63DAC">
              <w:rPr>
                <w:b/>
                <w:bCs/>
              </w:rPr>
              <w:t xml:space="preserve"> (U/L)</w:t>
            </w:r>
          </w:p>
        </w:tc>
        <w:tc>
          <w:tcPr>
            <w:tcW w:w="1170" w:type="dxa"/>
            <w:tcBorders>
              <w:top w:val="single" w:sz="4" w:space="0" w:color="auto"/>
              <w:left w:val="single" w:sz="4" w:space="0" w:color="auto"/>
              <w:bottom w:val="single" w:sz="4" w:space="0" w:color="auto"/>
              <w:right w:val="single" w:sz="4" w:space="0" w:color="auto"/>
            </w:tcBorders>
          </w:tcPr>
          <w:p w14:paraId="77429B7A" w14:textId="77777777" w:rsidR="002E1832" w:rsidRPr="00E63DAC" w:rsidRDefault="002E1832" w:rsidP="00CC6BC5">
            <w:pPr>
              <w:jc w:val="center"/>
              <w:rPr>
                <w:b/>
                <w:bCs/>
              </w:rPr>
            </w:pPr>
            <w:r w:rsidRPr="00E63DAC">
              <w:rPr>
                <w:b/>
                <w:bCs/>
              </w:rPr>
              <w:t>Bili</w:t>
            </w:r>
            <w:r>
              <w:rPr>
                <w:b/>
                <w:bCs/>
              </w:rPr>
              <w:t>rubin</w:t>
            </w:r>
            <w:r w:rsidRPr="00E63DAC">
              <w:rPr>
                <w:b/>
                <w:bCs/>
              </w:rPr>
              <w:t xml:space="preserve"> (mg/dL)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1538730" w14:textId="77777777" w:rsidR="002E1832" w:rsidRPr="00E63DAC" w:rsidRDefault="002E1832" w:rsidP="00CC6BC5">
            <w:pPr>
              <w:rPr>
                <w:b/>
                <w:bCs/>
              </w:rPr>
            </w:pPr>
            <w:r w:rsidRPr="00E63DAC">
              <w:rPr>
                <w:b/>
                <w:bCs/>
              </w:rPr>
              <w:t>Other</w:t>
            </w:r>
          </w:p>
        </w:tc>
      </w:tr>
      <w:tr w:rsidR="002E1832" w:rsidRPr="00E63DAC" w14:paraId="0F001CB3"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A5B26CB" w14:textId="77777777" w:rsidR="002E1832" w:rsidRDefault="002E1832" w:rsidP="00CC6BC5">
            <w:r>
              <w:t>Pre</w:t>
            </w:r>
          </w:p>
        </w:tc>
        <w:tc>
          <w:tcPr>
            <w:tcW w:w="1260" w:type="dxa"/>
            <w:tcBorders>
              <w:top w:val="single" w:sz="4" w:space="0" w:color="auto"/>
              <w:left w:val="single" w:sz="4" w:space="0" w:color="auto"/>
              <w:bottom w:val="single" w:sz="4" w:space="0" w:color="auto"/>
              <w:right w:val="single" w:sz="4" w:space="0" w:color="auto"/>
            </w:tcBorders>
          </w:tcPr>
          <w:p w14:paraId="05EBFEE9" w14:textId="77777777" w:rsidR="002E1832" w:rsidRDefault="002E1832" w:rsidP="00CC6BC5">
            <w:r>
              <w:t>- 5 months</w:t>
            </w:r>
          </w:p>
        </w:tc>
        <w:tc>
          <w:tcPr>
            <w:tcW w:w="900" w:type="dxa"/>
            <w:tcBorders>
              <w:top w:val="single" w:sz="4" w:space="0" w:color="auto"/>
              <w:left w:val="single" w:sz="4" w:space="0" w:color="auto"/>
              <w:bottom w:val="single" w:sz="4" w:space="0" w:color="auto"/>
              <w:right w:val="single" w:sz="4" w:space="0" w:color="auto"/>
            </w:tcBorders>
            <w:vAlign w:val="bottom"/>
          </w:tcPr>
          <w:p w14:paraId="499ED6DC" w14:textId="77777777" w:rsidR="002E1832" w:rsidRDefault="002E1832" w:rsidP="00CC6BC5">
            <w:pPr>
              <w:jc w:val="center"/>
            </w:pPr>
            <w:r>
              <w:t>43</w:t>
            </w:r>
          </w:p>
        </w:tc>
        <w:tc>
          <w:tcPr>
            <w:tcW w:w="990" w:type="dxa"/>
            <w:tcBorders>
              <w:top w:val="single" w:sz="4" w:space="0" w:color="auto"/>
              <w:left w:val="single" w:sz="4" w:space="0" w:color="auto"/>
              <w:bottom w:val="single" w:sz="4" w:space="0" w:color="auto"/>
              <w:right w:val="single" w:sz="4" w:space="0" w:color="auto"/>
            </w:tcBorders>
            <w:vAlign w:val="bottom"/>
          </w:tcPr>
          <w:p w14:paraId="6DA581D2" w14:textId="77777777" w:rsidR="002E1832" w:rsidRDefault="002E1832" w:rsidP="00CC6BC5">
            <w:pPr>
              <w:jc w:val="center"/>
            </w:pPr>
            <w:r>
              <w:t>49</w:t>
            </w:r>
          </w:p>
        </w:tc>
        <w:tc>
          <w:tcPr>
            <w:tcW w:w="1170" w:type="dxa"/>
            <w:tcBorders>
              <w:top w:val="single" w:sz="4" w:space="0" w:color="auto"/>
              <w:left w:val="single" w:sz="4" w:space="0" w:color="auto"/>
              <w:bottom w:val="single" w:sz="4" w:space="0" w:color="auto"/>
              <w:right w:val="single" w:sz="4" w:space="0" w:color="auto"/>
            </w:tcBorders>
            <w:vAlign w:val="bottom"/>
          </w:tcPr>
          <w:p w14:paraId="01725592" w14:textId="77777777" w:rsidR="002E1832" w:rsidRDefault="002E1832" w:rsidP="00CC6BC5">
            <w:pPr>
              <w:jc w:val="center"/>
            </w:pPr>
            <w:r>
              <w:t>1.4</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1A497452" w14:textId="77777777" w:rsidR="002E1832" w:rsidRDefault="002E1832" w:rsidP="00CC6BC5">
            <w:pPr>
              <w:rPr>
                <w:i/>
                <w:iCs/>
              </w:rPr>
            </w:pPr>
          </w:p>
        </w:tc>
      </w:tr>
      <w:tr w:rsidR="002E1832" w:rsidRPr="00E63DAC" w14:paraId="3D4098D4"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259B2C5" w14:textId="77777777" w:rsidR="002E1832" w:rsidRDefault="002E1832" w:rsidP="00CC6BC5"/>
        </w:tc>
        <w:tc>
          <w:tcPr>
            <w:tcW w:w="1260" w:type="dxa"/>
            <w:tcBorders>
              <w:top w:val="single" w:sz="4" w:space="0" w:color="auto"/>
              <w:left w:val="single" w:sz="4" w:space="0" w:color="auto"/>
              <w:bottom w:val="single" w:sz="4" w:space="0" w:color="auto"/>
              <w:right w:val="single" w:sz="4" w:space="0" w:color="auto"/>
            </w:tcBorders>
          </w:tcPr>
          <w:p w14:paraId="162BE016" w14:textId="77777777" w:rsidR="002E1832" w:rsidRDefault="002E1832" w:rsidP="00CC6BC5">
            <w:pPr>
              <w:jc w:val="center"/>
            </w:pPr>
            <w:r>
              <w:t>- 4 months</w:t>
            </w:r>
          </w:p>
        </w:tc>
        <w:tc>
          <w:tcPr>
            <w:tcW w:w="6300" w:type="dxa"/>
            <w:gridSpan w:val="4"/>
            <w:tcBorders>
              <w:top w:val="single" w:sz="4" w:space="0" w:color="auto"/>
              <w:left w:val="single" w:sz="4" w:space="0" w:color="auto"/>
              <w:bottom w:val="single" w:sz="4" w:space="0" w:color="auto"/>
              <w:right w:val="single" w:sz="4" w:space="0" w:color="auto"/>
            </w:tcBorders>
            <w:vAlign w:val="bottom"/>
          </w:tcPr>
          <w:p w14:paraId="2C4063C7" w14:textId="77777777" w:rsidR="002E1832" w:rsidRDefault="002E1832" w:rsidP="00CC6BC5">
            <w:pPr>
              <w:rPr>
                <w:i/>
                <w:iCs/>
              </w:rPr>
            </w:pPr>
            <w:r>
              <w:rPr>
                <w:i/>
                <w:iCs/>
              </w:rPr>
              <w:t>Red Yeast Rice started (NOW)</w:t>
            </w:r>
          </w:p>
        </w:tc>
      </w:tr>
      <w:tr w:rsidR="002E1832" w:rsidRPr="00E63DAC" w14:paraId="70BBB329"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7233E2CE" w14:textId="77777777" w:rsidR="002E1832" w:rsidRDefault="002E1832" w:rsidP="00CC6BC5"/>
        </w:tc>
        <w:tc>
          <w:tcPr>
            <w:tcW w:w="1260" w:type="dxa"/>
            <w:tcBorders>
              <w:top w:val="single" w:sz="4" w:space="0" w:color="auto"/>
              <w:left w:val="single" w:sz="4" w:space="0" w:color="auto"/>
              <w:bottom w:val="single" w:sz="4" w:space="0" w:color="auto"/>
              <w:right w:val="single" w:sz="4" w:space="0" w:color="auto"/>
            </w:tcBorders>
          </w:tcPr>
          <w:p w14:paraId="4B90DCA4" w14:textId="77777777" w:rsidR="002E1832" w:rsidRDefault="002E1832" w:rsidP="00CC6BC5">
            <w:pPr>
              <w:jc w:val="center"/>
            </w:pPr>
            <w:r>
              <w:t>- 3 weeks</w:t>
            </w:r>
          </w:p>
        </w:tc>
        <w:tc>
          <w:tcPr>
            <w:tcW w:w="6300" w:type="dxa"/>
            <w:gridSpan w:val="4"/>
            <w:tcBorders>
              <w:top w:val="single" w:sz="4" w:space="0" w:color="auto"/>
              <w:left w:val="single" w:sz="4" w:space="0" w:color="auto"/>
              <w:bottom w:val="single" w:sz="4" w:space="0" w:color="auto"/>
              <w:right w:val="single" w:sz="4" w:space="0" w:color="auto"/>
            </w:tcBorders>
            <w:vAlign w:val="bottom"/>
          </w:tcPr>
          <w:p w14:paraId="0F6D5753" w14:textId="77777777" w:rsidR="002E1832" w:rsidRDefault="002E1832" w:rsidP="00CC6BC5">
            <w:pPr>
              <w:rPr>
                <w:i/>
                <w:iCs/>
              </w:rPr>
            </w:pPr>
            <w:r>
              <w:rPr>
                <w:i/>
                <w:iCs/>
              </w:rPr>
              <w:t xml:space="preserve">Red Yeast Rice switched to another source (Weider) </w:t>
            </w:r>
          </w:p>
        </w:tc>
      </w:tr>
      <w:tr w:rsidR="002E1832" w:rsidRPr="00E63DAC" w14:paraId="189F90DC"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BD52BF2" w14:textId="77777777" w:rsidR="002E1832" w:rsidRPr="007663AE" w:rsidRDefault="002E1832" w:rsidP="00CC6BC5">
            <w:pPr>
              <w:jc w:val="center"/>
            </w:pPr>
            <w:r>
              <w:t>4 months</w:t>
            </w:r>
          </w:p>
        </w:tc>
        <w:tc>
          <w:tcPr>
            <w:tcW w:w="1260" w:type="dxa"/>
            <w:tcBorders>
              <w:top w:val="single" w:sz="4" w:space="0" w:color="auto"/>
              <w:left w:val="single" w:sz="4" w:space="0" w:color="auto"/>
              <w:bottom w:val="single" w:sz="4" w:space="0" w:color="auto"/>
              <w:right w:val="single" w:sz="4" w:space="0" w:color="auto"/>
            </w:tcBorders>
          </w:tcPr>
          <w:p w14:paraId="6C03CD16" w14:textId="77777777" w:rsidR="002E1832" w:rsidRPr="007663AE" w:rsidRDefault="002E1832" w:rsidP="00CC6BC5">
            <w:pPr>
              <w:jc w:val="center"/>
            </w:pPr>
            <w:r>
              <w:t>0</w:t>
            </w:r>
          </w:p>
        </w:tc>
        <w:tc>
          <w:tcPr>
            <w:tcW w:w="900" w:type="dxa"/>
            <w:tcBorders>
              <w:top w:val="single" w:sz="4" w:space="0" w:color="auto"/>
              <w:left w:val="single" w:sz="4" w:space="0" w:color="auto"/>
              <w:bottom w:val="single" w:sz="4" w:space="0" w:color="auto"/>
              <w:right w:val="single" w:sz="4" w:space="0" w:color="auto"/>
            </w:tcBorders>
            <w:vAlign w:val="bottom"/>
          </w:tcPr>
          <w:p w14:paraId="68DFADAA" w14:textId="77777777" w:rsidR="002E1832" w:rsidRPr="007663AE" w:rsidRDefault="002E1832" w:rsidP="00CC6BC5">
            <w:pPr>
              <w:jc w:val="center"/>
            </w:pPr>
            <w:r>
              <w:t>1977</w:t>
            </w:r>
          </w:p>
        </w:tc>
        <w:tc>
          <w:tcPr>
            <w:tcW w:w="990" w:type="dxa"/>
            <w:tcBorders>
              <w:top w:val="single" w:sz="4" w:space="0" w:color="auto"/>
              <w:left w:val="single" w:sz="4" w:space="0" w:color="auto"/>
              <w:bottom w:val="single" w:sz="4" w:space="0" w:color="auto"/>
              <w:right w:val="single" w:sz="4" w:space="0" w:color="auto"/>
            </w:tcBorders>
            <w:vAlign w:val="bottom"/>
          </w:tcPr>
          <w:p w14:paraId="68164984" w14:textId="77777777" w:rsidR="002E1832" w:rsidRPr="007663AE" w:rsidRDefault="002E1832" w:rsidP="00CC6BC5">
            <w:pPr>
              <w:jc w:val="center"/>
            </w:pPr>
            <w:r>
              <w:t>140</w:t>
            </w:r>
          </w:p>
        </w:tc>
        <w:tc>
          <w:tcPr>
            <w:tcW w:w="1170" w:type="dxa"/>
            <w:tcBorders>
              <w:top w:val="single" w:sz="4" w:space="0" w:color="auto"/>
              <w:left w:val="single" w:sz="4" w:space="0" w:color="auto"/>
              <w:bottom w:val="single" w:sz="4" w:space="0" w:color="auto"/>
              <w:right w:val="single" w:sz="4" w:space="0" w:color="auto"/>
            </w:tcBorders>
            <w:vAlign w:val="bottom"/>
          </w:tcPr>
          <w:p w14:paraId="3A0F4956" w14:textId="77777777" w:rsidR="002E1832" w:rsidRPr="007663AE" w:rsidRDefault="002E1832" w:rsidP="00CC6BC5">
            <w:pPr>
              <w:jc w:val="center"/>
            </w:pPr>
            <w:r>
              <w:t>6.5</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77D2FCC" w14:textId="77777777" w:rsidR="002E1832" w:rsidRPr="00E63DAC" w:rsidRDefault="002E1832" w:rsidP="00CC6BC5">
            <w:pPr>
              <w:rPr>
                <w:i/>
                <w:iCs/>
              </w:rPr>
            </w:pPr>
            <w:r>
              <w:rPr>
                <w:i/>
                <w:iCs/>
              </w:rPr>
              <w:t>Red Yeast Rice Stopped</w:t>
            </w:r>
          </w:p>
        </w:tc>
      </w:tr>
      <w:tr w:rsidR="002E1832" w:rsidRPr="00E63DAC" w14:paraId="057E856C"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3C850331"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55D83C47" w14:textId="77777777" w:rsidR="002E1832" w:rsidRPr="007663AE" w:rsidRDefault="002E1832" w:rsidP="00CC6BC5">
            <w:pPr>
              <w:jc w:val="center"/>
            </w:pPr>
            <w:r>
              <w:t>1 day</w:t>
            </w:r>
          </w:p>
        </w:tc>
        <w:tc>
          <w:tcPr>
            <w:tcW w:w="900" w:type="dxa"/>
            <w:tcBorders>
              <w:top w:val="single" w:sz="4" w:space="0" w:color="auto"/>
              <w:left w:val="single" w:sz="4" w:space="0" w:color="auto"/>
              <w:bottom w:val="single" w:sz="4" w:space="0" w:color="auto"/>
              <w:right w:val="single" w:sz="4" w:space="0" w:color="auto"/>
            </w:tcBorders>
            <w:vAlign w:val="bottom"/>
          </w:tcPr>
          <w:p w14:paraId="638D4296" w14:textId="77777777" w:rsidR="002E1832" w:rsidRPr="007663AE" w:rsidRDefault="002E1832" w:rsidP="00CC6BC5">
            <w:pPr>
              <w:jc w:val="center"/>
            </w:pPr>
            <w:r>
              <w:t>2934</w:t>
            </w:r>
          </w:p>
        </w:tc>
        <w:tc>
          <w:tcPr>
            <w:tcW w:w="990" w:type="dxa"/>
            <w:tcBorders>
              <w:top w:val="single" w:sz="4" w:space="0" w:color="auto"/>
              <w:left w:val="single" w:sz="4" w:space="0" w:color="auto"/>
              <w:bottom w:val="single" w:sz="4" w:space="0" w:color="auto"/>
              <w:right w:val="single" w:sz="4" w:space="0" w:color="auto"/>
            </w:tcBorders>
            <w:vAlign w:val="bottom"/>
          </w:tcPr>
          <w:p w14:paraId="3D4069AE" w14:textId="77777777" w:rsidR="002E1832" w:rsidRPr="007663AE" w:rsidRDefault="002E1832" w:rsidP="00CC6BC5">
            <w:pPr>
              <w:jc w:val="center"/>
            </w:pPr>
            <w:r>
              <w:t>135</w:t>
            </w:r>
          </w:p>
        </w:tc>
        <w:tc>
          <w:tcPr>
            <w:tcW w:w="1170" w:type="dxa"/>
            <w:tcBorders>
              <w:top w:val="single" w:sz="4" w:space="0" w:color="auto"/>
              <w:left w:val="single" w:sz="4" w:space="0" w:color="auto"/>
              <w:bottom w:val="single" w:sz="4" w:space="0" w:color="auto"/>
              <w:right w:val="single" w:sz="4" w:space="0" w:color="auto"/>
            </w:tcBorders>
            <w:vAlign w:val="bottom"/>
          </w:tcPr>
          <w:p w14:paraId="6B231558" w14:textId="77777777" w:rsidR="002E1832" w:rsidRPr="007663AE" w:rsidRDefault="002E1832" w:rsidP="00CC6BC5">
            <w:pPr>
              <w:jc w:val="center"/>
            </w:pPr>
            <w:r>
              <w:t>7.4</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3BF6C8B4" w14:textId="77777777" w:rsidR="002E1832" w:rsidRPr="00E63DAC" w:rsidRDefault="002E1832" w:rsidP="00CC6BC5">
            <w:pPr>
              <w:rPr>
                <w:i/>
                <w:iCs/>
              </w:rPr>
            </w:pPr>
            <w:r>
              <w:rPr>
                <w:i/>
                <w:iCs/>
              </w:rPr>
              <w:t>CT scan hepatomegaly</w:t>
            </w:r>
          </w:p>
        </w:tc>
      </w:tr>
      <w:tr w:rsidR="002E1832" w:rsidRPr="00E63DAC" w14:paraId="462B5BCA"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61D14684"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348B1E54" w14:textId="77777777" w:rsidR="002E1832" w:rsidRPr="007663AE" w:rsidRDefault="002E1832" w:rsidP="00CC6BC5">
            <w:pPr>
              <w:jc w:val="center"/>
            </w:pPr>
            <w:r>
              <w:t>2 days</w:t>
            </w:r>
          </w:p>
        </w:tc>
        <w:tc>
          <w:tcPr>
            <w:tcW w:w="900" w:type="dxa"/>
            <w:tcBorders>
              <w:top w:val="single" w:sz="4" w:space="0" w:color="auto"/>
              <w:left w:val="single" w:sz="4" w:space="0" w:color="auto"/>
              <w:bottom w:val="single" w:sz="4" w:space="0" w:color="auto"/>
              <w:right w:val="single" w:sz="4" w:space="0" w:color="auto"/>
            </w:tcBorders>
            <w:vAlign w:val="bottom"/>
          </w:tcPr>
          <w:p w14:paraId="58175754" w14:textId="77777777" w:rsidR="002E1832" w:rsidRPr="007663AE" w:rsidRDefault="002E1832" w:rsidP="00CC6BC5">
            <w:pPr>
              <w:jc w:val="center"/>
            </w:pPr>
            <w:r>
              <w:t>1710</w:t>
            </w:r>
          </w:p>
        </w:tc>
        <w:tc>
          <w:tcPr>
            <w:tcW w:w="990" w:type="dxa"/>
            <w:tcBorders>
              <w:top w:val="single" w:sz="4" w:space="0" w:color="auto"/>
              <w:left w:val="single" w:sz="4" w:space="0" w:color="auto"/>
              <w:bottom w:val="single" w:sz="4" w:space="0" w:color="auto"/>
              <w:right w:val="single" w:sz="4" w:space="0" w:color="auto"/>
            </w:tcBorders>
            <w:vAlign w:val="bottom"/>
          </w:tcPr>
          <w:p w14:paraId="127E110D" w14:textId="77777777" w:rsidR="002E1832" w:rsidRPr="007663AE" w:rsidRDefault="002E1832" w:rsidP="00CC6BC5">
            <w:pPr>
              <w:jc w:val="center"/>
            </w:pPr>
            <w:r>
              <w:t>119</w:t>
            </w:r>
          </w:p>
        </w:tc>
        <w:tc>
          <w:tcPr>
            <w:tcW w:w="1170" w:type="dxa"/>
            <w:tcBorders>
              <w:top w:val="single" w:sz="4" w:space="0" w:color="auto"/>
              <w:left w:val="single" w:sz="4" w:space="0" w:color="auto"/>
              <w:bottom w:val="single" w:sz="4" w:space="0" w:color="auto"/>
              <w:right w:val="single" w:sz="4" w:space="0" w:color="auto"/>
            </w:tcBorders>
            <w:vAlign w:val="bottom"/>
          </w:tcPr>
          <w:p w14:paraId="0960E9E8" w14:textId="77777777" w:rsidR="002E1832" w:rsidRPr="007663AE" w:rsidRDefault="002E1832" w:rsidP="00CC6BC5">
            <w:pPr>
              <w:jc w:val="center"/>
            </w:pPr>
            <w:r>
              <w:t>5.8</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65FA1603" w14:textId="77777777" w:rsidR="002E1832" w:rsidRPr="00E63DAC" w:rsidRDefault="002E1832" w:rsidP="00CC6BC5">
            <w:pPr>
              <w:rPr>
                <w:i/>
                <w:iCs/>
              </w:rPr>
            </w:pPr>
            <w:r>
              <w:rPr>
                <w:i/>
                <w:iCs/>
              </w:rPr>
              <w:t>MRCP normal</w:t>
            </w:r>
          </w:p>
        </w:tc>
      </w:tr>
      <w:tr w:rsidR="002E1832" w:rsidRPr="00E63DAC" w14:paraId="0563C0A2"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86D210A" w14:textId="77777777" w:rsidR="002E1832"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5D992924" w14:textId="77777777" w:rsidR="002E1832" w:rsidRDefault="002E1832" w:rsidP="00CC6BC5">
            <w:pPr>
              <w:jc w:val="center"/>
            </w:pPr>
            <w:r>
              <w:t>3 days</w:t>
            </w:r>
          </w:p>
        </w:tc>
        <w:tc>
          <w:tcPr>
            <w:tcW w:w="900" w:type="dxa"/>
            <w:tcBorders>
              <w:top w:val="single" w:sz="4" w:space="0" w:color="auto"/>
              <w:left w:val="single" w:sz="4" w:space="0" w:color="auto"/>
              <w:bottom w:val="single" w:sz="4" w:space="0" w:color="auto"/>
              <w:right w:val="single" w:sz="4" w:space="0" w:color="auto"/>
            </w:tcBorders>
            <w:vAlign w:val="bottom"/>
          </w:tcPr>
          <w:p w14:paraId="57CC1FDF" w14:textId="77777777" w:rsidR="002E1832" w:rsidRDefault="002E1832" w:rsidP="00CC6BC5">
            <w:pPr>
              <w:jc w:val="center"/>
            </w:pPr>
            <w:r>
              <w:t>1650</w:t>
            </w:r>
          </w:p>
        </w:tc>
        <w:tc>
          <w:tcPr>
            <w:tcW w:w="990" w:type="dxa"/>
            <w:tcBorders>
              <w:top w:val="single" w:sz="4" w:space="0" w:color="auto"/>
              <w:left w:val="single" w:sz="4" w:space="0" w:color="auto"/>
              <w:bottom w:val="single" w:sz="4" w:space="0" w:color="auto"/>
              <w:right w:val="single" w:sz="4" w:space="0" w:color="auto"/>
            </w:tcBorders>
            <w:vAlign w:val="bottom"/>
          </w:tcPr>
          <w:p w14:paraId="4CEF8707" w14:textId="77777777" w:rsidR="002E1832" w:rsidRDefault="002E1832" w:rsidP="00CC6BC5">
            <w:pPr>
              <w:jc w:val="center"/>
            </w:pPr>
            <w:r>
              <w:t>124</w:t>
            </w:r>
          </w:p>
        </w:tc>
        <w:tc>
          <w:tcPr>
            <w:tcW w:w="1170" w:type="dxa"/>
            <w:tcBorders>
              <w:top w:val="single" w:sz="4" w:space="0" w:color="auto"/>
              <w:left w:val="single" w:sz="4" w:space="0" w:color="auto"/>
              <w:bottom w:val="single" w:sz="4" w:space="0" w:color="auto"/>
              <w:right w:val="single" w:sz="4" w:space="0" w:color="auto"/>
            </w:tcBorders>
            <w:vAlign w:val="bottom"/>
          </w:tcPr>
          <w:p w14:paraId="1C1BE94B" w14:textId="77777777" w:rsidR="002E1832" w:rsidRDefault="002E1832" w:rsidP="00CC6BC5">
            <w:pPr>
              <w:jc w:val="center"/>
            </w:pPr>
            <w:r>
              <w:t>4.0</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5D19C3D" w14:textId="77777777" w:rsidR="002E1832" w:rsidRPr="00E63DAC" w:rsidRDefault="002E1832" w:rsidP="00CC6BC5">
            <w:pPr>
              <w:rPr>
                <w:i/>
                <w:iCs/>
              </w:rPr>
            </w:pPr>
            <w:r>
              <w:rPr>
                <w:i/>
                <w:iCs/>
              </w:rPr>
              <w:t>Liver biopsy</w:t>
            </w:r>
          </w:p>
        </w:tc>
      </w:tr>
      <w:tr w:rsidR="002E1832" w:rsidRPr="00E63DAC" w14:paraId="1425DE57"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EE1ACB0"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12AAD1BA" w14:textId="77777777" w:rsidR="002E1832" w:rsidRDefault="002E1832" w:rsidP="00CC6BC5">
            <w:pPr>
              <w:jc w:val="center"/>
            </w:pPr>
            <w:r>
              <w:t>5 days</w:t>
            </w:r>
          </w:p>
        </w:tc>
        <w:tc>
          <w:tcPr>
            <w:tcW w:w="900" w:type="dxa"/>
            <w:tcBorders>
              <w:top w:val="single" w:sz="4" w:space="0" w:color="auto"/>
              <w:left w:val="single" w:sz="4" w:space="0" w:color="auto"/>
              <w:bottom w:val="single" w:sz="4" w:space="0" w:color="auto"/>
              <w:right w:val="single" w:sz="4" w:space="0" w:color="auto"/>
            </w:tcBorders>
            <w:vAlign w:val="bottom"/>
          </w:tcPr>
          <w:p w14:paraId="3E3C94BA" w14:textId="77777777" w:rsidR="002E1832" w:rsidRDefault="002E1832" w:rsidP="00CC6BC5">
            <w:pPr>
              <w:jc w:val="center"/>
            </w:pPr>
            <w:r>
              <w:t>1720</w:t>
            </w:r>
          </w:p>
        </w:tc>
        <w:tc>
          <w:tcPr>
            <w:tcW w:w="990" w:type="dxa"/>
            <w:tcBorders>
              <w:top w:val="single" w:sz="4" w:space="0" w:color="auto"/>
              <w:left w:val="single" w:sz="4" w:space="0" w:color="auto"/>
              <w:bottom w:val="single" w:sz="4" w:space="0" w:color="auto"/>
              <w:right w:val="single" w:sz="4" w:space="0" w:color="auto"/>
            </w:tcBorders>
            <w:vAlign w:val="bottom"/>
          </w:tcPr>
          <w:p w14:paraId="35227A57" w14:textId="77777777" w:rsidR="002E1832" w:rsidRDefault="002E1832" w:rsidP="00CC6BC5">
            <w:pPr>
              <w:jc w:val="center"/>
            </w:pPr>
            <w:r>
              <w:t>126</w:t>
            </w:r>
          </w:p>
        </w:tc>
        <w:tc>
          <w:tcPr>
            <w:tcW w:w="1170" w:type="dxa"/>
            <w:tcBorders>
              <w:top w:val="single" w:sz="4" w:space="0" w:color="auto"/>
              <w:left w:val="single" w:sz="4" w:space="0" w:color="auto"/>
              <w:bottom w:val="single" w:sz="4" w:space="0" w:color="auto"/>
              <w:right w:val="single" w:sz="4" w:space="0" w:color="auto"/>
            </w:tcBorders>
            <w:vAlign w:val="bottom"/>
          </w:tcPr>
          <w:p w14:paraId="06BC1C1F" w14:textId="77777777" w:rsidR="002E1832" w:rsidRDefault="002E1832" w:rsidP="00CC6BC5">
            <w:pPr>
              <w:jc w:val="center"/>
            </w:pPr>
            <w:r>
              <w:t>3.4</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98F93CB" w14:textId="77777777" w:rsidR="002E1832" w:rsidRDefault="002E1832" w:rsidP="00CC6BC5">
            <w:pPr>
              <w:rPr>
                <w:i/>
                <w:iCs/>
              </w:rPr>
            </w:pPr>
            <w:r>
              <w:rPr>
                <w:i/>
                <w:iCs/>
              </w:rPr>
              <w:t>Prednisone (60 mg/d) started</w:t>
            </w:r>
          </w:p>
        </w:tc>
      </w:tr>
      <w:tr w:rsidR="002E1832" w:rsidRPr="00E63DAC" w14:paraId="1E06E4CF"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BCF725F"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306353EB" w14:textId="77777777" w:rsidR="002E1832" w:rsidRPr="007663AE" w:rsidRDefault="002E1832" w:rsidP="00CC6BC5">
            <w:pPr>
              <w:jc w:val="center"/>
            </w:pPr>
            <w:r>
              <w:t>15 days</w:t>
            </w:r>
          </w:p>
        </w:tc>
        <w:tc>
          <w:tcPr>
            <w:tcW w:w="900" w:type="dxa"/>
            <w:tcBorders>
              <w:top w:val="single" w:sz="4" w:space="0" w:color="auto"/>
              <w:left w:val="single" w:sz="4" w:space="0" w:color="auto"/>
              <w:bottom w:val="single" w:sz="4" w:space="0" w:color="auto"/>
              <w:right w:val="single" w:sz="4" w:space="0" w:color="auto"/>
            </w:tcBorders>
            <w:vAlign w:val="bottom"/>
          </w:tcPr>
          <w:p w14:paraId="6D973B0E" w14:textId="77777777" w:rsidR="002E1832" w:rsidRPr="007663AE" w:rsidRDefault="002E1832" w:rsidP="00CC6BC5">
            <w:pPr>
              <w:jc w:val="center"/>
            </w:pPr>
            <w:r>
              <w:t>1060</w:t>
            </w:r>
          </w:p>
        </w:tc>
        <w:tc>
          <w:tcPr>
            <w:tcW w:w="990" w:type="dxa"/>
            <w:tcBorders>
              <w:top w:val="single" w:sz="4" w:space="0" w:color="auto"/>
              <w:left w:val="single" w:sz="4" w:space="0" w:color="auto"/>
              <w:bottom w:val="single" w:sz="4" w:space="0" w:color="auto"/>
              <w:right w:val="single" w:sz="4" w:space="0" w:color="auto"/>
            </w:tcBorders>
            <w:vAlign w:val="bottom"/>
          </w:tcPr>
          <w:p w14:paraId="5DC17C60" w14:textId="77777777" w:rsidR="002E1832" w:rsidRDefault="002E1832" w:rsidP="00CC6BC5">
            <w:pPr>
              <w:jc w:val="center"/>
            </w:pPr>
            <w:r>
              <w:t>113</w:t>
            </w:r>
          </w:p>
        </w:tc>
        <w:tc>
          <w:tcPr>
            <w:tcW w:w="1170" w:type="dxa"/>
            <w:tcBorders>
              <w:top w:val="single" w:sz="4" w:space="0" w:color="auto"/>
              <w:left w:val="single" w:sz="4" w:space="0" w:color="auto"/>
              <w:bottom w:val="single" w:sz="4" w:space="0" w:color="auto"/>
              <w:right w:val="single" w:sz="4" w:space="0" w:color="auto"/>
            </w:tcBorders>
            <w:vAlign w:val="bottom"/>
          </w:tcPr>
          <w:p w14:paraId="62CD451E" w14:textId="77777777" w:rsidR="002E1832" w:rsidRPr="007663AE" w:rsidRDefault="002E1832" w:rsidP="00CC6BC5">
            <w:pPr>
              <w:jc w:val="center"/>
            </w:pPr>
            <w:r>
              <w:t>1.9</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77E16C5B" w14:textId="77777777" w:rsidR="002E1832" w:rsidRPr="00E63DAC" w:rsidRDefault="002E1832" w:rsidP="00CC6BC5">
            <w:pPr>
              <w:rPr>
                <w:i/>
                <w:iCs/>
              </w:rPr>
            </w:pPr>
          </w:p>
        </w:tc>
      </w:tr>
      <w:tr w:rsidR="002E1832" w:rsidRPr="00E63DAC" w14:paraId="7982E75D"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9849585" w14:textId="77777777" w:rsidR="002E1832" w:rsidRPr="007663AE" w:rsidRDefault="002E1832" w:rsidP="00CC6BC5">
            <w:pPr>
              <w:jc w:val="center"/>
            </w:pPr>
            <w:r>
              <w:t>5 months</w:t>
            </w:r>
          </w:p>
        </w:tc>
        <w:tc>
          <w:tcPr>
            <w:tcW w:w="1260" w:type="dxa"/>
            <w:tcBorders>
              <w:top w:val="single" w:sz="4" w:space="0" w:color="auto"/>
              <w:left w:val="single" w:sz="4" w:space="0" w:color="auto"/>
              <w:bottom w:val="single" w:sz="4" w:space="0" w:color="auto"/>
              <w:right w:val="single" w:sz="4" w:space="0" w:color="auto"/>
            </w:tcBorders>
          </w:tcPr>
          <w:p w14:paraId="3E68CB42" w14:textId="77777777" w:rsidR="002E1832" w:rsidRPr="007663AE" w:rsidRDefault="002E1832" w:rsidP="00CC6BC5">
            <w:pPr>
              <w:jc w:val="center"/>
            </w:pPr>
            <w:r>
              <w:t>35 days</w:t>
            </w:r>
          </w:p>
        </w:tc>
        <w:tc>
          <w:tcPr>
            <w:tcW w:w="900" w:type="dxa"/>
            <w:tcBorders>
              <w:top w:val="single" w:sz="4" w:space="0" w:color="auto"/>
              <w:left w:val="single" w:sz="4" w:space="0" w:color="auto"/>
              <w:bottom w:val="single" w:sz="4" w:space="0" w:color="auto"/>
              <w:right w:val="single" w:sz="4" w:space="0" w:color="auto"/>
            </w:tcBorders>
            <w:vAlign w:val="bottom"/>
          </w:tcPr>
          <w:p w14:paraId="554A88CE" w14:textId="77777777" w:rsidR="002E1832" w:rsidRPr="007663AE" w:rsidRDefault="002E1832" w:rsidP="00CC6BC5">
            <w:pPr>
              <w:jc w:val="center"/>
            </w:pPr>
            <w:r>
              <w:t>623</w:t>
            </w:r>
          </w:p>
        </w:tc>
        <w:tc>
          <w:tcPr>
            <w:tcW w:w="990" w:type="dxa"/>
            <w:tcBorders>
              <w:top w:val="single" w:sz="4" w:space="0" w:color="auto"/>
              <w:left w:val="single" w:sz="4" w:space="0" w:color="auto"/>
              <w:bottom w:val="single" w:sz="4" w:space="0" w:color="auto"/>
              <w:right w:val="single" w:sz="4" w:space="0" w:color="auto"/>
            </w:tcBorders>
            <w:vAlign w:val="bottom"/>
          </w:tcPr>
          <w:p w14:paraId="276F1AE8" w14:textId="77777777" w:rsidR="002E1832" w:rsidRDefault="002E1832" w:rsidP="00CC6BC5">
            <w:pPr>
              <w:jc w:val="center"/>
            </w:pPr>
            <w:r>
              <w:t>113</w:t>
            </w:r>
          </w:p>
        </w:tc>
        <w:tc>
          <w:tcPr>
            <w:tcW w:w="1170" w:type="dxa"/>
            <w:tcBorders>
              <w:top w:val="single" w:sz="4" w:space="0" w:color="auto"/>
              <w:left w:val="single" w:sz="4" w:space="0" w:color="auto"/>
              <w:bottom w:val="single" w:sz="4" w:space="0" w:color="auto"/>
              <w:right w:val="single" w:sz="4" w:space="0" w:color="auto"/>
            </w:tcBorders>
            <w:vAlign w:val="bottom"/>
          </w:tcPr>
          <w:p w14:paraId="6C68087A" w14:textId="77777777" w:rsidR="002E1832" w:rsidRPr="007663AE" w:rsidRDefault="002E1832" w:rsidP="00CC6BC5">
            <w:pPr>
              <w:jc w:val="center"/>
            </w:pPr>
            <w:r>
              <w:t>1.1</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6E1A141F" w14:textId="77777777" w:rsidR="002E1832" w:rsidRPr="00E63DAC" w:rsidRDefault="002E1832" w:rsidP="00CC6BC5">
            <w:pPr>
              <w:rPr>
                <w:i/>
                <w:iCs/>
              </w:rPr>
            </w:pPr>
          </w:p>
        </w:tc>
      </w:tr>
      <w:tr w:rsidR="002E1832" w:rsidRPr="00E63DAC" w14:paraId="0FFD2663"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DF2CF9A" w14:textId="77777777" w:rsidR="002E1832" w:rsidRPr="007663AE"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57130150" w14:textId="77777777" w:rsidR="002E1832" w:rsidRPr="007663AE" w:rsidRDefault="002E1832" w:rsidP="00CC6BC5">
            <w:pPr>
              <w:jc w:val="center"/>
            </w:pPr>
            <w:r>
              <w:t>43 days</w:t>
            </w:r>
          </w:p>
        </w:tc>
        <w:tc>
          <w:tcPr>
            <w:tcW w:w="900" w:type="dxa"/>
            <w:tcBorders>
              <w:top w:val="single" w:sz="4" w:space="0" w:color="auto"/>
              <w:left w:val="single" w:sz="4" w:space="0" w:color="auto"/>
              <w:bottom w:val="single" w:sz="4" w:space="0" w:color="auto"/>
              <w:right w:val="single" w:sz="4" w:space="0" w:color="auto"/>
            </w:tcBorders>
            <w:vAlign w:val="bottom"/>
          </w:tcPr>
          <w:p w14:paraId="0F264703" w14:textId="77777777" w:rsidR="002E1832" w:rsidRPr="007663AE" w:rsidRDefault="002E1832" w:rsidP="00CC6BC5">
            <w:pPr>
              <w:jc w:val="center"/>
            </w:pPr>
            <w:r>
              <w:t>543</w:t>
            </w:r>
          </w:p>
        </w:tc>
        <w:tc>
          <w:tcPr>
            <w:tcW w:w="990" w:type="dxa"/>
            <w:tcBorders>
              <w:top w:val="single" w:sz="4" w:space="0" w:color="auto"/>
              <w:left w:val="single" w:sz="4" w:space="0" w:color="auto"/>
              <w:bottom w:val="single" w:sz="4" w:space="0" w:color="auto"/>
              <w:right w:val="single" w:sz="4" w:space="0" w:color="auto"/>
            </w:tcBorders>
            <w:vAlign w:val="bottom"/>
          </w:tcPr>
          <w:p w14:paraId="4A7EF59D" w14:textId="77777777" w:rsidR="002E1832" w:rsidRDefault="002E1832" w:rsidP="00CC6BC5">
            <w:pPr>
              <w:jc w:val="center"/>
            </w:pPr>
            <w:r>
              <w:t>115</w:t>
            </w:r>
          </w:p>
        </w:tc>
        <w:tc>
          <w:tcPr>
            <w:tcW w:w="1170" w:type="dxa"/>
            <w:tcBorders>
              <w:top w:val="single" w:sz="4" w:space="0" w:color="auto"/>
              <w:left w:val="single" w:sz="4" w:space="0" w:color="auto"/>
              <w:bottom w:val="single" w:sz="4" w:space="0" w:color="auto"/>
              <w:right w:val="single" w:sz="4" w:space="0" w:color="auto"/>
            </w:tcBorders>
            <w:vAlign w:val="bottom"/>
          </w:tcPr>
          <w:p w14:paraId="03A1525E" w14:textId="77777777" w:rsidR="002E1832" w:rsidRPr="007663AE" w:rsidRDefault="002E1832" w:rsidP="00CC6BC5">
            <w:pPr>
              <w:jc w:val="center"/>
            </w:pPr>
            <w:r>
              <w:t>0.8</w:t>
            </w:r>
          </w:p>
        </w:tc>
        <w:tc>
          <w:tcPr>
            <w:tcW w:w="3240" w:type="dxa"/>
            <w:tcBorders>
              <w:top w:val="single" w:sz="4" w:space="0" w:color="auto"/>
              <w:left w:val="single" w:sz="4" w:space="0" w:color="auto"/>
              <w:bottom w:val="single" w:sz="4" w:space="0" w:color="auto"/>
              <w:right w:val="single" w:sz="4" w:space="0" w:color="auto"/>
            </w:tcBorders>
            <w:shd w:val="clear" w:color="auto" w:fill="auto"/>
            <w:noWrap/>
          </w:tcPr>
          <w:p w14:paraId="5EE19AD1" w14:textId="77777777" w:rsidR="002E1832" w:rsidRPr="00E63DAC" w:rsidRDefault="002E1832" w:rsidP="00CC6BC5">
            <w:pPr>
              <w:rPr>
                <w:i/>
                <w:iCs/>
              </w:rPr>
            </w:pPr>
          </w:p>
        </w:tc>
      </w:tr>
      <w:tr w:rsidR="002E1832" w:rsidRPr="00E63DAC" w14:paraId="43F0A883"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7DB64B00" w14:textId="77777777" w:rsidR="002E1832" w:rsidRPr="00E63DAC"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55683131" w14:textId="77777777" w:rsidR="002E1832" w:rsidRDefault="002E1832" w:rsidP="00CC6BC5">
            <w:pPr>
              <w:jc w:val="center"/>
            </w:pPr>
            <w:r>
              <w:t>50 days</w:t>
            </w:r>
          </w:p>
        </w:tc>
        <w:tc>
          <w:tcPr>
            <w:tcW w:w="900" w:type="dxa"/>
            <w:tcBorders>
              <w:top w:val="single" w:sz="4" w:space="0" w:color="auto"/>
              <w:left w:val="single" w:sz="4" w:space="0" w:color="auto"/>
              <w:bottom w:val="single" w:sz="4" w:space="0" w:color="auto"/>
              <w:right w:val="single" w:sz="4" w:space="0" w:color="auto"/>
            </w:tcBorders>
            <w:vAlign w:val="bottom"/>
          </w:tcPr>
          <w:p w14:paraId="1933F7C0" w14:textId="77777777" w:rsidR="002E1832" w:rsidRPr="00E63DAC" w:rsidRDefault="002E1832" w:rsidP="00CC6BC5">
            <w:pPr>
              <w:jc w:val="center"/>
            </w:pPr>
            <w:r>
              <w:t>460</w:t>
            </w:r>
          </w:p>
        </w:tc>
        <w:tc>
          <w:tcPr>
            <w:tcW w:w="990" w:type="dxa"/>
            <w:tcBorders>
              <w:top w:val="single" w:sz="4" w:space="0" w:color="auto"/>
              <w:left w:val="single" w:sz="4" w:space="0" w:color="auto"/>
              <w:bottom w:val="single" w:sz="4" w:space="0" w:color="auto"/>
              <w:right w:val="single" w:sz="4" w:space="0" w:color="auto"/>
            </w:tcBorders>
            <w:vAlign w:val="bottom"/>
          </w:tcPr>
          <w:p w14:paraId="79B43725" w14:textId="77777777" w:rsidR="002E1832" w:rsidRPr="00E63DAC" w:rsidRDefault="002E1832" w:rsidP="00CC6BC5">
            <w:pPr>
              <w:jc w:val="center"/>
            </w:pPr>
            <w:r>
              <w:t>110</w:t>
            </w:r>
          </w:p>
        </w:tc>
        <w:tc>
          <w:tcPr>
            <w:tcW w:w="1170" w:type="dxa"/>
            <w:tcBorders>
              <w:top w:val="single" w:sz="4" w:space="0" w:color="auto"/>
              <w:left w:val="single" w:sz="4" w:space="0" w:color="auto"/>
              <w:bottom w:val="single" w:sz="4" w:space="0" w:color="auto"/>
              <w:right w:val="single" w:sz="4" w:space="0" w:color="auto"/>
            </w:tcBorders>
            <w:vAlign w:val="bottom"/>
          </w:tcPr>
          <w:p w14:paraId="11B481B4" w14:textId="77777777" w:rsidR="002E1832" w:rsidRPr="00E63DAC" w:rsidRDefault="002E1832" w:rsidP="00CC6BC5">
            <w:pPr>
              <w:jc w:val="center"/>
            </w:pPr>
            <w:r>
              <w:t>0.9</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08239" w14:textId="77777777" w:rsidR="002E1832" w:rsidRPr="00743307" w:rsidRDefault="002E1832" w:rsidP="00CC6BC5">
            <w:pPr>
              <w:rPr>
                <w:i/>
                <w:iCs/>
              </w:rPr>
            </w:pPr>
          </w:p>
        </w:tc>
      </w:tr>
      <w:tr w:rsidR="002E1832" w:rsidRPr="00E63DAC" w14:paraId="534367E9"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027D8156" w14:textId="77777777" w:rsidR="002E1832" w:rsidRPr="00E63DAC" w:rsidRDefault="002E1832" w:rsidP="00CC6BC5">
            <w:pPr>
              <w:jc w:val="center"/>
            </w:pPr>
            <w:r>
              <w:t>6 months</w:t>
            </w:r>
          </w:p>
        </w:tc>
        <w:tc>
          <w:tcPr>
            <w:tcW w:w="1260" w:type="dxa"/>
            <w:tcBorders>
              <w:top w:val="single" w:sz="4" w:space="0" w:color="auto"/>
              <w:left w:val="single" w:sz="4" w:space="0" w:color="auto"/>
              <w:bottom w:val="single" w:sz="4" w:space="0" w:color="auto"/>
              <w:right w:val="single" w:sz="4" w:space="0" w:color="auto"/>
            </w:tcBorders>
          </w:tcPr>
          <w:p w14:paraId="23D76842" w14:textId="77777777" w:rsidR="002E1832" w:rsidRDefault="002E1832" w:rsidP="00CC6BC5">
            <w:pPr>
              <w:jc w:val="center"/>
            </w:pPr>
            <w:r>
              <w:t>61 days</w:t>
            </w:r>
          </w:p>
        </w:tc>
        <w:tc>
          <w:tcPr>
            <w:tcW w:w="900" w:type="dxa"/>
            <w:tcBorders>
              <w:top w:val="single" w:sz="4" w:space="0" w:color="auto"/>
              <w:left w:val="single" w:sz="4" w:space="0" w:color="auto"/>
              <w:bottom w:val="single" w:sz="4" w:space="0" w:color="auto"/>
              <w:right w:val="single" w:sz="4" w:space="0" w:color="auto"/>
            </w:tcBorders>
            <w:vAlign w:val="bottom"/>
          </w:tcPr>
          <w:p w14:paraId="19C75F4F" w14:textId="77777777" w:rsidR="002E1832" w:rsidRPr="00E63DAC" w:rsidRDefault="002E1832" w:rsidP="00CC6BC5">
            <w:pPr>
              <w:jc w:val="center"/>
            </w:pPr>
            <w:r>
              <w:t>220</w:t>
            </w:r>
          </w:p>
        </w:tc>
        <w:tc>
          <w:tcPr>
            <w:tcW w:w="990" w:type="dxa"/>
            <w:tcBorders>
              <w:top w:val="single" w:sz="4" w:space="0" w:color="auto"/>
              <w:left w:val="single" w:sz="4" w:space="0" w:color="auto"/>
              <w:bottom w:val="single" w:sz="4" w:space="0" w:color="auto"/>
              <w:right w:val="single" w:sz="4" w:space="0" w:color="auto"/>
            </w:tcBorders>
            <w:vAlign w:val="bottom"/>
          </w:tcPr>
          <w:p w14:paraId="10A00E14" w14:textId="77777777" w:rsidR="002E1832" w:rsidRPr="00E63DAC" w:rsidRDefault="002E1832" w:rsidP="00CC6BC5">
            <w:pPr>
              <w:jc w:val="center"/>
            </w:pPr>
            <w:r>
              <w:t>166</w:t>
            </w:r>
          </w:p>
        </w:tc>
        <w:tc>
          <w:tcPr>
            <w:tcW w:w="1170" w:type="dxa"/>
            <w:tcBorders>
              <w:top w:val="single" w:sz="4" w:space="0" w:color="auto"/>
              <w:left w:val="single" w:sz="4" w:space="0" w:color="auto"/>
              <w:bottom w:val="single" w:sz="4" w:space="0" w:color="auto"/>
              <w:right w:val="single" w:sz="4" w:space="0" w:color="auto"/>
            </w:tcBorders>
            <w:vAlign w:val="bottom"/>
          </w:tcPr>
          <w:p w14:paraId="6748C777" w14:textId="77777777" w:rsidR="002E1832" w:rsidRPr="00E63DAC" w:rsidRDefault="002E1832" w:rsidP="00CC6BC5">
            <w:pPr>
              <w:jc w:val="center"/>
            </w:pPr>
            <w:r>
              <w:t>0.8</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914E4" w14:textId="77777777" w:rsidR="002E1832" w:rsidRPr="00743307" w:rsidRDefault="002E1832" w:rsidP="00CC6BC5">
            <w:pPr>
              <w:rPr>
                <w:i/>
                <w:iCs/>
              </w:rPr>
            </w:pPr>
            <w:r>
              <w:rPr>
                <w:i/>
                <w:iCs/>
              </w:rPr>
              <w:t>IgG &amp; IgM anti-HEV +, RNA -</w:t>
            </w:r>
          </w:p>
        </w:tc>
      </w:tr>
      <w:tr w:rsidR="002E1832" w:rsidRPr="00E63DAC" w14:paraId="6EED753C"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BF643DD" w14:textId="77777777" w:rsidR="002E1832" w:rsidRPr="00E63DAC"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1196568C" w14:textId="77777777" w:rsidR="002E1832" w:rsidRDefault="002E1832" w:rsidP="00CC6BC5">
            <w:pPr>
              <w:jc w:val="center"/>
            </w:pPr>
            <w:r>
              <w:t>3 months</w:t>
            </w:r>
          </w:p>
        </w:tc>
        <w:tc>
          <w:tcPr>
            <w:tcW w:w="900" w:type="dxa"/>
            <w:tcBorders>
              <w:top w:val="single" w:sz="4" w:space="0" w:color="auto"/>
              <w:left w:val="single" w:sz="4" w:space="0" w:color="auto"/>
              <w:bottom w:val="single" w:sz="4" w:space="0" w:color="auto"/>
              <w:right w:val="single" w:sz="4" w:space="0" w:color="auto"/>
            </w:tcBorders>
            <w:vAlign w:val="bottom"/>
          </w:tcPr>
          <w:p w14:paraId="4F82E37E" w14:textId="77777777" w:rsidR="002E1832" w:rsidRPr="00E63DAC" w:rsidRDefault="002E1832" w:rsidP="00CC6BC5">
            <w:pPr>
              <w:jc w:val="center"/>
            </w:pPr>
            <w:r>
              <w:t>589</w:t>
            </w:r>
          </w:p>
        </w:tc>
        <w:tc>
          <w:tcPr>
            <w:tcW w:w="990" w:type="dxa"/>
            <w:tcBorders>
              <w:top w:val="single" w:sz="4" w:space="0" w:color="auto"/>
              <w:left w:val="single" w:sz="4" w:space="0" w:color="auto"/>
              <w:bottom w:val="single" w:sz="4" w:space="0" w:color="auto"/>
              <w:right w:val="single" w:sz="4" w:space="0" w:color="auto"/>
            </w:tcBorders>
            <w:vAlign w:val="bottom"/>
          </w:tcPr>
          <w:p w14:paraId="6B5E402C" w14:textId="77777777" w:rsidR="002E1832" w:rsidRPr="00E63DAC" w:rsidRDefault="002E1832" w:rsidP="00CC6BC5">
            <w:pPr>
              <w:jc w:val="center"/>
            </w:pPr>
            <w:r>
              <w:t>103</w:t>
            </w:r>
          </w:p>
        </w:tc>
        <w:tc>
          <w:tcPr>
            <w:tcW w:w="1170" w:type="dxa"/>
            <w:tcBorders>
              <w:top w:val="single" w:sz="4" w:space="0" w:color="auto"/>
              <w:left w:val="single" w:sz="4" w:space="0" w:color="auto"/>
              <w:bottom w:val="single" w:sz="4" w:space="0" w:color="auto"/>
              <w:right w:val="single" w:sz="4" w:space="0" w:color="auto"/>
            </w:tcBorders>
            <w:vAlign w:val="bottom"/>
          </w:tcPr>
          <w:p w14:paraId="19D0CB4D" w14:textId="77777777" w:rsidR="002E1832" w:rsidRPr="00E63DAC" w:rsidRDefault="002E1832" w:rsidP="00CC6BC5">
            <w:pPr>
              <w:jc w:val="center"/>
            </w:pPr>
            <w:r>
              <w:t>0.7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4116D" w14:textId="77777777" w:rsidR="002E1832" w:rsidRPr="00743307" w:rsidRDefault="002E1832" w:rsidP="00CC6BC5">
            <w:pPr>
              <w:rPr>
                <w:i/>
                <w:iCs/>
              </w:rPr>
            </w:pPr>
          </w:p>
        </w:tc>
      </w:tr>
      <w:tr w:rsidR="002E1832" w:rsidRPr="00E63DAC" w14:paraId="287E5771"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6B77BB4" w14:textId="77777777" w:rsidR="002E1832" w:rsidRPr="00E63DAC"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68117A6F" w14:textId="77777777" w:rsidR="002E1832" w:rsidRPr="00E63DAC" w:rsidRDefault="002E1832" w:rsidP="00CC6BC5">
            <w:pPr>
              <w:jc w:val="center"/>
            </w:pPr>
            <w:r>
              <w:t>4 months</w:t>
            </w:r>
          </w:p>
        </w:tc>
        <w:tc>
          <w:tcPr>
            <w:tcW w:w="900" w:type="dxa"/>
            <w:tcBorders>
              <w:top w:val="single" w:sz="4" w:space="0" w:color="auto"/>
              <w:left w:val="single" w:sz="4" w:space="0" w:color="auto"/>
              <w:bottom w:val="single" w:sz="4" w:space="0" w:color="auto"/>
              <w:right w:val="single" w:sz="4" w:space="0" w:color="auto"/>
            </w:tcBorders>
            <w:vAlign w:val="bottom"/>
          </w:tcPr>
          <w:p w14:paraId="0192F08F" w14:textId="77777777" w:rsidR="002E1832" w:rsidRPr="00E63DAC" w:rsidRDefault="002E1832" w:rsidP="00CC6BC5">
            <w:pPr>
              <w:jc w:val="center"/>
            </w:pPr>
            <w:r>
              <w:t>435</w:t>
            </w:r>
          </w:p>
        </w:tc>
        <w:tc>
          <w:tcPr>
            <w:tcW w:w="990" w:type="dxa"/>
            <w:tcBorders>
              <w:top w:val="single" w:sz="4" w:space="0" w:color="auto"/>
              <w:left w:val="single" w:sz="4" w:space="0" w:color="auto"/>
              <w:bottom w:val="single" w:sz="4" w:space="0" w:color="auto"/>
              <w:right w:val="single" w:sz="4" w:space="0" w:color="auto"/>
            </w:tcBorders>
            <w:vAlign w:val="bottom"/>
          </w:tcPr>
          <w:p w14:paraId="7D235791" w14:textId="77777777" w:rsidR="002E1832" w:rsidRPr="00E63DAC" w:rsidRDefault="002E1832" w:rsidP="00CC6BC5">
            <w:pPr>
              <w:jc w:val="center"/>
            </w:pPr>
            <w:r>
              <w:t>104</w:t>
            </w:r>
          </w:p>
        </w:tc>
        <w:tc>
          <w:tcPr>
            <w:tcW w:w="1170" w:type="dxa"/>
            <w:tcBorders>
              <w:top w:val="single" w:sz="4" w:space="0" w:color="auto"/>
              <w:left w:val="single" w:sz="4" w:space="0" w:color="auto"/>
              <w:bottom w:val="single" w:sz="4" w:space="0" w:color="auto"/>
              <w:right w:val="single" w:sz="4" w:space="0" w:color="auto"/>
            </w:tcBorders>
            <w:vAlign w:val="bottom"/>
          </w:tcPr>
          <w:p w14:paraId="4FE349AA" w14:textId="77777777" w:rsidR="002E1832" w:rsidRPr="00E63DAC" w:rsidRDefault="002E1832" w:rsidP="00CC6BC5">
            <w:pPr>
              <w:jc w:val="center"/>
            </w:pPr>
            <w:r>
              <w:t>0.7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DEB07" w14:textId="77777777" w:rsidR="002E1832" w:rsidRPr="00743307" w:rsidRDefault="002E1832" w:rsidP="00CC6BC5">
            <w:pPr>
              <w:rPr>
                <w:i/>
                <w:iCs/>
              </w:rPr>
            </w:pPr>
          </w:p>
        </w:tc>
      </w:tr>
      <w:tr w:rsidR="002E1832" w:rsidRPr="00E63DAC" w14:paraId="3076E6EA"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11ED531C" w14:textId="77777777" w:rsidR="002E1832"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589A1078" w14:textId="77777777" w:rsidR="002E1832" w:rsidRDefault="002E1832" w:rsidP="00CC6BC5">
            <w:pPr>
              <w:jc w:val="center"/>
            </w:pPr>
            <w:r>
              <w:t>5 months</w:t>
            </w:r>
          </w:p>
        </w:tc>
        <w:tc>
          <w:tcPr>
            <w:tcW w:w="900" w:type="dxa"/>
            <w:tcBorders>
              <w:top w:val="single" w:sz="4" w:space="0" w:color="auto"/>
              <w:left w:val="single" w:sz="4" w:space="0" w:color="auto"/>
              <w:bottom w:val="single" w:sz="4" w:space="0" w:color="auto"/>
              <w:right w:val="single" w:sz="4" w:space="0" w:color="auto"/>
            </w:tcBorders>
            <w:vAlign w:val="bottom"/>
          </w:tcPr>
          <w:p w14:paraId="2976A762" w14:textId="77777777" w:rsidR="002E1832" w:rsidRDefault="002E1832" w:rsidP="00CC6BC5">
            <w:pPr>
              <w:jc w:val="center"/>
            </w:pPr>
            <w:r>
              <w:t>191</w:t>
            </w:r>
          </w:p>
        </w:tc>
        <w:tc>
          <w:tcPr>
            <w:tcW w:w="990" w:type="dxa"/>
            <w:tcBorders>
              <w:top w:val="single" w:sz="4" w:space="0" w:color="auto"/>
              <w:left w:val="single" w:sz="4" w:space="0" w:color="auto"/>
              <w:bottom w:val="single" w:sz="4" w:space="0" w:color="auto"/>
              <w:right w:val="single" w:sz="4" w:space="0" w:color="auto"/>
            </w:tcBorders>
            <w:vAlign w:val="bottom"/>
          </w:tcPr>
          <w:p w14:paraId="480021A2" w14:textId="77777777" w:rsidR="002E1832" w:rsidRDefault="002E1832" w:rsidP="00CC6BC5">
            <w:pPr>
              <w:jc w:val="center"/>
            </w:pPr>
            <w:r>
              <w:t>91</w:t>
            </w:r>
          </w:p>
        </w:tc>
        <w:tc>
          <w:tcPr>
            <w:tcW w:w="1170" w:type="dxa"/>
            <w:tcBorders>
              <w:top w:val="single" w:sz="4" w:space="0" w:color="auto"/>
              <w:left w:val="single" w:sz="4" w:space="0" w:color="auto"/>
              <w:bottom w:val="single" w:sz="4" w:space="0" w:color="auto"/>
              <w:right w:val="single" w:sz="4" w:space="0" w:color="auto"/>
            </w:tcBorders>
            <w:vAlign w:val="bottom"/>
          </w:tcPr>
          <w:p w14:paraId="4817252F" w14:textId="77777777" w:rsidR="002E1832" w:rsidRDefault="002E1832" w:rsidP="00CC6BC5">
            <w:pPr>
              <w:jc w:val="center"/>
            </w:pPr>
            <w:r>
              <w:t>0.6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A540A" w14:textId="77777777" w:rsidR="002E1832" w:rsidRDefault="002E1832" w:rsidP="00CC6BC5">
            <w:pPr>
              <w:rPr>
                <w:i/>
                <w:iCs/>
              </w:rPr>
            </w:pPr>
          </w:p>
        </w:tc>
      </w:tr>
      <w:tr w:rsidR="002E1832" w:rsidRPr="00E63DAC" w14:paraId="7F863588"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C856C55" w14:textId="77777777" w:rsidR="002E1832"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0599E41B" w14:textId="77777777" w:rsidR="002E1832" w:rsidRDefault="002E1832" w:rsidP="00CC6BC5">
            <w:pPr>
              <w:jc w:val="center"/>
            </w:pPr>
            <w:r>
              <w:t>6 months</w:t>
            </w:r>
          </w:p>
        </w:tc>
        <w:tc>
          <w:tcPr>
            <w:tcW w:w="900" w:type="dxa"/>
            <w:tcBorders>
              <w:top w:val="single" w:sz="4" w:space="0" w:color="auto"/>
              <w:left w:val="single" w:sz="4" w:space="0" w:color="auto"/>
              <w:bottom w:val="single" w:sz="4" w:space="0" w:color="auto"/>
              <w:right w:val="single" w:sz="4" w:space="0" w:color="auto"/>
            </w:tcBorders>
            <w:vAlign w:val="bottom"/>
          </w:tcPr>
          <w:p w14:paraId="7BD09082" w14:textId="77777777" w:rsidR="002E1832" w:rsidRDefault="002E1832" w:rsidP="00CC6BC5">
            <w:pPr>
              <w:jc w:val="center"/>
            </w:pPr>
            <w:r>
              <w:t>589</w:t>
            </w:r>
          </w:p>
        </w:tc>
        <w:tc>
          <w:tcPr>
            <w:tcW w:w="990" w:type="dxa"/>
            <w:tcBorders>
              <w:top w:val="single" w:sz="4" w:space="0" w:color="auto"/>
              <w:left w:val="single" w:sz="4" w:space="0" w:color="auto"/>
              <w:bottom w:val="single" w:sz="4" w:space="0" w:color="auto"/>
              <w:right w:val="single" w:sz="4" w:space="0" w:color="auto"/>
            </w:tcBorders>
            <w:vAlign w:val="bottom"/>
          </w:tcPr>
          <w:p w14:paraId="0B44CDFB" w14:textId="77777777" w:rsidR="002E1832" w:rsidRDefault="002E1832" w:rsidP="00CC6BC5">
            <w:pPr>
              <w:jc w:val="center"/>
            </w:pPr>
            <w:r>
              <w:t>87</w:t>
            </w:r>
          </w:p>
        </w:tc>
        <w:tc>
          <w:tcPr>
            <w:tcW w:w="1170" w:type="dxa"/>
            <w:tcBorders>
              <w:top w:val="single" w:sz="4" w:space="0" w:color="auto"/>
              <w:left w:val="single" w:sz="4" w:space="0" w:color="auto"/>
              <w:bottom w:val="single" w:sz="4" w:space="0" w:color="auto"/>
              <w:right w:val="single" w:sz="4" w:space="0" w:color="auto"/>
            </w:tcBorders>
            <w:vAlign w:val="bottom"/>
          </w:tcPr>
          <w:p w14:paraId="699EC84F" w14:textId="77777777" w:rsidR="002E1832" w:rsidRDefault="002E1832" w:rsidP="00CC6BC5">
            <w:pPr>
              <w:jc w:val="center"/>
            </w:pPr>
            <w:r>
              <w:t>0.7</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76C66" w14:textId="77777777" w:rsidR="002E1832" w:rsidRDefault="002E1832" w:rsidP="00CC6BC5">
            <w:pPr>
              <w:rPr>
                <w:i/>
                <w:iCs/>
              </w:rPr>
            </w:pPr>
            <w:r>
              <w:rPr>
                <w:i/>
                <w:iCs/>
              </w:rPr>
              <w:t>On prednisone (10 mg/d)</w:t>
            </w:r>
          </w:p>
        </w:tc>
      </w:tr>
      <w:tr w:rsidR="002E1832" w:rsidRPr="00E63DAC" w14:paraId="1DBE4974"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5AC09040" w14:textId="77777777" w:rsidR="002E1832" w:rsidRDefault="002E1832" w:rsidP="00CC6BC5">
            <w:pPr>
              <w:jc w:val="center"/>
            </w:pPr>
            <w:r>
              <w:t>12 months</w:t>
            </w:r>
          </w:p>
        </w:tc>
        <w:tc>
          <w:tcPr>
            <w:tcW w:w="1260" w:type="dxa"/>
            <w:tcBorders>
              <w:top w:val="single" w:sz="4" w:space="0" w:color="auto"/>
              <w:left w:val="single" w:sz="4" w:space="0" w:color="auto"/>
              <w:bottom w:val="single" w:sz="4" w:space="0" w:color="auto"/>
              <w:right w:val="single" w:sz="4" w:space="0" w:color="auto"/>
            </w:tcBorders>
          </w:tcPr>
          <w:p w14:paraId="286ACC2E" w14:textId="77777777" w:rsidR="002E1832" w:rsidRDefault="002E1832" w:rsidP="00CC6BC5">
            <w:pPr>
              <w:jc w:val="center"/>
            </w:pPr>
            <w:r>
              <w:t>8 months</w:t>
            </w:r>
          </w:p>
        </w:tc>
        <w:tc>
          <w:tcPr>
            <w:tcW w:w="900" w:type="dxa"/>
            <w:tcBorders>
              <w:top w:val="single" w:sz="4" w:space="0" w:color="auto"/>
              <w:left w:val="single" w:sz="4" w:space="0" w:color="auto"/>
              <w:bottom w:val="single" w:sz="4" w:space="0" w:color="auto"/>
              <w:right w:val="single" w:sz="4" w:space="0" w:color="auto"/>
            </w:tcBorders>
            <w:vAlign w:val="bottom"/>
          </w:tcPr>
          <w:p w14:paraId="2427CDE4" w14:textId="77777777" w:rsidR="002E1832" w:rsidRDefault="002E1832" w:rsidP="00CC6BC5">
            <w:pPr>
              <w:jc w:val="center"/>
            </w:pPr>
            <w:r>
              <w:t>62</w:t>
            </w:r>
          </w:p>
        </w:tc>
        <w:tc>
          <w:tcPr>
            <w:tcW w:w="990" w:type="dxa"/>
            <w:tcBorders>
              <w:top w:val="single" w:sz="4" w:space="0" w:color="auto"/>
              <w:left w:val="single" w:sz="4" w:space="0" w:color="auto"/>
              <w:bottom w:val="single" w:sz="4" w:space="0" w:color="auto"/>
              <w:right w:val="single" w:sz="4" w:space="0" w:color="auto"/>
            </w:tcBorders>
            <w:vAlign w:val="bottom"/>
          </w:tcPr>
          <w:p w14:paraId="26125AC1" w14:textId="77777777" w:rsidR="002E1832" w:rsidRDefault="002E1832" w:rsidP="00CC6BC5">
            <w:pPr>
              <w:jc w:val="center"/>
            </w:pPr>
            <w:r>
              <w:t>90</w:t>
            </w:r>
          </w:p>
        </w:tc>
        <w:tc>
          <w:tcPr>
            <w:tcW w:w="1170" w:type="dxa"/>
            <w:tcBorders>
              <w:top w:val="single" w:sz="4" w:space="0" w:color="auto"/>
              <w:left w:val="single" w:sz="4" w:space="0" w:color="auto"/>
              <w:bottom w:val="single" w:sz="4" w:space="0" w:color="auto"/>
              <w:right w:val="single" w:sz="4" w:space="0" w:color="auto"/>
            </w:tcBorders>
            <w:vAlign w:val="bottom"/>
          </w:tcPr>
          <w:p w14:paraId="2930570F" w14:textId="77777777" w:rsidR="002E1832" w:rsidRDefault="002E1832" w:rsidP="00CC6BC5">
            <w:pPr>
              <w:jc w:val="center"/>
            </w:pPr>
            <w:r>
              <w:t>0.9</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8B616" w14:textId="77777777" w:rsidR="002E1832" w:rsidRDefault="002E1832" w:rsidP="00CC6BC5">
            <w:pPr>
              <w:rPr>
                <w:i/>
                <w:iCs/>
              </w:rPr>
            </w:pPr>
            <w:r>
              <w:rPr>
                <w:i/>
                <w:iCs/>
              </w:rPr>
              <w:t xml:space="preserve">IgG anti-HEV+, IgM -, RNA - </w:t>
            </w:r>
          </w:p>
        </w:tc>
      </w:tr>
      <w:tr w:rsidR="002E1832" w:rsidRPr="00E63DAC" w14:paraId="631EF5E4"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2814AA5A" w14:textId="77777777" w:rsidR="002E1832"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3BD815EA" w14:textId="77777777" w:rsidR="002E1832" w:rsidRDefault="002E1832" w:rsidP="00CC6BC5">
            <w:pPr>
              <w:jc w:val="center"/>
            </w:pPr>
            <w:r>
              <w:t>1 year</w:t>
            </w:r>
          </w:p>
        </w:tc>
        <w:tc>
          <w:tcPr>
            <w:tcW w:w="900" w:type="dxa"/>
            <w:tcBorders>
              <w:top w:val="single" w:sz="4" w:space="0" w:color="auto"/>
              <w:left w:val="single" w:sz="4" w:space="0" w:color="auto"/>
              <w:bottom w:val="single" w:sz="4" w:space="0" w:color="auto"/>
              <w:right w:val="single" w:sz="4" w:space="0" w:color="auto"/>
            </w:tcBorders>
            <w:vAlign w:val="bottom"/>
          </w:tcPr>
          <w:p w14:paraId="6BCD75F7" w14:textId="77777777" w:rsidR="002E1832" w:rsidRDefault="002E1832" w:rsidP="00CC6BC5">
            <w:pPr>
              <w:jc w:val="center"/>
            </w:pPr>
            <w:r>
              <w:t>50</w:t>
            </w:r>
          </w:p>
        </w:tc>
        <w:tc>
          <w:tcPr>
            <w:tcW w:w="990" w:type="dxa"/>
            <w:tcBorders>
              <w:top w:val="single" w:sz="4" w:space="0" w:color="auto"/>
              <w:left w:val="single" w:sz="4" w:space="0" w:color="auto"/>
              <w:bottom w:val="single" w:sz="4" w:space="0" w:color="auto"/>
              <w:right w:val="single" w:sz="4" w:space="0" w:color="auto"/>
            </w:tcBorders>
            <w:vAlign w:val="bottom"/>
          </w:tcPr>
          <w:p w14:paraId="44337B44" w14:textId="77777777" w:rsidR="002E1832" w:rsidRDefault="002E1832" w:rsidP="00CC6BC5">
            <w:pPr>
              <w:jc w:val="center"/>
            </w:pPr>
            <w:r>
              <w:t>61</w:t>
            </w:r>
          </w:p>
        </w:tc>
        <w:tc>
          <w:tcPr>
            <w:tcW w:w="1170" w:type="dxa"/>
            <w:tcBorders>
              <w:top w:val="single" w:sz="4" w:space="0" w:color="auto"/>
              <w:left w:val="single" w:sz="4" w:space="0" w:color="auto"/>
              <w:bottom w:val="single" w:sz="4" w:space="0" w:color="auto"/>
              <w:right w:val="single" w:sz="4" w:space="0" w:color="auto"/>
            </w:tcBorders>
            <w:vAlign w:val="bottom"/>
          </w:tcPr>
          <w:p w14:paraId="060CC755" w14:textId="77777777" w:rsidR="002E1832" w:rsidRDefault="002E1832" w:rsidP="00CC6BC5">
            <w:pPr>
              <w:jc w:val="center"/>
            </w:pPr>
            <w:r>
              <w:t>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7C360" w14:textId="77777777" w:rsidR="002E1832" w:rsidRDefault="002E1832" w:rsidP="00CC6BC5">
            <w:pPr>
              <w:rPr>
                <w:i/>
                <w:iCs/>
              </w:rPr>
            </w:pPr>
            <w:r>
              <w:rPr>
                <w:i/>
                <w:iCs/>
              </w:rPr>
              <w:t>Azathioprine alone</w:t>
            </w:r>
          </w:p>
        </w:tc>
      </w:tr>
      <w:tr w:rsidR="002E1832" w:rsidRPr="00E63DAC" w14:paraId="114C0D6E"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tcPr>
          <w:p w14:paraId="35CC18A0" w14:textId="77777777" w:rsidR="002E1832"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71D98212" w14:textId="77777777" w:rsidR="002E1832" w:rsidRDefault="002E1832" w:rsidP="00CC6BC5">
            <w:pPr>
              <w:jc w:val="center"/>
            </w:pPr>
            <w:r>
              <w:t>2 years</w:t>
            </w:r>
          </w:p>
        </w:tc>
        <w:tc>
          <w:tcPr>
            <w:tcW w:w="900" w:type="dxa"/>
            <w:tcBorders>
              <w:top w:val="single" w:sz="4" w:space="0" w:color="auto"/>
              <w:left w:val="single" w:sz="4" w:space="0" w:color="auto"/>
              <w:bottom w:val="single" w:sz="4" w:space="0" w:color="auto"/>
              <w:right w:val="single" w:sz="4" w:space="0" w:color="auto"/>
            </w:tcBorders>
            <w:vAlign w:val="bottom"/>
          </w:tcPr>
          <w:p w14:paraId="405FE579" w14:textId="77777777" w:rsidR="002E1832" w:rsidRDefault="002E1832" w:rsidP="00CC6BC5">
            <w:pPr>
              <w:jc w:val="center"/>
            </w:pPr>
            <w:r>
              <w:t>24</w:t>
            </w:r>
          </w:p>
        </w:tc>
        <w:tc>
          <w:tcPr>
            <w:tcW w:w="990" w:type="dxa"/>
            <w:tcBorders>
              <w:top w:val="single" w:sz="4" w:space="0" w:color="auto"/>
              <w:left w:val="single" w:sz="4" w:space="0" w:color="auto"/>
              <w:bottom w:val="single" w:sz="4" w:space="0" w:color="auto"/>
              <w:right w:val="single" w:sz="4" w:space="0" w:color="auto"/>
            </w:tcBorders>
            <w:vAlign w:val="bottom"/>
          </w:tcPr>
          <w:p w14:paraId="39F33364" w14:textId="77777777" w:rsidR="002E1832" w:rsidRDefault="002E1832" w:rsidP="00CC6BC5">
            <w:pPr>
              <w:jc w:val="center"/>
            </w:pPr>
            <w:r>
              <w:t>73</w:t>
            </w:r>
          </w:p>
        </w:tc>
        <w:tc>
          <w:tcPr>
            <w:tcW w:w="1170" w:type="dxa"/>
            <w:tcBorders>
              <w:top w:val="single" w:sz="4" w:space="0" w:color="auto"/>
              <w:left w:val="single" w:sz="4" w:space="0" w:color="auto"/>
              <w:bottom w:val="single" w:sz="4" w:space="0" w:color="auto"/>
              <w:right w:val="single" w:sz="4" w:space="0" w:color="auto"/>
            </w:tcBorders>
            <w:vAlign w:val="bottom"/>
          </w:tcPr>
          <w:p w14:paraId="42075467" w14:textId="77777777" w:rsidR="002E1832" w:rsidRDefault="002E1832" w:rsidP="00CC6BC5">
            <w:pPr>
              <w:jc w:val="center"/>
            </w:pPr>
            <w:r>
              <w:t>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DBB6D" w14:textId="77777777" w:rsidR="002E1832" w:rsidRDefault="002E1832" w:rsidP="00CC6BC5">
            <w:pPr>
              <w:rPr>
                <w:i/>
                <w:iCs/>
              </w:rPr>
            </w:pPr>
            <w:r>
              <w:rPr>
                <w:i/>
                <w:iCs/>
              </w:rPr>
              <w:t>Azathioprine (75 mg/d)</w:t>
            </w:r>
          </w:p>
        </w:tc>
      </w:tr>
      <w:tr w:rsidR="002E1832" w:rsidRPr="00E63DAC" w14:paraId="5BACE70C" w14:textId="77777777" w:rsidTr="00CC6BC5">
        <w:trPr>
          <w:trHeight w:val="255"/>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BFDB8" w14:textId="77777777" w:rsidR="002E1832" w:rsidRPr="00FF2636" w:rsidRDefault="002E1832" w:rsidP="00CC6BC5">
            <w:pPr>
              <w:jc w:val="center"/>
              <w:rPr>
                <w:b/>
                <w:i/>
              </w:rPr>
            </w:pPr>
            <w:r w:rsidRPr="00FF2636">
              <w:rPr>
                <w:b/>
                <w:i/>
              </w:rPr>
              <w:t>Normal</w:t>
            </w:r>
          </w:p>
        </w:tc>
        <w:tc>
          <w:tcPr>
            <w:tcW w:w="1260" w:type="dxa"/>
            <w:tcBorders>
              <w:top w:val="single" w:sz="4" w:space="0" w:color="auto"/>
              <w:left w:val="single" w:sz="4" w:space="0" w:color="auto"/>
              <w:bottom w:val="single" w:sz="4" w:space="0" w:color="auto"/>
              <w:right w:val="single" w:sz="4" w:space="0" w:color="auto"/>
            </w:tcBorders>
          </w:tcPr>
          <w:p w14:paraId="3A313DA2" w14:textId="77777777" w:rsidR="002E1832" w:rsidRPr="00FF2636" w:rsidRDefault="002E1832" w:rsidP="00CC6BC5">
            <w:pPr>
              <w:jc w:val="center"/>
              <w:rPr>
                <w:b/>
                <w:i/>
              </w:rPr>
            </w:pPr>
          </w:p>
        </w:tc>
        <w:tc>
          <w:tcPr>
            <w:tcW w:w="900" w:type="dxa"/>
            <w:tcBorders>
              <w:top w:val="single" w:sz="4" w:space="0" w:color="auto"/>
              <w:left w:val="single" w:sz="4" w:space="0" w:color="auto"/>
              <w:bottom w:val="single" w:sz="4" w:space="0" w:color="auto"/>
              <w:right w:val="single" w:sz="4" w:space="0" w:color="auto"/>
            </w:tcBorders>
            <w:vAlign w:val="bottom"/>
          </w:tcPr>
          <w:p w14:paraId="0E1635C3" w14:textId="77777777" w:rsidR="002E1832" w:rsidRPr="00FF2636" w:rsidRDefault="002E1832" w:rsidP="00CC6BC5">
            <w:pPr>
              <w:jc w:val="center"/>
              <w:rPr>
                <w:b/>
                <w:i/>
              </w:rPr>
            </w:pPr>
            <w:r w:rsidRPr="00FF2636">
              <w:rPr>
                <w:b/>
                <w:i/>
              </w:rPr>
              <w:t>&lt;</w:t>
            </w:r>
            <w:r>
              <w:rPr>
                <w:b/>
                <w:i/>
              </w:rPr>
              <w:t xml:space="preserve"> 50</w:t>
            </w:r>
          </w:p>
        </w:tc>
        <w:tc>
          <w:tcPr>
            <w:tcW w:w="990" w:type="dxa"/>
            <w:tcBorders>
              <w:top w:val="single" w:sz="4" w:space="0" w:color="auto"/>
              <w:left w:val="single" w:sz="4" w:space="0" w:color="auto"/>
              <w:bottom w:val="single" w:sz="4" w:space="0" w:color="auto"/>
              <w:right w:val="single" w:sz="4" w:space="0" w:color="auto"/>
            </w:tcBorders>
            <w:vAlign w:val="bottom"/>
          </w:tcPr>
          <w:p w14:paraId="05193F61" w14:textId="77777777" w:rsidR="002E1832" w:rsidRPr="00FF2636" w:rsidRDefault="002E1832" w:rsidP="00CC6BC5">
            <w:pPr>
              <w:jc w:val="center"/>
              <w:rPr>
                <w:b/>
                <w:i/>
              </w:rPr>
            </w:pPr>
            <w:r w:rsidRPr="00FF2636">
              <w:rPr>
                <w:b/>
                <w:i/>
              </w:rPr>
              <w:t>&lt;</w:t>
            </w:r>
            <w:r>
              <w:rPr>
                <w:b/>
                <w:i/>
              </w:rPr>
              <w:t xml:space="preserve"> </w:t>
            </w:r>
            <w:r w:rsidRPr="00FF2636">
              <w:rPr>
                <w:b/>
                <w:i/>
              </w:rPr>
              <w:t>1</w:t>
            </w:r>
            <w:r>
              <w:rPr>
                <w:b/>
                <w:i/>
              </w:rPr>
              <w:t>30</w:t>
            </w:r>
          </w:p>
        </w:tc>
        <w:tc>
          <w:tcPr>
            <w:tcW w:w="1170" w:type="dxa"/>
            <w:tcBorders>
              <w:top w:val="single" w:sz="4" w:space="0" w:color="auto"/>
              <w:left w:val="single" w:sz="4" w:space="0" w:color="auto"/>
              <w:bottom w:val="single" w:sz="4" w:space="0" w:color="auto"/>
              <w:right w:val="single" w:sz="4" w:space="0" w:color="auto"/>
            </w:tcBorders>
            <w:vAlign w:val="bottom"/>
          </w:tcPr>
          <w:p w14:paraId="34A10EEE" w14:textId="77777777" w:rsidR="002E1832" w:rsidRPr="00FF2636" w:rsidRDefault="002E1832" w:rsidP="00CC6BC5">
            <w:pPr>
              <w:jc w:val="center"/>
              <w:rPr>
                <w:b/>
                <w:i/>
              </w:rPr>
            </w:pPr>
            <w:r>
              <w:rPr>
                <w:b/>
                <w:i/>
              </w:rPr>
              <w:t>&lt; 1.2</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69E20" w14:textId="77777777" w:rsidR="002E1832" w:rsidRPr="00FF2636" w:rsidRDefault="002E1832" w:rsidP="00CC6BC5">
            <w:pPr>
              <w:rPr>
                <w:b/>
                <w:i/>
                <w:iCs/>
              </w:rPr>
            </w:pPr>
          </w:p>
        </w:tc>
      </w:tr>
    </w:tbl>
    <w:p w14:paraId="1328A4C2" w14:textId="77777777" w:rsidR="002E1832" w:rsidRDefault="002E1832" w:rsidP="002E1832"/>
    <w:p w14:paraId="19456173" w14:textId="77777777" w:rsidR="002E1832" w:rsidRDefault="002E1832" w:rsidP="002E1832">
      <w:pPr>
        <w:ind w:firstLine="720"/>
      </w:pPr>
      <w:r w:rsidRPr="00DA3F5E">
        <w:rPr>
          <w:b/>
        </w:rPr>
        <w:t xml:space="preserve">Comment: </w:t>
      </w:r>
      <w:r>
        <w:t xml:space="preserve">This 53-year-old man developed an acute hepatitis while on chronic therapy with red yeast rice, 21 days after switching to a new brand of the over-the-counter botanical product.  A liver biopsy done within a week of onset suggested an acute hepatitis with autoimmune features which was supported by the finding of high titers of ANA and SMA and elevations in serum globulins.  The response to starting corticosteroids however was only partial and he continued to have serum aminotransferase </w:t>
      </w:r>
      <w:r>
        <w:lastRenderedPageBreak/>
        <w:t xml:space="preserve">elevations 6 and 8 months after initial presentation while still on low doses of prednisone.  The serologic results for HEV infection added a complexity to the case but was considered probably the cause of the acute liver injury.  HEV infection, however, did not explain the evidence for chronic liver injury after recovery from the acute hepatitis.  The finding of evidence of HEV infection argues for an attempt at withdrawal of corticosteroid therapy.  The continued elevations in serum enzymes argues for repeat liver biopsy once corticosteroids are stopped.  Red yeast rice has been implicated in rare instances of acute drug-induced liver injury (typically hepatocellular as in this case), but the component believed to be responsible (monacolin which is structurally identical to lovastatin) is usually removed from red yeast rice preparations at the insistence of the FDA which has banned commercial red yeast rice products that contain the monacolin.  </w:t>
      </w:r>
    </w:p>
    <w:p w14:paraId="15B82A62" w14:textId="77777777" w:rsidR="002E1832" w:rsidRDefault="002E1832" w:rsidP="002E1832">
      <w:pPr>
        <w:ind w:firstLine="720"/>
      </w:pPr>
    </w:p>
    <w:p w14:paraId="553EAE84" w14:textId="77777777" w:rsidR="002E1832" w:rsidRDefault="002E1832" w:rsidP="002E1832">
      <w:pPr>
        <w:spacing w:after="200" w:line="276" w:lineRule="auto"/>
        <w:rPr>
          <w:b/>
        </w:rPr>
      </w:pPr>
      <w:r>
        <w:rPr>
          <w:b/>
        </w:rPr>
        <w:br w:type="page"/>
      </w:r>
    </w:p>
    <w:p w14:paraId="60B9F1A4" w14:textId="77777777" w:rsidR="002E1832" w:rsidRPr="00517E4D" w:rsidRDefault="002E1832" w:rsidP="002E1832">
      <w:pPr>
        <w:spacing w:line="480" w:lineRule="auto"/>
        <w:jc w:val="center"/>
      </w:pPr>
      <w:r w:rsidRPr="00517E4D">
        <w:rPr>
          <w:b/>
          <w:sz w:val="28"/>
          <w:szCs w:val="28"/>
        </w:rPr>
        <w:lastRenderedPageBreak/>
        <w:t>Case</w:t>
      </w:r>
      <w:r>
        <w:rPr>
          <w:b/>
          <w:sz w:val="28"/>
          <w:szCs w:val="28"/>
        </w:rPr>
        <w:t xml:space="preserve"> 18.</w:t>
      </w:r>
      <w:r w:rsidRPr="00517E4D">
        <w:rPr>
          <w:b/>
          <w:sz w:val="28"/>
          <w:szCs w:val="28"/>
        </w:rPr>
        <w:t xml:space="preserve"> Doxycycline </w:t>
      </w:r>
      <w:r>
        <w:rPr>
          <w:b/>
          <w:sz w:val="28"/>
          <w:szCs w:val="28"/>
        </w:rPr>
        <w:t>[2019]</w:t>
      </w:r>
    </w:p>
    <w:p w14:paraId="58780BCD" w14:textId="77777777" w:rsidR="002E1832" w:rsidRPr="00517E4D" w:rsidRDefault="002E1832" w:rsidP="002E1832">
      <w:pPr>
        <w:ind w:firstLine="720"/>
      </w:pPr>
      <w:r>
        <w:t xml:space="preserve">A 76-year-old man was treated for 8 days with doxycycline for a suspected sinus and upper respiratory infection but developed worsening symptoms, abdominal pain, </w:t>
      </w:r>
      <w:proofErr w:type="gramStart"/>
      <w:r>
        <w:t>nausea</w:t>
      </w:r>
      <w:proofErr w:type="gramEnd"/>
      <w:r>
        <w:t xml:space="preserve"> and vomiting followed by dark urine and jaundice</w:t>
      </w:r>
      <w:r w:rsidRPr="00517E4D">
        <w:t>.</w:t>
      </w:r>
      <w:r>
        <w:t xml:space="preserve"> He stopped the doxycycline and when seen 5 days later had markedly abnormal liver tests with ALT 2173 U/L, AST 1076 U/L, alkaline </w:t>
      </w:r>
      <w:proofErr w:type="spellStart"/>
      <w:r>
        <w:t>phophatase</w:t>
      </w:r>
      <w:proofErr w:type="spellEnd"/>
      <w:r>
        <w:t xml:space="preserve"> 177 U/L (</w:t>
      </w:r>
      <w:r w:rsidRPr="0083165E">
        <w:rPr>
          <w:i/>
          <w:iCs/>
        </w:rPr>
        <w:t>R</w:t>
      </w:r>
      <w:r>
        <w:t>= 34.5: hepatocellular), bilirubin 17.3 mg/dL, albumin 2.1 g/dL and INR 2.0.  He was admitted for evaluation and management. He had no previously known disease but had a long history of diabetes and excessive alcohol consumption.  His only medication was metformin.  In the few days before presentation, he had taken 2 grams of acetaminophen daily for symptomatic relief.  Physical examination revealed atrial fibrillation and jaundice.  Tests for hepatitis A, B and C were negative as were ANA, SMA and AMA.  An abdominal ultrasound showed hepatomegaly and a nodular liver suggestive of cirrhosis.  An MRI demonstrated further evidence of cirrhosis as well as a 2.6 cm mass with features of hepatocellular carcinoma.  He was enrolled into the prospective DILIN study for suspected doxycycline hepatotoxicity before tests for hepatitis E done locally were received that reported the presence of both IgG and IgM anti-HEV.  Central testing of stored serum taken on day 7 after onset of symptoms revealed both</w:t>
      </w:r>
      <w:r w:rsidRPr="00517E4D">
        <w:t xml:space="preserve"> IgG [S/C 10.7] and IgM [S/C 2.6] anti-HEV </w:t>
      </w:r>
      <w:r>
        <w:t>as well as</w:t>
      </w:r>
      <w:r w:rsidRPr="00517E4D">
        <w:t xml:space="preserve"> low levels of HEV RNA [1.</w:t>
      </w:r>
      <w:r>
        <w:t>9</w:t>
      </w:r>
      <w:r w:rsidRPr="00517E4D">
        <w:t>3</w:t>
      </w:r>
      <w:r w:rsidRPr="004A372B">
        <w:t xml:space="preserve"> </w:t>
      </w:r>
      <w:r w:rsidRPr="00AE7780">
        <w:t>GE/mL].</w:t>
      </w:r>
      <w:r>
        <w:t xml:space="preserve">   He recovered rapidly but </w:t>
      </w:r>
      <w:r w:rsidRPr="00AE7780">
        <w:t>further evaluation of the hepatic mass demonstrated hepatocellular carcinoma.  Foll</w:t>
      </w:r>
      <w:r>
        <w:t>ow up specimens for HEV serology were not available.</w:t>
      </w:r>
      <w:r w:rsidRPr="00517E4D">
        <w:t xml:space="preserve"> This case was judged to be </w:t>
      </w:r>
      <w:r>
        <w:t>unlikely</w:t>
      </w:r>
      <w:r w:rsidRPr="00517E4D">
        <w:t xml:space="preserve"> doxycycline-induced liver injury</w:t>
      </w:r>
      <w:r>
        <w:t xml:space="preserve">, and </w:t>
      </w:r>
      <w:proofErr w:type="gramStart"/>
      <w:r>
        <w:t>definitely acute</w:t>
      </w:r>
      <w:proofErr w:type="gramEnd"/>
      <w:r>
        <w:t xml:space="preserve"> hepatitis E virus infection which was highly likely the cause of the acute liver injury. </w:t>
      </w:r>
      <w:r w:rsidRPr="00517E4D">
        <w:rPr>
          <w:color w:val="FF0000"/>
        </w:rPr>
        <w:t xml:space="preserve"> </w:t>
      </w:r>
    </w:p>
    <w:p w14:paraId="10698E8B" w14:textId="77777777" w:rsidR="002E1832" w:rsidRPr="00517E4D" w:rsidRDefault="002E1832" w:rsidP="002E1832">
      <w:pPr>
        <w:ind w:firstLine="720"/>
      </w:pPr>
    </w:p>
    <w:tbl>
      <w:tblPr>
        <w:tblW w:w="9380" w:type="dxa"/>
        <w:tblInd w:w="88" w:type="dxa"/>
        <w:tblLayout w:type="fixed"/>
        <w:tblLook w:val="0000" w:firstRow="0" w:lastRow="0" w:firstColumn="0" w:lastColumn="0" w:noHBand="0" w:noVBand="0"/>
      </w:tblPr>
      <w:tblGrid>
        <w:gridCol w:w="1100"/>
        <w:gridCol w:w="1260"/>
        <w:gridCol w:w="1170"/>
        <w:gridCol w:w="1080"/>
        <w:gridCol w:w="1170"/>
        <w:gridCol w:w="3600"/>
      </w:tblGrid>
      <w:tr w:rsidR="002E1832" w:rsidRPr="00517E4D" w14:paraId="48FCC772" w14:textId="77777777" w:rsidTr="00CC6BC5">
        <w:trPr>
          <w:trHeight w:val="780"/>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3C8E2085" w14:textId="77777777" w:rsidR="002E1832" w:rsidRPr="00517E4D" w:rsidRDefault="002E1832" w:rsidP="00CC6BC5">
            <w:pPr>
              <w:jc w:val="center"/>
              <w:rPr>
                <w:b/>
                <w:bCs/>
              </w:rPr>
            </w:pPr>
            <w:r w:rsidRPr="00517E4D">
              <w:rPr>
                <w:b/>
                <w:bCs/>
              </w:rPr>
              <w:t>Time After</w:t>
            </w:r>
          </w:p>
          <w:p w14:paraId="338266BC" w14:textId="77777777" w:rsidR="002E1832" w:rsidRPr="00517E4D" w:rsidRDefault="002E1832" w:rsidP="00CC6BC5">
            <w:pPr>
              <w:jc w:val="center"/>
              <w:rPr>
                <w:b/>
                <w:bCs/>
              </w:rPr>
            </w:pPr>
            <w:r w:rsidRPr="00517E4D">
              <w:rPr>
                <w:b/>
                <w:bCs/>
              </w:rPr>
              <w:t>starting</w:t>
            </w:r>
          </w:p>
        </w:tc>
        <w:tc>
          <w:tcPr>
            <w:tcW w:w="1260" w:type="dxa"/>
            <w:tcBorders>
              <w:top w:val="single" w:sz="4" w:space="0" w:color="auto"/>
              <w:left w:val="single" w:sz="4" w:space="0" w:color="auto"/>
              <w:bottom w:val="single" w:sz="4" w:space="0" w:color="auto"/>
              <w:right w:val="single" w:sz="4" w:space="0" w:color="auto"/>
            </w:tcBorders>
          </w:tcPr>
          <w:p w14:paraId="2CABFAA9" w14:textId="77777777" w:rsidR="002E1832" w:rsidRPr="00517E4D" w:rsidRDefault="002E1832" w:rsidP="00CC6BC5">
            <w:pPr>
              <w:jc w:val="center"/>
              <w:rPr>
                <w:b/>
                <w:bCs/>
              </w:rPr>
            </w:pPr>
            <w:r w:rsidRPr="00517E4D">
              <w:rPr>
                <w:b/>
                <w:bCs/>
              </w:rPr>
              <w:t>Days After</w:t>
            </w:r>
          </w:p>
          <w:p w14:paraId="5CBC005B" w14:textId="77777777" w:rsidR="002E1832" w:rsidRPr="00517E4D" w:rsidRDefault="002E1832" w:rsidP="00CC6BC5">
            <w:pPr>
              <w:jc w:val="center"/>
              <w:rPr>
                <w:b/>
                <w:bCs/>
              </w:rPr>
            </w:pPr>
            <w:r w:rsidRPr="00517E4D">
              <w:rPr>
                <w:b/>
                <w:bCs/>
              </w:rPr>
              <w:t>stopping</w:t>
            </w:r>
          </w:p>
        </w:tc>
        <w:tc>
          <w:tcPr>
            <w:tcW w:w="1170" w:type="dxa"/>
            <w:tcBorders>
              <w:top w:val="single" w:sz="4" w:space="0" w:color="auto"/>
              <w:left w:val="single" w:sz="4" w:space="0" w:color="auto"/>
              <w:bottom w:val="single" w:sz="4" w:space="0" w:color="auto"/>
              <w:right w:val="single" w:sz="4" w:space="0" w:color="auto"/>
            </w:tcBorders>
          </w:tcPr>
          <w:p w14:paraId="33669088" w14:textId="77777777" w:rsidR="002E1832" w:rsidRPr="00517E4D" w:rsidRDefault="002E1832" w:rsidP="00CC6BC5">
            <w:pPr>
              <w:jc w:val="center"/>
              <w:rPr>
                <w:b/>
                <w:bCs/>
              </w:rPr>
            </w:pPr>
            <w:r w:rsidRPr="00517E4D">
              <w:rPr>
                <w:b/>
                <w:bCs/>
              </w:rPr>
              <w:t>ALT</w:t>
            </w:r>
          </w:p>
          <w:p w14:paraId="00C37359" w14:textId="77777777" w:rsidR="002E1832" w:rsidRPr="00517E4D" w:rsidRDefault="002E1832" w:rsidP="00CC6BC5">
            <w:pPr>
              <w:jc w:val="center"/>
            </w:pPr>
            <w:r w:rsidRPr="00517E4D">
              <w:rPr>
                <w:b/>
                <w:bCs/>
              </w:rPr>
              <w:t xml:space="preserve"> (U/L)</w:t>
            </w:r>
          </w:p>
        </w:tc>
        <w:tc>
          <w:tcPr>
            <w:tcW w:w="1080" w:type="dxa"/>
            <w:tcBorders>
              <w:top w:val="single" w:sz="4" w:space="0" w:color="auto"/>
              <w:left w:val="single" w:sz="4" w:space="0" w:color="auto"/>
              <w:bottom w:val="single" w:sz="4" w:space="0" w:color="auto"/>
              <w:right w:val="single" w:sz="4" w:space="0" w:color="auto"/>
            </w:tcBorders>
          </w:tcPr>
          <w:p w14:paraId="652CCAD0" w14:textId="77777777" w:rsidR="002E1832" w:rsidRPr="00517E4D" w:rsidRDefault="002E1832" w:rsidP="00CC6BC5">
            <w:pPr>
              <w:jc w:val="center"/>
              <w:rPr>
                <w:b/>
                <w:bCs/>
              </w:rPr>
            </w:pPr>
            <w:proofErr w:type="spellStart"/>
            <w:r w:rsidRPr="00517E4D">
              <w:rPr>
                <w:b/>
                <w:bCs/>
              </w:rPr>
              <w:t>Alk</w:t>
            </w:r>
            <w:proofErr w:type="spellEnd"/>
            <w:r w:rsidRPr="00517E4D">
              <w:rPr>
                <w:b/>
                <w:bCs/>
              </w:rPr>
              <w:t xml:space="preserve"> P </w:t>
            </w:r>
          </w:p>
          <w:p w14:paraId="026D7139" w14:textId="77777777" w:rsidR="002E1832" w:rsidRPr="00517E4D" w:rsidRDefault="002E1832" w:rsidP="00CC6BC5">
            <w:pPr>
              <w:jc w:val="center"/>
              <w:rPr>
                <w:b/>
                <w:bCs/>
              </w:rPr>
            </w:pPr>
            <w:r w:rsidRPr="00517E4D">
              <w:rPr>
                <w:b/>
                <w:bCs/>
              </w:rPr>
              <w:t>(U/L)</w:t>
            </w:r>
          </w:p>
        </w:tc>
        <w:tc>
          <w:tcPr>
            <w:tcW w:w="1170" w:type="dxa"/>
            <w:tcBorders>
              <w:top w:val="single" w:sz="4" w:space="0" w:color="auto"/>
              <w:left w:val="single" w:sz="4" w:space="0" w:color="auto"/>
              <w:bottom w:val="single" w:sz="4" w:space="0" w:color="auto"/>
              <w:right w:val="single" w:sz="4" w:space="0" w:color="auto"/>
            </w:tcBorders>
          </w:tcPr>
          <w:p w14:paraId="3B9D469D" w14:textId="77777777" w:rsidR="002E1832" w:rsidRPr="00517E4D" w:rsidRDefault="002E1832" w:rsidP="00CC6BC5">
            <w:pPr>
              <w:jc w:val="center"/>
              <w:rPr>
                <w:b/>
                <w:bCs/>
              </w:rPr>
            </w:pPr>
            <w:r w:rsidRPr="00517E4D">
              <w:rPr>
                <w:b/>
                <w:bCs/>
              </w:rPr>
              <w:t>Bilirubin</w:t>
            </w:r>
          </w:p>
          <w:p w14:paraId="1BAAC3A4" w14:textId="77777777" w:rsidR="002E1832" w:rsidRPr="00517E4D" w:rsidRDefault="002E1832" w:rsidP="00CC6BC5">
            <w:pPr>
              <w:jc w:val="center"/>
              <w:rPr>
                <w:b/>
                <w:bCs/>
              </w:rPr>
            </w:pPr>
            <w:r w:rsidRPr="00517E4D">
              <w:rPr>
                <w:b/>
                <w:bCs/>
              </w:rPr>
              <w:t>(mg/dL)</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1202374" w14:textId="77777777" w:rsidR="002E1832" w:rsidRPr="00517E4D" w:rsidRDefault="002E1832" w:rsidP="00CC6BC5">
            <w:pPr>
              <w:rPr>
                <w:b/>
                <w:bCs/>
              </w:rPr>
            </w:pPr>
            <w:r w:rsidRPr="00517E4D">
              <w:rPr>
                <w:b/>
                <w:bCs/>
              </w:rPr>
              <w:t>Other</w:t>
            </w:r>
          </w:p>
        </w:tc>
      </w:tr>
      <w:tr w:rsidR="002E1832" w:rsidRPr="00517E4D" w14:paraId="6EFC833F"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247C43FF" w14:textId="77777777" w:rsidR="002E1832" w:rsidRPr="00517E4D" w:rsidRDefault="002E1832" w:rsidP="00CC6BC5">
            <w:pPr>
              <w:jc w:val="center"/>
            </w:pPr>
            <w:r>
              <w:t>Pre</w:t>
            </w:r>
          </w:p>
        </w:tc>
        <w:tc>
          <w:tcPr>
            <w:tcW w:w="1260" w:type="dxa"/>
            <w:tcBorders>
              <w:top w:val="single" w:sz="4" w:space="0" w:color="auto"/>
              <w:left w:val="single" w:sz="4" w:space="0" w:color="auto"/>
              <w:bottom w:val="single" w:sz="4" w:space="0" w:color="auto"/>
              <w:right w:val="single" w:sz="4" w:space="0" w:color="auto"/>
            </w:tcBorders>
          </w:tcPr>
          <w:p w14:paraId="4E495BF0" w14:textId="77777777" w:rsidR="002E1832" w:rsidRPr="00517E4D" w:rsidRDefault="002E1832" w:rsidP="00CC6BC5">
            <w:pPr>
              <w:jc w:val="center"/>
            </w:pPr>
            <w:r>
              <w:t>Pre</w:t>
            </w:r>
          </w:p>
        </w:tc>
        <w:tc>
          <w:tcPr>
            <w:tcW w:w="1170" w:type="dxa"/>
            <w:tcBorders>
              <w:top w:val="single" w:sz="4" w:space="0" w:color="auto"/>
              <w:left w:val="single" w:sz="4" w:space="0" w:color="auto"/>
              <w:bottom w:val="single" w:sz="4" w:space="0" w:color="auto"/>
              <w:right w:val="single" w:sz="4" w:space="0" w:color="auto"/>
            </w:tcBorders>
            <w:vAlign w:val="bottom"/>
          </w:tcPr>
          <w:p w14:paraId="6F58D8E8" w14:textId="77777777" w:rsidR="002E1832" w:rsidRPr="00517E4D" w:rsidRDefault="002E1832" w:rsidP="00CC6BC5">
            <w:pPr>
              <w:jc w:val="center"/>
            </w:pPr>
            <w:r>
              <w:t>35</w:t>
            </w:r>
          </w:p>
        </w:tc>
        <w:tc>
          <w:tcPr>
            <w:tcW w:w="1080" w:type="dxa"/>
            <w:tcBorders>
              <w:top w:val="single" w:sz="4" w:space="0" w:color="auto"/>
              <w:left w:val="single" w:sz="4" w:space="0" w:color="auto"/>
              <w:bottom w:val="single" w:sz="4" w:space="0" w:color="auto"/>
              <w:right w:val="single" w:sz="4" w:space="0" w:color="auto"/>
            </w:tcBorders>
            <w:vAlign w:val="bottom"/>
          </w:tcPr>
          <w:p w14:paraId="3E862A80" w14:textId="77777777" w:rsidR="002E1832" w:rsidRPr="00517E4D" w:rsidRDefault="002E1832" w:rsidP="00CC6BC5">
            <w:pPr>
              <w:jc w:val="center"/>
            </w:pPr>
            <w:r>
              <w:t>62</w:t>
            </w:r>
          </w:p>
        </w:tc>
        <w:tc>
          <w:tcPr>
            <w:tcW w:w="1170" w:type="dxa"/>
            <w:tcBorders>
              <w:top w:val="single" w:sz="4" w:space="0" w:color="auto"/>
              <w:left w:val="single" w:sz="4" w:space="0" w:color="auto"/>
              <w:bottom w:val="single" w:sz="4" w:space="0" w:color="auto"/>
              <w:right w:val="single" w:sz="4" w:space="0" w:color="auto"/>
            </w:tcBorders>
            <w:vAlign w:val="bottom"/>
          </w:tcPr>
          <w:p w14:paraId="3C1951D5" w14:textId="77777777" w:rsidR="002E1832" w:rsidRPr="00517E4D" w:rsidRDefault="002E1832" w:rsidP="00CC6BC5">
            <w:pPr>
              <w:jc w:val="center"/>
            </w:pPr>
            <w:r>
              <w:t>0.9</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32653059" w14:textId="77777777" w:rsidR="002E1832" w:rsidRPr="00517E4D" w:rsidRDefault="002E1832" w:rsidP="00CC6BC5">
            <w:pPr>
              <w:rPr>
                <w:i/>
                <w:iCs/>
              </w:rPr>
            </w:pPr>
          </w:p>
        </w:tc>
      </w:tr>
      <w:tr w:rsidR="002E1832" w:rsidRPr="00517E4D" w14:paraId="4CBA9297"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6843FB93" w14:textId="77777777" w:rsidR="002E1832" w:rsidRPr="00517E4D" w:rsidRDefault="002E1832" w:rsidP="00CC6BC5">
            <w:pPr>
              <w:jc w:val="center"/>
            </w:pPr>
            <w:r>
              <w:t>7 days</w:t>
            </w:r>
          </w:p>
        </w:tc>
        <w:tc>
          <w:tcPr>
            <w:tcW w:w="1260" w:type="dxa"/>
            <w:tcBorders>
              <w:top w:val="single" w:sz="4" w:space="0" w:color="auto"/>
              <w:left w:val="single" w:sz="4" w:space="0" w:color="auto"/>
              <w:bottom w:val="single" w:sz="4" w:space="0" w:color="auto"/>
              <w:right w:val="single" w:sz="4" w:space="0" w:color="auto"/>
            </w:tcBorders>
          </w:tcPr>
          <w:p w14:paraId="131721A1" w14:textId="77777777" w:rsidR="002E1832" w:rsidRPr="00517E4D" w:rsidRDefault="002E1832" w:rsidP="00CC6BC5">
            <w:pPr>
              <w:jc w:val="center"/>
            </w:pPr>
            <w:r>
              <w:t>-1 day</w:t>
            </w:r>
          </w:p>
        </w:tc>
        <w:tc>
          <w:tcPr>
            <w:tcW w:w="1170" w:type="dxa"/>
            <w:tcBorders>
              <w:top w:val="single" w:sz="4" w:space="0" w:color="auto"/>
              <w:left w:val="single" w:sz="4" w:space="0" w:color="auto"/>
              <w:bottom w:val="single" w:sz="4" w:space="0" w:color="auto"/>
              <w:right w:val="single" w:sz="4" w:space="0" w:color="auto"/>
            </w:tcBorders>
            <w:vAlign w:val="bottom"/>
          </w:tcPr>
          <w:p w14:paraId="7971CE30" w14:textId="77777777" w:rsidR="002E1832" w:rsidRPr="00517E4D" w:rsidRDefault="002E1832" w:rsidP="00CC6BC5">
            <w:pPr>
              <w:jc w:val="center"/>
            </w:pPr>
            <w:r>
              <w:t>27</w:t>
            </w:r>
          </w:p>
        </w:tc>
        <w:tc>
          <w:tcPr>
            <w:tcW w:w="1080" w:type="dxa"/>
            <w:tcBorders>
              <w:top w:val="single" w:sz="4" w:space="0" w:color="auto"/>
              <w:left w:val="single" w:sz="4" w:space="0" w:color="auto"/>
              <w:bottom w:val="single" w:sz="4" w:space="0" w:color="auto"/>
              <w:right w:val="single" w:sz="4" w:space="0" w:color="auto"/>
            </w:tcBorders>
            <w:vAlign w:val="bottom"/>
          </w:tcPr>
          <w:p w14:paraId="1E000A31" w14:textId="77777777" w:rsidR="002E1832" w:rsidRPr="00517E4D" w:rsidRDefault="002E1832" w:rsidP="00CC6BC5">
            <w:pPr>
              <w:jc w:val="center"/>
            </w:pPr>
            <w:r>
              <w:t>58</w:t>
            </w:r>
          </w:p>
        </w:tc>
        <w:tc>
          <w:tcPr>
            <w:tcW w:w="1170" w:type="dxa"/>
            <w:tcBorders>
              <w:top w:val="single" w:sz="4" w:space="0" w:color="auto"/>
              <w:left w:val="single" w:sz="4" w:space="0" w:color="auto"/>
              <w:bottom w:val="single" w:sz="4" w:space="0" w:color="auto"/>
              <w:right w:val="single" w:sz="4" w:space="0" w:color="auto"/>
            </w:tcBorders>
            <w:vAlign w:val="bottom"/>
          </w:tcPr>
          <w:p w14:paraId="0293ABEF" w14:textId="77777777" w:rsidR="002E1832" w:rsidRPr="00517E4D" w:rsidRDefault="002E1832" w:rsidP="00CC6BC5">
            <w:pPr>
              <w:jc w:val="center"/>
            </w:pPr>
            <w:r>
              <w:t>0.6</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763790CA" w14:textId="77777777" w:rsidR="002E1832" w:rsidRPr="00517E4D" w:rsidRDefault="002E1832" w:rsidP="00CC6BC5">
            <w:pPr>
              <w:rPr>
                <w:i/>
                <w:iCs/>
              </w:rPr>
            </w:pPr>
          </w:p>
        </w:tc>
      </w:tr>
      <w:tr w:rsidR="002E1832" w:rsidRPr="00517E4D" w14:paraId="69D72734"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2C968957" w14:textId="77777777" w:rsidR="002E1832" w:rsidRPr="00517E4D" w:rsidRDefault="002E1832" w:rsidP="00CC6BC5">
            <w:pPr>
              <w:jc w:val="center"/>
            </w:pPr>
            <w:r>
              <w:t>13 days</w:t>
            </w:r>
          </w:p>
        </w:tc>
        <w:tc>
          <w:tcPr>
            <w:tcW w:w="1260" w:type="dxa"/>
            <w:tcBorders>
              <w:top w:val="single" w:sz="4" w:space="0" w:color="auto"/>
              <w:left w:val="single" w:sz="4" w:space="0" w:color="auto"/>
              <w:bottom w:val="single" w:sz="4" w:space="0" w:color="auto"/>
              <w:right w:val="single" w:sz="4" w:space="0" w:color="auto"/>
            </w:tcBorders>
          </w:tcPr>
          <w:p w14:paraId="261FAA52" w14:textId="77777777" w:rsidR="002E1832" w:rsidRPr="00517E4D" w:rsidRDefault="002E1832" w:rsidP="00CC6BC5">
            <w:pPr>
              <w:jc w:val="center"/>
            </w:pPr>
            <w:r>
              <w:t>5 days</w:t>
            </w:r>
          </w:p>
        </w:tc>
        <w:tc>
          <w:tcPr>
            <w:tcW w:w="1170" w:type="dxa"/>
            <w:tcBorders>
              <w:top w:val="single" w:sz="4" w:space="0" w:color="auto"/>
              <w:left w:val="single" w:sz="4" w:space="0" w:color="auto"/>
              <w:bottom w:val="single" w:sz="4" w:space="0" w:color="auto"/>
              <w:right w:val="single" w:sz="4" w:space="0" w:color="auto"/>
            </w:tcBorders>
            <w:vAlign w:val="bottom"/>
          </w:tcPr>
          <w:p w14:paraId="27D5CBDB" w14:textId="77777777" w:rsidR="002E1832" w:rsidRPr="00517E4D" w:rsidRDefault="002E1832" w:rsidP="00CC6BC5">
            <w:pPr>
              <w:jc w:val="center"/>
            </w:pPr>
            <w:r>
              <w:t>2173</w:t>
            </w:r>
          </w:p>
        </w:tc>
        <w:tc>
          <w:tcPr>
            <w:tcW w:w="1080" w:type="dxa"/>
            <w:tcBorders>
              <w:top w:val="single" w:sz="4" w:space="0" w:color="auto"/>
              <w:left w:val="single" w:sz="4" w:space="0" w:color="auto"/>
              <w:bottom w:val="single" w:sz="4" w:space="0" w:color="auto"/>
              <w:right w:val="single" w:sz="4" w:space="0" w:color="auto"/>
            </w:tcBorders>
            <w:vAlign w:val="bottom"/>
          </w:tcPr>
          <w:p w14:paraId="4FFA4FA6" w14:textId="77777777" w:rsidR="002E1832" w:rsidRPr="00517E4D" w:rsidRDefault="002E1832" w:rsidP="00CC6BC5">
            <w:pPr>
              <w:jc w:val="center"/>
            </w:pPr>
            <w:r>
              <w:t>177</w:t>
            </w:r>
          </w:p>
        </w:tc>
        <w:tc>
          <w:tcPr>
            <w:tcW w:w="1170" w:type="dxa"/>
            <w:tcBorders>
              <w:top w:val="single" w:sz="4" w:space="0" w:color="auto"/>
              <w:left w:val="single" w:sz="4" w:space="0" w:color="auto"/>
              <w:bottom w:val="single" w:sz="4" w:space="0" w:color="auto"/>
              <w:right w:val="single" w:sz="4" w:space="0" w:color="auto"/>
            </w:tcBorders>
            <w:vAlign w:val="bottom"/>
          </w:tcPr>
          <w:p w14:paraId="50CE6AE5" w14:textId="77777777" w:rsidR="002E1832" w:rsidRPr="00517E4D" w:rsidRDefault="002E1832" w:rsidP="00CC6BC5">
            <w:pPr>
              <w:jc w:val="center"/>
            </w:pPr>
            <w:r>
              <w:t>17.3</w:t>
            </w:r>
          </w:p>
        </w:tc>
        <w:tc>
          <w:tcPr>
            <w:tcW w:w="3600" w:type="dxa"/>
            <w:tcBorders>
              <w:top w:val="single" w:sz="4" w:space="0" w:color="auto"/>
              <w:left w:val="single" w:sz="4" w:space="0" w:color="auto"/>
              <w:bottom w:val="single" w:sz="4" w:space="0" w:color="auto"/>
              <w:right w:val="single" w:sz="4" w:space="0" w:color="auto"/>
            </w:tcBorders>
            <w:shd w:val="clear" w:color="auto" w:fill="auto"/>
            <w:noWrap/>
          </w:tcPr>
          <w:p w14:paraId="19E7B9FF" w14:textId="77777777" w:rsidR="002E1832" w:rsidRPr="00517E4D" w:rsidRDefault="002E1832" w:rsidP="00CC6BC5">
            <w:pPr>
              <w:rPr>
                <w:i/>
                <w:iCs/>
              </w:rPr>
            </w:pPr>
            <w:r>
              <w:rPr>
                <w:i/>
                <w:iCs/>
              </w:rPr>
              <w:t>Admission, INR 2.0, US: Cirrhosis</w:t>
            </w:r>
          </w:p>
        </w:tc>
      </w:tr>
      <w:tr w:rsidR="002E1832" w:rsidRPr="00517E4D" w14:paraId="4FED78D9"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7E07DF3D" w14:textId="77777777" w:rsidR="002E1832" w:rsidRPr="00517E4D" w:rsidRDefault="002E1832" w:rsidP="00CC6BC5">
            <w:pPr>
              <w:jc w:val="center"/>
            </w:pPr>
            <w:r>
              <w:t>15 days</w:t>
            </w:r>
          </w:p>
        </w:tc>
        <w:tc>
          <w:tcPr>
            <w:tcW w:w="1260" w:type="dxa"/>
            <w:tcBorders>
              <w:top w:val="single" w:sz="4" w:space="0" w:color="auto"/>
              <w:left w:val="single" w:sz="4" w:space="0" w:color="auto"/>
              <w:bottom w:val="single" w:sz="4" w:space="0" w:color="auto"/>
              <w:right w:val="single" w:sz="4" w:space="0" w:color="auto"/>
            </w:tcBorders>
          </w:tcPr>
          <w:p w14:paraId="0F0C0FD7" w14:textId="77777777" w:rsidR="002E1832" w:rsidRPr="00517E4D" w:rsidRDefault="002E1832" w:rsidP="00CC6BC5">
            <w:pPr>
              <w:jc w:val="center"/>
            </w:pPr>
            <w:r>
              <w:t>7 days</w:t>
            </w:r>
          </w:p>
        </w:tc>
        <w:tc>
          <w:tcPr>
            <w:tcW w:w="1170" w:type="dxa"/>
            <w:tcBorders>
              <w:top w:val="single" w:sz="4" w:space="0" w:color="auto"/>
              <w:left w:val="single" w:sz="4" w:space="0" w:color="auto"/>
              <w:bottom w:val="single" w:sz="4" w:space="0" w:color="auto"/>
              <w:right w:val="single" w:sz="4" w:space="0" w:color="auto"/>
            </w:tcBorders>
            <w:vAlign w:val="bottom"/>
          </w:tcPr>
          <w:p w14:paraId="5CC85524" w14:textId="77777777" w:rsidR="002E1832" w:rsidRPr="00517E4D" w:rsidRDefault="002E1832" w:rsidP="00CC6BC5">
            <w:pPr>
              <w:jc w:val="center"/>
            </w:pPr>
            <w:r>
              <w:t>1203</w:t>
            </w:r>
          </w:p>
        </w:tc>
        <w:tc>
          <w:tcPr>
            <w:tcW w:w="1080" w:type="dxa"/>
            <w:tcBorders>
              <w:top w:val="single" w:sz="4" w:space="0" w:color="auto"/>
              <w:left w:val="single" w:sz="4" w:space="0" w:color="auto"/>
              <w:bottom w:val="single" w:sz="4" w:space="0" w:color="auto"/>
              <w:right w:val="single" w:sz="4" w:space="0" w:color="auto"/>
            </w:tcBorders>
            <w:vAlign w:val="bottom"/>
          </w:tcPr>
          <w:p w14:paraId="0C771C19" w14:textId="77777777" w:rsidR="002E1832" w:rsidRPr="00517E4D" w:rsidRDefault="002E1832" w:rsidP="00CC6BC5">
            <w:pPr>
              <w:jc w:val="center"/>
            </w:pPr>
            <w:r>
              <w:t>163</w:t>
            </w:r>
          </w:p>
        </w:tc>
        <w:tc>
          <w:tcPr>
            <w:tcW w:w="1170" w:type="dxa"/>
            <w:tcBorders>
              <w:top w:val="single" w:sz="4" w:space="0" w:color="auto"/>
              <w:left w:val="single" w:sz="4" w:space="0" w:color="auto"/>
              <w:bottom w:val="single" w:sz="4" w:space="0" w:color="auto"/>
              <w:right w:val="single" w:sz="4" w:space="0" w:color="auto"/>
            </w:tcBorders>
            <w:vAlign w:val="bottom"/>
          </w:tcPr>
          <w:p w14:paraId="507DB2A3" w14:textId="77777777" w:rsidR="002E1832" w:rsidRPr="00517E4D" w:rsidRDefault="002E1832" w:rsidP="00CC6BC5">
            <w:pPr>
              <w:jc w:val="center"/>
            </w:pPr>
            <w:r>
              <w:t>20.0</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B02F7" w14:textId="77777777" w:rsidR="002E1832" w:rsidRPr="00517E4D" w:rsidRDefault="002E1832" w:rsidP="00CC6BC5">
            <w:pPr>
              <w:rPr>
                <w:i/>
                <w:iCs/>
              </w:rPr>
            </w:pPr>
            <w:r>
              <w:rPr>
                <w:i/>
                <w:iCs/>
              </w:rPr>
              <w:t>IgG &amp; IgM anti-HEV+, RNA +</w:t>
            </w:r>
          </w:p>
        </w:tc>
      </w:tr>
      <w:tr w:rsidR="002E1832" w:rsidRPr="00517E4D" w14:paraId="76A92CF7"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644202BC" w14:textId="77777777" w:rsidR="002E1832" w:rsidRPr="00517E4D" w:rsidRDefault="002E1832" w:rsidP="00CC6BC5">
            <w:pPr>
              <w:jc w:val="center"/>
            </w:pPr>
            <w:r>
              <w:t>4 weeks</w:t>
            </w:r>
          </w:p>
        </w:tc>
        <w:tc>
          <w:tcPr>
            <w:tcW w:w="1260" w:type="dxa"/>
            <w:tcBorders>
              <w:top w:val="single" w:sz="4" w:space="0" w:color="auto"/>
              <w:left w:val="single" w:sz="4" w:space="0" w:color="auto"/>
              <w:bottom w:val="single" w:sz="4" w:space="0" w:color="auto"/>
              <w:right w:val="single" w:sz="4" w:space="0" w:color="auto"/>
            </w:tcBorders>
          </w:tcPr>
          <w:p w14:paraId="536FCCCC" w14:textId="77777777" w:rsidR="002E1832" w:rsidRPr="00517E4D" w:rsidRDefault="002E1832" w:rsidP="00CC6BC5">
            <w:pPr>
              <w:jc w:val="center"/>
            </w:pPr>
            <w:r>
              <w:t>3 weeks</w:t>
            </w:r>
          </w:p>
        </w:tc>
        <w:tc>
          <w:tcPr>
            <w:tcW w:w="1170" w:type="dxa"/>
            <w:tcBorders>
              <w:top w:val="single" w:sz="4" w:space="0" w:color="auto"/>
              <w:left w:val="single" w:sz="4" w:space="0" w:color="auto"/>
              <w:bottom w:val="single" w:sz="4" w:space="0" w:color="auto"/>
              <w:right w:val="single" w:sz="4" w:space="0" w:color="auto"/>
            </w:tcBorders>
            <w:vAlign w:val="bottom"/>
          </w:tcPr>
          <w:p w14:paraId="03109A89" w14:textId="77777777" w:rsidR="002E1832" w:rsidRPr="00517E4D" w:rsidRDefault="002E1832" w:rsidP="00CC6BC5">
            <w:pPr>
              <w:jc w:val="center"/>
            </w:pPr>
            <w:r>
              <w:t>31</w:t>
            </w:r>
          </w:p>
        </w:tc>
        <w:tc>
          <w:tcPr>
            <w:tcW w:w="1080" w:type="dxa"/>
            <w:tcBorders>
              <w:top w:val="single" w:sz="4" w:space="0" w:color="auto"/>
              <w:left w:val="single" w:sz="4" w:space="0" w:color="auto"/>
              <w:bottom w:val="single" w:sz="4" w:space="0" w:color="auto"/>
              <w:right w:val="single" w:sz="4" w:space="0" w:color="auto"/>
            </w:tcBorders>
            <w:vAlign w:val="bottom"/>
          </w:tcPr>
          <w:p w14:paraId="2F0526E1" w14:textId="77777777" w:rsidR="002E1832" w:rsidRPr="00517E4D" w:rsidRDefault="002E1832" w:rsidP="00CC6BC5">
            <w:pPr>
              <w:jc w:val="center"/>
            </w:pPr>
            <w:r>
              <w:t>59</w:t>
            </w:r>
          </w:p>
        </w:tc>
        <w:tc>
          <w:tcPr>
            <w:tcW w:w="1170" w:type="dxa"/>
            <w:tcBorders>
              <w:top w:val="single" w:sz="4" w:space="0" w:color="auto"/>
              <w:left w:val="single" w:sz="4" w:space="0" w:color="auto"/>
              <w:bottom w:val="single" w:sz="4" w:space="0" w:color="auto"/>
              <w:right w:val="single" w:sz="4" w:space="0" w:color="auto"/>
            </w:tcBorders>
            <w:vAlign w:val="bottom"/>
          </w:tcPr>
          <w:p w14:paraId="73B1468D" w14:textId="77777777" w:rsidR="002E1832" w:rsidRPr="00517E4D" w:rsidRDefault="002E1832" w:rsidP="00CC6BC5">
            <w:pPr>
              <w:jc w:val="center"/>
            </w:pPr>
            <w:r>
              <w:t>0.7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C84A2" w14:textId="77777777" w:rsidR="002E1832" w:rsidRPr="00517E4D" w:rsidRDefault="002E1832" w:rsidP="00CC6BC5">
            <w:pPr>
              <w:rPr>
                <w:i/>
                <w:iCs/>
              </w:rPr>
            </w:pPr>
          </w:p>
        </w:tc>
      </w:tr>
      <w:tr w:rsidR="002E1832" w:rsidRPr="00517E4D" w14:paraId="38035D13"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532EF225" w14:textId="77777777" w:rsidR="002E1832" w:rsidRPr="00517E4D"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4B0C5D5E" w14:textId="77777777" w:rsidR="002E1832" w:rsidRPr="00517E4D" w:rsidRDefault="002E1832" w:rsidP="00CC6BC5">
            <w:pPr>
              <w:jc w:val="center"/>
            </w:pPr>
            <w:r>
              <w:t>2 months</w:t>
            </w:r>
          </w:p>
        </w:tc>
        <w:tc>
          <w:tcPr>
            <w:tcW w:w="1170" w:type="dxa"/>
            <w:tcBorders>
              <w:top w:val="single" w:sz="4" w:space="0" w:color="auto"/>
              <w:left w:val="single" w:sz="4" w:space="0" w:color="auto"/>
              <w:bottom w:val="single" w:sz="4" w:space="0" w:color="auto"/>
              <w:right w:val="single" w:sz="4" w:space="0" w:color="auto"/>
            </w:tcBorders>
            <w:vAlign w:val="bottom"/>
          </w:tcPr>
          <w:p w14:paraId="3466B684" w14:textId="77777777" w:rsidR="002E1832" w:rsidRPr="00517E4D" w:rsidRDefault="002E1832" w:rsidP="00CC6BC5">
            <w:pPr>
              <w:jc w:val="center"/>
            </w:pPr>
            <w:r>
              <w:t>30</w:t>
            </w:r>
          </w:p>
        </w:tc>
        <w:tc>
          <w:tcPr>
            <w:tcW w:w="1080" w:type="dxa"/>
            <w:tcBorders>
              <w:top w:val="single" w:sz="4" w:space="0" w:color="auto"/>
              <w:left w:val="single" w:sz="4" w:space="0" w:color="auto"/>
              <w:bottom w:val="single" w:sz="4" w:space="0" w:color="auto"/>
              <w:right w:val="single" w:sz="4" w:space="0" w:color="auto"/>
            </w:tcBorders>
            <w:vAlign w:val="bottom"/>
          </w:tcPr>
          <w:p w14:paraId="6374B7D9" w14:textId="77777777" w:rsidR="002E1832" w:rsidRPr="00517E4D" w:rsidRDefault="002E1832" w:rsidP="00CC6BC5">
            <w:pPr>
              <w:jc w:val="center"/>
            </w:pPr>
            <w:r>
              <w:t>62</w:t>
            </w:r>
          </w:p>
        </w:tc>
        <w:tc>
          <w:tcPr>
            <w:tcW w:w="1170" w:type="dxa"/>
            <w:tcBorders>
              <w:top w:val="single" w:sz="4" w:space="0" w:color="auto"/>
              <w:left w:val="single" w:sz="4" w:space="0" w:color="auto"/>
              <w:bottom w:val="single" w:sz="4" w:space="0" w:color="auto"/>
              <w:right w:val="single" w:sz="4" w:space="0" w:color="auto"/>
            </w:tcBorders>
            <w:vAlign w:val="bottom"/>
          </w:tcPr>
          <w:p w14:paraId="0FBDEE21" w14:textId="77777777" w:rsidR="002E1832" w:rsidRPr="00517E4D" w:rsidRDefault="002E1832" w:rsidP="00CC6BC5">
            <w:pPr>
              <w:jc w:val="center"/>
            </w:pPr>
            <w:r>
              <w:t>0.6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529DB" w14:textId="77777777" w:rsidR="002E1832" w:rsidRPr="00517E4D" w:rsidRDefault="002E1832" w:rsidP="00CC6BC5">
            <w:pPr>
              <w:rPr>
                <w:i/>
                <w:iCs/>
              </w:rPr>
            </w:pPr>
          </w:p>
        </w:tc>
      </w:tr>
      <w:tr w:rsidR="002E1832" w:rsidRPr="00517E4D" w14:paraId="3BD8CB73"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74166350" w14:textId="77777777" w:rsidR="002E1832" w:rsidRPr="00517E4D"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19ECE3DC" w14:textId="77777777" w:rsidR="002E1832" w:rsidRPr="00517E4D" w:rsidRDefault="002E1832" w:rsidP="00CC6BC5">
            <w:pPr>
              <w:jc w:val="center"/>
            </w:pPr>
            <w:r>
              <w:t>3 months</w:t>
            </w:r>
          </w:p>
        </w:tc>
        <w:tc>
          <w:tcPr>
            <w:tcW w:w="1170" w:type="dxa"/>
            <w:tcBorders>
              <w:top w:val="single" w:sz="4" w:space="0" w:color="auto"/>
              <w:left w:val="single" w:sz="4" w:space="0" w:color="auto"/>
              <w:bottom w:val="single" w:sz="4" w:space="0" w:color="auto"/>
              <w:right w:val="single" w:sz="4" w:space="0" w:color="auto"/>
            </w:tcBorders>
            <w:vAlign w:val="bottom"/>
          </w:tcPr>
          <w:p w14:paraId="2FEE22B3" w14:textId="77777777" w:rsidR="002E1832" w:rsidRPr="00517E4D" w:rsidRDefault="002E1832" w:rsidP="00CC6BC5">
            <w:pPr>
              <w:jc w:val="center"/>
            </w:pPr>
            <w:r>
              <w:t>25</w:t>
            </w:r>
          </w:p>
        </w:tc>
        <w:tc>
          <w:tcPr>
            <w:tcW w:w="1080" w:type="dxa"/>
            <w:tcBorders>
              <w:top w:val="single" w:sz="4" w:space="0" w:color="auto"/>
              <w:left w:val="single" w:sz="4" w:space="0" w:color="auto"/>
              <w:bottom w:val="single" w:sz="4" w:space="0" w:color="auto"/>
              <w:right w:val="single" w:sz="4" w:space="0" w:color="auto"/>
            </w:tcBorders>
            <w:vAlign w:val="bottom"/>
          </w:tcPr>
          <w:p w14:paraId="5DB5F435" w14:textId="77777777" w:rsidR="002E1832" w:rsidRPr="00517E4D" w:rsidRDefault="002E1832" w:rsidP="00CC6BC5">
            <w:pPr>
              <w:jc w:val="center"/>
            </w:pPr>
            <w:r>
              <w:t>60</w:t>
            </w:r>
          </w:p>
        </w:tc>
        <w:tc>
          <w:tcPr>
            <w:tcW w:w="1170" w:type="dxa"/>
            <w:tcBorders>
              <w:top w:val="single" w:sz="4" w:space="0" w:color="auto"/>
              <w:left w:val="single" w:sz="4" w:space="0" w:color="auto"/>
              <w:bottom w:val="single" w:sz="4" w:space="0" w:color="auto"/>
              <w:right w:val="single" w:sz="4" w:space="0" w:color="auto"/>
            </w:tcBorders>
            <w:vAlign w:val="bottom"/>
          </w:tcPr>
          <w:p w14:paraId="28668486" w14:textId="77777777" w:rsidR="002E1832" w:rsidRPr="00517E4D" w:rsidRDefault="002E1832" w:rsidP="00CC6BC5">
            <w:pPr>
              <w:jc w:val="center"/>
            </w:pPr>
            <w:r>
              <w:t>0.6</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6D866" w14:textId="77777777" w:rsidR="002E1832" w:rsidRPr="00517E4D" w:rsidRDefault="002E1832" w:rsidP="00CC6BC5">
            <w:pPr>
              <w:rPr>
                <w:i/>
                <w:iCs/>
              </w:rPr>
            </w:pPr>
          </w:p>
        </w:tc>
      </w:tr>
      <w:tr w:rsidR="002E1832" w:rsidRPr="00517E4D" w14:paraId="34C40384"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0701C124" w14:textId="77777777" w:rsidR="002E1832" w:rsidRPr="00517E4D"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695B24B1" w14:textId="77777777" w:rsidR="002E1832" w:rsidRPr="00517E4D" w:rsidRDefault="002E1832" w:rsidP="00CC6BC5">
            <w:pPr>
              <w:jc w:val="center"/>
            </w:pPr>
            <w:r>
              <w:t>4 months</w:t>
            </w:r>
          </w:p>
        </w:tc>
        <w:tc>
          <w:tcPr>
            <w:tcW w:w="1170" w:type="dxa"/>
            <w:tcBorders>
              <w:top w:val="single" w:sz="4" w:space="0" w:color="auto"/>
              <w:left w:val="single" w:sz="4" w:space="0" w:color="auto"/>
              <w:bottom w:val="single" w:sz="4" w:space="0" w:color="auto"/>
              <w:right w:val="single" w:sz="4" w:space="0" w:color="auto"/>
            </w:tcBorders>
            <w:vAlign w:val="bottom"/>
          </w:tcPr>
          <w:p w14:paraId="689B975B" w14:textId="77777777" w:rsidR="002E1832" w:rsidRPr="00517E4D" w:rsidRDefault="002E1832" w:rsidP="00CC6BC5">
            <w:pPr>
              <w:jc w:val="center"/>
            </w:pPr>
            <w:r>
              <w:t>26</w:t>
            </w:r>
          </w:p>
        </w:tc>
        <w:tc>
          <w:tcPr>
            <w:tcW w:w="1080" w:type="dxa"/>
            <w:tcBorders>
              <w:top w:val="single" w:sz="4" w:space="0" w:color="auto"/>
              <w:left w:val="single" w:sz="4" w:space="0" w:color="auto"/>
              <w:bottom w:val="single" w:sz="4" w:space="0" w:color="auto"/>
              <w:right w:val="single" w:sz="4" w:space="0" w:color="auto"/>
            </w:tcBorders>
            <w:vAlign w:val="bottom"/>
          </w:tcPr>
          <w:p w14:paraId="340A5DF8" w14:textId="77777777" w:rsidR="002E1832" w:rsidRPr="00517E4D" w:rsidRDefault="002E1832" w:rsidP="00CC6BC5">
            <w:pPr>
              <w:jc w:val="center"/>
            </w:pPr>
            <w:r>
              <w:t>136</w:t>
            </w:r>
          </w:p>
        </w:tc>
        <w:tc>
          <w:tcPr>
            <w:tcW w:w="1170" w:type="dxa"/>
            <w:tcBorders>
              <w:top w:val="single" w:sz="4" w:space="0" w:color="auto"/>
              <w:left w:val="single" w:sz="4" w:space="0" w:color="auto"/>
              <w:bottom w:val="single" w:sz="4" w:space="0" w:color="auto"/>
              <w:right w:val="single" w:sz="4" w:space="0" w:color="auto"/>
            </w:tcBorders>
            <w:vAlign w:val="bottom"/>
          </w:tcPr>
          <w:p w14:paraId="0CC3B9C1" w14:textId="77777777" w:rsidR="002E1832" w:rsidRPr="00517E4D" w:rsidRDefault="002E1832" w:rsidP="00CC6BC5">
            <w:pPr>
              <w:jc w:val="center"/>
            </w:pPr>
            <w:r>
              <w:t>0.7</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9DF9A" w14:textId="77777777" w:rsidR="002E1832" w:rsidRPr="00517E4D" w:rsidRDefault="002E1832" w:rsidP="00CC6BC5">
            <w:pPr>
              <w:rPr>
                <w:i/>
                <w:iCs/>
              </w:rPr>
            </w:pPr>
            <w:r>
              <w:rPr>
                <w:i/>
                <w:iCs/>
              </w:rPr>
              <w:t>Liver biopsy: HCC</w:t>
            </w:r>
          </w:p>
        </w:tc>
      </w:tr>
      <w:tr w:rsidR="002E1832" w:rsidRPr="00517E4D" w14:paraId="081FD3AD"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14:paraId="5EC7C05C" w14:textId="77777777" w:rsidR="002E1832" w:rsidRPr="00517E4D" w:rsidRDefault="002E1832" w:rsidP="00CC6BC5">
            <w:pPr>
              <w:jc w:val="center"/>
            </w:pPr>
          </w:p>
        </w:tc>
        <w:tc>
          <w:tcPr>
            <w:tcW w:w="1260" w:type="dxa"/>
            <w:tcBorders>
              <w:top w:val="single" w:sz="4" w:space="0" w:color="auto"/>
              <w:left w:val="single" w:sz="4" w:space="0" w:color="auto"/>
              <w:bottom w:val="single" w:sz="4" w:space="0" w:color="auto"/>
              <w:right w:val="single" w:sz="4" w:space="0" w:color="auto"/>
            </w:tcBorders>
          </w:tcPr>
          <w:p w14:paraId="302B685B" w14:textId="77777777" w:rsidR="002E1832" w:rsidRPr="00517E4D"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vAlign w:val="bottom"/>
          </w:tcPr>
          <w:p w14:paraId="0C4F4A39" w14:textId="77777777" w:rsidR="002E1832" w:rsidRPr="00517E4D" w:rsidRDefault="002E1832" w:rsidP="00CC6BC5">
            <w:pPr>
              <w:jc w:val="center"/>
            </w:pPr>
          </w:p>
        </w:tc>
        <w:tc>
          <w:tcPr>
            <w:tcW w:w="1080" w:type="dxa"/>
            <w:tcBorders>
              <w:top w:val="single" w:sz="4" w:space="0" w:color="auto"/>
              <w:left w:val="single" w:sz="4" w:space="0" w:color="auto"/>
              <w:bottom w:val="single" w:sz="4" w:space="0" w:color="auto"/>
              <w:right w:val="single" w:sz="4" w:space="0" w:color="auto"/>
            </w:tcBorders>
            <w:vAlign w:val="bottom"/>
          </w:tcPr>
          <w:p w14:paraId="58DF140B" w14:textId="77777777" w:rsidR="002E1832" w:rsidRPr="00517E4D" w:rsidRDefault="002E1832" w:rsidP="00CC6BC5">
            <w:pPr>
              <w:jc w:val="center"/>
            </w:pPr>
          </w:p>
        </w:tc>
        <w:tc>
          <w:tcPr>
            <w:tcW w:w="1170" w:type="dxa"/>
            <w:tcBorders>
              <w:top w:val="single" w:sz="4" w:space="0" w:color="auto"/>
              <w:left w:val="single" w:sz="4" w:space="0" w:color="auto"/>
              <w:bottom w:val="single" w:sz="4" w:space="0" w:color="auto"/>
              <w:right w:val="single" w:sz="4" w:space="0" w:color="auto"/>
            </w:tcBorders>
            <w:vAlign w:val="bottom"/>
          </w:tcPr>
          <w:p w14:paraId="0110D1B3" w14:textId="77777777" w:rsidR="002E1832" w:rsidRPr="00517E4D" w:rsidRDefault="002E1832" w:rsidP="00CC6BC5">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9827C" w14:textId="77777777" w:rsidR="002E1832" w:rsidRPr="00517E4D" w:rsidRDefault="002E1832" w:rsidP="00CC6BC5">
            <w:pPr>
              <w:rPr>
                <w:i/>
                <w:iCs/>
              </w:rPr>
            </w:pPr>
          </w:p>
        </w:tc>
      </w:tr>
      <w:tr w:rsidR="002E1832" w:rsidRPr="00517E4D" w14:paraId="0FE5B01D" w14:textId="77777777" w:rsidTr="00CC6BC5">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83FD5" w14:textId="77777777" w:rsidR="002E1832" w:rsidRPr="00517E4D" w:rsidRDefault="002E1832" w:rsidP="00CC6BC5">
            <w:pPr>
              <w:jc w:val="center"/>
              <w:rPr>
                <w:b/>
                <w:i/>
              </w:rPr>
            </w:pPr>
            <w:r w:rsidRPr="00517E4D">
              <w:rPr>
                <w:b/>
                <w:i/>
              </w:rPr>
              <w:t>Normal</w:t>
            </w:r>
          </w:p>
        </w:tc>
        <w:tc>
          <w:tcPr>
            <w:tcW w:w="1260" w:type="dxa"/>
            <w:tcBorders>
              <w:top w:val="single" w:sz="4" w:space="0" w:color="auto"/>
              <w:left w:val="single" w:sz="4" w:space="0" w:color="auto"/>
              <w:bottom w:val="single" w:sz="4" w:space="0" w:color="auto"/>
              <w:right w:val="single" w:sz="4" w:space="0" w:color="auto"/>
            </w:tcBorders>
          </w:tcPr>
          <w:p w14:paraId="7F8599C1" w14:textId="77777777" w:rsidR="002E1832" w:rsidRPr="00517E4D" w:rsidRDefault="002E1832" w:rsidP="00CC6BC5">
            <w:pPr>
              <w:jc w:val="center"/>
              <w:rPr>
                <w:b/>
                <w:i/>
              </w:rPr>
            </w:pPr>
          </w:p>
        </w:tc>
        <w:tc>
          <w:tcPr>
            <w:tcW w:w="1170" w:type="dxa"/>
            <w:tcBorders>
              <w:top w:val="single" w:sz="4" w:space="0" w:color="auto"/>
              <w:left w:val="single" w:sz="4" w:space="0" w:color="auto"/>
              <w:bottom w:val="single" w:sz="4" w:space="0" w:color="auto"/>
              <w:right w:val="single" w:sz="4" w:space="0" w:color="auto"/>
            </w:tcBorders>
            <w:vAlign w:val="bottom"/>
          </w:tcPr>
          <w:p w14:paraId="436876FA" w14:textId="77777777" w:rsidR="002E1832" w:rsidRPr="00517E4D" w:rsidRDefault="002E1832" w:rsidP="00CC6BC5">
            <w:pPr>
              <w:jc w:val="center"/>
              <w:rPr>
                <w:b/>
                <w:i/>
              </w:rPr>
            </w:pPr>
            <w:r>
              <w:rPr>
                <w:b/>
                <w:i/>
              </w:rPr>
              <w:t>&lt; 45</w:t>
            </w:r>
          </w:p>
        </w:tc>
        <w:tc>
          <w:tcPr>
            <w:tcW w:w="1080" w:type="dxa"/>
            <w:tcBorders>
              <w:top w:val="single" w:sz="4" w:space="0" w:color="auto"/>
              <w:left w:val="single" w:sz="4" w:space="0" w:color="auto"/>
              <w:bottom w:val="single" w:sz="4" w:space="0" w:color="auto"/>
              <w:right w:val="single" w:sz="4" w:space="0" w:color="auto"/>
            </w:tcBorders>
            <w:vAlign w:val="bottom"/>
          </w:tcPr>
          <w:p w14:paraId="19A92406" w14:textId="77777777" w:rsidR="002E1832" w:rsidRPr="00517E4D" w:rsidRDefault="002E1832" w:rsidP="00CC6BC5">
            <w:pPr>
              <w:jc w:val="center"/>
              <w:rPr>
                <w:b/>
                <w:i/>
              </w:rPr>
            </w:pPr>
            <w:r>
              <w:rPr>
                <w:b/>
                <w:i/>
              </w:rPr>
              <w:t>&lt; 125</w:t>
            </w:r>
          </w:p>
        </w:tc>
        <w:tc>
          <w:tcPr>
            <w:tcW w:w="1170" w:type="dxa"/>
            <w:tcBorders>
              <w:top w:val="single" w:sz="4" w:space="0" w:color="auto"/>
              <w:left w:val="single" w:sz="4" w:space="0" w:color="auto"/>
              <w:bottom w:val="single" w:sz="4" w:space="0" w:color="auto"/>
              <w:right w:val="single" w:sz="4" w:space="0" w:color="auto"/>
            </w:tcBorders>
            <w:vAlign w:val="bottom"/>
          </w:tcPr>
          <w:p w14:paraId="08D7AD6F" w14:textId="77777777" w:rsidR="002E1832" w:rsidRPr="00517E4D" w:rsidRDefault="002E1832" w:rsidP="00CC6BC5">
            <w:pPr>
              <w:jc w:val="center"/>
              <w:rPr>
                <w:b/>
                <w:i/>
              </w:rPr>
            </w:pPr>
            <w:r w:rsidRPr="00517E4D">
              <w:rPr>
                <w:b/>
                <w:i/>
              </w:rPr>
              <w:t>&lt; 1.2</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53817" w14:textId="77777777" w:rsidR="002E1832" w:rsidRPr="00517E4D" w:rsidRDefault="002E1832" w:rsidP="00CC6BC5">
            <w:pPr>
              <w:rPr>
                <w:b/>
                <w:i/>
                <w:iCs/>
              </w:rPr>
            </w:pPr>
          </w:p>
        </w:tc>
      </w:tr>
    </w:tbl>
    <w:p w14:paraId="79A1EF45" w14:textId="77777777" w:rsidR="002E1832" w:rsidRPr="00517E4D" w:rsidRDefault="002E1832" w:rsidP="002E1832"/>
    <w:p w14:paraId="546526BF" w14:textId="77777777" w:rsidR="002E1832" w:rsidRPr="00517E4D" w:rsidRDefault="002E1832" w:rsidP="002E1832">
      <w:pPr>
        <w:ind w:firstLine="720"/>
      </w:pPr>
      <w:r w:rsidRPr="00517E4D">
        <w:rPr>
          <w:b/>
        </w:rPr>
        <w:t xml:space="preserve">Comment: </w:t>
      </w:r>
      <w:r w:rsidRPr="00517E4D">
        <w:t xml:space="preserve">This </w:t>
      </w:r>
      <w:r>
        <w:t>elderly man with cirrhosis probably due to fatty liver disease either from alcoholic or nonalcoholic steatohepatitis (or both) presented with an acute hepatitis that was initially thought to be due to doxycycline.  The diagnosis of hepatitis E was made locally once HEV testing results were returned and was confirmed by repeat testing on a stored serum sample.  The sample was also positive for low levels of HEV RNA.  Evaluation of the acute injury also demonstrated evidence of a previously unsuspected cirrhosis as well as a 2.4 cm mass.  In follow up three months later, a liver biopsy demonstrated that the mass was hepatocellular carcinoma. The clinical presentation and course are compatible with acute-on-chronic liver injury due to hepatitis E.  The rapidity of onset and recovery suggest that acetaminophen or cardiac arrhythmias and ischemic injury may have contributed to the clinical presentation.</w:t>
      </w:r>
      <w:r w:rsidRPr="00517E4D">
        <w:t xml:space="preserve"> </w:t>
      </w:r>
    </w:p>
    <w:p w14:paraId="478C50D1" w14:textId="77777777" w:rsidR="002E1832" w:rsidRDefault="002E1832" w:rsidP="002E1832"/>
    <w:p w14:paraId="318398A3" w14:textId="77777777" w:rsidR="008C2D35" w:rsidRDefault="00E11286"/>
    <w:sectPr w:rsidR="008C2D35" w:rsidSect="00EA0C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870B" w14:textId="77777777" w:rsidR="00000000" w:rsidRDefault="00E11286">
      <w:pPr>
        <w:spacing w:after="0" w:line="240" w:lineRule="auto"/>
      </w:pPr>
      <w:r>
        <w:separator/>
      </w:r>
    </w:p>
  </w:endnote>
  <w:endnote w:type="continuationSeparator" w:id="0">
    <w:p w14:paraId="1C77228A" w14:textId="77777777" w:rsidR="00000000" w:rsidRDefault="00E1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3780"/>
      <w:docPartObj>
        <w:docPartGallery w:val="Page Numbers (Bottom of Page)"/>
        <w:docPartUnique/>
      </w:docPartObj>
    </w:sdtPr>
    <w:sdtEndPr>
      <w:rPr>
        <w:noProof/>
      </w:rPr>
    </w:sdtEndPr>
    <w:sdtContent>
      <w:p w14:paraId="6D053D30" w14:textId="77777777" w:rsidR="009A5A1A" w:rsidRDefault="002E1832">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D093D6A" w14:textId="77777777" w:rsidR="009A5A1A" w:rsidRDefault="00E1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5B11" w14:textId="77777777" w:rsidR="00000000" w:rsidRDefault="00E11286">
      <w:pPr>
        <w:spacing w:after="0" w:line="240" w:lineRule="auto"/>
      </w:pPr>
      <w:r>
        <w:separator/>
      </w:r>
    </w:p>
  </w:footnote>
  <w:footnote w:type="continuationSeparator" w:id="0">
    <w:p w14:paraId="4470513B" w14:textId="77777777" w:rsidR="00000000" w:rsidRDefault="00E11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81D"/>
    <w:multiLevelType w:val="hybridMultilevel"/>
    <w:tmpl w:val="1BD664CE"/>
    <w:lvl w:ilvl="0" w:tplc="B7FE0402">
      <w:start w:val="1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8278D"/>
    <w:multiLevelType w:val="hybridMultilevel"/>
    <w:tmpl w:val="B5BC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97193"/>
    <w:multiLevelType w:val="hybridMultilevel"/>
    <w:tmpl w:val="0B284C68"/>
    <w:lvl w:ilvl="0" w:tplc="06D431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B69D8"/>
    <w:multiLevelType w:val="hybridMultilevel"/>
    <w:tmpl w:val="80A80C60"/>
    <w:lvl w:ilvl="0" w:tplc="C1CAF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46A6F"/>
    <w:multiLevelType w:val="hybridMultilevel"/>
    <w:tmpl w:val="9844D9A2"/>
    <w:lvl w:ilvl="0" w:tplc="47C6CD9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50E2B"/>
    <w:multiLevelType w:val="hybridMultilevel"/>
    <w:tmpl w:val="C44E9F6A"/>
    <w:lvl w:ilvl="0" w:tplc="520645A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78D"/>
    <w:multiLevelType w:val="hybridMultilevel"/>
    <w:tmpl w:val="F3AE09AA"/>
    <w:lvl w:ilvl="0" w:tplc="689212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4215E"/>
    <w:multiLevelType w:val="hybridMultilevel"/>
    <w:tmpl w:val="0B38BC7A"/>
    <w:lvl w:ilvl="0" w:tplc="FF920A64">
      <w:start w:val="25"/>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6314481B"/>
    <w:multiLevelType w:val="hybridMultilevel"/>
    <w:tmpl w:val="B3345E10"/>
    <w:lvl w:ilvl="0" w:tplc="75E2D5C0">
      <w:start w:val="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11F55"/>
    <w:multiLevelType w:val="multilevel"/>
    <w:tmpl w:val="112AEEA2"/>
    <w:lvl w:ilvl="0">
      <w:start w:val="1"/>
      <w:numFmt w:val="decimal"/>
      <w:lvlText w:val="%1)"/>
      <w:lvlJc w:val="left"/>
      <w:pPr>
        <w:ind w:left="720" w:hanging="360"/>
      </w:pPr>
      <w:rPr>
        <w:rFonts w:ascii="Arabic" w:hAnsi="Arabic" w:hint="default"/>
      </w:rPr>
    </w:lvl>
    <w:lvl w:ilvl="1">
      <w:start w:val="5"/>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6AE3D89"/>
    <w:multiLevelType w:val="hybridMultilevel"/>
    <w:tmpl w:val="6830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86E23"/>
    <w:multiLevelType w:val="hybridMultilevel"/>
    <w:tmpl w:val="479ECC84"/>
    <w:lvl w:ilvl="0" w:tplc="15AA756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0"/>
  </w:num>
  <w:num w:numId="4">
    <w:abstractNumId w:val="7"/>
  </w:num>
  <w:num w:numId="5">
    <w:abstractNumId w:val="8"/>
  </w:num>
  <w:num w:numId="6">
    <w:abstractNumId w:val="0"/>
  </w:num>
  <w:num w:numId="7">
    <w:abstractNumId w:val="2"/>
  </w:num>
  <w:num w:numId="8">
    <w:abstractNumId w:val="11"/>
  </w:num>
  <w:num w:numId="9">
    <w:abstractNumId w:val="4"/>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32"/>
    <w:rsid w:val="00290039"/>
    <w:rsid w:val="002E1832"/>
    <w:rsid w:val="009461D3"/>
    <w:rsid w:val="009C2752"/>
    <w:rsid w:val="00E1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8E75"/>
  <w15:chartTrackingRefBased/>
  <w15:docId w15:val="{04F1DA98-D544-4BBC-B288-43D81A34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832"/>
  </w:style>
  <w:style w:type="paragraph" w:styleId="Footer">
    <w:name w:val="footer"/>
    <w:basedOn w:val="Normal"/>
    <w:link w:val="FooterChar"/>
    <w:uiPriority w:val="99"/>
    <w:unhideWhenUsed/>
    <w:rsid w:val="002E1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832"/>
  </w:style>
  <w:style w:type="paragraph" w:styleId="ListParagraph">
    <w:name w:val="List Paragraph"/>
    <w:basedOn w:val="Normal"/>
    <w:uiPriority w:val="34"/>
    <w:qFormat/>
    <w:rsid w:val="002E1832"/>
    <w:pPr>
      <w:ind w:left="720"/>
      <w:contextualSpacing/>
    </w:pPr>
  </w:style>
  <w:style w:type="table" w:styleId="TableGrid">
    <w:name w:val="Table Grid"/>
    <w:basedOn w:val="TableNormal"/>
    <w:uiPriority w:val="39"/>
    <w:rsid w:val="002E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183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832"/>
    <w:rPr>
      <w:sz w:val="16"/>
      <w:szCs w:val="16"/>
    </w:rPr>
  </w:style>
  <w:style w:type="paragraph" w:styleId="CommentText">
    <w:name w:val="annotation text"/>
    <w:basedOn w:val="Normal"/>
    <w:link w:val="CommentTextChar"/>
    <w:uiPriority w:val="99"/>
    <w:semiHidden/>
    <w:unhideWhenUsed/>
    <w:rsid w:val="002E1832"/>
    <w:pPr>
      <w:spacing w:line="240" w:lineRule="auto"/>
    </w:pPr>
    <w:rPr>
      <w:sz w:val="20"/>
      <w:szCs w:val="20"/>
    </w:rPr>
  </w:style>
  <w:style w:type="character" w:customStyle="1" w:styleId="CommentTextChar">
    <w:name w:val="Comment Text Char"/>
    <w:basedOn w:val="DefaultParagraphFont"/>
    <w:link w:val="CommentText"/>
    <w:uiPriority w:val="99"/>
    <w:semiHidden/>
    <w:rsid w:val="002E1832"/>
    <w:rPr>
      <w:sz w:val="20"/>
      <w:szCs w:val="20"/>
    </w:rPr>
  </w:style>
  <w:style w:type="paragraph" w:styleId="CommentSubject">
    <w:name w:val="annotation subject"/>
    <w:basedOn w:val="CommentText"/>
    <w:next w:val="CommentText"/>
    <w:link w:val="CommentSubjectChar"/>
    <w:uiPriority w:val="99"/>
    <w:semiHidden/>
    <w:unhideWhenUsed/>
    <w:rsid w:val="002E1832"/>
    <w:rPr>
      <w:b/>
      <w:bCs/>
    </w:rPr>
  </w:style>
  <w:style w:type="character" w:customStyle="1" w:styleId="CommentSubjectChar">
    <w:name w:val="Comment Subject Char"/>
    <w:basedOn w:val="CommentTextChar"/>
    <w:link w:val="CommentSubject"/>
    <w:uiPriority w:val="99"/>
    <w:semiHidden/>
    <w:rsid w:val="002E1832"/>
    <w:rPr>
      <w:b/>
      <w:bCs/>
      <w:sz w:val="20"/>
      <w:szCs w:val="20"/>
    </w:rPr>
  </w:style>
  <w:style w:type="paragraph" w:styleId="BalloonText">
    <w:name w:val="Balloon Text"/>
    <w:basedOn w:val="Normal"/>
    <w:link w:val="BalloonTextChar"/>
    <w:uiPriority w:val="99"/>
    <w:semiHidden/>
    <w:unhideWhenUsed/>
    <w:rsid w:val="002E1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32"/>
    <w:rPr>
      <w:rFonts w:ascii="Segoe UI" w:hAnsi="Segoe UI" w:cs="Segoe UI"/>
      <w:sz w:val="18"/>
      <w:szCs w:val="18"/>
    </w:rPr>
  </w:style>
  <w:style w:type="character" w:styleId="Hyperlink">
    <w:name w:val="Hyperlink"/>
    <w:basedOn w:val="DefaultParagraphFont"/>
    <w:uiPriority w:val="99"/>
    <w:unhideWhenUsed/>
    <w:rsid w:val="002E1832"/>
    <w:rPr>
      <w:color w:val="0563C1" w:themeColor="hyperlink"/>
      <w:u w:val="single"/>
    </w:rPr>
  </w:style>
  <w:style w:type="character" w:customStyle="1" w:styleId="UnresolvedMention1">
    <w:name w:val="Unresolved Mention1"/>
    <w:basedOn w:val="DefaultParagraphFont"/>
    <w:uiPriority w:val="99"/>
    <w:semiHidden/>
    <w:unhideWhenUsed/>
    <w:rsid w:val="002E1832"/>
    <w:rPr>
      <w:color w:val="605E5C"/>
      <w:shd w:val="clear" w:color="auto" w:fill="E1DFDD"/>
    </w:rPr>
  </w:style>
  <w:style w:type="paragraph" w:styleId="Revision">
    <w:name w:val="Revision"/>
    <w:hidden/>
    <w:uiPriority w:val="99"/>
    <w:semiHidden/>
    <w:rsid w:val="002E1832"/>
    <w:pPr>
      <w:spacing w:after="0" w:line="240" w:lineRule="auto"/>
    </w:pPr>
  </w:style>
  <w:style w:type="character" w:styleId="FollowedHyperlink">
    <w:name w:val="FollowedHyperlink"/>
    <w:basedOn w:val="DefaultParagraphFont"/>
    <w:uiPriority w:val="99"/>
    <w:semiHidden/>
    <w:unhideWhenUsed/>
    <w:rsid w:val="002E1832"/>
    <w:rPr>
      <w:color w:val="954F72" w:themeColor="followedHyperlink"/>
      <w:u w:val="single"/>
    </w:rPr>
  </w:style>
  <w:style w:type="character" w:styleId="Emphasis">
    <w:name w:val="Emphasis"/>
    <w:basedOn w:val="DefaultParagraphFont"/>
    <w:uiPriority w:val="20"/>
    <w:qFormat/>
    <w:rsid w:val="002E1832"/>
    <w:rPr>
      <w:i/>
      <w:iCs/>
    </w:rPr>
  </w:style>
  <w:style w:type="character" w:styleId="UnresolvedMention">
    <w:name w:val="Unresolved Mention"/>
    <w:basedOn w:val="DefaultParagraphFont"/>
    <w:uiPriority w:val="99"/>
    <w:semiHidden/>
    <w:unhideWhenUsed/>
    <w:rsid w:val="002E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6568</Words>
  <Characters>37438</Characters>
  <Application>Microsoft Office Word</Application>
  <DocSecurity>4</DocSecurity>
  <Lines>311</Lines>
  <Paragraphs>87</Paragraphs>
  <ScaleCrop>false</ScaleCrop>
  <Company/>
  <LinksUpToDate>false</LinksUpToDate>
  <CharactersWithSpaces>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Fontana, Robert</dc:creator>
  <cp:keywords/>
  <dc:description/>
  <cp:lastModifiedBy>St John, Katie</cp:lastModifiedBy>
  <cp:revision>2</cp:revision>
  <dcterms:created xsi:type="dcterms:W3CDTF">2022-02-01T14:47:00Z</dcterms:created>
  <dcterms:modified xsi:type="dcterms:W3CDTF">2022-02-01T14:47:00Z</dcterms:modified>
</cp:coreProperties>
</file>