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D025" w14:textId="77777777" w:rsidR="00B94617" w:rsidRDefault="00B94617" w:rsidP="00B94617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Supplemental material</w:t>
      </w:r>
    </w:p>
    <w:p w14:paraId="20B0149A" w14:textId="77777777" w:rsidR="00B94617" w:rsidRDefault="00B94617" w:rsidP="00B94617">
      <w:pPr>
        <w:spacing w:line="480" w:lineRule="auto"/>
        <w:rPr>
          <w:rFonts w:ascii="Arial" w:hAnsi="Arial" w:cs="Arial"/>
          <w:sz w:val="24"/>
        </w:rPr>
      </w:pPr>
      <w:r w:rsidRPr="007A235E">
        <w:rPr>
          <w:rFonts w:ascii="Arial" w:hAnsi="Arial" w:cs="Arial"/>
          <w:b/>
          <w:sz w:val="24"/>
        </w:rPr>
        <w:t xml:space="preserve">Figure S1. Flow of patients.  </w:t>
      </w:r>
      <w:r w:rsidRPr="007A235E">
        <w:rPr>
          <w:rFonts w:ascii="Arial" w:hAnsi="Arial" w:cs="Arial"/>
          <w:sz w:val="24"/>
        </w:rPr>
        <w:t>Flow of patients for study inclusion and completion of additional testing</w:t>
      </w:r>
      <w:r>
        <w:rPr>
          <w:rFonts w:ascii="Arial" w:hAnsi="Arial" w:cs="Arial"/>
          <w:sz w:val="24"/>
        </w:rPr>
        <w:t>, treatment, and follow-up</w:t>
      </w:r>
      <w:r w:rsidRPr="00DD5D4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 FLIP – functional lumen imaging probe; HRM – high-resolution manometry; CCv4.</w:t>
      </w:r>
      <w:proofErr w:type="gramStart"/>
      <w:r>
        <w:rPr>
          <w:rFonts w:ascii="Arial" w:hAnsi="Arial" w:cs="Arial"/>
          <w:sz w:val="24"/>
        </w:rPr>
        <w:t>0  -</w:t>
      </w:r>
      <w:proofErr w:type="gramEnd"/>
      <w:r>
        <w:rPr>
          <w:rFonts w:ascii="Arial" w:hAnsi="Arial" w:cs="Arial"/>
          <w:sz w:val="24"/>
        </w:rPr>
        <w:t xml:space="preserve"> Chicago Classification version 4.0; EGJOO – esophagogastric junction outflow obstruction; BEDQ – brief esophageal dysphagia questionnaire; ES – </w:t>
      </w:r>
      <w:proofErr w:type="spellStart"/>
      <w:r>
        <w:rPr>
          <w:rFonts w:ascii="Arial" w:hAnsi="Arial" w:cs="Arial"/>
          <w:sz w:val="24"/>
        </w:rPr>
        <w:t>Eckardt</w:t>
      </w:r>
      <w:proofErr w:type="spellEnd"/>
      <w:r>
        <w:rPr>
          <w:rFonts w:ascii="Arial" w:hAnsi="Arial" w:cs="Arial"/>
          <w:sz w:val="24"/>
        </w:rPr>
        <w:t xml:space="preserve"> score; PD – pneumatic dilation; POEM – peroral endoscopic myotomy; LHM – laparoscopic Heller’s myotomy.  </w:t>
      </w:r>
      <w:r w:rsidRPr="00DD5D45">
        <w:rPr>
          <w:rFonts w:ascii="Arial" w:hAnsi="Arial" w:cs="Arial"/>
          <w:sz w:val="24"/>
        </w:rPr>
        <w:t xml:space="preserve"> </w:t>
      </w:r>
    </w:p>
    <w:p w14:paraId="1E1326D9" w14:textId="77777777" w:rsidR="00B94617" w:rsidRDefault="00B94617" w:rsidP="00B94617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0A050980" wp14:editId="7E4A3608">
            <wp:extent cx="6400800" cy="3590846"/>
            <wp:effectExtent l="0" t="0" r="0" b="0"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590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C61092" w14:textId="77777777" w:rsidR="00B94617" w:rsidRDefault="00B94617" w:rsidP="00B94617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4C76A4A7" w14:textId="77777777" w:rsidR="00B94617" w:rsidRDefault="00B94617" w:rsidP="00B94617">
      <w:pPr>
        <w:spacing w:line="480" w:lineRule="auto"/>
        <w:rPr>
          <w:rFonts w:ascii="Arial" w:hAnsi="Arial" w:cs="Arial"/>
          <w:sz w:val="24"/>
        </w:rPr>
      </w:pPr>
    </w:p>
    <w:p w14:paraId="7E977EEB" w14:textId="77777777" w:rsidR="00B94617" w:rsidRPr="00EA2AEF" w:rsidRDefault="00B94617" w:rsidP="00B94617">
      <w:pPr>
        <w:spacing w:line="480" w:lineRule="auto"/>
        <w:rPr>
          <w:rFonts w:ascii="Arial" w:hAnsi="Arial" w:cs="Arial"/>
          <w:sz w:val="24"/>
        </w:rPr>
      </w:pPr>
    </w:p>
    <w:p w14:paraId="14ECFEED" w14:textId="77777777" w:rsidR="00B94617" w:rsidRDefault="00B94617" w:rsidP="00B9461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62FC7FD2" w14:textId="77777777" w:rsidR="00B94617" w:rsidRPr="009F3934" w:rsidRDefault="00B94617" w:rsidP="00B94617">
      <w:pPr>
        <w:spacing w:after="0" w:line="360" w:lineRule="auto"/>
        <w:rPr>
          <w:rFonts w:ascii="Arial" w:hAnsi="Arial" w:cs="Arial"/>
          <w:color w:val="FF0000"/>
          <w:sz w:val="24"/>
          <w:shd w:val="clear" w:color="auto" w:fill="FFFFFF"/>
        </w:rPr>
      </w:pPr>
      <w:r w:rsidRPr="009F3934">
        <w:rPr>
          <w:rFonts w:ascii="Arial" w:hAnsi="Arial" w:cs="Arial"/>
          <w:b/>
          <w:color w:val="FF0000"/>
          <w:sz w:val="24"/>
        </w:rPr>
        <w:lastRenderedPageBreak/>
        <w:t xml:space="preserve">Figure S2.  Clinical outcome defined by </w:t>
      </w:r>
      <w:proofErr w:type="spellStart"/>
      <w:r w:rsidRPr="009F3934">
        <w:rPr>
          <w:rFonts w:ascii="Arial" w:hAnsi="Arial" w:cs="Arial"/>
          <w:b/>
          <w:color w:val="FF0000"/>
          <w:sz w:val="24"/>
        </w:rPr>
        <w:t>Eckardt</w:t>
      </w:r>
      <w:proofErr w:type="spellEnd"/>
      <w:r w:rsidRPr="009F3934">
        <w:rPr>
          <w:rFonts w:ascii="Arial" w:hAnsi="Arial" w:cs="Arial"/>
          <w:b/>
          <w:color w:val="FF0000"/>
          <w:sz w:val="24"/>
        </w:rPr>
        <w:t xml:space="preserve"> score dysphagia item, by treatment approach and FLIP </w:t>
      </w:r>
      <w:proofErr w:type="spellStart"/>
      <w:r w:rsidRPr="009F3934">
        <w:rPr>
          <w:rFonts w:ascii="Arial" w:hAnsi="Arial" w:cs="Arial"/>
          <w:b/>
          <w:color w:val="FF0000"/>
          <w:sz w:val="24"/>
        </w:rPr>
        <w:t>Panometry</w:t>
      </w:r>
      <w:proofErr w:type="spellEnd"/>
      <w:r w:rsidRPr="009F3934">
        <w:rPr>
          <w:rFonts w:ascii="Arial" w:hAnsi="Arial" w:cs="Arial"/>
          <w:b/>
          <w:color w:val="FF0000"/>
          <w:sz w:val="24"/>
        </w:rPr>
        <w:t xml:space="preserve"> motility classification among patients with manometric EGJ outflow obstruction (EGJOO) per Chicago Classification v4.0.</w:t>
      </w:r>
      <w:r>
        <w:rPr>
          <w:rFonts w:ascii="Arial" w:hAnsi="Arial" w:cs="Arial"/>
          <w:b/>
          <w:color w:val="FF0000"/>
          <w:sz w:val="24"/>
        </w:rPr>
        <w:t xml:space="preserve"> </w:t>
      </w:r>
      <w:r w:rsidRPr="009F3934">
        <w:rPr>
          <w:rFonts w:ascii="Arial" w:hAnsi="Arial" w:cs="Arial"/>
          <w:color w:val="FF0000"/>
          <w:sz w:val="24"/>
          <w:shd w:val="clear" w:color="auto" w:fill="FFFFFF"/>
        </w:rPr>
        <w:t>Among patients with normal EGJ opening, 2/3 (67%) with achalasia-type treatment (both treated with botulinum toxin injection) had a good outcome (</w:t>
      </w:r>
      <w:proofErr w:type="gramStart"/>
      <w:r w:rsidRPr="009F3934">
        <w:rPr>
          <w:rFonts w:ascii="Arial" w:hAnsi="Arial" w:cs="Arial"/>
          <w:color w:val="FF0000"/>
          <w:sz w:val="24"/>
          <w:shd w:val="clear" w:color="auto" w:fill="FFFFFF"/>
        </w:rPr>
        <w:t>i.e.</w:t>
      </w:r>
      <w:proofErr w:type="gramEnd"/>
      <w:r w:rsidRPr="009F3934">
        <w:rPr>
          <w:rFonts w:ascii="Arial" w:hAnsi="Arial" w:cs="Arial"/>
          <w:color w:val="FF0000"/>
          <w:sz w:val="24"/>
          <w:shd w:val="clear" w:color="auto" w:fill="FFFFFF"/>
        </w:rPr>
        <w:t xml:space="preserve"> dysphagia score 0 or 1), while 80% (8/10 patients) with non-achalasia type treatment had a good outcome. Among patients with </w:t>
      </w:r>
      <w:proofErr w:type="gramStart"/>
      <w:r w:rsidRPr="009F3934">
        <w:rPr>
          <w:rFonts w:ascii="Arial" w:hAnsi="Arial" w:cs="Arial"/>
          <w:color w:val="FF0000"/>
          <w:sz w:val="24"/>
          <w:shd w:val="clear" w:color="auto" w:fill="FFFFFF"/>
        </w:rPr>
        <w:t>a</w:t>
      </w:r>
      <w:proofErr w:type="gramEnd"/>
      <w:r w:rsidRPr="009F3934">
        <w:rPr>
          <w:rFonts w:ascii="Arial" w:hAnsi="Arial" w:cs="Arial"/>
          <w:color w:val="FF0000"/>
          <w:sz w:val="24"/>
          <w:shd w:val="clear" w:color="auto" w:fill="FFFFFF"/>
        </w:rPr>
        <w:t xml:space="preserve"> HRM+FLIP </w:t>
      </w:r>
      <w:proofErr w:type="spellStart"/>
      <w:r w:rsidRPr="009F3934">
        <w:rPr>
          <w:rFonts w:ascii="Arial" w:hAnsi="Arial" w:cs="Arial"/>
          <w:color w:val="FF0000"/>
          <w:sz w:val="24"/>
          <w:shd w:val="clear" w:color="auto" w:fill="FFFFFF"/>
        </w:rPr>
        <w:t>Panometry</w:t>
      </w:r>
      <w:proofErr w:type="spellEnd"/>
      <w:r w:rsidRPr="009F3934">
        <w:rPr>
          <w:rFonts w:ascii="Arial" w:hAnsi="Arial" w:cs="Arial"/>
          <w:color w:val="FF0000"/>
          <w:sz w:val="24"/>
          <w:shd w:val="clear" w:color="auto" w:fill="FFFFFF"/>
        </w:rPr>
        <w:t xml:space="preserve"> impression of ‘conclusive EGJOO’, 88% (38/43) had a good outcome after achalasia-type treatment, while 17% (2/12) patients had a good outcome after non-achalasia type treatment.   LES – lower esophageal sphincter; POEM – peroral endoscopic myotomy; CR – contractile response. Figure used with permission from the Esophageal Center of Northwestern.</w:t>
      </w:r>
      <w:r>
        <w:rPr>
          <w:rFonts w:ascii="Arial" w:hAnsi="Arial" w:cs="Arial"/>
          <w:color w:val="FF0000"/>
          <w:sz w:val="24"/>
          <w:shd w:val="clear" w:color="auto" w:fill="FFFFFF"/>
        </w:rPr>
        <w:t xml:space="preserve"> </w:t>
      </w:r>
    </w:p>
    <w:p w14:paraId="0BC07E33" w14:textId="77777777" w:rsidR="00B94617" w:rsidRDefault="00B94617" w:rsidP="00B9461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 wp14:anchorId="0007DC80" wp14:editId="48A2DD43">
            <wp:extent cx="6400800" cy="2379934"/>
            <wp:effectExtent l="0" t="0" r="0" b="0"/>
            <wp:docPr id="3" name="Picture 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79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br w:type="page"/>
      </w:r>
    </w:p>
    <w:p w14:paraId="72B61502" w14:textId="77777777" w:rsidR="00B94617" w:rsidRDefault="00B94617" w:rsidP="00B94617">
      <w:pPr>
        <w:spacing w:after="0" w:line="480" w:lineRule="auto"/>
        <w:rPr>
          <w:rFonts w:ascii="Arial" w:hAnsi="Arial" w:cs="Arial"/>
          <w:b/>
          <w:sz w:val="24"/>
        </w:rPr>
      </w:pPr>
    </w:p>
    <w:p w14:paraId="4E50ED8E" w14:textId="77777777" w:rsidR="00B94617" w:rsidRPr="00355B10" w:rsidRDefault="00B94617" w:rsidP="00B94617">
      <w:pPr>
        <w:spacing w:after="0" w:line="480" w:lineRule="auto"/>
        <w:rPr>
          <w:rFonts w:ascii="Arial" w:hAnsi="Arial" w:cs="Arial"/>
          <w:color w:val="000000"/>
          <w:sz w:val="24"/>
          <w:shd w:val="clear" w:color="auto" w:fill="FFFFFF"/>
        </w:rPr>
      </w:pPr>
      <w:r w:rsidRPr="00355B10">
        <w:rPr>
          <w:rFonts w:ascii="Arial" w:hAnsi="Arial" w:cs="Arial"/>
          <w:b/>
          <w:sz w:val="24"/>
        </w:rPr>
        <w:t>Figure</w:t>
      </w:r>
      <w:r>
        <w:rPr>
          <w:rFonts w:ascii="Arial" w:hAnsi="Arial" w:cs="Arial"/>
          <w:b/>
          <w:sz w:val="24"/>
        </w:rPr>
        <w:t xml:space="preserve"> S</w:t>
      </w:r>
      <w:r w:rsidRPr="009F3934">
        <w:rPr>
          <w:rFonts w:ascii="Arial" w:hAnsi="Arial" w:cs="Arial"/>
          <w:b/>
          <w:color w:val="FF0000"/>
          <w:sz w:val="24"/>
        </w:rPr>
        <w:t>3</w:t>
      </w:r>
      <w:r w:rsidRPr="00355B10">
        <w:rPr>
          <w:rFonts w:ascii="Arial" w:hAnsi="Arial" w:cs="Arial"/>
          <w:b/>
          <w:sz w:val="24"/>
        </w:rPr>
        <w:t xml:space="preserve">.  Clinical outcomes by treatment approach and </w:t>
      </w:r>
      <w:r>
        <w:rPr>
          <w:rFonts w:ascii="Arial" w:hAnsi="Arial" w:cs="Arial"/>
          <w:b/>
          <w:sz w:val="24"/>
        </w:rPr>
        <w:t xml:space="preserve">additional complementary test results </w:t>
      </w:r>
      <w:r w:rsidRPr="00355B10">
        <w:rPr>
          <w:rFonts w:ascii="Arial" w:hAnsi="Arial" w:cs="Arial"/>
          <w:b/>
          <w:sz w:val="24"/>
        </w:rPr>
        <w:t>among patients with manometric EGJ outflow obstruction per Chicago Classification v4.0.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 LES – lower esophageal sphincter; POEM – peroral endoscopic myotomy; IRP – integrated relaxation pressure; PEP – </w:t>
      </w:r>
      <w:proofErr w:type="spellStart"/>
      <w:r>
        <w:rPr>
          <w:rFonts w:ascii="Arial" w:hAnsi="Arial" w:cs="Arial"/>
          <w:color w:val="000000"/>
          <w:sz w:val="24"/>
          <w:shd w:val="clear" w:color="auto" w:fill="FFFFFF"/>
        </w:rPr>
        <w:t>panesophageal</w:t>
      </w:r>
      <w:proofErr w:type="spellEnd"/>
      <w:r>
        <w:rPr>
          <w:rFonts w:ascii="Arial" w:hAnsi="Arial" w:cs="Arial"/>
          <w:color w:val="000000"/>
          <w:sz w:val="24"/>
          <w:shd w:val="clear" w:color="auto" w:fill="FFFFFF"/>
        </w:rPr>
        <w:t xml:space="preserve"> pressurization. </w:t>
      </w:r>
      <w:r w:rsidRPr="00355B10">
        <w:rPr>
          <w:rFonts w:ascii="Arial" w:hAnsi="Arial" w:cs="Arial"/>
          <w:color w:val="000000"/>
          <w:sz w:val="24"/>
          <w:shd w:val="clear" w:color="auto" w:fill="FFFFFF"/>
        </w:rPr>
        <w:t>Figure used with permission from the Esophageal Center of Northwestern.</w:t>
      </w:r>
    </w:p>
    <w:p w14:paraId="11B635EF" w14:textId="77777777" w:rsidR="00B94617" w:rsidRDefault="00B94617" w:rsidP="00B94617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 wp14:anchorId="2B0F271D" wp14:editId="7F5C477E">
            <wp:extent cx="6400800" cy="4863453"/>
            <wp:effectExtent l="0" t="0" r="0" b="0"/>
            <wp:docPr id="8" name="Picture 8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63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3FC108" w14:textId="77777777" w:rsidR="00B94617" w:rsidRDefault="00B94617" w:rsidP="00B9461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26DD1405" w14:textId="77777777" w:rsidR="00B94617" w:rsidRDefault="00B94617" w:rsidP="00B94617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0A55BB91" w14:textId="77777777" w:rsidR="00B94617" w:rsidRDefault="00B94617" w:rsidP="00B94617">
      <w:pPr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  <w:r w:rsidRPr="00E402E9">
        <w:rPr>
          <w:rFonts w:ascii="Arial" w:hAnsi="Arial" w:cs="Arial"/>
          <w:b/>
          <w:bCs/>
          <w:sz w:val="24"/>
        </w:rPr>
        <w:t xml:space="preserve">Table </w:t>
      </w:r>
      <w:r>
        <w:rPr>
          <w:rFonts w:ascii="Arial" w:hAnsi="Arial" w:cs="Arial"/>
          <w:b/>
          <w:bCs/>
          <w:sz w:val="24"/>
        </w:rPr>
        <w:t>S1.</w:t>
      </w:r>
      <w:r w:rsidRPr="00E402E9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 Clinical characteristics by FLIP </w:t>
      </w:r>
      <w:proofErr w:type="spellStart"/>
      <w:r>
        <w:rPr>
          <w:rFonts w:ascii="Arial" w:hAnsi="Arial" w:cs="Arial"/>
          <w:b/>
          <w:bCs/>
          <w:sz w:val="24"/>
        </w:rPr>
        <w:t>Panometry</w:t>
      </w:r>
      <w:proofErr w:type="spellEnd"/>
      <w:r>
        <w:rPr>
          <w:rFonts w:ascii="Arial" w:hAnsi="Arial" w:cs="Arial"/>
          <w:b/>
          <w:bCs/>
          <w:sz w:val="24"/>
        </w:rPr>
        <w:t xml:space="preserve"> Motility classification among patients with EGJ outflow obstruction on high resolution manometry (HRM).   *</w:t>
      </w:r>
      <w:r w:rsidRPr="00F10EC2">
        <w:rPr>
          <w:rFonts w:ascii="Arial" w:hAnsi="Arial" w:cs="Arial"/>
          <w:bCs/>
          <w:sz w:val="24"/>
        </w:rPr>
        <w:t>P&lt;0.0</w:t>
      </w:r>
      <w:r>
        <w:rPr>
          <w:rFonts w:ascii="Arial" w:hAnsi="Arial" w:cs="Arial"/>
          <w:bCs/>
          <w:sz w:val="24"/>
        </w:rPr>
        <w:t>5, **P&lt;0.001</w:t>
      </w:r>
      <w:r w:rsidRPr="00F10EC2">
        <w:rPr>
          <w:rFonts w:ascii="Arial" w:hAnsi="Arial" w:cs="Arial"/>
          <w:bCs/>
          <w:sz w:val="24"/>
        </w:rPr>
        <w:t xml:space="preserve"> </w:t>
      </w:r>
      <w:r w:rsidRPr="005E336A">
        <w:rPr>
          <w:rFonts w:ascii="Arial" w:hAnsi="Arial" w:cs="Arial"/>
          <w:bCs/>
          <w:sz w:val="24"/>
        </w:rPr>
        <w:t xml:space="preserve">on comparison </w:t>
      </w:r>
      <w:r>
        <w:rPr>
          <w:rFonts w:ascii="Arial" w:hAnsi="Arial" w:cs="Arial"/>
          <w:bCs/>
          <w:sz w:val="24"/>
        </w:rPr>
        <w:t xml:space="preserve">between five </w:t>
      </w:r>
      <w:r w:rsidRPr="005E336A">
        <w:rPr>
          <w:rFonts w:ascii="Arial" w:hAnsi="Arial" w:cs="Arial"/>
          <w:bCs/>
          <w:sz w:val="24"/>
        </w:rPr>
        <w:t xml:space="preserve">FLIP </w:t>
      </w:r>
      <w:proofErr w:type="spellStart"/>
      <w:r w:rsidRPr="005E336A">
        <w:rPr>
          <w:rFonts w:ascii="Arial" w:hAnsi="Arial" w:cs="Arial"/>
          <w:bCs/>
          <w:sz w:val="24"/>
        </w:rPr>
        <w:t>Panometry</w:t>
      </w:r>
      <w:proofErr w:type="spellEnd"/>
      <w:r w:rsidRPr="005E336A">
        <w:rPr>
          <w:rFonts w:ascii="Arial" w:hAnsi="Arial" w:cs="Arial"/>
          <w:bCs/>
          <w:sz w:val="24"/>
        </w:rPr>
        <w:t xml:space="preserve"> motility classifications. </w:t>
      </w:r>
      <w:r w:rsidRPr="005E336A"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>a</w:t>
      </w:r>
      <w:r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 xml:space="preserve"> 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P=0.052. </w:t>
      </w:r>
    </w:p>
    <w:p w14:paraId="1609628D" w14:textId="77777777" w:rsidR="00B94617" w:rsidRDefault="00B94617" w:rsidP="00B94617">
      <w:pPr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hd w:val="clear" w:color="auto" w:fill="FFFFFF"/>
        </w:rPr>
        <w:t xml:space="preserve">BEDQ – CR – contractile response; Brief Esophageal Dysphagia Questionnaire; IRP – integrated relaxation pressure; PEP – </w:t>
      </w:r>
      <w:proofErr w:type="spellStart"/>
      <w:r>
        <w:rPr>
          <w:rFonts w:ascii="Arial" w:hAnsi="Arial" w:cs="Arial"/>
          <w:color w:val="000000"/>
          <w:sz w:val="24"/>
          <w:shd w:val="clear" w:color="auto" w:fill="FFFFFF"/>
        </w:rPr>
        <w:t>panesophageal</w:t>
      </w:r>
      <w:proofErr w:type="spellEnd"/>
      <w:r>
        <w:rPr>
          <w:rFonts w:ascii="Arial" w:hAnsi="Arial" w:cs="Arial"/>
          <w:color w:val="000000"/>
          <w:sz w:val="24"/>
          <w:shd w:val="clear" w:color="auto" w:fill="FFFFFF"/>
        </w:rPr>
        <w:t xml:space="preserve"> pressurization.</w:t>
      </w:r>
    </w:p>
    <w:tbl>
      <w:tblPr>
        <w:tblStyle w:val="TableGrid"/>
        <w:tblW w:w="11132" w:type="dxa"/>
        <w:tblInd w:w="-72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744"/>
        <w:gridCol w:w="1296"/>
        <w:gridCol w:w="1584"/>
        <w:gridCol w:w="1610"/>
        <w:gridCol w:w="1170"/>
        <w:gridCol w:w="1728"/>
      </w:tblGrid>
      <w:tr w:rsidR="00B94617" w:rsidRPr="001C4AD8" w14:paraId="73F86C17" w14:textId="77777777" w:rsidTr="000A163F">
        <w:tc>
          <w:tcPr>
            <w:tcW w:w="3744" w:type="dxa"/>
          </w:tcPr>
          <w:p w14:paraId="01166988" w14:textId="77777777" w:rsidR="00B94617" w:rsidRPr="00722741" w:rsidRDefault="00B94617" w:rsidP="000A163F">
            <w:pPr>
              <w:spacing w:line="192" w:lineRule="auto"/>
              <w:rPr>
                <w:b/>
                <w:color w:val="000000" w:themeColor="text1"/>
              </w:rPr>
            </w:pPr>
            <w:r w:rsidRPr="00722741">
              <w:rPr>
                <w:b/>
                <w:color w:val="000000" w:themeColor="text1"/>
              </w:rPr>
              <w:t>FLIP motility classification</w:t>
            </w:r>
          </w:p>
        </w:tc>
        <w:tc>
          <w:tcPr>
            <w:tcW w:w="1296" w:type="dxa"/>
          </w:tcPr>
          <w:p w14:paraId="53DB439F" w14:textId="77777777" w:rsidR="00B94617" w:rsidRPr="002913E9" w:rsidRDefault="00B94617" w:rsidP="000A163F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2913E9">
              <w:rPr>
                <w:b/>
                <w:color w:val="000000" w:themeColor="text1"/>
              </w:rPr>
              <w:t>Normal</w:t>
            </w:r>
          </w:p>
        </w:tc>
        <w:tc>
          <w:tcPr>
            <w:tcW w:w="1584" w:type="dxa"/>
          </w:tcPr>
          <w:p w14:paraId="1DBE13F7" w14:textId="77777777" w:rsidR="00B94617" w:rsidRPr="002913E9" w:rsidRDefault="00B94617" w:rsidP="000A163F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2913E9">
              <w:rPr>
                <w:b/>
                <w:color w:val="000000" w:themeColor="text1"/>
              </w:rPr>
              <w:t>Weak</w:t>
            </w:r>
          </w:p>
        </w:tc>
        <w:tc>
          <w:tcPr>
            <w:tcW w:w="1610" w:type="dxa"/>
          </w:tcPr>
          <w:p w14:paraId="2010AA92" w14:textId="77777777" w:rsidR="00B94617" w:rsidRPr="002913E9" w:rsidRDefault="00B94617" w:rsidP="000A163F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2913E9">
              <w:rPr>
                <w:b/>
                <w:color w:val="000000" w:themeColor="text1"/>
              </w:rPr>
              <w:t>Obstruction with weak CR</w:t>
            </w:r>
          </w:p>
        </w:tc>
        <w:tc>
          <w:tcPr>
            <w:tcW w:w="1170" w:type="dxa"/>
          </w:tcPr>
          <w:p w14:paraId="3A6C7396" w14:textId="77777777" w:rsidR="00B94617" w:rsidRPr="002913E9" w:rsidRDefault="00B94617" w:rsidP="000A163F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2913E9">
              <w:rPr>
                <w:b/>
                <w:color w:val="000000" w:themeColor="text1"/>
              </w:rPr>
              <w:t>Spastic-reactive</w:t>
            </w:r>
          </w:p>
        </w:tc>
        <w:tc>
          <w:tcPr>
            <w:tcW w:w="1728" w:type="dxa"/>
          </w:tcPr>
          <w:p w14:paraId="6D9B2572" w14:textId="77777777" w:rsidR="00B94617" w:rsidRPr="00F02E26" w:rsidRDefault="00B94617" w:rsidP="000A163F">
            <w:pPr>
              <w:spacing w:line="192" w:lineRule="auto"/>
              <w:jc w:val="center"/>
              <w:rPr>
                <w:b/>
                <w:color w:val="000000" w:themeColor="text1"/>
                <w:vertAlign w:val="superscript"/>
              </w:rPr>
            </w:pPr>
            <w:r w:rsidRPr="00F02E26">
              <w:rPr>
                <w:b/>
                <w:color w:val="000000" w:themeColor="text1"/>
              </w:rPr>
              <w:t>Inconclusive</w:t>
            </w:r>
          </w:p>
        </w:tc>
      </w:tr>
      <w:tr w:rsidR="00B94617" w14:paraId="11F2488B" w14:textId="77777777" w:rsidTr="000A163F">
        <w:tc>
          <w:tcPr>
            <w:tcW w:w="3744" w:type="dxa"/>
          </w:tcPr>
          <w:p w14:paraId="1C579AEE" w14:textId="77777777" w:rsidR="00B94617" w:rsidRPr="00D42119" w:rsidRDefault="00B94617" w:rsidP="000A163F">
            <w:pPr>
              <w:spacing w:line="192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Patient characteristics</w:t>
            </w:r>
          </w:p>
        </w:tc>
        <w:tc>
          <w:tcPr>
            <w:tcW w:w="1296" w:type="dxa"/>
          </w:tcPr>
          <w:p w14:paraId="67DF5794" w14:textId="77777777" w:rsidR="00B94617" w:rsidRDefault="00B94617" w:rsidP="000A163F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4" w:type="dxa"/>
          </w:tcPr>
          <w:p w14:paraId="7E2FAEAA" w14:textId="77777777" w:rsidR="00B94617" w:rsidRDefault="00B94617" w:rsidP="000A163F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10" w:type="dxa"/>
          </w:tcPr>
          <w:p w14:paraId="064CB12A" w14:textId="77777777" w:rsidR="00B94617" w:rsidRDefault="00B94617" w:rsidP="000A163F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70" w:type="dxa"/>
          </w:tcPr>
          <w:p w14:paraId="4735400B" w14:textId="77777777" w:rsidR="00B94617" w:rsidRDefault="00B94617" w:rsidP="000A163F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28" w:type="dxa"/>
          </w:tcPr>
          <w:p w14:paraId="60E6D124" w14:textId="77777777" w:rsidR="00B94617" w:rsidRPr="00F02E26" w:rsidRDefault="00B94617" w:rsidP="000A163F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B94617" w:rsidRPr="002913E9" w14:paraId="283F554F" w14:textId="77777777" w:rsidTr="000A163F">
        <w:tc>
          <w:tcPr>
            <w:tcW w:w="3744" w:type="dxa"/>
          </w:tcPr>
          <w:p w14:paraId="16D5B6A5" w14:textId="77777777" w:rsidR="00B94617" w:rsidRPr="002913E9" w:rsidRDefault="00B94617" w:rsidP="000A163F">
            <w:pPr>
              <w:spacing w:line="192" w:lineRule="auto"/>
              <w:rPr>
                <w:color w:val="000000" w:themeColor="text1"/>
              </w:rPr>
            </w:pPr>
            <w:r w:rsidRPr="002913E9">
              <w:rPr>
                <w:color w:val="000000" w:themeColor="text1"/>
              </w:rPr>
              <w:t>n (%)</w:t>
            </w:r>
          </w:p>
        </w:tc>
        <w:tc>
          <w:tcPr>
            <w:tcW w:w="1296" w:type="dxa"/>
          </w:tcPr>
          <w:p w14:paraId="1FCC899F" w14:textId="77777777" w:rsidR="00B94617" w:rsidRPr="002913E9" w:rsidRDefault="00B94617" w:rsidP="000A163F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2913E9">
              <w:rPr>
                <w:color w:val="000000" w:themeColor="text1"/>
              </w:rPr>
              <w:t>20 (14)</w:t>
            </w:r>
          </w:p>
        </w:tc>
        <w:tc>
          <w:tcPr>
            <w:tcW w:w="1584" w:type="dxa"/>
          </w:tcPr>
          <w:p w14:paraId="04C85CA7" w14:textId="77777777" w:rsidR="00B94617" w:rsidRPr="002913E9" w:rsidRDefault="00B94617" w:rsidP="000A163F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2913E9">
              <w:rPr>
                <w:color w:val="000000" w:themeColor="text1"/>
              </w:rPr>
              <w:t>10 (7)</w:t>
            </w:r>
          </w:p>
        </w:tc>
        <w:tc>
          <w:tcPr>
            <w:tcW w:w="1610" w:type="dxa"/>
          </w:tcPr>
          <w:p w14:paraId="15971583" w14:textId="77777777" w:rsidR="00B94617" w:rsidRPr="002913E9" w:rsidRDefault="00B94617" w:rsidP="000A163F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2913E9">
              <w:rPr>
                <w:color w:val="000000" w:themeColor="text1"/>
              </w:rPr>
              <w:t>49 (35)</w:t>
            </w:r>
          </w:p>
        </w:tc>
        <w:tc>
          <w:tcPr>
            <w:tcW w:w="1170" w:type="dxa"/>
          </w:tcPr>
          <w:p w14:paraId="602107D2" w14:textId="77777777" w:rsidR="00B94617" w:rsidRPr="002913E9" w:rsidRDefault="00B94617" w:rsidP="000A163F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2913E9">
              <w:rPr>
                <w:color w:val="000000" w:themeColor="text1"/>
              </w:rPr>
              <w:t xml:space="preserve"> (14)</w:t>
            </w:r>
          </w:p>
        </w:tc>
        <w:tc>
          <w:tcPr>
            <w:tcW w:w="1728" w:type="dxa"/>
          </w:tcPr>
          <w:p w14:paraId="6E35FD32" w14:textId="77777777" w:rsidR="00B94617" w:rsidRPr="00F02E26" w:rsidRDefault="00B94617" w:rsidP="000A163F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F02E26">
              <w:rPr>
                <w:color w:val="000000" w:themeColor="text1"/>
              </w:rPr>
              <w:t>41 (29)</w:t>
            </w:r>
          </w:p>
        </w:tc>
      </w:tr>
      <w:tr w:rsidR="00B94617" w:rsidRPr="002913E9" w14:paraId="41715FF5" w14:textId="77777777" w:rsidTr="000A163F">
        <w:tc>
          <w:tcPr>
            <w:tcW w:w="3744" w:type="dxa"/>
          </w:tcPr>
          <w:p w14:paraId="20B89224" w14:textId="77777777" w:rsidR="00B94617" w:rsidRPr="002913E9" w:rsidRDefault="00B94617" w:rsidP="000A163F">
            <w:pPr>
              <w:spacing w:line="192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Age, mean (SD) years*</w:t>
            </w:r>
          </w:p>
        </w:tc>
        <w:tc>
          <w:tcPr>
            <w:tcW w:w="1296" w:type="dxa"/>
          </w:tcPr>
          <w:p w14:paraId="63CB2BC5" w14:textId="77777777" w:rsidR="00B94617" w:rsidRPr="002913E9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 (15)</w:t>
            </w:r>
          </w:p>
        </w:tc>
        <w:tc>
          <w:tcPr>
            <w:tcW w:w="1584" w:type="dxa"/>
          </w:tcPr>
          <w:p w14:paraId="045B035B" w14:textId="77777777" w:rsidR="00B94617" w:rsidRPr="002913E9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 (13)</w:t>
            </w:r>
          </w:p>
        </w:tc>
        <w:tc>
          <w:tcPr>
            <w:tcW w:w="1610" w:type="dxa"/>
          </w:tcPr>
          <w:p w14:paraId="329C64EB" w14:textId="77777777" w:rsidR="00B94617" w:rsidRPr="002913E9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 (15)</w:t>
            </w:r>
          </w:p>
        </w:tc>
        <w:tc>
          <w:tcPr>
            <w:tcW w:w="1170" w:type="dxa"/>
          </w:tcPr>
          <w:p w14:paraId="34D86151" w14:textId="77777777" w:rsidR="00B94617" w:rsidRPr="002913E9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 (9)</w:t>
            </w:r>
          </w:p>
        </w:tc>
        <w:tc>
          <w:tcPr>
            <w:tcW w:w="1728" w:type="dxa"/>
          </w:tcPr>
          <w:p w14:paraId="6C1A2103" w14:textId="77777777" w:rsidR="00B94617" w:rsidRPr="00F02E26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 w:rsidRPr="00F02E26">
              <w:rPr>
                <w:color w:val="000000" w:themeColor="text1"/>
              </w:rPr>
              <w:t>60 (14)</w:t>
            </w:r>
          </w:p>
        </w:tc>
      </w:tr>
      <w:tr w:rsidR="00B94617" w:rsidRPr="002913E9" w14:paraId="4EADDB68" w14:textId="77777777" w:rsidTr="000A163F">
        <w:tc>
          <w:tcPr>
            <w:tcW w:w="3744" w:type="dxa"/>
          </w:tcPr>
          <w:p w14:paraId="357B1B30" w14:textId="77777777" w:rsidR="00B94617" w:rsidRPr="002913E9" w:rsidRDefault="00B94617" w:rsidP="000A163F">
            <w:pPr>
              <w:spacing w:line="192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Sex; n (%) female</w:t>
            </w:r>
          </w:p>
        </w:tc>
        <w:tc>
          <w:tcPr>
            <w:tcW w:w="1296" w:type="dxa"/>
          </w:tcPr>
          <w:p w14:paraId="4ECECA77" w14:textId="77777777" w:rsidR="00B94617" w:rsidRPr="002913E9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(65)</w:t>
            </w:r>
          </w:p>
        </w:tc>
        <w:tc>
          <w:tcPr>
            <w:tcW w:w="1584" w:type="dxa"/>
          </w:tcPr>
          <w:p w14:paraId="6E3A22C0" w14:textId="77777777" w:rsidR="00B94617" w:rsidRPr="002913E9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(70)</w:t>
            </w:r>
          </w:p>
        </w:tc>
        <w:tc>
          <w:tcPr>
            <w:tcW w:w="1610" w:type="dxa"/>
          </w:tcPr>
          <w:p w14:paraId="475412B1" w14:textId="77777777" w:rsidR="00B94617" w:rsidRPr="002913E9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(47)</w:t>
            </w:r>
          </w:p>
        </w:tc>
        <w:tc>
          <w:tcPr>
            <w:tcW w:w="1170" w:type="dxa"/>
          </w:tcPr>
          <w:p w14:paraId="7F5DDC59" w14:textId="77777777" w:rsidR="00B94617" w:rsidRPr="002913E9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(58)</w:t>
            </w:r>
          </w:p>
        </w:tc>
        <w:tc>
          <w:tcPr>
            <w:tcW w:w="1728" w:type="dxa"/>
          </w:tcPr>
          <w:p w14:paraId="4EDB508C" w14:textId="77777777" w:rsidR="00B94617" w:rsidRPr="00F02E26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 w:rsidRPr="00F02E26">
              <w:rPr>
                <w:color w:val="000000" w:themeColor="text1"/>
              </w:rPr>
              <w:t>25 (61)</w:t>
            </w:r>
          </w:p>
        </w:tc>
      </w:tr>
      <w:tr w:rsidR="00B94617" w14:paraId="275041FF" w14:textId="77777777" w:rsidTr="000A163F">
        <w:tc>
          <w:tcPr>
            <w:tcW w:w="3744" w:type="dxa"/>
          </w:tcPr>
          <w:p w14:paraId="7EC708BB" w14:textId="77777777" w:rsidR="00B94617" w:rsidRPr="00CD6483" w:rsidRDefault="00B94617" w:rsidP="000A163F">
            <w:pPr>
              <w:spacing w:line="192" w:lineRule="auto"/>
              <w:rPr>
                <w:b/>
                <w:color w:val="000000" w:themeColor="text1"/>
              </w:rPr>
            </w:pPr>
            <w:r w:rsidRPr="00CD6483">
              <w:rPr>
                <w:b/>
                <w:color w:val="000000" w:themeColor="text1"/>
              </w:rPr>
              <w:t>Additional baseline testing</w:t>
            </w:r>
          </w:p>
        </w:tc>
        <w:tc>
          <w:tcPr>
            <w:tcW w:w="1296" w:type="dxa"/>
          </w:tcPr>
          <w:p w14:paraId="34A6F9FA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14:paraId="04D0B208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14:paraId="554A97F3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29B42437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14:paraId="7EDE0AC6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</w:tr>
      <w:tr w:rsidR="00B94617" w14:paraId="59CC66CE" w14:textId="77777777" w:rsidTr="000A163F">
        <w:tc>
          <w:tcPr>
            <w:tcW w:w="3744" w:type="dxa"/>
          </w:tcPr>
          <w:p w14:paraId="4D00950C" w14:textId="77777777" w:rsidR="00B94617" w:rsidRDefault="00B94617" w:rsidP="000A163F">
            <w:pPr>
              <w:spacing w:line="192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HRM, median supine IRP, mmHg, median (IQR)*</w:t>
            </w:r>
          </w:p>
        </w:tc>
        <w:tc>
          <w:tcPr>
            <w:tcW w:w="1296" w:type="dxa"/>
          </w:tcPr>
          <w:p w14:paraId="2A62DD27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(18-28)</w:t>
            </w:r>
          </w:p>
        </w:tc>
        <w:tc>
          <w:tcPr>
            <w:tcW w:w="1584" w:type="dxa"/>
          </w:tcPr>
          <w:p w14:paraId="2DCAFB4F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(20-26)</w:t>
            </w:r>
          </w:p>
        </w:tc>
        <w:tc>
          <w:tcPr>
            <w:tcW w:w="1610" w:type="dxa"/>
          </w:tcPr>
          <w:p w14:paraId="5F17CCE1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(22-35)</w:t>
            </w:r>
          </w:p>
        </w:tc>
        <w:tc>
          <w:tcPr>
            <w:tcW w:w="1170" w:type="dxa"/>
          </w:tcPr>
          <w:p w14:paraId="2F1BC302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(20-32)</w:t>
            </w:r>
          </w:p>
        </w:tc>
        <w:tc>
          <w:tcPr>
            <w:tcW w:w="1728" w:type="dxa"/>
          </w:tcPr>
          <w:p w14:paraId="5714F373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(18-26)</w:t>
            </w:r>
          </w:p>
        </w:tc>
      </w:tr>
      <w:tr w:rsidR="00B94617" w14:paraId="459C65E9" w14:textId="77777777" w:rsidTr="000A163F">
        <w:tc>
          <w:tcPr>
            <w:tcW w:w="3744" w:type="dxa"/>
          </w:tcPr>
          <w:p w14:paraId="1190D97C" w14:textId="77777777" w:rsidR="00B94617" w:rsidRDefault="00B94617" w:rsidP="000A163F">
            <w:pPr>
              <w:spacing w:line="192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HRM, median upright IRP, mmHg, median (IQR)**</w:t>
            </w:r>
          </w:p>
        </w:tc>
        <w:tc>
          <w:tcPr>
            <w:tcW w:w="1296" w:type="dxa"/>
          </w:tcPr>
          <w:p w14:paraId="7CF42C0E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(15-24)</w:t>
            </w:r>
          </w:p>
        </w:tc>
        <w:tc>
          <w:tcPr>
            <w:tcW w:w="1584" w:type="dxa"/>
          </w:tcPr>
          <w:p w14:paraId="3E4B1643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(13-25)</w:t>
            </w:r>
          </w:p>
        </w:tc>
        <w:tc>
          <w:tcPr>
            <w:tcW w:w="1610" w:type="dxa"/>
          </w:tcPr>
          <w:p w14:paraId="61A1E7DF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 (21-37)</w:t>
            </w:r>
          </w:p>
        </w:tc>
        <w:tc>
          <w:tcPr>
            <w:tcW w:w="1170" w:type="dxa"/>
          </w:tcPr>
          <w:p w14:paraId="1B49468E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(17-35)</w:t>
            </w:r>
          </w:p>
        </w:tc>
        <w:tc>
          <w:tcPr>
            <w:tcW w:w="1728" w:type="dxa"/>
          </w:tcPr>
          <w:p w14:paraId="652488AE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(17-27)</w:t>
            </w:r>
          </w:p>
        </w:tc>
      </w:tr>
      <w:tr w:rsidR="00B94617" w14:paraId="6249262B" w14:textId="77777777" w:rsidTr="000A163F">
        <w:tc>
          <w:tcPr>
            <w:tcW w:w="3744" w:type="dxa"/>
          </w:tcPr>
          <w:p w14:paraId="1BFE684C" w14:textId="77777777" w:rsidR="00B94617" w:rsidRDefault="00B94617" w:rsidP="000A163F">
            <w:pPr>
              <w:spacing w:line="192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HRM, Basal EGJ pressure (end-expiration), mmHg, median (IQR)*</w:t>
            </w:r>
          </w:p>
        </w:tc>
        <w:tc>
          <w:tcPr>
            <w:tcW w:w="1296" w:type="dxa"/>
          </w:tcPr>
          <w:p w14:paraId="09F3FE7C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 (22-45)</w:t>
            </w:r>
          </w:p>
        </w:tc>
        <w:tc>
          <w:tcPr>
            <w:tcW w:w="1584" w:type="dxa"/>
          </w:tcPr>
          <w:p w14:paraId="70768A79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(14-26)</w:t>
            </w:r>
          </w:p>
        </w:tc>
        <w:tc>
          <w:tcPr>
            <w:tcW w:w="1610" w:type="dxa"/>
          </w:tcPr>
          <w:p w14:paraId="0EAB4357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 (22-52)</w:t>
            </w:r>
          </w:p>
        </w:tc>
        <w:tc>
          <w:tcPr>
            <w:tcW w:w="1170" w:type="dxa"/>
          </w:tcPr>
          <w:p w14:paraId="5B430BFD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(20-45)</w:t>
            </w:r>
          </w:p>
        </w:tc>
        <w:tc>
          <w:tcPr>
            <w:tcW w:w="1728" w:type="dxa"/>
          </w:tcPr>
          <w:p w14:paraId="362FC945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(19-36)</w:t>
            </w:r>
          </w:p>
        </w:tc>
      </w:tr>
      <w:tr w:rsidR="00B94617" w14:paraId="75AE3F86" w14:textId="77777777" w:rsidTr="000A163F">
        <w:tc>
          <w:tcPr>
            <w:tcW w:w="3744" w:type="dxa"/>
          </w:tcPr>
          <w:p w14:paraId="2B4A321D" w14:textId="77777777" w:rsidR="00B94617" w:rsidRDefault="00B94617" w:rsidP="000A163F">
            <w:pPr>
              <w:spacing w:line="192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HRM EGJ morphology, n (%)</w:t>
            </w:r>
          </w:p>
          <w:p w14:paraId="58714AFD" w14:textId="77777777" w:rsidR="00B94617" w:rsidRDefault="00B94617" w:rsidP="000A163F">
            <w:pPr>
              <w:spacing w:line="192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Type I</w:t>
            </w:r>
          </w:p>
          <w:p w14:paraId="0D56BE8E" w14:textId="77777777" w:rsidR="00B94617" w:rsidRDefault="00B94617" w:rsidP="000A163F">
            <w:pPr>
              <w:spacing w:line="192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Type II or III</w:t>
            </w:r>
          </w:p>
        </w:tc>
        <w:tc>
          <w:tcPr>
            <w:tcW w:w="1296" w:type="dxa"/>
          </w:tcPr>
          <w:p w14:paraId="53D8FD9D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</w:p>
          <w:p w14:paraId="46865A6F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(75)</w:t>
            </w:r>
          </w:p>
          <w:p w14:paraId="2B482B78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(25)</w:t>
            </w:r>
          </w:p>
        </w:tc>
        <w:tc>
          <w:tcPr>
            <w:tcW w:w="1584" w:type="dxa"/>
          </w:tcPr>
          <w:p w14:paraId="0AB85797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</w:p>
          <w:p w14:paraId="5D04E9C9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(50)</w:t>
            </w:r>
          </w:p>
          <w:p w14:paraId="2089AB20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(50)</w:t>
            </w:r>
          </w:p>
        </w:tc>
        <w:tc>
          <w:tcPr>
            <w:tcW w:w="1610" w:type="dxa"/>
          </w:tcPr>
          <w:p w14:paraId="5C769BB4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</w:p>
          <w:p w14:paraId="4D402141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 (86)</w:t>
            </w:r>
          </w:p>
          <w:p w14:paraId="3048A4CA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(14)</w:t>
            </w:r>
          </w:p>
        </w:tc>
        <w:tc>
          <w:tcPr>
            <w:tcW w:w="1170" w:type="dxa"/>
          </w:tcPr>
          <w:p w14:paraId="6DE69B9E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</w:p>
          <w:p w14:paraId="42ECEC1E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(74)</w:t>
            </w:r>
          </w:p>
          <w:p w14:paraId="162B0E26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(26)</w:t>
            </w:r>
          </w:p>
        </w:tc>
        <w:tc>
          <w:tcPr>
            <w:tcW w:w="1728" w:type="dxa"/>
          </w:tcPr>
          <w:p w14:paraId="0CCA73B7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</w:p>
          <w:p w14:paraId="4DC5F7E4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 (83)</w:t>
            </w:r>
          </w:p>
          <w:p w14:paraId="3EC3B973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(17)</w:t>
            </w:r>
          </w:p>
        </w:tc>
      </w:tr>
      <w:tr w:rsidR="00B94617" w14:paraId="36DE9ADF" w14:textId="77777777" w:rsidTr="000A163F">
        <w:tc>
          <w:tcPr>
            <w:tcW w:w="3744" w:type="dxa"/>
          </w:tcPr>
          <w:p w14:paraId="38C7F436" w14:textId="77777777" w:rsidR="00B94617" w:rsidRDefault="00B94617" w:rsidP="000A163F">
            <w:pPr>
              <w:spacing w:line="192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HRM-primary peristalsis/contractility pattern, n (</w:t>
            </w:r>
            <w:proofErr w:type="gramStart"/>
            <w:r>
              <w:rPr>
                <w:color w:val="000000" w:themeColor="text1"/>
              </w:rPr>
              <w:t>%)*</w:t>
            </w:r>
            <w:proofErr w:type="gramEnd"/>
          </w:p>
          <w:p w14:paraId="69F09142" w14:textId="77777777" w:rsidR="00B94617" w:rsidRDefault="00B94617" w:rsidP="000A163F">
            <w:pPr>
              <w:spacing w:line="192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Normal</w:t>
            </w:r>
          </w:p>
          <w:p w14:paraId="4D01826B" w14:textId="77777777" w:rsidR="00B94617" w:rsidRDefault="00B94617" w:rsidP="000A163F">
            <w:pPr>
              <w:spacing w:line="192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Ineffective</w:t>
            </w:r>
          </w:p>
          <w:p w14:paraId="4DF51CDC" w14:textId="77777777" w:rsidR="00B94617" w:rsidRDefault="00B94617" w:rsidP="000A163F">
            <w:pPr>
              <w:spacing w:line="192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Hypercontractile</w:t>
            </w:r>
          </w:p>
          <w:p w14:paraId="4F610388" w14:textId="77777777" w:rsidR="00B94617" w:rsidRDefault="00B94617" w:rsidP="000A163F">
            <w:pPr>
              <w:spacing w:line="192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Premature</w:t>
            </w:r>
          </w:p>
        </w:tc>
        <w:tc>
          <w:tcPr>
            <w:tcW w:w="1296" w:type="dxa"/>
          </w:tcPr>
          <w:p w14:paraId="57D1498D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</w:p>
          <w:p w14:paraId="12FF9B90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</w:p>
          <w:p w14:paraId="72FFA805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(85)</w:t>
            </w:r>
          </w:p>
          <w:p w14:paraId="54DDB74F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  <w:p w14:paraId="58CE3654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(10)</w:t>
            </w:r>
          </w:p>
          <w:p w14:paraId="7A070C2E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(5)</w:t>
            </w:r>
          </w:p>
        </w:tc>
        <w:tc>
          <w:tcPr>
            <w:tcW w:w="1584" w:type="dxa"/>
          </w:tcPr>
          <w:p w14:paraId="7B6B2E7A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</w:p>
          <w:p w14:paraId="59E30291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</w:p>
          <w:p w14:paraId="74E66571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(90)</w:t>
            </w:r>
          </w:p>
          <w:p w14:paraId="45CE880D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(10)</w:t>
            </w:r>
          </w:p>
          <w:p w14:paraId="1F46390F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  <w:p w14:paraId="6407C239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10" w:type="dxa"/>
          </w:tcPr>
          <w:p w14:paraId="18B2F361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</w:p>
          <w:p w14:paraId="242F8E95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</w:p>
          <w:p w14:paraId="4F7DA266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(49)</w:t>
            </w:r>
          </w:p>
          <w:p w14:paraId="21CC0CB5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(10)</w:t>
            </w:r>
          </w:p>
          <w:p w14:paraId="2C103394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(16)</w:t>
            </w:r>
          </w:p>
          <w:p w14:paraId="0497749C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(25)</w:t>
            </w:r>
          </w:p>
        </w:tc>
        <w:tc>
          <w:tcPr>
            <w:tcW w:w="1170" w:type="dxa"/>
          </w:tcPr>
          <w:p w14:paraId="41612EDB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</w:p>
          <w:p w14:paraId="484F6B83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</w:p>
          <w:p w14:paraId="29DC6645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(37)</w:t>
            </w:r>
          </w:p>
          <w:p w14:paraId="074C2B34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(5)</w:t>
            </w:r>
          </w:p>
          <w:p w14:paraId="10221DF8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(16)</w:t>
            </w:r>
          </w:p>
          <w:p w14:paraId="07E46FCA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(42)</w:t>
            </w:r>
          </w:p>
        </w:tc>
        <w:tc>
          <w:tcPr>
            <w:tcW w:w="1728" w:type="dxa"/>
          </w:tcPr>
          <w:p w14:paraId="61A150CD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</w:p>
          <w:p w14:paraId="04A5C010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</w:p>
          <w:p w14:paraId="65C5D564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(53)</w:t>
            </w:r>
          </w:p>
          <w:p w14:paraId="71984447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  <w:p w14:paraId="798047A8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(20)</w:t>
            </w:r>
          </w:p>
          <w:p w14:paraId="4949FF94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(27)</w:t>
            </w:r>
          </w:p>
        </w:tc>
      </w:tr>
      <w:tr w:rsidR="00B94617" w:rsidRPr="002913E9" w14:paraId="147B8E34" w14:textId="77777777" w:rsidTr="000A163F">
        <w:tc>
          <w:tcPr>
            <w:tcW w:w="3744" w:type="dxa"/>
          </w:tcPr>
          <w:p w14:paraId="14E82924" w14:textId="77777777" w:rsidR="00B94617" w:rsidRDefault="00B94617" w:rsidP="000A163F">
            <w:pPr>
              <w:spacing w:line="192" w:lineRule="auto"/>
              <w:rPr>
                <w:color w:val="000000" w:themeColor="text1"/>
              </w:rPr>
            </w:pPr>
            <w:r w:rsidRPr="00F95D89">
              <w:rPr>
                <w:color w:val="000000" w:themeColor="text1"/>
              </w:rPr>
              <w:t>HRM-rapid drink challenge (RDC)</w:t>
            </w:r>
          </w:p>
          <w:p w14:paraId="297F1289" w14:textId="77777777" w:rsidR="00B94617" w:rsidRPr="00F95D89" w:rsidRDefault="00B94617" w:rsidP="000A163F">
            <w:pPr>
              <w:spacing w:line="192" w:lineRule="auto"/>
              <w:rPr>
                <w:color w:val="000000" w:themeColor="text1"/>
              </w:rPr>
            </w:pPr>
            <w:r w:rsidRPr="00F95D89">
              <w:rPr>
                <w:color w:val="000000" w:themeColor="text1"/>
              </w:rPr>
              <w:t>RDC-IRP, mmHg, median (IQR)**</w:t>
            </w:r>
          </w:p>
          <w:p w14:paraId="0AF6DE0D" w14:textId="77777777" w:rsidR="00B94617" w:rsidRPr="00F95D89" w:rsidRDefault="00B94617" w:rsidP="000A163F">
            <w:pPr>
              <w:spacing w:line="192" w:lineRule="auto"/>
              <w:rPr>
                <w:color w:val="000000" w:themeColor="text1"/>
              </w:rPr>
            </w:pPr>
            <w:r w:rsidRPr="00F95D89">
              <w:rPr>
                <w:color w:val="000000" w:themeColor="text1"/>
              </w:rPr>
              <w:t>RDC-IRP &gt; 12mmHg, n (</w:t>
            </w:r>
            <w:proofErr w:type="gramStart"/>
            <w:r w:rsidRPr="00F95D89">
              <w:rPr>
                <w:color w:val="000000" w:themeColor="text1"/>
              </w:rPr>
              <w:t>%)*</w:t>
            </w:r>
            <w:proofErr w:type="gramEnd"/>
          </w:p>
          <w:p w14:paraId="3BB148C1" w14:textId="77777777" w:rsidR="00B94617" w:rsidRPr="00F95D89" w:rsidRDefault="00B94617" w:rsidP="000A163F">
            <w:pPr>
              <w:spacing w:line="192" w:lineRule="auto"/>
              <w:rPr>
                <w:color w:val="000000" w:themeColor="text1"/>
              </w:rPr>
            </w:pPr>
            <w:r w:rsidRPr="00F95D89">
              <w:rPr>
                <w:color w:val="000000" w:themeColor="text1"/>
              </w:rPr>
              <w:t>PEP&gt;30mmHg, n (</w:t>
            </w:r>
            <w:proofErr w:type="gramStart"/>
            <w:r w:rsidRPr="00F95D89">
              <w:rPr>
                <w:color w:val="000000" w:themeColor="text1"/>
              </w:rPr>
              <w:t>%)*</w:t>
            </w:r>
            <w:proofErr w:type="gramEnd"/>
            <w:r w:rsidRPr="00F95D89">
              <w:rPr>
                <w:color w:val="000000" w:themeColor="text1"/>
              </w:rPr>
              <w:t>*</w:t>
            </w:r>
          </w:p>
          <w:p w14:paraId="1B40D827" w14:textId="77777777" w:rsidR="00B94617" w:rsidRDefault="00B94617" w:rsidP="000A163F">
            <w:pPr>
              <w:spacing w:line="192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</w:t>
            </w:r>
          </w:p>
          <w:p w14:paraId="21B100F3" w14:textId="77777777" w:rsidR="00B94617" w:rsidRDefault="00B94617" w:rsidP="000A163F">
            <w:pPr>
              <w:spacing w:line="192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HRM-RDC IRP and PEP, n (</w:t>
            </w:r>
            <w:proofErr w:type="gramStart"/>
            <w:r>
              <w:rPr>
                <w:color w:val="000000" w:themeColor="text1"/>
              </w:rPr>
              <w:t>%)*</w:t>
            </w:r>
            <w:proofErr w:type="gramEnd"/>
            <w:r>
              <w:rPr>
                <w:color w:val="000000" w:themeColor="text1"/>
              </w:rPr>
              <w:t>*</w:t>
            </w:r>
          </w:p>
          <w:p w14:paraId="1E7E2745" w14:textId="77777777" w:rsidR="00B94617" w:rsidRPr="0010363B" w:rsidRDefault="00B94617" w:rsidP="000A163F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 w:rsidRPr="0010363B">
              <w:rPr>
                <w:rFonts w:ascii="Calibri" w:hAnsi="Calibri" w:cs="Calibri"/>
                <w:color w:val="000000" w:themeColor="text1"/>
              </w:rPr>
              <w:t>RDC-IRP&lt;12mmHg AND PEP absent</w:t>
            </w:r>
          </w:p>
          <w:p w14:paraId="68B5565C" w14:textId="77777777" w:rsidR="00B94617" w:rsidRPr="0010363B" w:rsidRDefault="00B94617" w:rsidP="000A163F">
            <w:pPr>
              <w:spacing w:line="192" w:lineRule="auto"/>
              <w:rPr>
                <w:rFonts w:ascii="Calibri" w:hAnsi="Calibri" w:cs="Calibri"/>
                <w:color w:val="000000" w:themeColor="text1"/>
                <w:sz w:val="20"/>
              </w:rPr>
            </w:pPr>
            <w:r w:rsidRPr="0010363B">
              <w:rPr>
                <w:rFonts w:ascii="Calibri" w:hAnsi="Calibri" w:cs="Calibri"/>
                <w:color w:val="000000" w:themeColor="text1"/>
                <w:sz w:val="20"/>
              </w:rPr>
              <w:t>RDC-IRP&gt;12mmHg or PEP present (not both)</w:t>
            </w:r>
          </w:p>
          <w:p w14:paraId="0FBEEE87" w14:textId="77777777" w:rsidR="00B94617" w:rsidRPr="00F95D89" w:rsidRDefault="00B94617" w:rsidP="000A163F">
            <w:pPr>
              <w:spacing w:line="192" w:lineRule="auto"/>
              <w:rPr>
                <w:color w:val="000000" w:themeColor="text1"/>
              </w:rPr>
            </w:pPr>
            <w:r w:rsidRPr="0010363B">
              <w:rPr>
                <w:rFonts w:ascii="Calibri" w:hAnsi="Calibri" w:cs="Calibri"/>
                <w:color w:val="000000" w:themeColor="text1"/>
              </w:rPr>
              <w:t>RDC-IRP&gt;12mmHg AND PEP present</w:t>
            </w:r>
          </w:p>
        </w:tc>
        <w:tc>
          <w:tcPr>
            <w:tcW w:w="1296" w:type="dxa"/>
          </w:tcPr>
          <w:p w14:paraId="2AD1621F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[n=19]</w:t>
            </w:r>
          </w:p>
          <w:p w14:paraId="3DAE1821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(4-13)</w:t>
            </w:r>
          </w:p>
          <w:p w14:paraId="5AE06DCC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(26)</w:t>
            </w:r>
          </w:p>
          <w:p w14:paraId="6EE113B5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(26)</w:t>
            </w:r>
          </w:p>
          <w:p w14:paraId="4BBDF679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</w:t>
            </w:r>
          </w:p>
          <w:p w14:paraId="51A55334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</w:p>
          <w:p w14:paraId="4E75C429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(58)</w:t>
            </w:r>
          </w:p>
          <w:p w14:paraId="16F343AC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(32)</w:t>
            </w:r>
          </w:p>
          <w:p w14:paraId="0D77CABF" w14:textId="77777777" w:rsidR="00B94617" w:rsidRPr="002913E9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(11)</w:t>
            </w:r>
          </w:p>
        </w:tc>
        <w:tc>
          <w:tcPr>
            <w:tcW w:w="1584" w:type="dxa"/>
          </w:tcPr>
          <w:p w14:paraId="47A9A9C6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[n=8]</w:t>
            </w:r>
          </w:p>
          <w:p w14:paraId="52E2E719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(9-14)</w:t>
            </w:r>
          </w:p>
          <w:p w14:paraId="65C87F93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(38)</w:t>
            </w:r>
          </w:p>
          <w:p w14:paraId="57D30DE8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(25)</w:t>
            </w:r>
          </w:p>
          <w:p w14:paraId="56C95F83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</w:t>
            </w:r>
          </w:p>
          <w:p w14:paraId="06620374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</w:p>
          <w:p w14:paraId="792B2AF7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(63)</w:t>
            </w:r>
          </w:p>
          <w:p w14:paraId="081C3DEB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(13)</w:t>
            </w:r>
          </w:p>
          <w:p w14:paraId="3E802156" w14:textId="77777777" w:rsidR="00B94617" w:rsidRPr="002913E9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(25)</w:t>
            </w:r>
          </w:p>
        </w:tc>
        <w:tc>
          <w:tcPr>
            <w:tcW w:w="1610" w:type="dxa"/>
          </w:tcPr>
          <w:p w14:paraId="548BA639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[n=44]</w:t>
            </w:r>
          </w:p>
          <w:p w14:paraId="0C74CB93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(11-27)</w:t>
            </w:r>
          </w:p>
          <w:p w14:paraId="77B28B55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(71)</w:t>
            </w:r>
          </w:p>
          <w:p w14:paraId="17984048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 (79)</w:t>
            </w:r>
          </w:p>
          <w:p w14:paraId="46E6BC22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</w:t>
            </w:r>
          </w:p>
          <w:p w14:paraId="1CCC441D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</w:p>
          <w:p w14:paraId="635DC541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(9)</w:t>
            </w:r>
          </w:p>
          <w:p w14:paraId="1F653BB6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(33)</w:t>
            </w:r>
          </w:p>
          <w:p w14:paraId="09B07A94" w14:textId="77777777" w:rsidR="00B94617" w:rsidRPr="002913E9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 (58)</w:t>
            </w:r>
          </w:p>
        </w:tc>
        <w:tc>
          <w:tcPr>
            <w:tcW w:w="1170" w:type="dxa"/>
          </w:tcPr>
          <w:p w14:paraId="525B41DA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[n=17]</w:t>
            </w:r>
          </w:p>
          <w:p w14:paraId="11FA29FB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(7-15)</w:t>
            </w:r>
          </w:p>
          <w:p w14:paraId="4529373C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(41)</w:t>
            </w:r>
          </w:p>
          <w:p w14:paraId="5938C359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(88)</w:t>
            </w:r>
          </w:p>
          <w:p w14:paraId="71AB2344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</w:t>
            </w:r>
          </w:p>
          <w:p w14:paraId="4D74E429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</w:p>
          <w:p w14:paraId="1861C77F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(6)</w:t>
            </w:r>
          </w:p>
          <w:p w14:paraId="7A2F1B5D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(59)</w:t>
            </w:r>
          </w:p>
          <w:p w14:paraId="7C39C2E1" w14:textId="77777777" w:rsidR="00B94617" w:rsidRPr="002913E9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(35)</w:t>
            </w:r>
          </w:p>
        </w:tc>
        <w:tc>
          <w:tcPr>
            <w:tcW w:w="1728" w:type="dxa"/>
          </w:tcPr>
          <w:p w14:paraId="4EF63AEE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[n=38]</w:t>
            </w:r>
          </w:p>
          <w:p w14:paraId="573FACC7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(9-16)</w:t>
            </w:r>
          </w:p>
          <w:p w14:paraId="40D432D9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(42)</w:t>
            </w:r>
          </w:p>
          <w:p w14:paraId="27AF7F88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(63)</w:t>
            </w:r>
          </w:p>
          <w:p w14:paraId="12BC4FF0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</w:t>
            </w:r>
          </w:p>
          <w:p w14:paraId="5D536142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</w:p>
          <w:p w14:paraId="62C70E38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(24)</w:t>
            </w:r>
          </w:p>
          <w:p w14:paraId="0979741B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(47)</w:t>
            </w:r>
          </w:p>
          <w:p w14:paraId="1367E9A8" w14:textId="77777777" w:rsidR="00B94617" w:rsidRPr="002913E9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(29)</w:t>
            </w:r>
          </w:p>
        </w:tc>
      </w:tr>
      <w:tr w:rsidR="00B94617" w14:paraId="33B9E14F" w14:textId="77777777" w:rsidTr="000A163F">
        <w:tc>
          <w:tcPr>
            <w:tcW w:w="3744" w:type="dxa"/>
          </w:tcPr>
          <w:p w14:paraId="630B0EE5" w14:textId="77777777" w:rsidR="00B94617" w:rsidRDefault="00B94617" w:rsidP="000A163F">
            <w:pPr>
              <w:spacing w:line="192" w:lineRule="auto"/>
              <w:rPr>
                <w:color w:val="000000" w:themeColor="text1"/>
              </w:rPr>
            </w:pPr>
            <w:r w:rsidRPr="00F95D89">
              <w:rPr>
                <w:color w:val="000000" w:themeColor="text1"/>
              </w:rPr>
              <w:t xml:space="preserve">Timed barium </w:t>
            </w:r>
            <w:proofErr w:type="spellStart"/>
            <w:r w:rsidRPr="00F95D89">
              <w:rPr>
                <w:color w:val="000000" w:themeColor="text1"/>
              </w:rPr>
              <w:t>esophagram</w:t>
            </w:r>
            <w:proofErr w:type="spellEnd"/>
            <w:r w:rsidRPr="00F95D89">
              <w:rPr>
                <w:color w:val="000000" w:themeColor="text1"/>
              </w:rPr>
              <w:t>, n (</w:t>
            </w:r>
            <w:proofErr w:type="gramStart"/>
            <w:r w:rsidRPr="00F95D89">
              <w:rPr>
                <w:color w:val="000000" w:themeColor="text1"/>
              </w:rPr>
              <w:t>%)*</w:t>
            </w:r>
            <w:proofErr w:type="gramEnd"/>
          </w:p>
          <w:p w14:paraId="3A475543" w14:textId="77777777" w:rsidR="00B94617" w:rsidRPr="00F95D89" w:rsidRDefault="00B94617" w:rsidP="000A163F">
            <w:pPr>
              <w:spacing w:line="192" w:lineRule="auto"/>
              <w:rPr>
                <w:color w:val="000000" w:themeColor="text1"/>
              </w:rPr>
            </w:pPr>
            <w:r w:rsidRPr="00F95D89">
              <w:rPr>
                <w:color w:val="000000" w:themeColor="text1"/>
              </w:rPr>
              <w:t>5 min column &gt;5cm</w:t>
            </w:r>
          </w:p>
          <w:p w14:paraId="5D9EBEA9" w14:textId="77777777" w:rsidR="00B94617" w:rsidRPr="00F95D89" w:rsidRDefault="00B94617" w:rsidP="000A163F">
            <w:pPr>
              <w:spacing w:line="192" w:lineRule="auto"/>
              <w:rPr>
                <w:color w:val="000000" w:themeColor="text1"/>
              </w:rPr>
            </w:pPr>
            <w:r w:rsidRPr="00F95D89">
              <w:rPr>
                <w:color w:val="000000" w:themeColor="text1"/>
              </w:rPr>
              <w:t>1 min column &gt;5cm OR tablet impaction</w:t>
            </w:r>
          </w:p>
          <w:p w14:paraId="2E0532A3" w14:textId="77777777" w:rsidR="00B94617" w:rsidRPr="00F95D89" w:rsidRDefault="00B94617" w:rsidP="000A163F">
            <w:pPr>
              <w:spacing w:line="192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Normal</w:t>
            </w:r>
          </w:p>
        </w:tc>
        <w:tc>
          <w:tcPr>
            <w:tcW w:w="1296" w:type="dxa"/>
          </w:tcPr>
          <w:p w14:paraId="18745782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[n=11]</w:t>
            </w:r>
          </w:p>
          <w:p w14:paraId="424DC3DC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  <w:p w14:paraId="3C5F9A27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(18)</w:t>
            </w:r>
          </w:p>
          <w:p w14:paraId="3AA98BBB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(82)</w:t>
            </w:r>
          </w:p>
        </w:tc>
        <w:tc>
          <w:tcPr>
            <w:tcW w:w="1584" w:type="dxa"/>
          </w:tcPr>
          <w:p w14:paraId="15625C4E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[n=6]</w:t>
            </w:r>
          </w:p>
          <w:p w14:paraId="797BC7DE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  <w:p w14:paraId="1CAF7DF2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(17)</w:t>
            </w:r>
          </w:p>
          <w:p w14:paraId="137F6EC7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(83)</w:t>
            </w:r>
          </w:p>
        </w:tc>
        <w:tc>
          <w:tcPr>
            <w:tcW w:w="1610" w:type="dxa"/>
          </w:tcPr>
          <w:p w14:paraId="1AC9952C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[n=24]</w:t>
            </w:r>
          </w:p>
          <w:p w14:paraId="426C7A66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(54)</w:t>
            </w:r>
          </w:p>
          <w:p w14:paraId="56A0647C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(38)</w:t>
            </w:r>
          </w:p>
          <w:p w14:paraId="623BC32F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(8)</w:t>
            </w:r>
          </w:p>
        </w:tc>
        <w:tc>
          <w:tcPr>
            <w:tcW w:w="1170" w:type="dxa"/>
          </w:tcPr>
          <w:p w14:paraId="29BBCF9F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[n=11]</w:t>
            </w:r>
          </w:p>
          <w:p w14:paraId="2518CFAB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(18)</w:t>
            </w:r>
          </w:p>
          <w:p w14:paraId="43E3A2D8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(73)</w:t>
            </w:r>
          </w:p>
          <w:p w14:paraId="0EEB1C80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(9)</w:t>
            </w:r>
          </w:p>
        </w:tc>
        <w:tc>
          <w:tcPr>
            <w:tcW w:w="1728" w:type="dxa"/>
          </w:tcPr>
          <w:p w14:paraId="6CB120C8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[n=12]</w:t>
            </w:r>
          </w:p>
          <w:p w14:paraId="62438108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(8)</w:t>
            </w:r>
          </w:p>
          <w:p w14:paraId="52B9EACB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(42)</w:t>
            </w:r>
          </w:p>
          <w:p w14:paraId="41715440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(50)</w:t>
            </w:r>
          </w:p>
        </w:tc>
      </w:tr>
      <w:tr w:rsidR="00B94617" w14:paraId="53C9E4F7" w14:textId="77777777" w:rsidTr="000A163F">
        <w:tc>
          <w:tcPr>
            <w:tcW w:w="3744" w:type="dxa"/>
          </w:tcPr>
          <w:p w14:paraId="7D05672A" w14:textId="77777777" w:rsidR="00B94617" w:rsidRPr="00F95D89" w:rsidRDefault="00B94617" w:rsidP="000A163F">
            <w:pPr>
              <w:spacing w:line="192" w:lineRule="auto"/>
              <w:rPr>
                <w:color w:val="000000" w:themeColor="text1"/>
              </w:rPr>
            </w:pPr>
            <w:r w:rsidRPr="00CD6483">
              <w:rPr>
                <w:b/>
                <w:color w:val="000000" w:themeColor="text1"/>
              </w:rPr>
              <w:t>Baseline symptom scores</w:t>
            </w:r>
          </w:p>
        </w:tc>
        <w:tc>
          <w:tcPr>
            <w:tcW w:w="1296" w:type="dxa"/>
          </w:tcPr>
          <w:p w14:paraId="5353C3CC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14:paraId="4F8B4798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14:paraId="2D466DEF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01F429E4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14:paraId="0EF7CEEC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</w:tr>
      <w:tr w:rsidR="00B94617" w14:paraId="3FB1AA2B" w14:textId="77777777" w:rsidTr="000A163F">
        <w:tc>
          <w:tcPr>
            <w:tcW w:w="3744" w:type="dxa"/>
          </w:tcPr>
          <w:p w14:paraId="0361AF2D" w14:textId="77777777" w:rsidR="00B94617" w:rsidRDefault="00B94617" w:rsidP="000A163F">
            <w:pPr>
              <w:spacing w:line="192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[completed </w:t>
            </w:r>
            <w:proofErr w:type="spellStart"/>
            <w:r>
              <w:rPr>
                <w:color w:val="000000" w:themeColor="text1"/>
              </w:rPr>
              <w:t>Eckardt</w:t>
            </w:r>
            <w:proofErr w:type="spellEnd"/>
            <w:r>
              <w:rPr>
                <w:color w:val="000000" w:themeColor="text1"/>
              </w:rPr>
              <w:t xml:space="preserve"> score]</w:t>
            </w:r>
          </w:p>
          <w:p w14:paraId="558A03D9" w14:textId="77777777" w:rsidR="00B94617" w:rsidRDefault="00B94617" w:rsidP="000A163F">
            <w:pPr>
              <w:spacing w:line="192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Eckardt</w:t>
            </w:r>
            <w:proofErr w:type="spellEnd"/>
            <w:r>
              <w:rPr>
                <w:color w:val="000000" w:themeColor="text1"/>
              </w:rPr>
              <w:t xml:space="preserve"> score, median (IQR)</w:t>
            </w:r>
          </w:p>
          <w:p w14:paraId="2AC28602" w14:textId="77777777" w:rsidR="00B94617" w:rsidRPr="00CD6483" w:rsidRDefault="00B94617" w:rsidP="000A163F">
            <w:pPr>
              <w:spacing w:line="192" w:lineRule="auto"/>
              <w:rPr>
                <w:b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Eckardt</w:t>
            </w:r>
            <w:proofErr w:type="spellEnd"/>
            <w:r>
              <w:rPr>
                <w:color w:val="000000" w:themeColor="text1"/>
              </w:rPr>
              <w:t xml:space="preserve"> score </w:t>
            </w:r>
            <w:r>
              <w:rPr>
                <w:rFonts w:cstheme="minorHAnsi"/>
                <w:color w:val="000000" w:themeColor="text1"/>
              </w:rPr>
              <w:t>≥</w:t>
            </w:r>
            <w:r>
              <w:rPr>
                <w:color w:val="000000" w:themeColor="text1"/>
              </w:rPr>
              <w:t>3, n (%)</w:t>
            </w:r>
          </w:p>
        </w:tc>
        <w:tc>
          <w:tcPr>
            <w:tcW w:w="1296" w:type="dxa"/>
          </w:tcPr>
          <w:p w14:paraId="039BBCF8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[n=16]</w:t>
            </w:r>
          </w:p>
          <w:p w14:paraId="08AD1917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(2-7)</w:t>
            </w:r>
          </w:p>
          <w:p w14:paraId="73A83429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(69)</w:t>
            </w:r>
          </w:p>
        </w:tc>
        <w:tc>
          <w:tcPr>
            <w:tcW w:w="1584" w:type="dxa"/>
          </w:tcPr>
          <w:p w14:paraId="16E5FA90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[n=7]</w:t>
            </w:r>
          </w:p>
          <w:p w14:paraId="0FCA2EEC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 (2-4)</w:t>
            </w:r>
          </w:p>
          <w:p w14:paraId="5A76C795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(71)</w:t>
            </w:r>
          </w:p>
        </w:tc>
        <w:tc>
          <w:tcPr>
            <w:tcW w:w="1610" w:type="dxa"/>
          </w:tcPr>
          <w:p w14:paraId="19D393A5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[n=33]</w:t>
            </w:r>
          </w:p>
          <w:p w14:paraId="64D3E5B9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(3-7)</w:t>
            </w:r>
          </w:p>
          <w:p w14:paraId="3020E0AC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(85)</w:t>
            </w:r>
          </w:p>
        </w:tc>
        <w:tc>
          <w:tcPr>
            <w:tcW w:w="1170" w:type="dxa"/>
          </w:tcPr>
          <w:p w14:paraId="7857E0A0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[n=15]</w:t>
            </w:r>
          </w:p>
          <w:p w14:paraId="5E515887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(3-7)</w:t>
            </w:r>
          </w:p>
          <w:p w14:paraId="71BE1D5D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(87)</w:t>
            </w:r>
          </w:p>
        </w:tc>
        <w:tc>
          <w:tcPr>
            <w:tcW w:w="1728" w:type="dxa"/>
          </w:tcPr>
          <w:p w14:paraId="25796F53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[n=34]</w:t>
            </w:r>
          </w:p>
          <w:p w14:paraId="3EB0846A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(3-6)</w:t>
            </w:r>
          </w:p>
          <w:p w14:paraId="14D4B85E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 (74)</w:t>
            </w:r>
          </w:p>
        </w:tc>
      </w:tr>
      <w:tr w:rsidR="00B94617" w14:paraId="483F426F" w14:textId="77777777" w:rsidTr="000A163F">
        <w:tc>
          <w:tcPr>
            <w:tcW w:w="3744" w:type="dxa"/>
          </w:tcPr>
          <w:p w14:paraId="1DD9FA0E" w14:textId="77777777" w:rsidR="00B94617" w:rsidRDefault="00B94617" w:rsidP="000A163F">
            <w:pPr>
              <w:spacing w:line="192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[completed BEDQ]</w:t>
            </w:r>
          </w:p>
          <w:p w14:paraId="4E5ABB09" w14:textId="77777777" w:rsidR="00B94617" w:rsidRPr="00E76BD3" w:rsidRDefault="00B94617" w:rsidP="000A163F">
            <w:pPr>
              <w:spacing w:line="192" w:lineRule="auto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BEDQ score, median (IQR)</w:t>
            </w:r>
            <w:r>
              <w:rPr>
                <w:color w:val="000000" w:themeColor="text1"/>
                <w:vertAlign w:val="superscript"/>
              </w:rPr>
              <w:t>a</w:t>
            </w:r>
          </w:p>
          <w:p w14:paraId="09C61AD8" w14:textId="77777777" w:rsidR="00B94617" w:rsidRDefault="00B94617" w:rsidP="000A163F">
            <w:pPr>
              <w:spacing w:line="192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BEDQ score </w:t>
            </w:r>
            <w:r>
              <w:rPr>
                <w:rFonts w:cstheme="minorHAnsi"/>
                <w:color w:val="000000" w:themeColor="text1"/>
              </w:rPr>
              <w:t>≥10 n (</w:t>
            </w:r>
            <w:proofErr w:type="gramStart"/>
            <w:r>
              <w:rPr>
                <w:rFonts w:cstheme="minorHAnsi"/>
                <w:color w:val="000000" w:themeColor="text1"/>
              </w:rPr>
              <w:t>%)*</w:t>
            </w:r>
            <w:proofErr w:type="gramEnd"/>
          </w:p>
        </w:tc>
        <w:tc>
          <w:tcPr>
            <w:tcW w:w="1296" w:type="dxa"/>
          </w:tcPr>
          <w:p w14:paraId="10008A64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[n=17]</w:t>
            </w:r>
          </w:p>
          <w:p w14:paraId="7FC9E176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(5-18)</w:t>
            </w:r>
          </w:p>
          <w:p w14:paraId="7EDB627A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(53)</w:t>
            </w:r>
          </w:p>
        </w:tc>
        <w:tc>
          <w:tcPr>
            <w:tcW w:w="1584" w:type="dxa"/>
          </w:tcPr>
          <w:p w14:paraId="415DD0D7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[n=8]</w:t>
            </w:r>
          </w:p>
          <w:p w14:paraId="47219EF2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(1-5)</w:t>
            </w:r>
          </w:p>
          <w:p w14:paraId="6FDB97C2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(13)</w:t>
            </w:r>
          </w:p>
        </w:tc>
        <w:tc>
          <w:tcPr>
            <w:tcW w:w="1610" w:type="dxa"/>
          </w:tcPr>
          <w:p w14:paraId="5659D241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[n=35]</w:t>
            </w:r>
          </w:p>
          <w:p w14:paraId="4EE3ED4A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(8-23)</w:t>
            </w:r>
          </w:p>
          <w:p w14:paraId="19131C62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(74)</w:t>
            </w:r>
          </w:p>
        </w:tc>
        <w:tc>
          <w:tcPr>
            <w:tcW w:w="1170" w:type="dxa"/>
          </w:tcPr>
          <w:p w14:paraId="0D348FAE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[n=17]</w:t>
            </w:r>
          </w:p>
          <w:p w14:paraId="3478C2E7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(11-23)</w:t>
            </w:r>
          </w:p>
          <w:p w14:paraId="17D9F6B4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(82)</w:t>
            </w:r>
          </w:p>
        </w:tc>
        <w:tc>
          <w:tcPr>
            <w:tcW w:w="1728" w:type="dxa"/>
          </w:tcPr>
          <w:p w14:paraId="1FDA289D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[n=36]</w:t>
            </w:r>
          </w:p>
          <w:p w14:paraId="0F54E4FB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(9-23)</w:t>
            </w:r>
          </w:p>
          <w:p w14:paraId="46E131C6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(75)</w:t>
            </w:r>
          </w:p>
        </w:tc>
      </w:tr>
      <w:tr w:rsidR="00B94617" w14:paraId="2B702C67" w14:textId="77777777" w:rsidTr="000A163F">
        <w:tc>
          <w:tcPr>
            <w:tcW w:w="3744" w:type="dxa"/>
          </w:tcPr>
          <w:p w14:paraId="3DE47D6F" w14:textId="77777777" w:rsidR="00B94617" w:rsidRDefault="00B94617" w:rsidP="000A163F">
            <w:pPr>
              <w:spacing w:line="192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[completed </w:t>
            </w:r>
            <w:proofErr w:type="spellStart"/>
            <w:r>
              <w:rPr>
                <w:color w:val="000000" w:themeColor="text1"/>
              </w:rPr>
              <w:t>GerdQ</w:t>
            </w:r>
            <w:proofErr w:type="spellEnd"/>
            <w:r>
              <w:rPr>
                <w:color w:val="000000" w:themeColor="text1"/>
              </w:rPr>
              <w:t>]</w:t>
            </w:r>
          </w:p>
          <w:p w14:paraId="01ACCE64" w14:textId="77777777" w:rsidR="00B94617" w:rsidRDefault="00B94617" w:rsidP="000A163F">
            <w:pPr>
              <w:spacing w:line="192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GerdQ</w:t>
            </w:r>
            <w:proofErr w:type="spellEnd"/>
            <w:r>
              <w:rPr>
                <w:color w:val="000000" w:themeColor="text1"/>
              </w:rPr>
              <w:t xml:space="preserve"> score, median (IQR)</w:t>
            </w:r>
          </w:p>
          <w:p w14:paraId="5D76753E" w14:textId="77777777" w:rsidR="00B94617" w:rsidRDefault="00B94617" w:rsidP="000A163F">
            <w:pPr>
              <w:spacing w:line="192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GerdQ</w:t>
            </w:r>
            <w:proofErr w:type="spellEnd"/>
            <w:r>
              <w:rPr>
                <w:color w:val="000000" w:themeColor="text1"/>
              </w:rPr>
              <w:t xml:space="preserve"> score </w:t>
            </w:r>
            <w:r>
              <w:rPr>
                <w:rFonts w:cstheme="minorHAnsi"/>
                <w:color w:val="000000" w:themeColor="text1"/>
              </w:rPr>
              <w:t>≥</w:t>
            </w:r>
            <w:r>
              <w:rPr>
                <w:color w:val="000000" w:themeColor="text1"/>
              </w:rPr>
              <w:t>9, n (%)</w:t>
            </w:r>
          </w:p>
        </w:tc>
        <w:tc>
          <w:tcPr>
            <w:tcW w:w="1296" w:type="dxa"/>
          </w:tcPr>
          <w:p w14:paraId="247CBE18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[n=17)</w:t>
            </w:r>
          </w:p>
          <w:p w14:paraId="60955EC8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(6-11)</w:t>
            </w:r>
          </w:p>
          <w:p w14:paraId="5D62041C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(59)</w:t>
            </w:r>
          </w:p>
        </w:tc>
        <w:tc>
          <w:tcPr>
            <w:tcW w:w="1584" w:type="dxa"/>
          </w:tcPr>
          <w:p w14:paraId="14447DC4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[n=7]</w:t>
            </w:r>
          </w:p>
          <w:p w14:paraId="229988A5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(6-11)</w:t>
            </w:r>
          </w:p>
          <w:p w14:paraId="771BDD82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(57)</w:t>
            </w:r>
          </w:p>
        </w:tc>
        <w:tc>
          <w:tcPr>
            <w:tcW w:w="1610" w:type="dxa"/>
          </w:tcPr>
          <w:p w14:paraId="030DAD94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[n=33]</w:t>
            </w:r>
          </w:p>
          <w:p w14:paraId="3EC8C93A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(8-12)</w:t>
            </w:r>
          </w:p>
          <w:p w14:paraId="37DC9455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(70)</w:t>
            </w:r>
          </w:p>
        </w:tc>
        <w:tc>
          <w:tcPr>
            <w:tcW w:w="1170" w:type="dxa"/>
          </w:tcPr>
          <w:p w14:paraId="24335EB1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[n=14]</w:t>
            </w:r>
          </w:p>
          <w:p w14:paraId="61C46FA9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(8-10)</w:t>
            </w:r>
          </w:p>
          <w:p w14:paraId="47FC8B8C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(50)</w:t>
            </w:r>
          </w:p>
        </w:tc>
        <w:tc>
          <w:tcPr>
            <w:tcW w:w="1728" w:type="dxa"/>
          </w:tcPr>
          <w:p w14:paraId="3E825BF1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[n=31]</w:t>
            </w:r>
          </w:p>
          <w:p w14:paraId="2A0DFD7A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(6-10)</w:t>
            </w:r>
          </w:p>
          <w:p w14:paraId="75C1EB63" w14:textId="77777777" w:rsidR="00B94617" w:rsidRDefault="00B94617" w:rsidP="000A163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(42)</w:t>
            </w:r>
          </w:p>
        </w:tc>
      </w:tr>
    </w:tbl>
    <w:p w14:paraId="09643394" w14:textId="77777777" w:rsidR="00B94617" w:rsidRDefault="00B94617" w:rsidP="00B94617">
      <w:pPr>
        <w:spacing w:after="0" w:line="480" w:lineRule="auto"/>
        <w:rPr>
          <w:rFonts w:ascii="Arial" w:hAnsi="Arial" w:cs="Arial"/>
          <w:b/>
          <w:bCs/>
          <w:sz w:val="24"/>
        </w:rPr>
      </w:pPr>
    </w:p>
    <w:p w14:paraId="641B652B" w14:textId="77777777" w:rsidR="00B94617" w:rsidRDefault="00B94617" w:rsidP="00B946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62D2788" w14:textId="77777777" w:rsidR="00931D1B" w:rsidRDefault="00B94617"/>
    <w:sectPr w:rsidR="00931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17"/>
    <w:rsid w:val="00285F08"/>
    <w:rsid w:val="00966E86"/>
    <w:rsid w:val="00A60DEE"/>
    <w:rsid w:val="00B9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D835"/>
  <w15:chartTrackingRefBased/>
  <w15:docId w15:val="{E53147DF-FB6B-440F-8C0C-FCE5DF39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3876</Characters>
  <Application>Microsoft Office Word</Application>
  <DocSecurity>0</DocSecurity>
  <Lines>32</Lines>
  <Paragraphs>9</Paragraphs>
  <ScaleCrop>false</ScaleCrop>
  <Company>Northwestern University - Feinberg School of Medicine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Allan Carlson</dc:creator>
  <cp:keywords/>
  <dc:description/>
  <cp:lastModifiedBy>Dustin Allan Carlson</cp:lastModifiedBy>
  <cp:revision>1</cp:revision>
  <dcterms:created xsi:type="dcterms:W3CDTF">2022-07-26T01:07:00Z</dcterms:created>
  <dcterms:modified xsi:type="dcterms:W3CDTF">2022-07-26T01:08:00Z</dcterms:modified>
</cp:coreProperties>
</file>