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330"/>
        <w:gridCol w:w="2520"/>
      </w:tblGrid>
      <w:tr w:rsidR="004A2E19" w:rsidRPr="0000507D" w14:paraId="7289DCCF" w14:textId="77777777" w:rsidTr="00AF726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01B272" w14:textId="77777777" w:rsidR="004A2E19" w:rsidRPr="0000507D" w:rsidRDefault="004A2E19" w:rsidP="00AF72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50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DIAGNOSIS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279B6C" w14:textId="77777777" w:rsidR="004A2E19" w:rsidRPr="0000507D" w:rsidRDefault="004A2E19" w:rsidP="00AF72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50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ICD-9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828088" w14:textId="77777777" w:rsidR="004A2E19" w:rsidRPr="0000507D" w:rsidRDefault="004A2E19" w:rsidP="00AF72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50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ICD-10</w:t>
            </w:r>
          </w:p>
        </w:tc>
      </w:tr>
      <w:tr w:rsidR="004A2E19" w:rsidRPr="0000507D" w14:paraId="72823F38" w14:textId="77777777" w:rsidTr="00AF726C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F79F" w14:textId="77777777" w:rsidR="004A2E19" w:rsidRPr="0000507D" w:rsidRDefault="004A2E19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Lymphoma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6381" w14:textId="77777777" w:rsidR="004A2E19" w:rsidRPr="004A2E19" w:rsidRDefault="004A2E19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E19">
              <w:rPr>
                <w:rFonts w:ascii="Times New Roman" w:hAnsi="Times New Roman" w:cs="Times New Roman"/>
                <w:sz w:val="18"/>
                <w:szCs w:val="18"/>
              </w:rPr>
              <w:t>200.** - 202.**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3669" w14:textId="77777777" w:rsidR="004A2E19" w:rsidRPr="004A2E19" w:rsidRDefault="004A2E19" w:rsidP="00AF7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E19">
              <w:rPr>
                <w:rFonts w:ascii="Times New Roman" w:hAnsi="Times New Roman" w:cs="Times New Roman"/>
                <w:sz w:val="18"/>
                <w:szCs w:val="18"/>
              </w:rPr>
              <w:t>C81.** – C86.**; C88.**</w:t>
            </w:r>
          </w:p>
        </w:tc>
      </w:tr>
    </w:tbl>
    <w:p w14:paraId="3B465945" w14:textId="4FA058CD" w:rsidR="004A2E19" w:rsidRPr="0000507D" w:rsidRDefault="004A2E19" w:rsidP="004A2E1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Supplemental </w:t>
      </w:r>
      <w:r w:rsidRPr="007C09CE">
        <w:rPr>
          <w:rFonts w:ascii="Times New Roman" w:hAnsi="Times New Roman" w:cs="Times New Roman"/>
          <w:b/>
          <w:bCs/>
          <w:sz w:val="18"/>
          <w:szCs w:val="18"/>
        </w:rPr>
        <w:t>Table 4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ICD-9/10 diagnosis codes for definition of primary outcome, l</w:t>
      </w:r>
      <w:r>
        <w:rPr>
          <w:rFonts w:ascii="Times New Roman" w:hAnsi="Times New Roman" w:cs="Times New Roman"/>
          <w:sz w:val="18"/>
          <w:szCs w:val="18"/>
        </w:rPr>
        <w:t>ymphoma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3325DC0" w14:textId="77777777" w:rsidR="006A4941" w:rsidRDefault="006A4941"/>
    <w:sectPr w:rsidR="006A4941" w:rsidSect="00826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72"/>
    <w:rsid w:val="000A256D"/>
    <w:rsid w:val="00341819"/>
    <w:rsid w:val="00434772"/>
    <w:rsid w:val="004A2E19"/>
    <w:rsid w:val="006A4941"/>
    <w:rsid w:val="00826F93"/>
    <w:rsid w:val="00D229CD"/>
    <w:rsid w:val="00DA194A"/>
    <w:rsid w:val="00ED774C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3D42"/>
  <w15:chartTrackingRefBased/>
  <w15:docId w15:val="{B91124AF-6385-404A-92AF-C5A36AB7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Egberg, Matthew David</dc:creator>
  <cp:keywords/>
  <dc:description/>
  <cp:lastModifiedBy>Egberg, Matthew David</cp:lastModifiedBy>
  <cp:revision>3</cp:revision>
  <dcterms:created xsi:type="dcterms:W3CDTF">2021-09-29T17:57:00Z</dcterms:created>
  <dcterms:modified xsi:type="dcterms:W3CDTF">2021-09-29T17:58:00Z</dcterms:modified>
</cp:coreProperties>
</file>