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D7C5" w14:textId="7841B8DC" w:rsidR="00D83B09" w:rsidRDefault="001154B6">
      <w:r w:rsidRPr="001154B6">
        <w:rPr>
          <w:b/>
          <w:bCs/>
        </w:rPr>
        <w:t>Supplemental Table 1:</w:t>
      </w:r>
      <w:r>
        <w:t xml:space="preserve"> Codes used to operationalize cohort selection criteria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54B6" w:rsidRPr="001154B6" w14:paraId="4458CD1C" w14:textId="77777777" w:rsidTr="001154B6">
        <w:tc>
          <w:tcPr>
            <w:tcW w:w="4675" w:type="dxa"/>
          </w:tcPr>
          <w:p w14:paraId="6D355AB8" w14:textId="39326046" w:rsidR="001154B6" w:rsidRPr="001154B6" w:rsidRDefault="001154B6">
            <w:pPr>
              <w:rPr>
                <w:b/>
                <w:bCs/>
              </w:rPr>
            </w:pPr>
            <w:r w:rsidRPr="001154B6">
              <w:rPr>
                <w:b/>
                <w:bCs/>
              </w:rPr>
              <w:t>Exposures</w:t>
            </w:r>
          </w:p>
        </w:tc>
        <w:tc>
          <w:tcPr>
            <w:tcW w:w="4675" w:type="dxa"/>
          </w:tcPr>
          <w:p w14:paraId="32E633AA" w14:textId="0252DF4F" w:rsidR="001154B6" w:rsidRPr="001154B6" w:rsidRDefault="008B30ED">
            <w:pPr>
              <w:rPr>
                <w:b/>
                <w:bCs/>
              </w:rPr>
            </w:pPr>
            <w:r>
              <w:rPr>
                <w:b/>
                <w:bCs/>
              </w:rPr>
              <w:t>Codes</w:t>
            </w:r>
          </w:p>
        </w:tc>
      </w:tr>
      <w:tr w:rsidR="001154B6" w14:paraId="1D23A418" w14:textId="77777777" w:rsidTr="001154B6">
        <w:tc>
          <w:tcPr>
            <w:tcW w:w="4675" w:type="dxa"/>
          </w:tcPr>
          <w:p w14:paraId="1DC18889" w14:textId="388145AE" w:rsidR="001154B6" w:rsidRDefault="001154B6">
            <w:r>
              <w:t>Ustekinumab</w:t>
            </w:r>
          </w:p>
        </w:tc>
        <w:tc>
          <w:tcPr>
            <w:tcW w:w="4675" w:type="dxa"/>
          </w:tcPr>
          <w:p w14:paraId="20032F55" w14:textId="77777777" w:rsidR="001B3B0F" w:rsidRDefault="00002A8F" w:rsidP="001B3B0F">
            <w:r>
              <w:t>Stelara</w:t>
            </w:r>
          </w:p>
          <w:p w14:paraId="6FEFDCC9" w14:textId="62AA5B01" w:rsidR="001154B6" w:rsidRDefault="001B3B0F" w:rsidP="001B3B0F">
            <w:r>
              <w:t>NDCs: 57894006003, 57894005427, 57894006002, 57894006103</w:t>
            </w:r>
          </w:p>
          <w:p w14:paraId="249FAFAF" w14:textId="2EF9FD80" w:rsidR="001B3B0F" w:rsidRDefault="001B3B0F" w:rsidP="00E03B1C">
            <w:r>
              <w:t xml:space="preserve">HCPCS: </w:t>
            </w:r>
            <w:r w:rsidR="00E03B1C">
              <w:t>C9487, J3357, J3358, Q9989</w:t>
            </w:r>
          </w:p>
        </w:tc>
      </w:tr>
      <w:tr w:rsidR="001154B6" w14:paraId="7D029588" w14:textId="77777777" w:rsidTr="001154B6">
        <w:tc>
          <w:tcPr>
            <w:tcW w:w="4675" w:type="dxa"/>
          </w:tcPr>
          <w:p w14:paraId="7B5AE62F" w14:textId="451EDED5" w:rsidR="001154B6" w:rsidRDefault="001154B6">
            <w:r>
              <w:t>Vedolizumab</w:t>
            </w:r>
          </w:p>
        </w:tc>
        <w:tc>
          <w:tcPr>
            <w:tcW w:w="4675" w:type="dxa"/>
          </w:tcPr>
          <w:p w14:paraId="36C2E29C" w14:textId="77777777" w:rsidR="001154B6" w:rsidRDefault="00E03B1C">
            <w:r>
              <w:t>Entyvio</w:t>
            </w:r>
          </w:p>
          <w:p w14:paraId="283493CD" w14:textId="77777777" w:rsidR="00E03B1C" w:rsidRDefault="00E03B1C">
            <w:r>
              <w:t xml:space="preserve">NDCs: </w:t>
            </w:r>
            <w:r w:rsidRPr="00E03B1C">
              <w:t>64764030020</w:t>
            </w:r>
          </w:p>
          <w:p w14:paraId="693DA57D" w14:textId="2D6D4558" w:rsidR="00E03B1C" w:rsidRDefault="00E03B1C">
            <w:r>
              <w:t xml:space="preserve">HCPCS: </w:t>
            </w:r>
            <w:r w:rsidR="006F2FA4">
              <w:t>J3380</w:t>
            </w:r>
          </w:p>
        </w:tc>
      </w:tr>
    </w:tbl>
    <w:p w14:paraId="3529122C" w14:textId="57EC9799" w:rsidR="001154B6" w:rsidRDefault="001154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54B6" w:rsidRPr="001154B6" w14:paraId="58AE640A" w14:textId="77777777" w:rsidTr="0035082C">
        <w:tc>
          <w:tcPr>
            <w:tcW w:w="4675" w:type="dxa"/>
          </w:tcPr>
          <w:p w14:paraId="22CD0774" w14:textId="4724E149" w:rsidR="001154B6" w:rsidRPr="001154B6" w:rsidRDefault="001154B6" w:rsidP="0035082C">
            <w:pPr>
              <w:rPr>
                <w:b/>
                <w:bCs/>
              </w:rPr>
            </w:pPr>
            <w:r w:rsidRPr="001154B6">
              <w:rPr>
                <w:b/>
                <w:bCs/>
              </w:rPr>
              <w:t xml:space="preserve">Anti-TNF inhibitors </w:t>
            </w:r>
          </w:p>
        </w:tc>
        <w:tc>
          <w:tcPr>
            <w:tcW w:w="4675" w:type="dxa"/>
          </w:tcPr>
          <w:p w14:paraId="2EA3B047" w14:textId="0F2883BB" w:rsidR="001154B6" w:rsidRPr="001154B6" w:rsidRDefault="008B30ED" w:rsidP="0035082C">
            <w:pPr>
              <w:rPr>
                <w:b/>
                <w:bCs/>
              </w:rPr>
            </w:pPr>
            <w:r>
              <w:rPr>
                <w:b/>
                <w:bCs/>
              </w:rPr>
              <w:t>Brand</w:t>
            </w:r>
            <w:r w:rsidR="001154B6" w:rsidRPr="001154B6">
              <w:rPr>
                <w:b/>
                <w:bCs/>
              </w:rPr>
              <w:t xml:space="preserve"> names </w:t>
            </w:r>
          </w:p>
        </w:tc>
      </w:tr>
      <w:tr w:rsidR="001154B6" w14:paraId="2599D5D0" w14:textId="77777777" w:rsidTr="0035082C">
        <w:tc>
          <w:tcPr>
            <w:tcW w:w="4675" w:type="dxa"/>
          </w:tcPr>
          <w:p w14:paraId="3540C214" w14:textId="56E98ABE" w:rsidR="001154B6" w:rsidRDefault="001154B6" w:rsidP="0035082C">
            <w:r>
              <w:t>Adalimumab</w:t>
            </w:r>
          </w:p>
        </w:tc>
        <w:tc>
          <w:tcPr>
            <w:tcW w:w="4675" w:type="dxa"/>
          </w:tcPr>
          <w:p w14:paraId="10624911" w14:textId="09892E8C" w:rsidR="001154B6" w:rsidRDefault="00DE29C7" w:rsidP="00DE29C7">
            <w:r>
              <w:t>Humira</w:t>
            </w:r>
          </w:p>
        </w:tc>
      </w:tr>
      <w:tr w:rsidR="001154B6" w14:paraId="10B9494C" w14:textId="77777777" w:rsidTr="0035082C">
        <w:tc>
          <w:tcPr>
            <w:tcW w:w="4675" w:type="dxa"/>
          </w:tcPr>
          <w:p w14:paraId="19AC4EBA" w14:textId="1A1C0B38" w:rsidR="001154B6" w:rsidRDefault="008B30ED" w:rsidP="0035082C">
            <w:r>
              <w:t>Golimumab</w:t>
            </w:r>
          </w:p>
        </w:tc>
        <w:tc>
          <w:tcPr>
            <w:tcW w:w="4675" w:type="dxa"/>
          </w:tcPr>
          <w:p w14:paraId="7E6B229A" w14:textId="77777777" w:rsidR="008B30ED" w:rsidRDefault="008B30ED" w:rsidP="008B30ED">
            <w:r>
              <w:t>Cimzia</w:t>
            </w:r>
          </w:p>
          <w:p w14:paraId="6F1B715E" w14:textId="77777777" w:rsidR="008B30ED" w:rsidRDefault="008B30ED" w:rsidP="008B30ED">
            <w:r>
              <w:t xml:space="preserve">Cimzia Powder for </w:t>
            </w:r>
            <w:proofErr w:type="spellStart"/>
            <w:r>
              <w:t>Reconst</w:t>
            </w:r>
            <w:proofErr w:type="spellEnd"/>
          </w:p>
          <w:p w14:paraId="0254F7F6" w14:textId="0AD91412" w:rsidR="001154B6" w:rsidRDefault="008B30ED" w:rsidP="008B30ED">
            <w:r>
              <w:t>Cimzia Starter Kit</w:t>
            </w:r>
          </w:p>
        </w:tc>
      </w:tr>
      <w:tr w:rsidR="001154B6" w14:paraId="5306AC58" w14:textId="77777777" w:rsidTr="0035082C">
        <w:tc>
          <w:tcPr>
            <w:tcW w:w="4675" w:type="dxa"/>
          </w:tcPr>
          <w:p w14:paraId="63712CB3" w14:textId="62E76097" w:rsidR="001154B6" w:rsidRDefault="001154B6" w:rsidP="001154B6">
            <w:r>
              <w:t>Certolizumab</w:t>
            </w:r>
            <w:r w:rsidR="00177A54">
              <w:t xml:space="preserve"> pegol</w:t>
            </w:r>
          </w:p>
        </w:tc>
        <w:tc>
          <w:tcPr>
            <w:tcW w:w="4675" w:type="dxa"/>
          </w:tcPr>
          <w:p w14:paraId="7E8E3690" w14:textId="77777777" w:rsidR="008B30ED" w:rsidRDefault="008B30ED" w:rsidP="008B30ED">
            <w:r>
              <w:t>Simponi</w:t>
            </w:r>
          </w:p>
          <w:p w14:paraId="07CCB349" w14:textId="30D02494" w:rsidR="001154B6" w:rsidRDefault="008B30ED" w:rsidP="008B30ED">
            <w:r>
              <w:t>Simponi ARIA</w:t>
            </w:r>
          </w:p>
        </w:tc>
      </w:tr>
      <w:tr w:rsidR="001154B6" w14:paraId="2F9E3B65" w14:textId="77777777" w:rsidTr="0035082C">
        <w:tc>
          <w:tcPr>
            <w:tcW w:w="4675" w:type="dxa"/>
          </w:tcPr>
          <w:p w14:paraId="4A706E3B" w14:textId="6FE93EF3" w:rsidR="001154B6" w:rsidRDefault="008B30ED" w:rsidP="00177A54">
            <w:r>
              <w:t>Infliximab (</w:t>
            </w:r>
            <w:r w:rsidR="00177A54">
              <w:t>infliximab, infliximab-</w:t>
            </w:r>
            <w:proofErr w:type="spellStart"/>
            <w:r w:rsidR="00177A54">
              <w:t>abda</w:t>
            </w:r>
            <w:proofErr w:type="spellEnd"/>
            <w:r w:rsidR="00177A54">
              <w:t>, infliximab-</w:t>
            </w:r>
            <w:proofErr w:type="spellStart"/>
            <w:r w:rsidR="00177A54">
              <w:t>axxq</w:t>
            </w:r>
            <w:proofErr w:type="spellEnd"/>
            <w:r w:rsidR="00177A54">
              <w:t>, infliximab-</w:t>
            </w:r>
            <w:proofErr w:type="spellStart"/>
            <w:r w:rsidR="00177A54">
              <w:t>dyyb</w:t>
            </w:r>
            <w:proofErr w:type="spellEnd"/>
            <w:r w:rsidR="00177A54">
              <w:t>)</w:t>
            </w:r>
          </w:p>
        </w:tc>
        <w:tc>
          <w:tcPr>
            <w:tcW w:w="4675" w:type="dxa"/>
          </w:tcPr>
          <w:p w14:paraId="226AEAFD" w14:textId="77777777" w:rsidR="008B30ED" w:rsidRDefault="008B30ED" w:rsidP="008B30ED">
            <w:r>
              <w:t>Remicade</w:t>
            </w:r>
          </w:p>
          <w:p w14:paraId="7AC5B676" w14:textId="77777777" w:rsidR="008B30ED" w:rsidRDefault="008B30ED" w:rsidP="008B30ED">
            <w:proofErr w:type="spellStart"/>
            <w:r>
              <w:t>Renflexis</w:t>
            </w:r>
            <w:proofErr w:type="spellEnd"/>
          </w:p>
          <w:p w14:paraId="0DF5C2CF" w14:textId="77777777" w:rsidR="008B30ED" w:rsidRDefault="008B30ED" w:rsidP="008B30ED">
            <w:proofErr w:type="spellStart"/>
            <w:r>
              <w:t>Avsola</w:t>
            </w:r>
            <w:proofErr w:type="spellEnd"/>
          </w:p>
          <w:p w14:paraId="5641A686" w14:textId="283F2F15" w:rsidR="001154B6" w:rsidRDefault="008B30ED" w:rsidP="008B30ED">
            <w:proofErr w:type="spellStart"/>
            <w:r>
              <w:t>Inflectra</w:t>
            </w:r>
            <w:proofErr w:type="spellEnd"/>
          </w:p>
        </w:tc>
      </w:tr>
    </w:tbl>
    <w:p w14:paraId="2A809B28" w14:textId="169F11A2" w:rsidR="001154B6" w:rsidRDefault="001154B6"/>
    <w:p w14:paraId="6F7443B9" w14:textId="37995240" w:rsidR="001154B6" w:rsidRDefault="001154B6">
      <w:r w:rsidRPr="001154B6">
        <w:rPr>
          <w:b/>
          <w:bCs/>
        </w:rPr>
        <w:t>Supplemental Table 2:</w:t>
      </w:r>
      <w:r>
        <w:t xml:space="preserve"> Codes used to operationalize study outcomes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54B6" w:rsidRPr="001154B6" w14:paraId="2F2F8E14" w14:textId="77777777" w:rsidTr="001154B6">
        <w:tc>
          <w:tcPr>
            <w:tcW w:w="4675" w:type="dxa"/>
          </w:tcPr>
          <w:p w14:paraId="1A9200E8" w14:textId="7907B292" w:rsidR="001154B6" w:rsidRPr="001154B6" w:rsidRDefault="001154B6">
            <w:pPr>
              <w:rPr>
                <w:b/>
                <w:bCs/>
              </w:rPr>
            </w:pPr>
            <w:r w:rsidRPr="001154B6">
              <w:rPr>
                <w:b/>
                <w:bCs/>
              </w:rPr>
              <w:t>Study outcomes</w:t>
            </w:r>
          </w:p>
        </w:tc>
        <w:tc>
          <w:tcPr>
            <w:tcW w:w="4675" w:type="dxa"/>
          </w:tcPr>
          <w:p w14:paraId="6E3981A5" w14:textId="180C3FEC" w:rsidR="001154B6" w:rsidRPr="001154B6" w:rsidRDefault="001154B6">
            <w:pPr>
              <w:rPr>
                <w:b/>
                <w:bCs/>
              </w:rPr>
            </w:pPr>
            <w:r>
              <w:rPr>
                <w:b/>
                <w:bCs/>
              </w:rPr>
              <w:t>Diagnosis and/or procedure c</w:t>
            </w:r>
            <w:r w:rsidRPr="001154B6">
              <w:rPr>
                <w:b/>
                <w:bCs/>
              </w:rPr>
              <w:t>odes</w:t>
            </w:r>
          </w:p>
        </w:tc>
      </w:tr>
      <w:tr w:rsidR="001154B6" w14:paraId="0D2A0293" w14:textId="77777777" w:rsidTr="001154B6">
        <w:tc>
          <w:tcPr>
            <w:tcW w:w="4675" w:type="dxa"/>
          </w:tcPr>
          <w:p w14:paraId="4E6A67E9" w14:textId="59FACA72" w:rsidR="001154B6" w:rsidRDefault="001154B6">
            <w:r>
              <w:t>Surgery related to Crohn’s disease</w:t>
            </w:r>
          </w:p>
        </w:tc>
        <w:tc>
          <w:tcPr>
            <w:tcW w:w="4675" w:type="dxa"/>
          </w:tcPr>
          <w:p w14:paraId="16C8E820" w14:textId="1EC0400F" w:rsidR="00111DC3" w:rsidRDefault="00111DC3" w:rsidP="00111DC3">
            <w:r>
              <w:t>ICD-10-PCS</w:t>
            </w:r>
          </w:p>
          <w:p w14:paraId="4D8F3009" w14:textId="77777777" w:rsidR="001154B6" w:rsidRDefault="00111DC3" w:rsidP="00111DC3">
            <w:r>
              <w:t>0D1A**Q, 0D1B**Q, 0D1B**4, 0D1N0Z4, 0D1N4Z4, 0DB8***, 0DBA***, 0DBB***, 0DBC***, 0DBE***, 0DBF***, 0DBG***, 0DBH***, 0DBJ***, 0DBK***, 0DBL***, 0DBM***, 0DBN***, 0DBP***, 0DBQ0ZZ, 0DBQ3ZZ, 0DBQ4ZZ, 0DQ8***, 0DQ90ZZ, 0DQA***, 0DQB***, 0DQE***, 0DQH***, 0DQN***, 0DQP***, 0DQQ***, 0DT8***, 0DTA***, 0DTB***, 0DTC***, 0DTE***, 0DTF***, 0DTG***, 0DTH***, 0DTJ***, 0DTK***, 0DTL***, 0DTM***, 0DTN***, 0DTP***, 0WQFXZ2</w:t>
            </w:r>
          </w:p>
          <w:p w14:paraId="79B337CB" w14:textId="77777777" w:rsidR="00111DC3" w:rsidRDefault="00111DC3" w:rsidP="00111DC3"/>
          <w:p w14:paraId="4332C1C7" w14:textId="4C9D7462" w:rsidR="007263E3" w:rsidRDefault="00111DC3" w:rsidP="00111DC3">
            <w:r>
              <w:t>HCPCS</w:t>
            </w:r>
            <w:r w:rsidR="007263E3">
              <w:t xml:space="preserve"> Level</w:t>
            </w:r>
            <w:r w:rsidR="00EF072C">
              <w:t xml:space="preserve"> I,</w:t>
            </w:r>
            <w:r w:rsidR="007263E3">
              <w:t xml:space="preserve"> CPT-4</w:t>
            </w:r>
            <w:r w:rsidR="00691105">
              <w:t xml:space="preserve"> Category 1</w:t>
            </w:r>
          </w:p>
          <w:p w14:paraId="708182A7" w14:textId="77777777" w:rsidR="007263E3" w:rsidRDefault="00671077" w:rsidP="00671077">
            <w:r>
              <w:t xml:space="preserve">43845, 44020, 44111, 44120, 44121, 44125, 44130, 44139, 44140, 44141, 44143, 44144, 44145, 44146, 44147, 44150, 44151, 44155, 44156, 44157, 44158, 44160, 44186, 44187, 44188, 44202, 44203, 44204, 44205, 44206, 44207, 44208, 44210, 44211, 44212, 44213, 44300, 44310, 44312, 44314, 44316, 44322, 44640, 44650, 44900, 44950, 44955, 44960, </w:t>
            </w:r>
            <w:r>
              <w:lastRenderedPageBreak/>
              <w:t>44970, 44979, 45110, 45111, 45112, 45113, 45114, 45116, 45121, 45123, 45136, 45395, 45397</w:t>
            </w:r>
          </w:p>
          <w:p w14:paraId="0C01AE8E" w14:textId="77777777" w:rsidR="00671077" w:rsidRDefault="00671077" w:rsidP="00671077"/>
          <w:p w14:paraId="6AB0E14D" w14:textId="53B8ACC7" w:rsidR="00671077" w:rsidRDefault="00671077" w:rsidP="00671077">
            <w:r>
              <w:t>HCPCS Level</w:t>
            </w:r>
            <w:r w:rsidR="00EF072C">
              <w:t xml:space="preserve"> II</w:t>
            </w:r>
          </w:p>
          <w:p w14:paraId="63213CE5" w14:textId="44073ADD" w:rsidR="00671077" w:rsidRDefault="00477E61" w:rsidP="00477E61">
            <w:r>
              <w:t>G9613, G9659, G9660, G9711</w:t>
            </w:r>
          </w:p>
        </w:tc>
      </w:tr>
      <w:tr w:rsidR="001154B6" w14:paraId="2BD31399" w14:textId="77777777" w:rsidTr="001154B6">
        <w:tc>
          <w:tcPr>
            <w:tcW w:w="4675" w:type="dxa"/>
          </w:tcPr>
          <w:p w14:paraId="63BCC334" w14:textId="2551F218" w:rsidR="001154B6" w:rsidRDefault="001154B6">
            <w:r>
              <w:lastRenderedPageBreak/>
              <w:t xml:space="preserve">Any malignancy </w:t>
            </w:r>
          </w:p>
        </w:tc>
        <w:tc>
          <w:tcPr>
            <w:tcW w:w="4675" w:type="dxa"/>
          </w:tcPr>
          <w:p w14:paraId="563337B8" w14:textId="77777777" w:rsidR="001154B6" w:rsidRDefault="00934DB4">
            <w:r>
              <w:t>ICD-10-PCS</w:t>
            </w:r>
          </w:p>
          <w:p w14:paraId="5B9986BE" w14:textId="2770FE31" w:rsidR="00934DB4" w:rsidRDefault="003D06BD">
            <w:r>
              <w:t>C00-D49, excluding D10-D36, D3A, and C44</w:t>
            </w:r>
          </w:p>
        </w:tc>
      </w:tr>
      <w:tr w:rsidR="001154B6" w14:paraId="1D8B5AC1" w14:textId="77777777" w:rsidTr="001154B6">
        <w:tc>
          <w:tcPr>
            <w:tcW w:w="4675" w:type="dxa"/>
          </w:tcPr>
          <w:p w14:paraId="4A0DF623" w14:textId="555A02F7" w:rsidR="001154B6" w:rsidRDefault="001154B6">
            <w:r>
              <w:t>Cardiac event</w:t>
            </w:r>
          </w:p>
        </w:tc>
        <w:tc>
          <w:tcPr>
            <w:tcW w:w="4675" w:type="dxa"/>
          </w:tcPr>
          <w:p w14:paraId="4A4569E9" w14:textId="77777777" w:rsidR="009A1A10" w:rsidRDefault="009A1A10">
            <w:r>
              <w:t>ICD-10-CM</w:t>
            </w:r>
          </w:p>
          <w:p w14:paraId="14A87489" w14:textId="021A6947" w:rsidR="001154B6" w:rsidRDefault="00FC6172">
            <w:r>
              <w:t>I20, I21, I24, I63</w:t>
            </w:r>
          </w:p>
        </w:tc>
      </w:tr>
      <w:tr w:rsidR="001154B6" w14:paraId="552FB804" w14:textId="77777777" w:rsidTr="001154B6">
        <w:tc>
          <w:tcPr>
            <w:tcW w:w="4675" w:type="dxa"/>
          </w:tcPr>
          <w:p w14:paraId="7B5983A9" w14:textId="39EA7679" w:rsidR="001154B6" w:rsidRDefault="001154B6">
            <w:r>
              <w:t xml:space="preserve">Thromboembolic event </w:t>
            </w:r>
          </w:p>
        </w:tc>
        <w:tc>
          <w:tcPr>
            <w:tcW w:w="4675" w:type="dxa"/>
          </w:tcPr>
          <w:p w14:paraId="595D0C42" w14:textId="77777777" w:rsidR="009A1A10" w:rsidRDefault="009A1A10">
            <w:r>
              <w:t>ICD-10-CM</w:t>
            </w:r>
          </w:p>
          <w:p w14:paraId="341CEFFE" w14:textId="53A76F13" w:rsidR="001154B6" w:rsidRDefault="00717771">
            <w:r>
              <w:t>I26, I80, I82</w:t>
            </w:r>
          </w:p>
        </w:tc>
      </w:tr>
    </w:tbl>
    <w:p w14:paraId="03AC9229" w14:textId="4225D202" w:rsidR="001154B6" w:rsidRDefault="001154B6"/>
    <w:p w14:paraId="5D10674B" w14:textId="78FEA1EA" w:rsidR="00CF0FDC" w:rsidRDefault="001154B6" w:rsidP="001154B6">
      <w:r w:rsidRPr="001154B6">
        <w:rPr>
          <w:b/>
          <w:bCs/>
        </w:rPr>
        <w:t xml:space="preserve">Supplemental Table </w:t>
      </w:r>
      <w:r>
        <w:rPr>
          <w:b/>
          <w:bCs/>
        </w:rPr>
        <w:t>3</w:t>
      </w:r>
      <w:r w:rsidRPr="001154B6">
        <w:rPr>
          <w:b/>
          <w:bCs/>
        </w:rPr>
        <w:t>:</w:t>
      </w:r>
      <w:r>
        <w:t xml:space="preserve"> Codes used to operationalize</w:t>
      </w:r>
      <w:r w:rsidR="00CF0FDC">
        <w:t xml:space="preserve"> select baseline characteristics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0FDC" w:rsidRPr="001154B6" w14:paraId="56B7FD17" w14:textId="77777777" w:rsidTr="0035082C">
        <w:tc>
          <w:tcPr>
            <w:tcW w:w="4675" w:type="dxa"/>
          </w:tcPr>
          <w:p w14:paraId="50B31443" w14:textId="78AD4C8B" w:rsidR="00CF0FDC" w:rsidRPr="001154B6" w:rsidRDefault="00CF0FDC" w:rsidP="0035082C">
            <w:pPr>
              <w:rPr>
                <w:b/>
                <w:bCs/>
              </w:rPr>
            </w:pPr>
            <w:r>
              <w:rPr>
                <w:b/>
                <w:bCs/>
              </w:rPr>
              <w:t>Baseline characteristics</w:t>
            </w:r>
          </w:p>
        </w:tc>
        <w:tc>
          <w:tcPr>
            <w:tcW w:w="4675" w:type="dxa"/>
          </w:tcPr>
          <w:p w14:paraId="011D28EF" w14:textId="77777777" w:rsidR="00CF0FDC" w:rsidRPr="001154B6" w:rsidRDefault="00CF0FDC" w:rsidP="0035082C">
            <w:pPr>
              <w:rPr>
                <w:b/>
                <w:bCs/>
              </w:rPr>
            </w:pPr>
            <w:r>
              <w:rPr>
                <w:b/>
                <w:bCs/>
              </w:rPr>
              <w:t>Diagnosis and/or procedure c</w:t>
            </w:r>
            <w:r w:rsidRPr="001154B6">
              <w:rPr>
                <w:b/>
                <w:bCs/>
              </w:rPr>
              <w:t>odes</w:t>
            </w:r>
          </w:p>
        </w:tc>
      </w:tr>
      <w:tr w:rsidR="00CF0FDC" w14:paraId="750CD43A" w14:textId="77777777" w:rsidTr="0035082C">
        <w:tc>
          <w:tcPr>
            <w:tcW w:w="4675" w:type="dxa"/>
          </w:tcPr>
          <w:p w14:paraId="6B7531E6" w14:textId="359A8B00" w:rsidR="00CF0FDC" w:rsidRDefault="00CF0FDC" w:rsidP="0035082C">
            <w:r>
              <w:t>Anemia</w:t>
            </w:r>
          </w:p>
        </w:tc>
        <w:tc>
          <w:tcPr>
            <w:tcW w:w="4675" w:type="dxa"/>
          </w:tcPr>
          <w:p w14:paraId="4D75670D" w14:textId="77777777" w:rsidR="00303BF1" w:rsidRDefault="00303BF1" w:rsidP="0035082C">
            <w:r>
              <w:t>ICD-10-CM</w:t>
            </w:r>
          </w:p>
          <w:p w14:paraId="0A0821FE" w14:textId="07D33A6F" w:rsidR="00CF0FDC" w:rsidRDefault="00963255" w:rsidP="0035082C">
            <w:r>
              <w:t>D50, D53.8</w:t>
            </w:r>
            <w:r w:rsidR="005C7510">
              <w:t>, D53.9, D63.8, D64.9</w:t>
            </w:r>
          </w:p>
        </w:tc>
      </w:tr>
      <w:tr w:rsidR="00CF0FDC" w14:paraId="4DCA33CF" w14:textId="77777777" w:rsidTr="0035082C">
        <w:tc>
          <w:tcPr>
            <w:tcW w:w="4675" w:type="dxa"/>
          </w:tcPr>
          <w:p w14:paraId="0836B5CD" w14:textId="180CA422" w:rsidR="00CF0FDC" w:rsidRDefault="00CF0FDC" w:rsidP="0035082C">
            <w:r>
              <w:t>Malnutrition</w:t>
            </w:r>
          </w:p>
        </w:tc>
        <w:tc>
          <w:tcPr>
            <w:tcW w:w="4675" w:type="dxa"/>
          </w:tcPr>
          <w:p w14:paraId="732A69E6" w14:textId="77777777" w:rsidR="00CF0FDC" w:rsidRDefault="00A477DE" w:rsidP="0035082C">
            <w:r>
              <w:t>ICD-10-CM</w:t>
            </w:r>
          </w:p>
          <w:p w14:paraId="35E92F59" w14:textId="78AC186C" w:rsidR="00A477DE" w:rsidRDefault="00A477DE" w:rsidP="0035082C">
            <w:r>
              <w:t>E40-E46, E64, M83.3, O25</w:t>
            </w:r>
          </w:p>
        </w:tc>
      </w:tr>
      <w:tr w:rsidR="00CF0FDC" w14:paraId="28C2B1E5" w14:textId="77777777" w:rsidTr="0035082C">
        <w:tc>
          <w:tcPr>
            <w:tcW w:w="4675" w:type="dxa"/>
          </w:tcPr>
          <w:p w14:paraId="61327B2B" w14:textId="60F7BD62" w:rsidR="00CF0FDC" w:rsidRPr="00B40789" w:rsidRDefault="00B40789" w:rsidP="0035082C">
            <w:r>
              <w:rPr>
                <w:i/>
                <w:iCs/>
              </w:rPr>
              <w:t xml:space="preserve">C difficile </w:t>
            </w:r>
            <w:r>
              <w:t>testing</w:t>
            </w:r>
          </w:p>
        </w:tc>
        <w:tc>
          <w:tcPr>
            <w:tcW w:w="4675" w:type="dxa"/>
          </w:tcPr>
          <w:p w14:paraId="43579B72" w14:textId="77777777" w:rsidR="00CF0FDC" w:rsidRDefault="008100E4" w:rsidP="0035082C">
            <w:r>
              <w:t>HCPCS Level I, CPT-4 Category I</w:t>
            </w:r>
          </w:p>
          <w:p w14:paraId="389CB009" w14:textId="77777777" w:rsidR="008100E4" w:rsidRDefault="008100E4" w:rsidP="008100E4">
            <w:r>
              <w:t>0097U, 0107U, 87230, 87324, 87449, 87493, 87505, 87506, 87507, 87803</w:t>
            </w:r>
          </w:p>
          <w:p w14:paraId="788B9FD4" w14:textId="77777777" w:rsidR="008100E4" w:rsidRDefault="008100E4" w:rsidP="008100E4"/>
          <w:p w14:paraId="0A77DB1C" w14:textId="77777777" w:rsidR="008100E4" w:rsidRDefault="008100E4" w:rsidP="008100E4">
            <w:r>
              <w:t>HCPCS Level I, CPT-4 Category II</w:t>
            </w:r>
          </w:p>
          <w:p w14:paraId="68ABFAD5" w14:textId="09ADEEA6" w:rsidR="008100E4" w:rsidRDefault="00CD67E6" w:rsidP="008100E4">
            <w:r>
              <w:t>3520F</w:t>
            </w:r>
          </w:p>
        </w:tc>
      </w:tr>
      <w:tr w:rsidR="00B40789" w14:paraId="751C8DC3" w14:textId="77777777" w:rsidTr="0035082C">
        <w:tc>
          <w:tcPr>
            <w:tcW w:w="4675" w:type="dxa"/>
          </w:tcPr>
          <w:p w14:paraId="3F9F375D" w14:textId="59EE64F1" w:rsidR="00B40789" w:rsidRPr="00B40789" w:rsidRDefault="00B40789" w:rsidP="0035082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 difficile </w:t>
            </w:r>
            <w:r w:rsidRPr="00B40789">
              <w:t>diagnosis</w:t>
            </w:r>
          </w:p>
        </w:tc>
        <w:tc>
          <w:tcPr>
            <w:tcW w:w="4675" w:type="dxa"/>
          </w:tcPr>
          <w:p w14:paraId="5A1BBC88" w14:textId="0AD4F58C" w:rsidR="00B40789" w:rsidRPr="00B40789" w:rsidRDefault="00B40789" w:rsidP="0035082C">
            <w:r w:rsidRPr="00B40789">
              <w:t>A04.7*</w:t>
            </w:r>
          </w:p>
        </w:tc>
      </w:tr>
      <w:tr w:rsidR="00CF0FDC" w14:paraId="016577E2" w14:textId="77777777" w:rsidTr="0035082C">
        <w:tc>
          <w:tcPr>
            <w:tcW w:w="4675" w:type="dxa"/>
          </w:tcPr>
          <w:p w14:paraId="502F62FA" w14:textId="3B69B867" w:rsidR="00CF0FDC" w:rsidRDefault="00CF0FDC" w:rsidP="0035082C">
            <w:r>
              <w:t>Any endoscopic procedure</w:t>
            </w:r>
          </w:p>
        </w:tc>
        <w:tc>
          <w:tcPr>
            <w:tcW w:w="4675" w:type="dxa"/>
          </w:tcPr>
          <w:p w14:paraId="7DFBE79E" w14:textId="77777777" w:rsidR="00CF0FDC" w:rsidRDefault="00D9721E" w:rsidP="0035082C">
            <w:r>
              <w:t>ICD-10-PCS</w:t>
            </w:r>
          </w:p>
          <w:p w14:paraId="18AFE6B1" w14:textId="77777777" w:rsidR="00D9721E" w:rsidRDefault="00416BEC" w:rsidP="0035082C">
            <w:r w:rsidRPr="00416BEC">
              <w:t>0DJD8ZZ</w:t>
            </w:r>
          </w:p>
          <w:p w14:paraId="22B03BA4" w14:textId="77777777" w:rsidR="00416BEC" w:rsidRDefault="00416BEC" w:rsidP="0035082C"/>
          <w:p w14:paraId="3B2ACCA5" w14:textId="77777777" w:rsidR="00416BEC" w:rsidRDefault="00416BEC" w:rsidP="0035082C">
            <w:r>
              <w:t>HCPCS Level I, CPT-4 Category I</w:t>
            </w:r>
          </w:p>
          <w:p w14:paraId="165F0E2B" w14:textId="77777777" w:rsidR="00416BEC" w:rsidRDefault="00416BEC" w:rsidP="00416BEC">
            <w:r>
              <w:t>00812, 44388, 44389, 44390, 44391, 44392, 44394, 44401, 44402, 44403, 44404, 44405, 44406, 44407, 44408, 45378, 45379, 45380, 45381, 45382, 45384, 45385, 45386, 45388, 45389, 45390, 45391, 45392, 45393, 45398</w:t>
            </w:r>
          </w:p>
          <w:p w14:paraId="77E86659" w14:textId="77777777" w:rsidR="00416BEC" w:rsidRDefault="00416BEC" w:rsidP="00416BEC"/>
          <w:p w14:paraId="0561802D" w14:textId="77777777" w:rsidR="00416BEC" w:rsidRDefault="00416BEC" w:rsidP="00416BEC">
            <w:r>
              <w:t>HCPCS Level I, CPT-4 Category II</w:t>
            </w:r>
          </w:p>
          <w:p w14:paraId="058BEDC3" w14:textId="77777777" w:rsidR="00416BEC" w:rsidRDefault="00E67132" w:rsidP="00E67132">
            <w:r>
              <w:t>0528F, 0529F, 3018F, 3775F, 3776F</w:t>
            </w:r>
          </w:p>
          <w:p w14:paraId="2BBC426C" w14:textId="77777777" w:rsidR="00E67132" w:rsidRDefault="00E67132" w:rsidP="00E67132"/>
          <w:p w14:paraId="65196BB1" w14:textId="77777777" w:rsidR="00E67132" w:rsidRDefault="00E67132" w:rsidP="00E67132">
            <w:r>
              <w:t>HCPCS Level II</w:t>
            </w:r>
          </w:p>
          <w:p w14:paraId="44F4E0EB" w14:textId="325EE7DD" w:rsidR="00E67132" w:rsidRDefault="00E67132" w:rsidP="00E67132">
            <w:r>
              <w:t>G0105, G0120, G0121, G2204, G9612, G9613, G9614, G9659, G9660, G9661, G9933, G9935, G9936, G9937, S0285</w:t>
            </w:r>
          </w:p>
        </w:tc>
      </w:tr>
      <w:tr w:rsidR="00CF0FDC" w14:paraId="1AA48F35" w14:textId="77777777" w:rsidTr="0035082C">
        <w:tc>
          <w:tcPr>
            <w:tcW w:w="4675" w:type="dxa"/>
          </w:tcPr>
          <w:p w14:paraId="2CB4CAC8" w14:textId="78353CEC" w:rsidR="00CF0FDC" w:rsidRDefault="00CF0FDC" w:rsidP="0035082C">
            <w:r>
              <w:t>Any abdominal imaging</w:t>
            </w:r>
          </w:p>
        </w:tc>
        <w:tc>
          <w:tcPr>
            <w:tcW w:w="4675" w:type="dxa"/>
          </w:tcPr>
          <w:p w14:paraId="7695B51C" w14:textId="57399D90" w:rsidR="00BF1727" w:rsidRDefault="00BF1727" w:rsidP="0035082C">
            <w:r>
              <w:t>ICD-10-PCS</w:t>
            </w:r>
          </w:p>
          <w:p w14:paraId="2CDB01AB" w14:textId="2BC56B95" w:rsidR="003E46EE" w:rsidRDefault="005504AC" w:rsidP="0035082C">
            <w:r>
              <w:t xml:space="preserve">B420***, B42C***, </w:t>
            </w:r>
            <w:r w:rsidR="00572E12">
              <w:t xml:space="preserve">B430***, B43C***, </w:t>
            </w:r>
            <w:r w:rsidR="00AB464D">
              <w:t>B5</w:t>
            </w:r>
            <w:r w:rsidR="00777514">
              <w:t>2F***, B52G***, B52H***, B</w:t>
            </w:r>
            <w:r w:rsidR="00352B72">
              <w:t xml:space="preserve">53H***, </w:t>
            </w:r>
            <w:r w:rsidR="00E15EF1">
              <w:t>B</w:t>
            </w:r>
            <w:r w:rsidR="00C27FAA">
              <w:t>D</w:t>
            </w:r>
            <w:r w:rsidR="00E15EF1">
              <w:t xml:space="preserve">24***, </w:t>
            </w:r>
            <w:r w:rsidR="00C27FAA">
              <w:t xml:space="preserve">BH3H***, </w:t>
            </w:r>
            <w:r w:rsidR="00DE1D7C">
              <w:t xml:space="preserve">BR2C***, </w:t>
            </w:r>
            <w:r w:rsidR="003E46EE">
              <w:t xml:space="preserve">BR3C***, </w:t>
            </w:r>
            <w:r w:rsidR="00E02D36">
              <w:t xml:space="preserve">BW00***, BW01***, </w:t>
            </w:r>
            <w:r w:rsidR="00C52619">
              <w:t xml:space="preserve">BW20***, </w:t>
            </w:r>
            <w:r w:rsidR="0068568C">
              <w:t xml:space="preserve">BW21***, </w:t>
            </w:r>
            <w:r w:rsidR="0068568C">
              <w:lastRenderedPageBreak/>
              <w:t xml:space="preserve">BW24***, BW25***, </w:t>
            </w:r>
            <w:r w:rsidR="00397EA2">
              <w:t>BW2G**</w:t>
            </w:r>
            <w:proofErr w:type="gramStart"/>
            <w:r w:rsidR="00397EA2">
              <w:t>* ,</w:t>
            </w:r>
            <w:r w:rsidR="00977CE7">
              <w:t>BW</w:t>
            </w:r>
            <w:proofErr w:type="gramEnd"/>
            <w:r w:rsidR="00977CE7">
              <w:t xml:space="preserve">30***, BW3G***, </w:t>
            </w:r>
            <w:r w:rsidR="00DF2240">
              <w:t xml:space="preserve">BY33***, </w:t>
            </w:r>
          </w:p>
          <w:p w14:paraId="270468E3" w14:textId="77777777" w:rsidR="00BF1727" w:rsidRDefault="00BF1727" w:rsidP="0035082C"/>
          <w:p w14:paraId="550FD120" w14:textId="6851D926" w:rsidR="00CF0FDC" w:rsidRDefault="00D803EB" w:rsidP="0035082C">
            <w:r>
              <w:t>HCPCS Level I, CPT-4 Category I</w:t>
            </w:r>
          </w:p>
          <w:p w14:paraId="11AF8105" w14:textId="77777777" w:rsidR="00D803EB" w:rsidRDefault="00BF1727" w:rsidP="00BF1727">
            <w:r>
              <w:t>72193, 72194, 72195, 72196, 72197, 72198, 74150, 74160, 74170, 74176, 74177, 74178, 74181, 74182, 74183, 74185, 74240, 74246, 74250, 74251, 74270, 74280</w:t>
            </w:r>
          </w:p>
          <w:p w14:paraId="22161EEC" w14:textId="77777777" w:rsidR="00BF1727" w:rsidRDefault="00BF1727" w:rsidP="00BF1727"/>
          <w:p w14:paraId="65F825CA" w14:textId="77777777" w:rsidR="00BF1727" w:rsidRDefault="00BF1727" w:rsidP="00BF1727">
            <w:r>
              <w:t>HCPCS Level II</w:t>
            </w:r>
          </w:p>
          <w:p w14:paraId="2ED41E8B" w14:textId="615DF24E" w:rsidR="00BF1727" w:rsidRDefault="00BF1727" w:rsidP="00BF1727">
            <w:r>
              <w:t>C8900, C8901, C8902, C8918, C8919, C8920</w:t>
            </w:r>
          </w:p>
        </w:tc>
      </w:tr>
      <w:tr w:rsidR="00CF0FDC" w14:paraId="5C1208D2" w14:textId="77777777" w:rsidTr="0035082C">
        <w:tc>
          <w:tcPr>
            <w:tcW w:w="4675" w:type="dxa"/>
          </w:tcPr>
          <w:p w14:paraId="1A2D53F9" w14:textId="79375CAB" w:rsidR="00CF0FDC" w:rsidRDefault="00CF0FDC" w:rsidP="0035082C">
            <w:r>
              <w:lastRenderedPageBreak/>
              <w:t>Thiopurines</w:t>
            </w:r>
          </w:p>
        </w:tc>
        <w:tc>
          <w:tcPr>
            <w:tcW w:w="4675" w:type="dxa"/>
          </w:tcPr>
          <w:p w14:paraId="42D23D20" w14:textId="3BF7A88C" w:rsidR="002559D1" w:rsidRDefault="002559D1" w:rsidP="0035082C">
            <w:r>
              <w:t>NDC generic names</w:t>
            </w:r>
          </w:p>
          <w:p w14:paraId="09DB887D" w14:textId="25C64859" w:rsidR="009F7E2A" w:rsidRDefault="009F7E2A" w:rsidP="0035082C">
            <w:r>
              <w:t>A</w:t>
            </w:r>
            <w:r w:rsidR="005744AE">
              <w:t>zathio</w:t>
            </w:r>
            <w:r>
              <w:t>prine, azathioprine sodium, mercaptopurine</w:t>
            </w:r>
          </w:p>
          <w:p w14:paraId="68859634" w14:textId="77777777" w:rsidR="00D01726" w:rsidRDefault="00D01726" w:rsidP="0035082C"/>
          <w:p w14:paraId="000295EF" w14:textId="77777777" w:rsidR="00D01726" w:rsidRDefault="00D01726" w:rsidP="0035082C">
            <w:r>
              <w:t>HCPCS Level II</w:t>
            </w:r>
          </w:p>
          <w:p w14:paraId="57FB3AF7" w14:textId="3ED3D96B" w:rsidR="00D01726" w:rsidRDefault="00D01726" w:rsidP="0035082C">
            <w:r>
              <w:t>J750, J7501, S0108</w:t>
            </w:r>
          </w:p>
        </w:tc>
      </w:tr>
      <w:tr w:rsidR="00CF0FDC" w14:paraId="59D230C6" w14:textId="77777777" w:rsidTr="0035082C">
        <w:tc>
          <w:tcPr>
            <w:tcW w:w="4675" w:type="dxa"/>
          </w:tcPr>
          <w:p w14:paraId="3B7FB690" w14:textId="1E663FCB" w:rsidR="00CF0FDC" w:rsidRDefault="00CF0FDC" w:rsidP="0035082C">
            <w:r>
              <w:t>Methotrexate</w:t>
            </w:r>
          </w:p>
        </w:tc>
        <w:tc>
          <w:tcPr>
            <w:tcW w:w="4675" w:type="dxa"/>
          </w:tcPr>
          <w:p w14:paraId="0467052B" w14:textId="1B2CFA4A" w:rsidR="002559D1" w:rsidRDefault="002559D1" w:rsidP="009F7E2A">
            <w:r>
              <w:t>NDC generic names</w:t>
            </w:r>
          </w:p>
          <w:p w14:paraId="5F07A672" w14:textId="4677FE63" w:rsidR="00CF0FDC" w:rsidRDefault="009F7E2A" w:rsidP="009F7E2A">
            <w:r>
              <w:t>Methotrexate sodium, methotrexate sodium/PF, methotrexate, methotrexate/PF</w:t>
            </w:r>
          </w:p>
          <w:p w14:paraId="04D16357" w14:textId="77777777" w:rsidR="00D01726" w:rsidRDefault="00D01726" w:rsidP="009F7E2A"/>
          <w:p w14:paraId="17041679" w14:textId="77777777" w:rsidR="00D01726" w:rsidRDefault="00D01726" w:rsidP="009F7E2A">
            <w:r>
              <w:t>HCPCS Level II</w:t>
            </w:r>
          </w:p>
          <w:p w14:paraId="2D8B7347" w14:textId="40EE5491" w:rsidR="00D01726" w:rsidRDefault="00D01726" w:rsidP="009F7E2A">
            <w:r>
              <w:t>J8610, J9250, J9260</w:t>
            </w:r>
          </w:p>
        </w:tc>
      </w:tr>
      <w:tr w:rsidR="00CF0FDC" w14:paraId="09B7607D" w14:textId="77777777" w:rsidTr="0035082C">
        <w:tc>
          <w:tcPr>
            <w:tcW w:w="4675" w:type="dxa"/>
          </w:tcPr>
          <w:p w14:paraId="003EC94C" w14:textId="52425CB6" w:rsidR="00CF0FDC" w:rsidRDefault="00CF0FDC" w:rsidP="0035082C">
            <w:r>
              <w:t>Calcineurin inhibitors</w:t>
            </w:r>
          </w:p>
        </w:tc>
        <w:tc>
          <w:tcPr>
            <w:tcW w:w="4675" w:type="dxa"/>
          </w:tcPr>
          <w:p w14:paraId="3E59683D" w14:textId="4387B080" w:rsidR="002559D1" w:rsidRDefault="002559D1" w:rsidP="00745C44">
            <w:r>
              <w:t>NDC generic names</w:t>
            </w:r>
          </w:p>
          <w:p w14:paraId="33259921" w14:textId="2709CF10" w:rsidR="00CF0FDC" w:rsidRDefault="00745C44" w:rsidP="00745C44">
            <w:r>
              <w:t>Cyclosporine, tacrolimus, cyclosporine modified</w:t>
            </w:r>
          </w:p>
          <w:p w14:paraId="21C1AA6C" w14:textId="77777777" w:rsidR="00D01726" w:rsidRDefault="00D01726" w:rsidP="00745C44"/>
          <w:p w14:paraId="5F0E0FE9" w14:textId="77777777" w:rsidR="00D01726" w:rsidRDefault="00D01726" w:rsidP="00745C44">
            <w:r>
              <w:t>HCPCS Level II</w:t>
            </w:r>
          </w:p>
          <w:p w14:paraId="03BD2169" w14:textId="00D5D12C" w:rsidR="00D01726" w:rsidRDefault="002559D1" w:rsidP="002559D1">
            <w:r>
              <w:t>J7502, J7515, J7516, J7503, J7507, J7508, J7525</w:t>
            </w:r>
          </w:p>
        </w:tc>
      </w:tr>
      <w:tr w:rsidR="00CF0FDC" w14:paraId="3C203967" w14:textId="77777777" w:rsidTr="0035082C">
        <w:tc>
          <w:tcPr>
            <w:tcW w:w="4675" w:type="dxa"/>
          </w:tcPr>
          <w:p w14:paraId="2DBF32F6" w14:textId="4E906AFF" w:rsidR="00CF0FDC" w:rsidRDefault="00CF0FDC" w:rsidP="0035082C">
            <w:r>
              <w:t xml:space="preserve">Systemic corticosteroids </w:t>
            </w:r>
          </w:p>
        </w:tc>
        <w:tc>
          <w:tcPr>
            <w:tcW w:w="4675" w:type="dxa"/>
          </w:tcPr>
          <w:p w14:paraId="3960B3A7" w14:textId="77777777" w:rsidR="00CF0FDC" w:rsidRDefault="00737E13" w:rsidP="0035082C">
            <w:r>
              <w:t>NDC generic names</w:t>
            </w:r>
          </w:p>
          <w:p w14:paraId="08E0BDC8" w14:textId="77777777" w:rsidR="00712E98" w:rsidRDefault="00712E98" w:rsidP="0035082C">
            <w:r>
              <w:t>Injection route</w:t>
            </w:r>
          </w:p>
          <w:p w14:paraId="3F7FCA05" w14:textId="1FC48E33" w:rsidR="00704AE3" w:rsidRDefault="00704AE3" w:rsidP="00704AE3">
            <w:r>
              <w:t xml:space="preserve">dexamethasone acetate and </w:t>
            </w:r>
            <w:proofErr w:type="gramStart"/>
            <w:r>
              <w:t>sodium,  phosphate</w:t>
            </w:r>
            <w:proofErr w:type="gramEnd"/>
            <w:r>
              <w:t xml:space="preserve"> in sterile water</w:t>
            </w:r>
            <w:r w:rsidR="00EF6D18">
              <w:t xml:space="preserve">, </w:t>
            </w:r>
          </w:p>
          <w:p w14:paraId="2475F178" w14:textId="78E0B48E" w:rsidR="00704AE3" w:rsidRDefault="00704AE3" w:rsidP="00704AE3">
            <w:r>
              <w:t>dexamethasone acetate in sodium chloride, iso-osmotic</w:t>
            </w:r>
            <w:r w:rsidR="00EF6D18">
              <w:t xml:space="preserve">, </w:t>
            </w:r>
          </w:p>
          <w:p w14:paraId="5BBD3F4A" w14:textId="257A61B7" w:rsidR="00704AE3" w:rsidRDefault="00704AE3" w:rsidP="00704AE3">
            <w:r>
              <w:t>dexamethasone sodium phosphate</w:t>
            </w:r>
            <w:r w:rsidR="00EF6D18">
              <w:t xml:space="preserve">, </w:t>
            </w:r>
          </w:p>
          <w:p w14:paraId="0631EAA7" w14:textId="18505849" w:rsidR="00704AE3" w:rsidRDefault="00704AE3" w:rsidP="00704AE3">
            <w:r>
              <w:t>dexamethasone sodium phosphate/PF</w:t>
            </w:r>
            <w:r w:rsidR="00EF6D18">
              <w:t xml:space="preserve">, </w:t>
            </w:r>
          </w:p>
          <w:p w14:paraId="4403CA4E" w14:textId="0402C315" w:rsidR="00704AE3" w:rsidRDefault="00704AE3" w:rsidP="00704AE3">
            <w:r>
              <w:t>hydrocortisone sod succinate</w:t>
            </w:r>
            <w:r w:rsidR="00EF6D18">
              <w:t xml:space="preserve">, </w:t>
            </w:r>
          </w:p>
          <w:p w14:paraId="6074F0AB" w14:textId="75CEFD20" w:rsidR="00704AE3" w:rsidRDefault="00704AE3" w:rsidP="00704AE3">
            <w:r>
              <w:t>hydrocortisone sodium succinate/PF</w:t>
            </w:r>
            <w:r w:rsidR="00EF6D18">
              <w:t xml:space="preserve">, </w:t>
            </w:r>
          </w:p>
          <w:p w14:paraId="0141C444" w14:textId="2801BB8A" w:rsidR="00704AE3" w:rsidRDefault="00704AE3" w:rsidP="00704AE3">
            <w:r>
              <w:t>methylprednisolone acetate</w:t>
            </w:r>
            <w:r w:rsidR="00EF6D18">
              <w:t xml:space="preserve">, </w:t>
            </w:r>
          </w:p>
          <w:p w14:paraId="531306A5" w14:textId="4010C677" w:rsidR="00704AE3" w:rsidRDefault="00704AE3" w:rsidP="00704AE3">
            <w:r>
              <w:t xml:space="preserve">methylprednisolone acetate in sodium </w:t>
            </w:r>
            <w:proofErr w:type="spellStart"/>
            <w:proofErr w:type="gramStart"/>
            <w:r>
              <w:t>chloride,iso</w:t>
            </w:r>
            <w:proofErr w:type="spellEnd"/>
            <w:proofErr w:type="gramEnd"/>
            <w:r>
              <w:t>-osmotic/PF</w:t>
            </w:r>
            <w:r w:rsidR="00EF6D18">
              <w:t xml:space="preserve">, </w:t>
            </w:r>
          </w:p>
          <w:p w14:paraId="1BF2CCA6" w14:textId="69CE0CA3" w:rsidR="00704AE3" w:rsidRDefault="00704AE3" w:rsidP="00704AE3">
            <w:r>
              <w:t>methylprednisolone acetate in sterile water for injection</w:t>
            </w:r>
            <w:r w:rsidR="00EF6D18">
              <w:t xml:space="preserve">, </w:t>
            </w:r>
          </w:p>
          <w:p w14:paraId="264E3BAE" w14:textId="77777777" w:rsidR="00712E98" w:rsidRDefault="00704AE3" w:rsidP="00704AE3">
            <w:r>
              <w:t>methylprednisolone sodium succinate</w:t>
            </w:r>
          </w:p>
          <w:p w14:paraId="19031468" w14:textId="77777777" w:rsidR="00EF6D18" w:rsidRDefault="00EF6D18" w:rsidP="00704AE3"/>
          <w:p w14:paraId="10110E76" w14:textId="77777777" w:rsidR="00EF6D18" w:rsidRDefault="00DD5308" w:rsidP="00704AE3">
            <w:r>
              <w:t>Oral route</w:t>
            </w:r>
          </w:p>
          <w:p w14:paraId="408929D8" w14:textId="5CE45642" w:rsidR="00DD5308" w:rsidRDefault="00C75A77" w:rsidP="00DD5308">
            <w:r>
              <w:t>d</w:t>
            </w:r>
            <w:r w:rsidR="00DD5308">
              <w:t xml:space="preserve">examethasone, </w:t>
            </w:r>
          </w:p>
          <w:p w14:paraId="69170ED8" w14:textId="6ED734C0" w:rsidR="00DD5308" w:rsidRDefault="00C75A77" w:rsidP="00DD5308">
            <w:r>
              <w:lastRenderedPageBreak/>
              <w:t>h</w:t>
            </w:r>
            <w:r w:rsidR="00DD5308">
              <w:t xml:space="preserve">ydrocortisone, </w:t>
            </w:r>
          </w:p>
          <w:p w14:paraId="34A16A55" w14:textId="7A546D95" w:rsidR="00DD5308" w:rsidRDefault="00C75A77" w:rsidP="00DD5308">
            <w:r>
              <w:t>m</w:t>
            </w:r>
            <w:r w:rsidR="00DD5308">
              <w:t xml:space="preserve">ethylprednisolone, </w:t>
            </w:r>
          </w:p>
          <w:p w14:paraId="2F790E01" w14:textId="67FBD547" w:rsidR="00DD5308" w:rsidRDefault="00C75A77" w:rsidP="00DD5308">
            <w:r>
              <w:t>p</w:t>
            </w:r>
            <w:r w:rsidR="00DD5308">
              <w:t xml:space="preserve">rednisolone, </w:t>
            </w:r>
          </w:p>
          <w:p w14:paraId="521B0F02" w14:textId="0F24821C" w:rsidR="00DD5308" w:rsidRDefault="00DD5308" w:rsidP="00DD5308">
            <w:r>
              <w:t xml:space="preserve">prednisolone acetate, </w:t>
            </w:r>
          </w:p>
          <w:p w14:paraId="731BA6FA" w14:textId="4A12DC25" w:rsidR="00DD5308" w:rsidRDefault="00DD5308" w:rsidP="00DD5308">
            <w:r>
              <w:t xml:space="preserve">prednisolone sodium phosphate, </w:t>
            </w:r>
          </w:p>
          <w:p w14:paraId="6715B0C5" w14:textId="77777777" w:rsidR="00DD5308" w:rsidRDefault="00DD5308" w:rsidP="00DD5308">
            <w:r>
              <w:t>prednisone</w:t>
            </w:r>
          </w:p>
          <w:p w14:paraId="0C5D57B9" w14:textId="77777777" w:rsidR="00DD5308" w:rsidRDefault="00DD5308" w:rsidP="00DD5308"/>
          <w:p w14:paraId="73FC1DDD" w14:textId="77777777" w:rsidR="00DD5308" w:rsidRDefault="00DD5308" w:rsidP="00DD5308">
            <w:r>
              <w:t xml:space="preserve">HCPCS </w:t>
            </w:r>
            <w:r w:rsidR="00D12818">
              <w:t>Level II</w:t>
            </w:r>
          </w:p>
          <w:p w14:paraId="1B12D273" w14:textId="0863D9C6" w:rsidR="00D12818" w:rsidRDefault="00D12818" w:rsidP="00D12818">
            <w:r>
              <w:t>4193F, 4194F, G2112, G2113, G9467, G9468, G9469, G9470, J7512, J1020, J1030, J1040, J2650, J2920, J2930, J7509, J7510, J1094, J1100, J8540, J1700, J1710, J1720</w:t>
            </w:r>
          </w:p>
        </w:tc>
      </w:tr>
      <w:tr w:rsidR="00CF0FDC" w14:paraId="75D2607E" w14:textId="77777777" w:rsidTr="0035082C">
        <w:tc>
          <w:tcPr>
            <w:tcW w:w="4675" w:type="dxa"/>
          </w:tcPr>
          <w:p w14:paraId="0F60BDB8" w14:textId="5240ADEA" w:rsidR="00CF0FDC" w:rsidRDefault="00CF0FDC" w:rsidP="0035082C">
            <w:r>
              <w:lastRenderedPageBreak/>
              <w:t>Oral budesonide</w:t>
            </w:r>
          </w:p>
        </w:tc>
        <w:tc>
          <w:tcPr>
            <w:tcW w:w="4675" w:type="dxa"/>
          </w:tcPr>
          <w:p w14:paraId="1999CE62" w14:textId="77777777" w:rsidR="0089731F" w:rsidRDefault="0089731F" w:rsidP="0089731F">
            <w:r>
              <w:t>NDC generic names</w:t>
            </w:r>
          </w:p>
          <w:p w14:paraId="3C8F3482" w14:textId="3B188B3A" w:rsidR="0089731F" w:rsidRDefault="0089731F" w:rsidP="0089731F">
            <w:r>
              <w:t>Oral route</w:t>
            </w:r>
          </w:p>
          <w:p w14:paraId="0D5AF76A" w14:textId="56644053" w:rsidR="00CF0FDC" w:rsidRDefault="0089731F" w:rsidP="0035082C">
            <w:r>
              <w:t>budesonide</w:t>
            </w:r>
          </w:p>
        </w:tc>
      </w:tr>
      <w:tr w:rsidR="00CF0FDC" w14:paraId="69DF9787" w14:textId="77777777" w:rsidTr="0035082C">
        <w:tc>
          <w:tcPr>
            <w:tcW w:w="4675" w:type="dxa"/>
          </w:tcPr>
          <w:p w14:paraId="4853A56C" w14:textId="58D6679F" w:rsidR="00CF0FDC" w:rsidRDefault="00CF0FDC" w:rsidP="0035082C">
            <w:r>
              <w:t xml:space="preserve">Rectal corticosteroids </w:t>
            </w:r>
          </w:p>
        </w:tc>
        <w:tc>
          <w:tcPr>
            <w:tcW w:w="4675" w:type="dxa"/>
          </w:tcPr>
          <w:p w14:paraId="3ABB12A1" w14:textId="77777777" w:rsidR="00533788" w:rsidRDefault="00533788" w:rsidP="00533788">
            <w:r>
              <w:t>NDC generic names</w:t>
            </w:r>
          </w:p>
          <w:p w14:paraId="35C67A10" w14:textId="77FCB44D" w:rsidR="00533788" w:rsidRDefault="00533788" w:rsidP="00533788">
            <w:r>
              <w:t>Rectal route</w:t>
            </w:r>
          </w:p>
          <w:p w14:paraId="2191A28C" w14:textId="6D32BD3F" w:rsidR="00CF0FDC" w:rsidRDefault="00C75A77" w:rsidP="00533788">
            <w:r>
              <w:t>b</w:t>
            </w:r>
            <w:r w:rsidR="00533788">
              <w:t>udesonide,</w:t>
            </w:r>
          </w:p>
          <w:p w14:paraId="6EF807D2" w14:textId="6FC0FF5D" w:rsidR="00533788" w:rsidRDefault="00C75A77" w:rsidP="00533788">
            <w:r>
              <w:t>h</w:t>
            </w:r>
            <w:r w:rsidR="00533788" w:rsidRPr="00533788">
              <w:t>ydrocortisone</w:t>
            </w:r>
            <w:r w:rsidR="00533788">
              <w:t xml:space="preserve">, </w:t>
            </w:r>
          </w:p>
          <w:p w14:paraId="2F42C68D" w14:textId="77777777" w:rsidR="00533788" w:rsidRDefault="00C75A77" w:rsidP="00533788">
            <w:r w:rsidRPr="00C75A77">
              <w:t>hydrocortisone acetate</w:t>
            </w:r>
            <w:r>
              <w:t xml:space="preserve">, </w:t>
            </w:r>
          </w:p>
          <w:p w14:paraId="4BFDFCFF" w14:textId="7F0CDBAF" w:rsidR="00C75A77" w:rsidRDefault="00C75A77" w:rsidP="00533788">
            <w:r w:rsidRPr="00C75A77">
              <w:t>hydrocortisone acetate/</w:t>
            </w:r>
            <w:proofErr w:type="spellStart"/>
            <w:r w:rsidRPr="00C75A77">
              <w:t>pramoxine</w:t>
            </w:r>
            <w:proofErr w:type="spellEnd"/>
            <w:r w:rsidRPr="00C75A77">
              <w:t xml:space="preserve"> HCl</w:t>
            </w:r>
          </w:p>
        </w:tc>
      </w:tr>
    </w:tbl>
    <w:p w14:paraId="15E2667D" w14:textId="77777777" w:rsidR="00CF0FDC" w:rsidRDefault="00CF0FDC" w:rsidP="001154B6">
      <w:pPr>
        <w:sectPr w:rsidR="00CF0F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F65B96" w14:textId="79AB9731" w:rsidR="001154B6" w:rsidRDefault="00CF0FDC">
      <w:r w:rsidRPr="00CF0FDC">
        <w:rPr>
          <w:b/>
          <w:bCs/>
        </w:rPr>
        <w:lastRenderedPageBreak/>
        <w:t>Supplemental Table 4:</w:t>
      </w:r>
      <w:r>
        <w:t xml:space="preserve"> Results from sensitivity analysis evaluating treatment discontinuation as the outcome </w:t>
      </w:r>
    </w:p>
    <w:tbl>
      <w:tblPr>
        <w:tblStyle w:val="TableGrid"/>
        <w:tblW w:w="14264" w:type="dxa"/>
        <w:tblLook w:val="04A0" w:firstRow="1" w:lastRow="0" w:firstColumn="1" w:lastColumn="0" w:noHBand="0" w:noVBand="1"/>
      </w:tblPr>
      <w:tblGrid>
        <w:gridCol w:w="4700"/>
        <w:gridCol w:w="1560"/>
        <w:gridCol w:w="1820"/>
        <w:gridCol w:w="1512"/>
        <w:gridCol w:w="1512"/>
        <w:gridCol w:w="1672"/>
        <w:gridCol w:w="1488"/>
      </w:tblGrid>
      <w:tr w:rsidR="00CF0FDC" w14:paraId="6FD9F299" w14:textId="77777777" w:rsidTr="00CF0FDC">
        <w:trPr>
          <w:trHeight w:val="60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BF625" w14:textId="77777777" w:rsidR="00CF0FDC" w:rsidRDefault="00CF0FD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A1BBE" w14:textId="77777777" w:rsidR="00CF0FDC" w:rsidRDefault="00CF0FDC">
            <w:pPr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Crude new users</w:t>
            </w:r>
          </w:p>
          <w:p w14:paraId="0F4EE693" w14:textId="2E4AFDFE" w:rsidR="00CF0FDC" w:rsidRDefault="00CF0FDC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05610" w14:textId="77777777" w:rsidR="00CF0FDC" w:rsidRDefault="00CF0FDC">
            <w:pPr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Crude person-years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29AA5" w14:textId="77777777" w:rsidR="00CF0FDC" w:rsidRDefault="00CF0FDC">
            <w:pPr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Crude events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3AF4A" w14:textId="77777777" w:rsidR="00CF0FDC" w:rsidRDefault="00CF0FDC">
            <w:pPr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Incidence rate per 1000 person-years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93C1" w14:textId="77777777" w:rsidR="00CF0FDC" w:rsidRDefault="00CF0FDC">
            <w:pPr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HR (95% CI)</w:t>
            </w:r>
            <w:r>
              <w:rPr>
                <w:rFonts w:eastAsia="Times New Roman" w:cstheme="minorHAnsi"/>
                <w:b/>
                <w:bCs/>
                <w:color w:val="000000"/>
              </w:rPr>
              <w:br/>
              <w:t>Before weighting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4648" w14:textId="77777777" w:rsidR="00CF0FDC" w:rsidRDefault="00CF0FDC">
            <w:pPr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HR (95% CI) </w:t>
            </w:r>
            <w:r>
              <w:rPr>
                <w:rFonts w:eastAsia="Times New Roman" w:cstheme="minorHAnsi"/>
                <w:b/>
                <w:bCs/>
                <w:color w:val="000000"/>
              </w:rPr>
              <w:br/>
              <w:t>After weighting</w:t>
            </w:r>
          </w:p>
        </w:tc>
      </w:tr>
      <w:tr w:rsidR="00CF0FDC" w14:paraId="030EE0AA" w14:textId="77777777" w:rsidTr="00CF0FDC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CCB80" w14:textId="77777777" w:rsidR="00CF0FDC" w:rsidRDefault="00CF0FDC">
            <w:pPr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Secondary measures of effectiveness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7A0FB" w14:textId="77777777" w:rsidR="00CF0FDC" w:rsidRDefault="00CF0FDC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7687E" w14:textId="77777777" w:rsidR="00CF0FDC" w:rsidRDefault="00CF0FDC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008329" w14:textId="77777777" w:rsidR="00CF0FDC" w:rsidRDefault="00CF0FDC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4B07D" w14:textId="77777777" w:rsidR="00CF0FDC" w:rsidRDefault="00CF0FDC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350CC" w14:textId="77777777" w:rsidR="00CF0FDC" w:rsidRDefault="00CF0FD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9F9474" w14:textId="77777777" w:rsidR="00CF0FDC" w:rsidRDefault="00CF0FDC">
            <w:pPr>
              <w:rPr>
                <w:sz w:val="20"/>
                <w:szCs w:val="20"/>
              </w:rPr>
            </w:pPr>
          </w:p>
        </w:tc>
      </w:tr>
      <w:tr w:rsidR="00CF0FDC" w14:paraId="70B14DCE" w14:textId="77777777" w:rsidTr="00CF0FDC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CD87E9" w14:textId="2B8E2EBD" w:rsidR="00CF0FDC" w:rsidRDefault="00CF0FDC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Treatment discontinuation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3F1A8" w14:textId="77777777" w:rsidR="00CF0FDC" w:rsidRDefault="00CF0FDC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A75BF" w14:textId="77777777" w:rsidR="00CF0FDC" w:rsidRDefault="00CF0FDC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417AC" w14:textId="77777777" w:rsidR="00CF0FDC" w:rsidRDefault="00CF0FDC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D01EA" w14:textId="77777777" w:rsidR="00CF0FDC" w:rsidRDefault="00CF0FDC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4F6572" w14:textId="77777777" w:rsidR="00CF0FDC" w:rsidRDefault="00CF0FD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38E92" w14:textId="77777777" w:rsidR="00CF0FDC" w:rsidRDefault="00CF0FDC">
            <w:pPr>
              <w:rPr>
                <w:sz w:val="20"/>
                <w:szCs w:val="20"/>
              </w:rPr>
            </w:pPr>
          </w:p>
        </w:tc>
      </w:tr>
      <w:tr w:rsidR="001D2567" w14:paraId="37C92006" w14:textId="77777777" w:rsidTr="00854481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02BEB6" w14:textId="77777777" w:rsidR="001D2567" w:rsidRDefault="001D2567" w:rsidP="001D2567">
            <w:pPr>
              <w:ind w:firstLineChars="100" w:firstLine="22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Ustekinumab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B3517" w14:textId="1E6DB45E" w:rsidR="001D2567" w:rsidRPr="001D2567" w:rsidRDefault="001D2567" w:rsidP="001D2567">
            <w:pPr>
              <w:jc w:val="right"/>
              <w:rPr>
                <w:rFonts w:eastAsia="Times New Roman" w:cstheme="minorHAnsi"/>
                <w:color w:val="000000"/>
              </w:rPr>
            </w:pPr>
            <w:r w:rsidRPr="001D2567">
              <w:rPr>
                <w:rFonts w:cs="Arial"/>
                <w:color w:val="000000"/>
              </w:rPr>
              <w:t>1,217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09F8D" w14:textId="0CFEC8AF" w:rsidR="001D2567" w:rsidRPr="001D2567" w:rsidRDefault="001D2567" w:rsidP="001D2567">
            <w:pPr>
              <w:jc w:val="right"/>
              <w:rPr>
                <w:rFonts w:eastAsia="Times New Roman" w:cstheme="minorHAnsi"/>
                <w:color w:val="000000"/>
              </w:rPr>
            </w:pPr>
            <w:r w:rsidRPr="001D2567">
              <w:rPr>
                <w:rFonts w:cs="Arial"/>
                <w:color w:val="000000"/>
              </w:rPr>
              <w:t>868.28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5C926" w14:textId="1346F164" w:rsidR="001D2567" w:rsidRPr="001D2567" w:rsidRDefault="001D2567" w:rsidP="001D2567">
            <w:pPr>
              <w:jc w:val="right"/>
              <w:rPr>
                <w:rFonts w:eastAsia="Times New Roman" w:cstheme="minorHAnsi"/>
                <w:color w:val="000000"/>
              </w:rPr>
            </w:pPr>
            <w:r w:rsidRPr="001D2567">
              <w:rPr>
                <w:rFonts w:cs="Arial"/>
                <w:color w:val="000000"/>
              </w:rPr>
              <w:t>306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2AA57" w14:textId="2466F6F7" w:rsidR="001D2567" w:rsidRPr="001D2567" w:rsidRDefault="001D2567" w:rsidP="001D2567">
            <w:pPr>
              <w:jc w:val="right"/>
              <w:rPr>
                <w:rFonts w:eastAsia="Times New Roman" w:cstheme="minorHAnsi"/>
                <w:color w:val="000000"/>
              </w:rPr>
            </w:pPr>
            <w:r w:rsidRPr="001D2567">
              <w:rPr>
                <w:rFonts w:cs="Arial"/>
                <w:color w:val="000000"/>
              </w:rPr>
              <w:t>352.42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6A456" w14:textId="77777777" w:rsidR="001D2567" w:rsidRPr="001D2567" w:rsidRDefault="001D2567" w:rsidP="001D2567">
            <w:pPr>
              <w:rPr>
                <w:rFonts w:eastAsia="Times New Roman" w:cstheme="minorHAnsi"/>
                <w:color w:val="000000"/>
              </w:rPr>
            </w:pPr>
            <w:r w:rsidRPr="001D2567">
              <w:rPr>
                <w:rFonts w:eastAsia="Times New Roman" w:cstheme="minorHAnsi"/>
                <w:color w:val="000000"/>
              </w:rPr>
              <w:t>0.85 (0.71, 1.02)</w:t>
            </w:r>
          </w:p>
          <w:p w14:paraId="600DCF67" w14:textId="0D8697B5" w:rsidR="001D2567" w:rsidRPr="001D2567" w:rsidRDefault="001D2567" w:rsidP="001D2567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FAA8D2" w14:textId="77777777" w:rsidR="001D2567" w:rsidRPr="001D2567" w:rsidRDefault="001D2567" w:rsidP="001D2567">
            <w:pPr>
              <w:rPr>
                <w:rFonts w:eastAsia="Times New Roman" w:cstheme="minorHAnsi"/>
                <w:color w:val="000000"/>
              </w:rPr>
            </w:pPr>
            <w:r w:rsidRPr="001D2567">
              <w:rPr>
                <w:rFonts w:eastAsia="Times New Roman" w:cstheme="minorHAnsi"/>
                <w:color w:val="000000"/>
              </w:rPr>
              <w:t>0.87 (0.72, 1.05)</w:t>
            </w:r>
          </w:p>
          <w:p w14:paraId="0CDA8FBE" w14:textId="47175A94" w:rsidR="001D2567" w:rsidRPr="001D2567" w:rsidRDefault="001D2567" w:rsidP="001D2567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1D2567" w14:paraId="426C4666" w14:textId="77777777" w:rsidTr="00854481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E6244" w14:textId="77777777" w:rsidR="001D2567" w:rsidRDefault="001D2567" w:rsidP="001D2567">
            <w:pPr>
              <w:ind w:firstLineChars="100" w:firstLine="22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Vedolizumab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CAD9C" w14:textId="202E7196" w:rsidR="001D2567" w:rsidRPr="001D2567" w:rsidRDefault="001D2567" w:rsidP="001D2567">
            <w:pPr>
              <w:jc w:val="right"/>
              <w:rPr>
                <w:rFonts w:eastAsia="Times New Roman" w:cstheme="minorHAnsi"/>
                <w:color w:val="000000"/>
              </w:rPr>
            </w:pPr>
            <w:r w:rsidRPr="001D2567">
              <w:rPr>
                <w:rFonts w:cs="Arial"/>
                <w:color w:val="000000"/>
              </w:rPr>
              <w:t>667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D0A86" w14:textId="4405B18D" w:rsidR="001D2567" w:rsidRPr="001D2567" w:rsidRDefault="001D2567" w:rsidP="001D2567">
            <w:pPr>
              <w:jc w:val="right"/>
              <w:rPr>
                <w:rFonts w:eastAsia="Times New Roman" w:cstheme="minorHAnsi"/>
                <w:color w:val="000000"/>
              </w:rPr>
            </w:pPr>
            <w:r w:rsidRPr="001D2567">
              <w:rPr>
                <w:rFonts w:cs="Arial"/>
                <w:color w:val="000000"/>
              </w:rPr>
              <w:t>479.64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969C7" w14:textId="62BA7229" w:rsidR="001D2567" w:rsidRPr="001D2567" w:rsidRDefault="001D2567" w:rsidP="001D2567">
            <w:pPr>
              <w:jc w:val="right"/>
              <w:rPr>
                <w:rFonts w:eastAsia="Times New Roman" w:cstheme="minorHAnsi"/>
                <w:color w:val="000000"/>
              </w:rPr>
            </w:pPr>
            <w:r w:rsidRPr="001D2567">
              <w:rPr>
                <w:rFonts w:cs="Arial"/>
                <w:color w:val="000000"/>
              </w:rPr>
              <w:t>198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BF2DA" w14:textId="0401F30B" w:rsidR="001D2567" w:rsidRPr="001D2567" w:rsidRDefault="001D2567" w:rsidP="001D2567">
            <w:pPr>
              <w:jc w:val="right"/>
              <w:rPr>
                <w:rFonts w:eastAsia="Times New Roman" w:cstheme="minorHAnsi"/>
                <w:color w:val="000000"/>
              </w:rPr>
            </w:pPr>
            <w:r w:rsidRPr="001D2567">
              <w:rPr>
                <w:rFonts w:cs="Arial"/>
                <w:color w:val="000000"/>
              </w:rPr>
              <w:t>412.81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05CE7" w14:textId="77777777" w:rsidR="001D2567" w:rsidRDefault="001D2567" w:rsidP="001D256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(Ref)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98DD3D" w14:textId="77777777" w:rsidR="001D2567" w:rsidRDefault="001D2567" w:rsidP="001D256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(Ref)</w:t>
            </w:r>
          </w:p>
        </w:tc>
      </w:tr>
    </w:tbl>
    <w:p w14:paraId="49C45F58" w14:textId="6676D14C" w:rsidR="00323689" w:rsidRDefault="00323689"/>
    <w:p w14:paraId="77482CD8" w14:textId="77777777" w:rsidR="00323689" w:rsidRDefault="00323689">
      <w:r>
        <w:br w:type="page"/>
      </w:r>
    </w:p>
    <w:p w14:paraId="26ED4B50" w14:textId="00B234B6" w:rsidR="00323689" w:rsidRDefault="00323689" w:rsidP="00323689">
      <w:pPr>
        <w:shd w:val="clear" w:color="auto" w:fill="FFFFFF"/>
        <w:spacing w:before="100" w:beforeAutospacing="1" w:after="100" w:afterAutospacing="1" w:line="240" w:lineRule="auto"/>
        <w:ind w:left="-360"/>
      </w:pPr>
      <w:r w:rsidRPr="00323689">
        <w:rPr>
          <w:b/>
          <w:bCs/>
        </w:rPr>
        <w:lastRenderedPageBreak/>
        <w:t>Supplemental Table 5:</w:t>
      </w:r>
      <w:r>
        <w:t xml:space="preserve">  Characteristics of Patients with Crohn’s Disease Initiating Treatment </w:t>
      </w:r>
      <w:r w:rsidR="005C01C6">
        <w:t>with Vedolizumab</w:t>
      </w:r>
      <w:r>
        <w:t xml:space="preserve"> or Ustekinumab following anti-TNF Therapy in the SPARC-IBD Cohort*</w:t>
      </w:r>
    </w:p>
    <w:tbl>
      <w:tblPr>
        <w:tblW w:w="10009" w:type="dxa"/>
        <w:tblLayout w:type="fixed"/>
        <w:tblLook w:val="04A0" w:firstRow="1" w:lastRow="0" w:firstColumn="1" w:lastColumn="0" w:noHBand="0" w:noVBand="1"/>
      </w:tblPr>
      <w:tblGrid>
        <w:gridCol w:w="4855"/>
        <w:gridCol w:w="904"/>
        <w:gridCol w:w="1706"/>
        <w:gridCol w:w="885"/>
        <w:gridCol w:w="1659"/>
      </w:tblGrid>
      <w:tr w:rsidR="005C01C6" w:rsidRPr="000E3A14" w14:paraId="56BC2B82" w14:textId="77777777" w:rsidTr="008113DF">
        <w:trPr>
          <w:trHeight w:val="330"/>
        </w:trPr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36808EA" w14:textId="77777777" w:rsidR="005C01C6" w:rsidRPr="000E3A14" w:rsidRDefault="005C01C6" w:rsidP="008113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bookmarkStart w:id="0" w:name="RANGE!B1"/>
            <w:r w:rsidRPr="000E3A14">
              <w:rPr>
                <w:rFonts w:eastAsia="Times New Roman" w:cs="Arial"/>
                <w:b/>
                <w:bCs/>
                <w:color w:val="000000"/>
              </w:rPr>
              <w:t>Characteristic</w:t>
            </w:r>
            <w:bookmarkEnd w:id="0"/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492AA0A5" w14:textId="77777777" w:rsidR="005C01C6" w:rsidRPr="000E3A14" w:rsidRDefault="005C01C6" w:rsidP="008113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807BB7">
              <w:rPr>
                <w:rFonts w:eastAsia="Times New Roman" w:cs="Arial"/>
                <w:b/>
                <w:bCs/>
                <w:color w:val="000000"/>
              </w:rPr>
              <w:t>Vedolizumab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0361B728" w14:textId="77777777" w:rsidR="005C01C6" w:rsidRPr="000E3A14" w:rsidRDefault="005C01C6" w:rsidP="008113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807BB7">
              <w:rPr>
                <w:rFonts w:eastAsia="Times New Roman" w:cs="Arial"/>
                <w:b/>
                <w:bCs/>
                <w:color w:val="000000"/>
              </w:rPr>
              <w:t>Ustekinumab</w:t>
            </w:r>
          </w:p>
        </w:tc>
      </w:tr>
      <w:tr w:rsidR="005C01C6" w:rsidRPr="000E3A14" w14:paraId="6532EA4C" w14:textId="77777777" w:rsidTr="008113DF">
        <w:trPr>
          <w:trHeight w:val="330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BDDF9FD" w14:textId="77777777" w:rsidR="005C01C6" w:rsidRPr="000E3A14" w:rsidRDefault="005C01C6" w:rsidP="008113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0E3A14">
              <w:rPr>
                <w:rFonts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DCC17A1" w14:textId="77777777" w:rsidR="005C01C6" w:rsidRPr="000E3A14" w:rsidRDefault="005C01C6" w:rsidP="008113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0E3A14">
              <w:rPr>
                <w:rFonts w:eastAsia="Times New Roman" w:cs="Arial"/>
                <w:b/>
                <w:bCs/>
                <w:color w:val="000000"/>
              </w:rPr>
              <w:t>n=77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9B36895" w14:textId="77777777" w:rsidR="005C01C6" w:rsidRPr="000E3A14" w:rsidRDefault="005C01C6" w:rsidP="008113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0E3A14">
              <w:rPr>
                <w:rFonts w:eastAsia="Times New Roman" w:cs="Arial"/>
                <w:b/>
                <w:bCs/>
                <w:color w:val="000000"/>
              </w:rPr>
              <w:t>%, SD or IQR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2C007F3" w14:textId="77777777" w:rsidR="005C01C6" w:rsidRPr="000E3A14" w:rsidRDefault="005C01C6" w:rsidP="008113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0E3A14">
              <w:rPr>
                <w:rFonts w:eastAsia="Times New Roman" w:cs="Arial"/>
                <w:b/>
                <w:bCs/>
                <w:color w:val="000000"/>
              </w:rPr>
              <w:t>n=227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BFDDDCD" w14:textId="77777777" w:rsidR="005C01C6" w:rsidRPr="000E3A14" w:rsidRDefault="005C01C6" w:rsidP="008113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0E3A14">
              <w:rPr>
                <w:rFonts w:eastAsia="Times New Roman" w:cs="Arial"/>
                <w:b/>
                <w:bCs/>
                <w:color w:val="000000"/>
              </w:rPr>
              <w:t>%, SD or IQR</w:t>
            </w:r>
          </w:p>
        </w:tc>
      </w:tr>
      <w:tr w:rsidR="005C01C6" w:rsidRPr="000E3A14" w14:paraId="3C0DE23A" w14:textId="77777777" w:rsidTr="008113DF">
        <w:trPr>
          <w:trHeight w:val="330"/>
        </w:trPr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D5343DE" w14:textId="77777777" w:rsidR="005C01C6" w:rsidRPr="000E3A14" w:rsidRDefault="005C01C6" w:rsidP="008113D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0E3A14">
              <w:rPr>
                <w:rFonts w:eastAsia="Times New Roman" w:cs="Arial"/>
                <w:b/>
                <w:bCs/>
                <w:color w:val="000000"/>
              </w:rPr>
              <w:t>Demographics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E5F88D2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0E3A14">
              <w:rPr>
                <w:rFonts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210ACCB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0E3A14">
              <w:rPr>
                <w:rFonts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4C1ACAD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0E3A14">
              <w:rPr>
                <w:rFonts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50A6D3F" w14:textId="77777777" w:rsidR="005C01C6" w:rsidRPr="000E3A14" w:rsidRDefault="005C01C6" w:rsidP="008113DF">
            <w:pPr>
              <w:spacing w:after="0" w:line="240" w:lineRule="auto"/>
              <w:ind w:right="1921"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0E3A14">
              <w:rPr>
                <w:rFonts w:eastAsia="Times New Roman" w:cs="Arial"/>
                <w:b/>
                <w:bCs/>
                <w:color w:val="000000"/>
              </w:rPr>
              <w:t> </w:t>
            </w:r>
          </w:p>
        </w:tc>
      </w:tr>
      <w:tr w:rsidR="005C01C6" w:rsidRPr="000E3A14" w14:paraId="3F84B299" w14:textId="77777777" w:rsidTr="008113DF">
        <w:trPr>
          <w:trHeight w:val="300"/>
        </w:trPr>
        <w:tc>
          <w:tcPr>
            <w:tcW w:w="4855" w:type="dxa"/>
            <w:shd w:val="clear" w:color="000000" w:fill="FFFFFF"/>
            <w:hideMark/>
          </w:tcPr>
          <w:p w14:paraId="7BACAAD3" w14:textId="77777777" w:rsidR="005C01C6" w:rsidRPr="000E3A14" w:rsidRDefault="005C01C6" w:rsidP="008113D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Mean age (SD)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2A22661A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41.2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04B3BA42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13.9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7DFD1C09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43.1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72298FF6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14.5</w:t>
            </w:r>
          </w:p>
        </w:tc>
      </w:tr>
      <w:tr w:rsidR="005C01C6" w:rsidRPr="000E3A14" w14:paraId="635C7584" w14:textId="77777777" w:rsidTr="008113DF">
        <w:trPr>
          <w:trHeight w:val="300"/>
        </w:trPr>
        <w:tc>
          <w:tcPr>
            <w:tcW w:w="4855" w:type="dxa"/>
            <w:shd w:val="clear" w:color="000000" w:fill="FFFFFF"/>
            <w:hideMark/>
          </w:tcPr>
          <w:p w14:paraId="60C47684" w14:textId="77777777" w:rsidR="005C01C6" w:rsidRPr="000E3A14" w:rsidRDefault="005C01C6" w:rsidP="008113D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Male n (%)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6C03851C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32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5E16773C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41.6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1EE92093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88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709370D4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38.8</w:t>
            </w:r>
          </w:p>
        </w:tc>
      </w:tr>
      <w:tr w:rsidR="005C01C6" w:rsidRPr="000E3A14" w14:paraId="4081DEA5" w14:textId="77777777" w:rsidTr="008113DF">
        <w:trPr>
          <w:trHeight w:val="300"/>
        </w:trPr>
        <w:tc>
          <w:tcPr>
            <w:tcW w:w="4855" w:type="dxa"/>
            <w:shd w:val="clear" w:color="000000" w:fill="FFFFFF"/>
            <w:hideMark/>
          </w:tcPr>
          <w:p w14:paraId="6D153692" w14:textId="77777777" w:rsidR="005C01C6" w:rsidRPr="000E3A14" w:rsidRDefault="005C01C6" w:rsidP="008113D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Race n (%)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61DB7546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3B2EF08C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12CEF6D7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28E050A0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</w:tr>
      <w:tr w:rsidR="005C01C6" w:rsidRPr="000E3A14" w14:paraId="224CB067" w14:textId="77777777" w:rsidTr="008113DF">
        <w:trPr>
          <w:trHeight w:val="300"/>
        </w:trPr>
        <w:tc>
          <w:tcPr>
            <w:tcW w:w="4855" w:type="dxa"/>
            <w:shd w:val="clear" w:color="000000" w:fill="FFFFFF"/>
            <w:noWrap/>
            <w:hideMark/>
          </w:tcPr>
          <w:p w14:paraId="51473595" w14:textId="77777777" w:rsidR="005C01C6" w:rsidRPr="000E3A14" w:rsidRDefault="005C01C6" w:rsidP="008113DF">
            <w:pPr>
              <w:spacing w:after="0" w:line="240" w:lineRule="auto"/>
              <w:ind w:left="330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African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33DF8692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7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213A6908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9.1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58DC1126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23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0D8AD652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10.1</w:t>
            </w:r>
          </w:p>
        </w:tc>
      </w:tr>
      <w:tr w:rsidR="005C01C6" w:rsidRPr="000E3A14" w14:paraId="2333A2A9" w14:textId="77777777" w:rsidTr="008113DF">
        <w:trPr>
          <w:trHeight w:val="300"/>
        </w:trPr>
        <w:tc>
          <w:tcPr>
            <w:tcW w:w="4855" w:type="dxa"/>
            <w:shd w:val="clear" w:color="000000" w:fill="FFFFFF"/>
            <w:noWrap/>
            <w:hideMark/>
          </w:tcPr>
          <w:p w14:paraId="73182420" w14:textId="77777777" w:rsidR="005C01C6" w:rsidRPr="000E3A14" w:rsidRDefault="005C01C6" w:rsidP="008113DF">
            <w:pPr>
              <w:spacing w:after="0" w:line="240" w:lineRule="auto"/>
              <w:ind w:left="330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Asian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002ECF1F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1ECC9688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0.0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29B790B6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02376BEA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0.4</w:t>
            </w:r>
          </w:p>
        </w:tc>
      </w:tr>
      <w:tr w:rsidR="005C01C6" w:rsidRPr="000E3A14" w14:paraId="791CC3EF" w14:textId="77777777" w:rsidTr="008113DF">
        <w:trPr>
          <w:trHeight w:val="300"/>
        </w:trPr>
        <w:tc>
          <w:tcPr>
            <w:tcW w:w="4855" w:type="dxa"/>
            <w:shd w:val="clear" w:color="000000" w:fill="FFFFFF"/>
            <w:noWrap/>
            <w:hideMark/>
          </w:tcPr>
          <w:p w14:paraId="0EF3FF26" w14:textId="77777777" w:rsidR="005C01C6" w:rsidRPr="000E3A14" w:rsidRDefault="005C01C6" w:rsidP="008113DF">
            <w:pPr>
              <w:spacing w:after="0" w:line="240" w:lineRule="auto"/>
              <w:ind w:left="330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White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418FFF70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62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4C475317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80.5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674B664E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184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52A0AD14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81.1</w:t>
            </w:r>
          </w:p>
        </w:tc>
      </w:tr>
      <w:tr w:rsidR="005C01C6" w:rsidRPr="000E3A14" w14:paraId="49A801A5" w14:textId="77777777" w:rsidTr="008113DF">
        <w:trPr>
          <w:trHeight w:val="300"/>
        </w:trPr>
        <w:tc>
          <w:tcPr>
            <w:tcW w:w="4855" w:type="dxa"/>
            <w:shd w:val="clear" w:color="000000" w:fill="FFFFFF"/>
            <w:noWrap/>
            <w:hideMark/>
          </w:tcPr>
          <w:p w14:paraId="5F95A8B3" w14:textId="77777777" w:rsidR="005C01C6" w:rsidRPr="000E3A14" w:rsidRDefault="005C01C6" w:rsidP="008113DF">
            <w:pPr>
              <w:spacing w:after="0" w:line="240" w:lineRule="auto"/>
              <w:ind w:left="330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Alaskan Native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0B75C50E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40155E63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0.0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0ED2CD91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4824DFBC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0.4</w:t>
            </w:r>
          </w:p>
        </w:tc>
      </w:tr>
      <w:tr w:rsidR="005C01C6" w:rsidRPr="000E3A14" w14:paraId="73BF2D16" w14:textId="77777777" w:rsidTr="008113DF">
        <w:trPr>
          <w:trHeight w:val="300"/>
        </w:trPr>
        <w:tc>
          <w:tcPr>
            <w:tcW w:w="4855" w:type="dxa"/>
            <w:shd w:val="clear" w:color="000000" w:fill="FFFFFF"/>
            <w:noWrap/>
            <w:hideMark/>
          </w:tcPr>
          <w:p w14:paraId="4D53E252" w14:textId="77777777" w:rsidR="005C01C6" w:rsidRPr="000E3A14" w:rsidRDefault="005C01C6" w:rsidP="008113DF">
            <w:pPr>
              <w:spacing w:after="0" w:line="240" w:lineRule="auto"/>
              <w:ind w:left="330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Mixed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261E334A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6FA26D01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1.3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453CB85F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4579FBD6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2.2</w:t>
            </w:r>
          </w:p>
        </w:tc>
      </w:tr>
      <w:tr w:rsidR="005C01C6" w:rsidRPr="000E3A14" w14:paraId="1227CE44" w14:textId="77777777" w:rsidTr="008113DF">
        <w:trPr>
          <w:trHeight w:val="300"/>
        </w:trPr>
        <w:tc>
          <w:tcPr>
            <w:tcW w:w="4855" w:type="dxa"/>
            <w:shd w:val="clear" w:color="000000" w:fill="FFFFFF"/>
            <w:noWrap/>
            <w:hideMark/>
          </w:tcPr>
          <w:p w14:paraId="083197DC" w14:textId="77777777" w:rsidR="005C01C6" w:rsidRPr="000E3A14" w:rsidRDefault="005C01C6" w:rsidP="008113DF">
            <w:pPr>
              <w:spacing w:after="0" w:line="240" w:lineRule="auto"/>
              <w:ind w:left="330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Other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719B97EE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79206A76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0.0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6BA12B5F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2109DB1E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0.4</w:t>
            </w:r>
          </w:p>
        </w:tc>
      </w:tr>
      <w:tr w:rsidR="005C01C6" w:rsidRPr="000E3A14" w14:paraId="67A4052F" w14:textId="77777777" w:rsidTr="008113DF">
        <w:trPr>
          <w:trHeight w:val="300"/>
        </w:trPr>
        <w:tc>
          <w:tcPr>
            <w:tcW w:w="4855" w:type="dxa"/>
            <w:shd w:val="clear" w:color="000000" w:fill="FFFFFF"/>
            <w:noWrap/>
            <w:hideMark/>
          </w:tcPr>
          <w:p w14:paraId="1C20BB4E" w14:textId="77777777" w:rsidR="005C01C6" w:rsidRPr="000E3A14" w:rsidRDefault="005C01C6" w:rsidP="008113DF">
            <w:pPr>
              <w:spacing w:after="0" w:line="240" w:lineRule="auto"/>
              <w:ind w:left="330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Declined/Unknown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2EBE6672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596CE55A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0.0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41A7818A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52216EC9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0.0</w:t>
            </w:r>
          </w:p>
        </w:tc>
      </w:tr>
      <w:tr w:rsidR="005C01C6" w:rsidRPr="000E3A14" w14:paraId="2B5EA9A1" w14:textId="77777777" w:rsidTr="008113DF">
        <w:trPr>
          <w:trHeight w:val="300"/>
        </w:trPr>
        <w:tc>
          <w:tcPr>
            <w:tcW w:w="4855" w:type="dxa"/>
            <w:shd w:val="clear" w:color="000000" w:fill="FFFFFF"/>
            <w:noWrap/>
            <w:hideMark/>
          </w:tcPr>
          <w:p w14:paraId="1A67D90F" w14:textId="77777777" w:rsidR="005C01C6" w:rsidRPr="000E3A14" w:rsidRDefault="005C01C6" w:rsidP="008113D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Ethnicity n (%)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1CFEC707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75262252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52FF8844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301B88DF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</w:tr>
      <w:tr w:rsidR="005C01C6" w:rsidRPr="000E3A14" w14:paraId="1B8F2CC9" w14:textId="77777777" w:rsidTr="008113DF">
        <w:trPr>
          <w:trHeight w:val="300"/>
        </w:trPr>
        <w:tc>
          <w:tcPr>
            <w:tcW w:w="4855" w:type="dxa"/>
            <w:shd w:val="clear" w:color="000000" w:fill="FFFFFF"/>
            <w:hideMark/>
          </w:tcPr>
          <w:p w14:paraId="699E5E6D" w14:textId="77777777" w:rsidR="005C01C6" w:rsidRPr="000E3A14" w:rsidRDefault="005C01C6" w:rsidP="008113DF">
            <w:pPr>
              <w:spacing w:after="0" w:line="240" w:lineRule="auto"/>
              <w:ind w:left="330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Declined/Unknown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7B996CBC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47ED7324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1.3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7B66F5E1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14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37F3B5B8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6.2</w:t>
            </w:r>
          </w:p>
        </w:tc>
      </w:tr>
      <w:tr w:rsidR="005C01C6" w:rsidRPr="000E3A14" w14:paraId="205124C8" w14:textId="77777777" w:rsidTr="008113DF">
        <w:trPr>
          <w:trHeight w:val="300"/>
        </w:trPr>
        <w:tc>
          <w:tcPr>
            <w:tcW w:w="4855" w:type="dxa"/>
            <w:shd w:val="clear" w:color="000000" w:fill="FFFFFF"/>
            <w:hideMark/>
          </w:tcPr>
          <w:p w14:paraId="5EB5E5CC" w14:textId="77777777" w:rsidR="005C01C6" w:rsidRPr="000E3A14" w:rsidRDefault="005C01C6" w:rsidP="008113DF">
            <w:pPr>
              <w:spacing w:after="0" w:line="240" w:lineRule="auto"/>
              <w:ind w:left="330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Hispanic or Latino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033DA798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8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6F531595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10.4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616FEB24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1D9CB825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1.8</w:t>
            </w:r>
          </w:p>
        </w:tc>
      </w:tr>
      <w:tr w:rsidR="005C01C6" w:rsidRPr="000E3A14" w14:paraId="42B97BA9" w14:textId="77777777" w:rsidTr="008113DF">
        <w:trPr>
          <w:trHeight w:val="300"/>
        </w:trPr>
        <w:tc>
          <w:tcPr>
            <w:tcW w:w="4855" w:type="dxa"/>
            <w:shd w:val="clear" w:color="000000" w:fill="FFFFFF"/>
            <w:hideMark/>
          </w:tcPr>
          <w:p w14:paraId="63FCCF1E" w14:textId="77777777" w:rsidR="005C01C6" w:rsidRPr="000E3A14" w:rsidRDefault="005C01C6" w:rsidP="008113DF">
            <w:pPr>
              <w:spacing w:after="0" w:line="240" w:lineRule="auto"/>
              <w:ind w:left="330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Not Hispanic or Latino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74A29028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68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1B813BB4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97.1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47DC34E4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209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65E5FA20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97.7</w:t>
            </w:r>
          </w:p>
        </w:tc>
      </w:tr>
      <w:tr w:rsidR="005C01C6" w:rsidRPr="000E3A14" w14:paraId="325D6BAB" w14:textId="77777777" w:rsidTr="008113DF">
        <w:trPr>
          <w:trHeight w:val="300"/>
        </w:trPr>
        <w:tc>
          <w:tcPr>
            <w:tcW w:w="4855" w:type="dxa"/>
            <w:shd w:val="clear" w:color="000000" w:fill="FFFFFF"/>
            <w:hideMark/>
          </w:tcPr>
          <w:p w14:paraId="60C9DAA9" w14:textId="77777777" w:rsidR="005C01C6" w:rsidRPr="000E3A14" w:rsidRDefault="005C01C6" w:rsidP="008113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3AD65E2F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4CE81447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7E5ED483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170B94F0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</w:tr>
      <w:tr w:rsidR="005C01C6" w:rsidRPr="000E3A14" w14:paraId="3BF3D08A" w14:textId="77777777" w:rsidTr="008113DF">
        <w:trPr>
          <w:trHeight w:val="300"/>
        </w:trPr>
        <w:tc>
          <w:tcPr>
            <w:tcW w:w="4855" w:type="dxa"/>
            <w:shd w:val="clear" w:color="auto" w:fill="auto"/>
            <w:noWrap/>
            <w:hideMark/>
          </w:tcPr>
          <w:p w14:paraId="44F8469A" w14:textId="77777777" w:rsidR="005C01C6" w:rsidRPr="000E3A14" w:rsidRDefault="005C01C6" w:rsidP="008113D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0E3A14">
              <w:rPr>
                <w:rFonts w:eastAsia="Times New Roman" w:cs="Arial"/>
                <w:b/>
                <w:bCs/>
                <w:color w:val="000000"/>
              </w:rPr>
              <w:t>Crohn's disease phenotype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03B966BA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7AA6ACCE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674066BA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2CB1CC35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</w:tr>
      <w:tr w:rsidR="005C01C6" w:rsidRPr="000E3A14" w14:paraId="2A7A2B19" w14:textId="77777777" w:rsidTr="008113DF">
        <w:trPr>
          <w:trHeight w:val="300"/>
        </w:trPr>
        <w:tc>
          <w:tcPr>
            <w:tcW w:w="4855" w:type="dxa"/>
            <w:shd w:val="clear" w:color="auto" w:fill="auto"/>
            <w:noWrap/>
            <w:hideMark/>
          </w:tcPr>
          <w:p w14:paraId="13941C52" w14:textId="77777777" w:rsidR="005C01C6" w:rsidRPr="000E3A14" w:rsidRDefault="005C01C6" w:rsidP="008113D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Location n (%)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340F35A1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46893209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1851673A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05F1DB63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</w:tr>
      <w:tr w:rsidR="005C01C6" w:rsidRPr="000E3A14" w14:paraId="7B7F21BD" w14:textId="77777777" w:rsidTr="008113DF">
        <w:trPr>
          <w:trHeight w:val="300"/>
        </w:trPr>
        <w:tc>
          <w:tcPr>
            <w:tcW w:w="4855" w:type="dxa"/>
            <w:shd w:val="clear" w:color="auto" w:fill="auto"/>
            <w:noWrap/>
            <w:hideMark/>
          </w:tcPr>
          <w:p w14:paraId="2BD43886" w14:textId="77777777" w:rsidR="005C01C6" w:rsidRPr="000E3A14" w:rsidRDefault="005C01C6" w:rsidP="008113DF">
            <w:pPr>
              <w:spacing w:after="0" w:line="240" w:lineRule="auto"/>
              <w:ind w:left="330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ileum and colon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07892960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44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3405004C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57.1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3EE934D5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135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139CA553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59.5</w:t>
            </w:r>
          </w:p>
        </w:tc>
      </w:tr>
      <w:tr w:rsidR="005C01C6" w:rsidRPr="000E3A14" w14:paraId="29740E5E" w14:textId="77777777" w:rsidTr="008113DF">
        <w:trPr>
          <w:trHeight w:val="300"/>
        </w:trPr>
        <w:tc>
          <w:tcPr>
            <w:tcW w:w="4855" w:type="dxa"/>
            <w:shd w:val="clear" w:color="auto" w:fill="auto"/>
            <w:noWrap/>
            <w:hideMark/>
          </w:tcPr>
          <w:p w14:paraId="573E3F87" w14:textId="77777777" w:rsidR="005C01C6" w:rsidRPr="000E3A14" w:rsidRDefault="005C01C6" w:rsidP="008113DF">
            <w:pPr>
              <w:spacing w:after="0" w:line="240" w:lineRule="auto"/>
              <w:ind w:left="330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ileum without colon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0A17FF3B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9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55A71E19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11.7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073A909C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34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6CCA56E2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15.0</w:t>
            </w:r>
          </w:p>
        </w:tc>
      </w:tr>
      <w:tr w:rsidR="005C01C6" w:rsidRPr="000E3A14" w14:paraId="4701D20A" w14:textId="77777777" w:rsidTr="008113DF">
        <w:trPr>
          <w:trHeight w:val="300"/>
        </w:trPr>
        <w:tc>
          <w:tcPr>
            <w:tcW w:w="4855" w:type="dxa"/>
            <w:shd w:val="clear" w:color="auto" w:fill="auto"/>
            <w:noWrap/>
            <w:hideMark/>
          </w:tcPr>
          <w:p w14:paraId="64580623" w14:textId="77777777" w:rsidR="005C01C6" w:rsidRPr="000E3A14" w:rsidRDefault="005C01C6" w:rsidP="008113DF">
            <w:pPr>
              <w:spacing w:after="0" w:line="240" w:lineRule="auto"/>
              <w:ind w:left="330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colon without ileum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1FF04C53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60ACDD4C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13.0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62B2A1F2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24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79FBABFC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10.6</w:t>
            </w:r>
          </w:p>
        </w:tc>
      </w:tr>
      <w:tr w:rsidR="005C01C6" w:rsidRPr="000E3A14" w14:paraId="39EACA8D" w14:textId="77777777" w:rsidTr="008113DF">
        <w:trPr>
          <w:trHeight w:val="390"/>
        </w:trPr>
        <w:tc>
          <w:tcPr>
            <w:tcW w:w="4855" w:type="dxa"/>
            <w:shd w:val="clear" w:color="auto" w:fill="auto"/>
            <w:noWrap/>
            <w:hideMark/>
          </w:tcPr>
          <w:p w14:paraId="2BE3AE43" w14:textId="77777777" w:rsidR="005C01C6" w:rsidRPr="000E3A14" w:rsidRDefault="005C01C6" w:rsidP="008113DF">
            <w:pPr>
              <w:spacing w:after="0" w:line="240" w:lineRule="auto"/>
              <w:ind w:left="330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 xml:space="preserve">Missing 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58A11801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14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3722CC22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18.2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4CFE1229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33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4A0B989E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14.5</w:t>
            </w:r>
          </w:p>
        </w:tc>
      </w:tr>
      <w:tr w:rsidR="005C01C6" w:rsidRPr="000E3A14" w14:paraId="1F0F9C88" w14:textId="77777777" w:rsidTr="008113DF">
        <w:trPr>
          <w:trHeight w:val="375"/>
        </w:trPr>
        <w:tc>
          <w:tcPr>
            <w:tcW w:w="4855" w:type="dxa"/>
            <w:shd w:val="clear" w:color="auto" w:fill="auto"/>
            <w:noWrap/>
            <w:hideMark/>
          </w:tcPr>
          <w:p w14:paraId="7F69654D" w14:textId="77777777" w:rsidR="005C01C6" w:rsidRPr="000E3A14" w:rsidRDefault="005C01C6" w:rsidP="008113D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Upper GI disease n (%)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09603243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4A74EE69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2.6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02EB0339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14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0CE7435A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6.2</w:t>
            </w:r>
          </w:p>
        </w:tc>
      </w:tr>
      <w:tr w:rsidR="005C01C6" w:rsidRPr="000E3A14" w14:paraId="2C890677" w14:textId="77777777" w:rsidTr="008113DF">
        <w:trPr>
          <w:trHeight w:val="300"/>
        </w:trPr>
        <w:tc>
          <w:tcPr>
            <w:tcW w:w="4855" w:type="dxa"/>
            <w:shd w:val="clear" w:color="auto" w:fill="auto"/>
            <w:noWrap/>
            <w:hideMark/>
          </w:tcPr>
          <w:p w14:paraId="34F4C6CB" w14:textId="77777777" w:rsidR="005C01C6" w:rsidRPr="000E3A14" w:rsidRDefault="005C01C6" w:rsidP="008113D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Behavior n (%)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2D7B2995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68F7146D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69D7933E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0E389A6D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</w:tr>
      <w:tr w:rsidR="005C01C6" w:rsidRPr="000E3A14" w14:paraId="7A642B94" w14:textId="77777777" w:rsidTr="008113DF">
        <w:trPr>
          <w:trHeight w:val="300"/>
        </w:trPr>
        <w:tc>
          <w:tcPr>
            <w:tcW w:w="4855" w:type="dxa"/>
            <w:shd w:val="clear" w:color="auto" w:fill="auto"/>
            <w:noWrap/>
            <w:hideMark/>
          </w:tcPr>
          <w:p w14:paraId="1FC9C5EB" w14:textId="77777777" w:rsidR="005C01C6" w:rsidRPr="000E3A14" w:rsidRDefault="005C01C6" w:rsidP="008113DF">
            <w:pPr>
              <w:spacing w:after="0" w:line="240" w:lineRule="auto"/>
              <w:ind w:left="330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Non-penetrating, non-</w:t>
            </w:r>
            <w:proofErr w:type="spellStart"/>
            <w:r w:rsidRPr="000E3A14">
              <w:rPr>
                <w:rFonts w:eastAsia="Times New Roman" w:cs="Arial"/>
                <w:color w:val="000000"/>
              </w:rPr>
              <w:t>stricturing</w:t>
            </w:r>
            <w:proofErr w:type="spellEnd"/>
          </w:p>
        </w:tc>
        <w:tc>
          <w:tcPr>
            <w:tcW w:w="904" w:type="dxa"/>
            <w:shd w:val="clear" w:color="auto" w:fill="auto"/>
            <w:noWrap/>
            <w:hideMark/>
          </w:tcPr>
          <w:p w14:paraId="1ABA952D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26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02F999CC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33.8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3C8DCE4C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74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27301361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32.6</w:t>
            </w:r>
          </w:p>
        </w:tc>
      </w:tr>
      <w:tr w:rsidR="005C01C6" w:rsidRPr="000E3A14" w14:paraId="64222CFB" w14:textId="77777777" w:rsidTr="008113DF">
        <w:trPr>
          <w:trHeight w:val="300"/>
        </w:trPr>
        <w:tc>
          <w:tcPr>
            <w:tcW w:w="4855" w:type="dxa"/>
            <w:shd w:val="clear" w:color="auto" w:fill="auto"/>
            <w:noWrap/>
            <w:hideMark/>
          </w:tcPr>
          <w:p w14:paraId="6FE8C792" w14:textId="77777777" w:rsidR="005C01C6" w:rsidRPr="000E3A14" w:rsidRDefault="005C01C6" w:rsidP="008113DF">
            <w:pPr>
              <w:spacing w:after="0" w:line="240" w:lineRule="auto"/>
              <w:ind w:left="330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lastRenderedPageBreak/>
              <w:t xml:space="preserve">Penetrating and </w:t>
            </w:r>
            <w:proofErr w:type="spellStart"/>
            <w:r w:rsidRPr="000E3A14">
              <w:rPr>
                <w:rFonts w:eastAsia="Times New Roman" w:cs="Arial"/>
                <w:color w:val="000000"/>
              </w:rPr>
              <w:t>stricturing</w:t>
            </w:r>
            <w:proofErr w:type="spellEnd"/>
          </w:p>
        </w:tc>
        <w:tc>
          <w:tcPr>
            <w:tcW w:w="904" w:type="dxa"/>
            <w:shd w:val="clear" w:color="auto" w:fill="auto"/>
            <w:noWrap/>
            <w:hideMark/>
          </w:tcPr>
          <w:p w14:paraId="503D2127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14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542DAB69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18.2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7715B79A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68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173194B2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30.0</w:t>
            </w:r>
          </w:p>
        </w:tc>
      </w:tr>
      <w:tr w:rsidR="005C01C6" w:rsidRPr="000E3A14" w14:paraId="62CD41DB" w14:textId="77777777" w:rsidTr="008113DF">
        <w:trPr>
          <w:trHeight w:val="300"/>
        </w:trPr>
        <w:tc>
          <w:tcPr>
            <w:tcW w:w="4855" w:type="dxa"/>
            <w:shd w:val="clear" w:color="auto" w:fill="auto"/>
            <w:noWrap/>
            <w:hideMark/>
          </w:tcPr>
          <w:p w14:paraId="0E247B7E" w14:textId="77777777" w:rsidR="005C01C6" w:rsidRPr="000E3A14" w:rsidRDefault="005C01C6" w:rsidP="008113DF">
            <w:pPr>
              <w:spacing w:after="0" w:line="240" w:lineRule="auto"/>
              <w:ind w:left="330"/>
              <w:rPr>
                <w:rFonts w:eastAsia="Times New Roman" w:cs="Arial"/>
                <w:color w:val="000000"/>
              </w:rPr>
            </w:pPr>
            <w:proofErr w:type="spellStart"/>
            <w:r w:rsidRPr="000E3A14">
              <w:rPr>
                <w:rFonts w:eastAsia="Times New Roman" w:cs="Arial"/>
                <w:color w:val="000000"/>
              </w:rPr>
              <w:t>Stricturing</w:t>
            </w:r>
            <w:proofErr w:type="spellEnd"/>
          </w:p>
        </w:tc>
        <w:tc>
          <w:tcPr>
            <w:tcW w:w="904" w:type="dxa"/>
            <w:shd w:val="clear" w:color="auto" w:fill="auto"/>
            <w:noWrap/>
            <w:hideMark/>
          </w:tcPr>
          <w:p w14:paraId="28A2503D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22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75ED083A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28.6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216191A2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77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371CB15E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33.9</w:t>
            </w:r>
          </w:p>
        </w:tc>
      </w:tr>
      <w:tr w:rsidR="005C01C6" w:rsidRPr="000E3A14" w14:paraId="25B9F766" w14:textId="77777777" w:rsidTr="008113DF">
        <w:trPr>
          <w:trHeight w:val="300"/>
        </w:trPr>
        <w:tc>
          <w:tcPr>
            <w:tcW w:w="4855" w:type="dxa"/>
            <w:shd w:val="clear" w:color="000000" w:fill="FFFFFF"/>
            <w:noWrap/>
            <w:hideMark/>
          </w:tcPr>
          <w:p w14:paraId="77645F2C" w14:textId="77777777" w:rsidR="005C01C6" w:rsidRPr="000E3A14" w:rsidRDefault="005C01C6" w:rsidP="008113DF">
            <w:pPr>
              <w:spacing w:after="0" w:line="240" w:lineRule="auto"/>
              <w:ind w:left="33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Pe</w:t>
            </w:r>
            <w:r w:rsidRPr="000E3A14">
              <w:rPr>
                <w:rFonts w:eastAsia="Times New Roman" w:cs="Arial"/>
                <w:color w:val="000000"/>
              </w:rPr>
              <w:t xml:space="preserve">netrating </w:t>
            </w:r>
          </w:p>
        </w:tc>
        <w:tc>
          <w:tcPr>
            <w:tcW w:w="904" w:type="dxa"/>
            <w:shd w:val="clear" w:color="000000" w:fill="FFFFFF"/>
            <w:noWrap/>
            <w:hideMark/>
          </w:tcPr>
          <w:p w14:paraId="60A41B69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13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12BC71E0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16.9</w:t>
            </w:r>
          </w:p>
        </w:tc>
        <w:tc>
          <w:tcPr>
            <w:tcW w:w="885" w:type="dxa"/>
            <w:shd w:val="clear" w:color="000000" w:fill="FFFFFF"/>
            <w:noWrap/>
            <w:hideMark/>
          </w:tcPr>
          <w:p w14:paraId="626952F9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32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7DA107EC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14.1</w:t>
            </w:r>
          </w:p>
        </w:tc>
      </w:tr>
      <w:tr w:rsidR="005C01C6" w:rsidRPr="000E3A14" w14:paraId="7792A57D" w14:textId="77777777" w:rsidTr="008113DF">
        <w:trPr>
          <w:trHeight w:val="300"/>
        </w:trPr>
        <w:tc>
          <w:tcPr>
            <w:tcW w:w="4855" w:type="dxa"/>
            <w:shd w:val="clear" w:color="auto" w:fill="auto"/>
            <w:noWrap/>
            <w:hideMark/>
          </w:tcPr>
          <w:p w14:paraId="6A54D7E6" w14:textId="77777777" w:rsidR="005C01C6" w:rsidRPr="000E3A14" w:rsidRDefault="005C01C6" w:rsidP="008113DF">
            <w:pPr>
              <w:spacing w:after="0" w:line="240" w:lineRule="auto"/>
              <w:ind w:left="330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 xml:space="preserve">Missing 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53EB7635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0B22BF6D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2.6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4F1668DA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24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29C14C23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10.6</w:t>
            </w:r>
          </w:p>
        </w:tc>
      </w:tr>
      <w:tr w:rsidR="005C01C6" w:rsidRPr="000E3A14" w14:paraId="64F6026F" w14:textId="77777777" w:rsidTr="008113DF">
        <w:trPr>
          <w:trHeight w:val="300"/>
        </w:trPr>
        <w:tc>
          <w:tcPr>
            <w:tcW w:w="4855" w:type="dxa"/>
            <w:shd w:val="clear" w:color="auto" w:fill="auto"/>
            <w:noWrap/>
            <w:vAlign w:val="bottom"/>
            <w:hideMark/>
          </w:tcPr>
          <w:p w14:paraId="4FE3B740" w14:textId="77777777" w:rsidR="005C01C6" w:rsidRPr="000E3A14" w:rsidRDefault="005C01C6" w:rsidP="008113D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 xml:space="preserve">Perianal disease phenotype 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6DFA026A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2B3B997D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15.6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287C295A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34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3E4B2C79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15.0</w:t>
            </w:r>
          </w:p>
        </w:tc>
      </w:tr>
      <w:tr w:rsidR="005C01C6" w:rsidRPr="000E3A14" w14:paraId="73AC9119" w14:textId="77777777" w:rsidTr="008113DF">
        <w:trPr>
          <w:trHeight w:val="300"/>
        </w:trPr>
        <w:tc>
          <w:tcPr>
            <w:tcW w:w="4855" w:type="dxa"/>
            <w:shd w:val="clear" w:color="auto" w:fill="auto"/>
            <w:noWrap/>
            <w:hideMark/>
          </w:tcPr>
          <w:p w14:paraId="4CC84C6B" w14:textId="77777777" w:rsidR="005C01C6" w:rsidRPr="000E3A14" w:rsidRDefault="005C01C6" w:rsidP="008113D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3B287485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1A0AEF61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308E26A5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586D4994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</w:tr>
      <w:tr w:rsidR="005C01C6" w:rsidRPr="000E3A14" w14:paraId="20906B64" w14:textId="77777777" w:rsidTr="008113DF">
        <w:trPr>
          <w:trHeight w:val="300"/>
        </w:trPr>
        <w:tc>
          <w:tcPr>
            <w:tcW w:w="4855" w:type="dxa"/>
            <w:shd w:val="clear" w:color="000000" w:fill="FFFFFF"/>
            <w:hideMark/>
          </w:tcPr>
          <w:p w14:paraId="3E476039" w14:textId="77777777" w:rsidR="005C01C6" w:rsidRPr="000E3A14" w:rsidRDefault="005C01C6" w:rsidP="008113D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</w:rPr>
              <w:t xml:space="preserve">Prior </w:t>
            </w:r>
            <w:r w:rsidRPr="000E3A14">
              <w:rPr>
                <w:rFonts w:eastAsia="Times New Roman" w:cs="Arial"/>
                <w:b/>
                <w:bCs/>
                <w:i/>
                <w:iCs/>
                <w:color w:val="000000"/>
              </w:rPr>
              <w:t>Medications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53433329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540E9E89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4FE4C429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1646434C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</w:tr>
      <w:tr w:rsidR="005C01C6" w:rsidRPr="000E3A14" w14:paraId="1DE2A2D6" w14:textId="77777777" w:rsidTr="008113DF">
        <w:trPr>
          <w:trHeight w:val="300"/>
        </w:trPr>
        <w:tc>
          <w:tcPr>
            <w:tcW w:w="4855" w:type="dxa"/>
            <w:shd w:val="clear" w:color="000000" w:fill="FFFFFF"/>
            <w:hideMark/>
          </w:tcPr>
          <w:p w14:paraId="5F749851" w14:textId="77777777" w:rsidR="005C01C6" w:rsidRPr="000E3A14" w:rsidRDefault="005C01C6" w:rsidP="008113D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Mean number of prior anti-TNF (SD)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17045616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1.6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1C674ABC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0.7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41AABF60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1.6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4E7C9EBD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0.8</w:t>
            </w:r>
          </w:p>
        </w:tc>
      </w:tr>
      <w:tr w:rsidR="005C01C6" w:rsidRPr="000E3A14" w14:paraId="1A29D84A" w14:textId="77777777" w:rsidTr="008113DF">
        <w:trPr>
          <w:trHeight w:val="300"/>
        </w:trPr>
        <w:tc>
          <w:tcPr>
            <w:tcW w:w="4855" w:type="dxa"/>
            <w:shd w:val="clear" w:color="000000" w:fill="FFFFFF"/>
            <w:hideMark/>
          </w:tcPr>
          <w:p w14:paraId="1A8DADFB" w14:textId="77777777" w:rsidR="005C01C6" w:rsidRPr="000E3A14" w:rsidRDefault="005C01C6" w:rsidP="008113D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Prior use of 6MP/</w:t>
            </w:r>
            <w:proofErr w:type="spellStart"/>
            <w:r w:rsidRPr="000E3A14">
              <w:rPr>
                <w:rFonts w:eastAsia="Times New Roman" w:cs="Arial"/>
                <w:color w:val="000000"/>
              </w:rPr>
              <w:t>aza</w:t>
            </w:r>
            <w:proofErr w:type="spellEnd"/>
            <w:r w:rsidRPr="000E3A14">
              <w:rPr>
                <w:rFonts w:eastAsia="Times New Roman" w:cs="Arial"/>
                <w:color w:val="000000"/>
              </w:rPr>
              <w:t>/MTX within 365 d, n (%)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48583F8A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29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7C8A644D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37.7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6436CFA3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112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25C88F30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49.3</w:t>
            </w:r>
          </w:p>
        </w:tc>
      </w:tr>
      <w:tr w:rsidR="005C01C6" w:rsidRPr="000E3A14" w14:paraId="4550FEDF" w14:textId="77777777" w:rsidTr="008113DF">
        <w:trPr>
          <w:trHeight w:val="300"/>
        </w:trPr>
        <w:tc>
          <w:tcPr>
            <w:tcW w:w="4855" w:type="dxa"/>
            <w:shd w:val="clear" w:color="000000" w:fill="FFFFFF"/>
            <w:hideMark/>
          </w:tcPr>
          <w:p w14:paraId="525B5D08" w14:textId="77777777" w:rsidR="005C01C6" w:rsidRPr="000E3A14" w:rsidRDefault="005C01C6" w:rsidP="008113D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Prior use of 6MP/AZA (ever) n (%)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160CE70E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18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0808D430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23.4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55C0EF95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71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65B3FF2B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31.3</w:t>
            </w:r>
          </w:p>
        </w:tc>
      </w:tr>
      <w:tr w:rsidR="005C01C6" w:rsidRPr="000E3A14" w14:paraId="68889398" w14:textId="77777777" w:rsidTr="008113DF">
        <w:trPr>
          <w:trHeight w:val="300"/>
        </w:trPr>
        <w:tc>
          <w:tcPr>
            <w:tcW w:w="4855" w:type="dxa"/>
            <w:shd w:val="clear" w:color="000000" w:fill="FFFFFF"/>
            <w:hideMark/>
          </w:tcPr>
          <w:p w14:paraId="4F4E7A37" w14:textId="77777777" w:rsidR="005C01C6" w:rsidRPr="000E3A14" w:rsidRDefault="005C01C6" w:rsidP="008113D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Prior use of MTX (ever) n (%)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10B37B95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21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5098B04F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27.3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0CB0B4D9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84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72169CC1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37.0</w:t>
            </w:r>
          </w:p>
        </w:tc>
      </w:tr>
      <w:tr w:rsidR="005C01C6" w:rsidRPr="000E3A14" w14:paraId="40E56E6D" w14:textId="77777777" w:rsidTr="008113DF">
        <w:trPr>
          <w:trHeight w:val="300"/>
        </w:trPr>
        <w:tc>
          <w:tcPr>
            <w:tcW w:w="4855" w:type="dxa"/>
            <w:shd w:val="clear" w:color="000000" w:fill="FFFFFF"/>
            <w:hideMark/>
          </w:tcPr>
          <w:p w14:paraId="5A93153E" w14:textId="77777777" w:rsidR="005C01C6" w:rsidRPr="000E3A14" w:rsidRDefault="005C01C6" w:rsidP="008113D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Prior use of tacrolimus/cyclosporine (ever) n (%)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57A2E25C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1ED2C069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1.3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162C3F95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12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3A8FFCE3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5.3</w:t>
            </w:r>
          </w:p>
        </w:tc>
      </w:tr>
      <w:tr w:rsidR="005C01C6" w:rsidRPr="000E3A14" w14:paraId="3C95125C" w14:textId="77777777" w:rsidTr="008113DF">
        <w:trPr>
          <w:trHeight w:val="570"/>
        </w:trPr>
        <w:tc>
          <w:tcPr>
            <w:tcW w:w="4855" w:type="dxa"/>
            <w:shd w:val="clear" w:color="000000" w:fill="FFFFFF"/>
            <w:hideMark/>
          </w:tcPr>
          <w:p w14:paraId="3CCA1CE5" w14:textId="77777777" w:rsidR="005C01C6" w:rsidRPr="000E3A14" w:rsidRDefault="005C01C6" w:rsidP="008113D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Taking oral steroids within 90 days prior to index date n (%)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30C35A1B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25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51647A46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32.5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16B3BFAD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102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08CD0713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44.9</w:t>
            </w:r>
          </w:p>
        </w:tc>
      </w:tr>
      <w:tr w:rsidR="005C01C6" w:rsidRPr="000E3A14" w14:paraId="62A12021" w14:textId="77777777" w:rsidTr="008113DF">
        <w:trPr>
          <w:trHeight w:val="300"/>
        </w:trPr>
        <w:tc>
          <w:tcPr>
            <w:tcW w:w="4855" w:type="dxa"/>
            <w:shd w:val="clear" w:color="auto" w:fill="auto"/>
            <w:noWrap/>
            <w:hideMark/>
          </w:tcPr>
          <w:p w14:paraId="3DEE1E93" w14:textId="77777777" w:rsidR="005C01C6" w:rsidRPr="000E3A14" w:rsidRDefault="005C01C6" w:rsidP="008113D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7317CE5B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73547AE8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0AFC0E3F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02BB3306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</w:tr>
      <w:tr w:rsidR="005C01C6" w:rsidRPr="000E3A14" w14:paraId="24B0BDDB" w14:textId="77777777" w:rsidTr="008113DF">
        <w:trPr>
          <w:trHeight w:val="585"/>
        </w:trPr>
        <w:tc>
          <w:tcPr>
            <w:tcW w:w="4855" w:type="dxa"/>
            <w:shd w:val="clear" w:color="000000" w:fill="FFFFFF"/>
            <w:hideMark/>
          </w:tcPr>
          <w:p w14:paraId="5A5A7F9C" w14:textId="77777777" w:rsidR="005C01C6" w:rsidRPr="000E3A14" w:rsidRDefault="005C01C6" w:rsidP="008113D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b/>
                <w:bCs/>
                <w:color w:val="000000"/>
              </w:rPr>
              <w:t>BMI</w:t>
            </w:r>
            <w:r w:rsidRPr="000E3A14">
              <w:rPr>
                <w:rFonts w:eastAsia="Times New Roman" w:cs="Arial"/>
                <w:color w:val="000000"/>
              </w:rPr>
              <w:t>: mean of measures w/in 90 days on/before index</w:t>
            </w:r>
            <w:r>
              <w:rPr>
                <w:rFonts w:eastAsia="Times New Roman" w:cs="Arial"/>
                <w:color w:val="000000"/>
              </w:rPr>
              <w:t xml:space="preserve"> (SD)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5CDE6A8C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29.5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5BAA65C2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23.8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330EA8B5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26.3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546AEA70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5.0</w:t>
            </w:r>
          </w:p>
        </w:tc>
      </w:tr>
      <w:tr w:rsidR="005C01C6" w:rsidRPr="000E3A14" w14:paraId="56497DA2" w14:textId="77777777" w:rsidTr="008113DF">
        <w:trPr>
          <w:trHeight w:val="300"/>
        </w:trPr>
        <w:tc>
          <w:tcPr>
            <w:tcW w:w="4855" w:type="dxa"/>
            <w:shd w:val="clear" w:color="000000" w:fill="FFFFFF"/>
            <w:hideMark/>
          </w:tcPr>
          <w:p w14:paraId="2B703501" w14:textId="77777777" w:rsidR="005C01C6" w:rsidRPr="000E3A14" w:rsidRDefault="005C01C6" w:rsidP="008113D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0E3A14">
              <w:rPr>
                <w:rFonts w:eastAsia="Times New Roman" w:cs="Arial"/>
                <w:b/>
                <w:bCs/>
                <w:color w:val="000000"/>
              </w:rPr>
              <w:t>Smoking status (most recent prior to index)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0AAE34EB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5830CEC5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63794CA2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3F7DC05D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</w:tr>
      <w:tr w:rsidR="005C01C6" w:rsidRPr="000E3A14" w14:paraId="6BFB6028" w14:textId="77777777" w:rsidTr="008113DF">
        <w:trPr>
          <w:trHeight w:val="300"/>
        </w:trPr>
        <w:tc>
          <w:tcPr>
            <w:tcW w:w="4855" w:type="dxa"/>
            <w:shd w:val="clear" w:color="000000" w:fill="FFFFFF"/>
          </w:tcPr>
          <w:p w14:paraId="5C65A57D" w14:textId="77777777" w:rsidR="005C01C6" w:rsidRPr="000E3A14" w:rsidRDefault="005C01C6" w:rsidP="008113DF">
            <w:pPr>
              <w:spacing w:after="0" w:line="240" w:lineRule="auto"/>
              <w:ind w:left="330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Yes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428A8CFE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584FCB48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5.2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08366F4A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8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2B580D1A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3.5</w:t>
            </w:r>
          </w:p>
        </w:tc>
      </w:tr>
      <w:tr w:rsidR="005C01C6" w:rsidRPr="000E3A14" w14:paraId="62F065A3" w14:textId="77777777" w:rsidTr="008113DF">
        <w:trPr>
          <w:trHeight w:val="300"/>
        </w:trPr>
        <w:tc>
          <w:tcPr>
            <w:tcW w:w="4855" w:type="dxa"/>
            <w:shd w:val="clear" w:color="000000" w:fill="FFFFFF"/>
            <w:hideMark/>
          </w:tcPr>
          <w:p w14:paraId="25A4C3D6" w14:textId="77777777" w:rsidR="005C01C6" w:rsidRPr="000E3A14" w:rsidRDefault="005C01C6" w:rsidP="008113DF">
            <w:pPr>
              <w:spacing w:after="0" w:line="240" w:lineRule="auto"/>
              <w:ind w:left="330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No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3CF9B266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44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523DBBBC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57.1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2557FC7B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90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3B7DC4B7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39.7</w:t>
            </w:r>
          </w:p>
        </w:tc>
      </w:tr>
      <w:tr w:rsidR="005C01C6" w:rsidRPr="000E3A14" w14:paraId="6AEC6F9F" w14:textId="77777777" w:rsidTr="008113DF">
        <w:trPr>
          <w:trHeight w:val="300"/>
        </w:trPr>
        <w:tc>
          <w:tcPr>
            <w:tcW w:w="4855" w:type="dxa"/>
            <w:shd w:val="clear" w:color="000000" w:fill="FFFFFF"/>
            <w:hideMark/>
          </w:tcPr>
          <w:p w14:paraId="3B781128" w14:textId="77777777" w:rsidR="005C01C6" w:rsidRPr="000E3A14" w:rsidRDefault="005C01C6" w:rsidP="008113DF">
            <w:pPr>
              <w:spacing w:after="0" w:line="240" w:lineRule="auto"/>
              <w:ind w:left="330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Missing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0836F770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29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3FBF373D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37.7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25B6F7CD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129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774D48BD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56.8</w:t>
            </w:r>
          </w:p>
        </w:tc>
      </w:tr>
      <w:tr w:rsidR="005C01C6" w:rsidRPr="000E3A14" w14:paraId="626E1AEF" w14:textId="77777777" w:rsidTr="008113DF">
        <w:trPr>
          <w:trHeight w:val="300"/>
        </w:trPr>
        <w:tc>
          <w:tcPr>
            <w:tcW w:w="4855" w:type="dxa"/>
            <w:shd w:val="clear" w:color="auto" w:fill="auto"/>
            <w:noWrap/>
            <w:hideMark/>
          </w:tcPr>
          <w:p w14:paraId="0B83156F" w14:textId="77777777" w:rsidR="005C01C6" w:rsidRPr="000E3A14" w:rsidRDefault="005C01C6" w:rsidP="008113D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3EDA01BD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4C819543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224810DF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41BBF335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</w:tr>
      <w:tr w:rsidR="005C01C6" w:rsidRPr="000E3A14" w14:paraId="794EDED0" w14:textId="77777777" w:rsidTr="008113DF">
        <w:trPr>
          <w:trHeight w:val="300"/>
        </w:trPr>
        <w:tc>
          <w:tcPr>
            <w:tcW w:w="4855" w:type="dxa"/>
            <w:shd w:val="clear" w:color="auto" w:fill="auto"/>
            <w:noWrap/>
            <w:hideMark/>
          </w:tcPr>
          <w:p w14:paraId="350C2522" w14:textId="77777777" w:rsidR="005C01C6" w:rsidRPr="000E3A14" w:rsidRDefault="005C01C6" w:rsidP="008113D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0E3A14">
              <w:rPr>
                <w:rFonts w:eastAsia="Times New Roman" w:cs="Arial"/>
                <w:b/>
                <w:bCs/>
                <w:color w:val="000000"/>
              </w:rPr>
              <w:t>Disease activity assessments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2DF948D1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4F6B4DFF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629C01D5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15FF2C30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</w:tr>
      <w:tr w:rsidR="005C01C6" w:rsidRPr="000E3A14" w14:paraId="03D3C984" w14:textId="77777777" w:rsidTr="008113DF">
        <w:trPr>
          <w:trHeight w:val="300"/>
        </w:trPr>
        <w:tc>
          <w:tcPr>
            <w:tcW w:w="4855" w:type="dxa"/>
            <w:shd w:val="clear" w:color="auto" w:fill="auto"/>
            <w:noWrap/>
            <w:hideMark/>
          </w:tcPr>
          <w:p w14:paraId="61C6C64D" w14:textId="77777777" w:rsidR="005C01C6" w:rsidRPr="000E3A14" w:rsidRDefault="005C01C6" w:rsidP="008113D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Short Crohn's Disease Activity Index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21B251D0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50F96A3C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0B6D5931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7D0354A9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</w:tr>
      <w:tr w:rsidR="005C01C6" w:rsidRPr="000E3A14" w14:paraId="04EE2C77" w14:textId="77777777" w:rsidTr="008113DF">
        <w:trPr>
          <w:trHeight w:val="345"/>
        </w:trPr>
        <w:tc>
          <w:tcPr>
            <w:tcW w:w="4855" w:type="dxa"/>
            <w:shd w:val="clear" w:color="auto" w:fill="auto"/>
            <w:noWrap/>
            <w:hideMark/>
          </w:tcPr>
          <w:p w14:paraId="6EE672A4" w14:textId="77777777" w:rsidR="005C01C6" w:rsidRPr="000E3A14" w:rsidRDefault="005C01C6" w:rsidP="008113DF">
            <w:pPr>
              <w:spacing w:after="0" w:line="240" w:lineRule="auto"/>
              <w:ind w:left="42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Maximum in </w:t>
            </w:r>
            <w:r w:rsidRPr="000E3A14">
              <w:rPr>
                <w:rFonts w:eastAsia="Times New Roman" w:cs="Arial"/>
                <w:color w:val="000000"/>
              </w:rPr>
              <w:t xml:space="preserve">3 months prior to index </w:t>
            </w:r>
            <w:proofErr w:type="gramStart"/>
            <w:r w:rsidRPr="000E3A14">
              <w:rPr>
                <w:rFonts w:eastAsia="Times New Roman" w:cs="Arial"/>
                <w:color w:val="000000"/>
              </w:rPr>
              <w:t>date  (</w:t>
            </w:r>
            <w:proofErr w:type="gramEnd"/>
            <w:r>
              <w:rPr>
                <w:rFonts w:eastAsia="Times New Roman" w:cs="Arial"/>
                <w:color w:val="000000"/>
              </w:rPr>
              <w:t>mean, SD</w:t>
            </w:r>
            <w:r w:rsidRPr="000E3A14">
              <w:rPr>
                <w:rFonts w:eastAsia="Times New Roman" w:cs="Arial"/>
                <w:color w:val="000000"/>
              </w:rPr>
              <w:t>)*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19C8E56E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147.1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4B167D82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103.1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38D9C82F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164.6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15E17264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105.5</w:t>
            </w:r>
          </w:p>
        </w:tc>
      </w:tr>
      <w:tr w:rsidR="005C01C6" w:rsidRPr="000E3A14" w14:paraId="633FD3D2" w14:textId="77777777" w:rsidTr="008113DF">
        <w:trPr>
          <w:trHeight w:val="345"/>
        </w:trPr>
        <w:tc>
          <w:tcPr>
            <w:tcW w:w="4855" w:type="dxa"/>
            <w:shd w:val="clear" w:color="auto" w:fill="auto"/>
            <w:noWrap/>
            <w:hideMark/>
          </w:tcPr>
          <w:p w14:paraId="402C854E" w14:textId="77777777" w:rsidR="005C01C6" w:rsidRPr="000E3A14" w:rsidRDefault="005C01C6" w:rsidP="008113DF">
            <w:pPr>
              <w:spacing w:after="0" w:line="240" w:lineRule="auto"/>
              <w:ind w:left="42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Maximum in </w:t>
            </w:r>
            <w:r w:rsidRPr="000E3A14">
              <w:rPr>
                <w:rFonts w:eastAsia="Times New Roman" w:cs="Arial"/>
                <w:color w:val="000000"/>
              </w:rPr>
              <w:t xml:space="preserve">6 months prior to index </w:t>
            </w:r>
            <w:proofErr w:type="gramStart"/>
            <w:r w:rsidRPr="000E3A14">
              <w:rPr>
                <w:rFonts w:eastAsia="Times New Roman" w:cs="Arial"/>
                <w:color w:val="000000"/>
              </w:rPr>
              <w:t>date  (</w:t>
            </w:r>
            <w:proofErr w:type="gramEnd"/>
            <w:r>
              <w:rPr>
                <w:rFonts w:eastAsia="Times New Roman" w:cs="Arial"/>
                <w:color w:val="000000"/>
              </w:rPr>
              <w:t>mean, SD</w:t>
            </w:r>
            <w:r w:rsidRPr="000E3A14">
              <w:rPr>
                <w:rFonts w:eastAsia="Times New Roman" w:cs="Arial"/>
                <w:color w:val="000000"/>
              </w:rPr>
              <w:t>)**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0702E465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143.9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1500AF1E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98.2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564ABCC2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164.2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0C38346C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102.9</w:t>
            </w:r>
          </w:p>
        </w:tc>
      </w:tr>
      <w:tr w:rsidR="005C01C6" w:rsidRPr="000E3A14" w14:paraId="163EAB0D" w14:textId="77777777" w:rsidTr="008113DF">
        <w:trPr>
          <w:trHeight w:val="300"/>
        </w:trPr>
        <w:tc>
          <w:tcPr>
            <w:tcW w:w="4855" w:type="dxa"/>
            <w:shd w:val="clear" w:color="auto" w:fill="auto"/>
            <w:noWrap/>
            <w:hideMark/>
          </w:tcPr>
          <w:p w14:paraId="22AE0F29" w14:textId="77777777" w:rsidR="005C01C6" w:rsidRPr="000E3A14" w:rsidRDefault="005C01C6" w:rsidP="008113DF">
            <w:pPr>
              <w:spacing w:after="0" w:line="240" w:lineRule="auto"/>
              <w:ind w:left="42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Most recent</w:t>
            </w:r>
            <w:r w:rsidRPr="000E3A14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 xml:space="preserve">prior to index date (mean, </w:t>
            </w:r>
            <w:proofErr w:type="gramStart"/>
            <w:r>
              <w:rPr>
                <w:rFonts w:eastAsia="Times New Roman" w:cs="Arial"/>
                <w:color w:val="000000"/>
              </w:rPr>
              <w:t>SD</w:t>
            </w:r>
            <w:r w:rsidRPr="000E3A14">
              <w:rPr>
                <w:rFonts w:eastAsia="Times New Roman" w:cs="Arial"/>
                <w:color w:val="000000"/>
              </w:rPr>
              <w:t>)*</w:t>
            </w:r>
            <w:proofErr w:type="gramEnd"/>
            <w:r w:rsidRPr="000E3A14">
              <w:rPr>
                <w:rFonts w:eastAsia="Times New Roman" w:cs="Arial"/>
                <w:color w:val="000000"/>
              </w:rPr>
              <w:t>**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0A8852A4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140.4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2AD720A4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90.9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1A0BFCDC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128.6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58F0501F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95.8</w:t>
            </w:r>
          </w:p>
        </w:tc>
      </w:tr>
      <w:tr w:rsidR="005C01C6" w:rsidRPr="000E3A14" w14:paraId="06D125D9" w14:textId="77777777" w:rsidTr="008113DF">
        <w:trPr>
          <w:trHeight w:val="300"/>
        </w:trPr>
        <w:tc>
          <w:tcPr>
            <w:tcW w:w="4855" w:type="dxa"/>
            <w:shd w:val="clear" w:color="auto" w:fill="auto"/>
            <w:noWrap/>
            <w:hideMark/>
          </w:tcPr>
          <w:p w14:paraId="7D34D9E0" w14:textId="77777777" w:rsidR="005C01C6" w:rsidRPr="000E3A14" w:rsidRDefault="005C01C6" w:rsidP="008113D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6F976381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1DD132E4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7D9A255F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1D98B7D5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</w:tr>
      <w:tr w:rsidR="005C01C6" w:rsidRPr="000E3A14" w14:paraId="1B027738" w14:textId="77777777" w:rsidTr="008113DF">
        <w:trPr>
          <w:trHeight w:val="300"/>
        </w:trPr>
        <w:tc>
          <w:tcPr>
            <w:tcW w:w="4855" w:type="dxa"/>
            <w:shd w:val="clear" w:color="auto" w:fill="auto"/>
            <w:noWrap/>
            <w:hideMark/>
          </w:tcPr>
          <w:p w14:paraId="20A5A38A" w14:textId="77777777" w:rsidR="005C01C6" w:rsidRPr="000E3A14" w:rsidRDefault="005C01C6" w:rsidP="008113D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lastRenderedPageBreak/>
              <w:t>Simplified Endoscopic Score for Crohn's Disease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0D7FB755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77A8F551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27D82288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29B189DC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</w:tr>
      <w:tr w:rsidR="005C01C6" w:rsidRPr="000E3A14" w14:paraId="37C13043" w14:textId="77777777" w:rsidTr="008113DF">
        <w:trPr>
          <w:trHeight w:val="300"/>
        </w:trPr>
        <w:tc>
          <w:tcPr>
            <w:tcW w:w="4855" w:type="dxa"/>
            <w:shd w:val="clear" w:color="auto" w:fill="auto"/>
            <w:noWrap/>
            <w:hideMark/>
          </w:tcPr>
          <w:p w14:paraId="48A45EF5" w14:textId="77777777" w:rsidR="005C01C6" w:rsidRPr="000E3A14" w:rsidRDefault="005C01C6" w:rsidP="008113DF">
            <w:pPr>
              <w:spacing w:after="0" w:line="240" w:lineRule="auto"/>
              <w:ind w:left="33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Maximum in </w:t>
            </w:r>
            <w:r w:rsidRPr="000E3A14">
              <w:rPr>
                <w:rFonts w:eastAsia="Times New Roman" w:cs="Arial"/>
                <w:color w:val="000000"/>
              </w:rPr>
              <w:t xml:space="preserve">3 months prior to index </w:t>
            </w:r>
            <w:proofErr w:type="gramStart"/>
            <w:r w:rsidRPr="000E3A14">
              <w:rPr>
                <w:rFonts w:eastAsia="Times New Roman" w:cs="Arial"/>
                <w:color w:val="000000"/>
              </w:rPr>
              <w:t>date  (</w:t>
            </w:r>
            <w:proofErr w:type="gramEnd"/>
            <w:r w:rsidRPr="000E3A14">
              <w:rPr>
                <w:rFonts w:eastAsia="Times New Roman" w:cs="Arial"/>
                <w:color w:val="000000"/>
              </w:rPr>
              <w:t>maximum of recorded)^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64DBBF02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10.3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5D3BA00B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9.6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5377AA8D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6.6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30D6B3EC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5.1</w:t>
            </w:r>
          </w:p>
        </w:tc>
      </w:tr>
      <w:tr w:rsidR="005C01C6" w:rsidRPr="000E3A14" w14:paraId="726D3719" w14:textId="77777777" w:rsidTr="008113DF">
        <w:trPr>
          <w:trHeight w:val="300"/>
        </w:trPr>
        <w:tc>
          <w:tcPr>
            <w:tcW w:w="4855" w:type="dxa"/>
            <w:shd w:val="clear" w:color="auto" w:fill="auto"/>
            <w:noWrap/>
            <w:hideMark/>
          </w:tcPr>
          <w:p w14:paraId="096557C7" w14:textId="77777777" w:rsidR="005C01C6" w:rsidRPr="000E3A14" w:rsidRDefault="005C01C6" w:rsidP="008113DF">
            <w:pPr>
              <w:spacing w:after="0" w:line="240" w:lineRule="auto"/>
              <w:ind w:left="33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Maximum in </w:t>
            </w:r>
            <w:r w:rsidRPr="000E3A14">
              <w:rPr>
                <w:rFonts w:eastAsia="Times New Roman" w:cs="Arial"/>
                <w:color w:val="000000"/>
              </w:rPr>
              <w:t xml:space="preserve">6 months prior to index </w:t>
            </w:r>
            <w:proofErr w:type="gramStart"/>
            <w:r w:rsidRPr="000E3A14">
              <w:rPr>
                <w:rFonts w:eastAsia="Times New Roman" w:cs="Arial"/>
                <w:color w:val="000000"/>
              </w:rPr>
              <w:t>date  (</w:t>
            </w:r>
            <w:proofErr w:type="gramEnd"/>
            <w:r w:rsidRPr="000E3A14">
              <w:rPr>
                <w:rFonts w:eastAsia="Times New Roman" w:cs="Arial"/>
                <w:color w:val="000000"/>
              </w:rPr>
              <w:t>maximum of recorded)^^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0FE5342E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9.5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670F75BE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7.8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5724DA3B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6.6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3BD4EBF7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5.0</w:t>
            </w:r>
          </w:p>
        </w:tc>
      </w:tr>
      <w:tr w:rsidR="005C01C6" w:rsidRPr="000E3A14" w14:paraId="57449E99" w14:textId="77777777" w:rsidTr="008113DF">
        <w:trPr>
          <w:trHeight w:val="300"/>
        </w:trPr>
        <w:tc>
          <w:tcPr>
            <w:tcW w:w="4855" w:type="dxa"/>
            <w:shd w:val="clear" w:color="auto" w:fill="auto"/>
            <w:noWrap/>
            <w:hideMark/>
          </w:tcPr>
          <w:p w14:paraId="62E7A826" w14:textId="77777777" w:rsidR="005C01C6" w:rsidRPr="000E3A14" w:rsidRDefault="005C01C6" w:rsidP="008113D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6C2AB390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3D377B85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148A7FDA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20577C34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</w:tr>
      <w:tr w:rsidR="005C01C6" w:rsidRPr="000E3A14" w14:paraId="7FF5E554" w14:textId="77777777" w:rsidTr="008113DF">
        <w:trPr>
          <w:trHeight w:val="570"/>
        </w:trPr>
        <w:tc>
          <w:tcPr>
            <w:tcW w:w="4855" w:type="dxa"/>
            <w:shd w:val="clear" w:color="000000" w:fill="FFFFFF"/>
            <w:hideMark/>
          </w:tcPr>
          <w:p w14:paraId="7E8526E6" w14:textId="77777777" w:rsidR="005C01C6" w:rsidRPr="000E3A14" w:rsidRDefault="005C01C6" w:rsidP="008113D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</w:rPr>
            </w:pPr>
            <w:r w:rsidRPr="000E3A14">
              <w:rPr>
                <w:rFonts w:eastAsia="Times New Roman" w:cs="Arial"/>
                <w:b/>
                <w:bCs/>
                <w:i/>
                <w:iCs/>
                <w:color w:val="000000"/>
              </w:rPr>
              <w:t>Lab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</w:rPr>
              <w:t>oratory</w:t>
            </w:r>
            <w:r w:rsidRPr="000E3A14">
              <w:rPr>
                <w:rFonts w:eastAsia="Times New Roman" w:cs="Arial"/>
                <w:b/>
                <w:bCs/>
                <w:i/>
                <w:iCs/>
                <w:color w:val="000000"/>
              </w:rPr>
              <w:t xml:space="preserve"> results within 90 days for subset with lab data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55324528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0493F643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3B5B1CF1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317210A9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 </w:t>
            </w:r>
          </w:p>
        </w:tc>
      </w:tr>
      <w:tr w:rsidR="005C01C6" w:rsidRPr="000E3A14" w14:paraId="108DC913" w14:textId="77777777" w:rsidTr="008113DF">
        <w:trPr>
          <w:trHeight w:val="300"/>
        </w:trPr>
        <w:tc>
          <w:tcPr>
            <w:tcW w:w="4855" w:type="dxa"/>
            <w:shd w:val="clear" w:color="000000" w:fill="FFFFFF"/>
            <w:hideMark/>
          </w:tcPr>
          <w:p w14:paraId="176BC1BA" w14:textId="77777777" w:rsidR="005C01C6" w:rsidRPr="000E3A14" w:rsidRDefault="005C01C6" w:rsidP="008113D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Albumin</w:t>
            </w:r>
            <w:r w:rsidRPr="0008726A">
              <w:rPr>
                <w:rFonts w:eastAsia="Times New Roman" w:cs="Arial"/>
                <w:color w:val="000000"/>
                <w:vertAlign w:val="superscript"/>
              </w:rPr>
              <w:t>╞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1BF3B9F0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4.0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7030FCF5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0.5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22653BDE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4.0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20B666AD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0.5</w:t>
            </w:r>
          </w:p>
        </w:tc>
      </w:tr>
      <w:tr w:rsidR="005C01C6" w:rsidRPr="000E3A14" w14:paraId="405B757E" w14:textId="77777777" w:rsidTr="008113DF">
        <w:trPr>
          <w:trHeight w:val="300"/>
        </w:trPr>
        <w:tc>
          <w:tcPr>
            <w:tcW w:w="4855" w:type="dxa"/>
            <w:shd w:val="clear" w:color="000000" w:fill="FFFFFF"/>
            <w:hideMark/>
          </w:tcPr>
          <w:p w14:paraId="2A67A9A8" w14:textId="77777777" w:rsidR="005C01C6" w:rsidRPr="000E3A14" w:rsidRDefault="005C01C6" w:rsidP="008113D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Hematocrit</w:t>
            </w:r>
            <w:r w:rsidRPr="0008726A">
              <w:rPr>
                <w:rFonts w:eastAsia="Times New Roman" w:cs="Arial"/>
                <w:color w:val="000000"/>
                <w:vertAlign w:val="superscript"/>
              </w:rPr>
              <w:t>╞╞</w:t>
            </w:r>
          </w:p>
        </w:tc>
        <w:tc>
          <w:tcPr>
            <w:tcW w:w="904" w:type="dxa"/>
            <w:shd w:val="clear" w:color="auto" w:fill="auto"/>
            <w:noWrap/>
            <w:hideMark/>
          </w:tcPr>
          <w:p w14:paraId="65E45E02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38.4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14:paraId="04F7539D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4.4</w:t>
            </w:r>
          </w:p>
        </w:tc>
        <w:tc>
          <w:tcPr>
            <w:tcW w:w="885" w:type="dxa"/>
            <w:shd w:val="clear" w:color="auto" w:fill="auto"/>
            <w:noWrap/>
            <w:hideMark/>
          </w:tcPr>
          <w:p w14:paraId="1F4F5C31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38.2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14:paraId="42909972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5.2</w:t>
            </w:r>
          </w:p>
        </w:tc>
      </w:tr>
      <w:tr w:rsidR="005C01C6" w:rsidRPr="000E3A14" w14:paraId="1B04E42B" w14:textId="77777777" w:rsidTr="008113DF">
        <w:trPr>
          <w:trHeight w:val="300"/>
        </w:trPr>
        <w:tc>
          <w:tcPr>
            <w:tcW w:w="4855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0FB73CC4" w14:textId="77777777" w:rsidR="005C01C6" w:rsidRPr="000E3A14" w:rsidRDefault="005C01C6" w:rsidP="008113D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CRP</w:t>
            </w:r>
            <w:r w:rsidRPr="0008726A">
              <w:rPr>
                <w:rFonts w:eastAsia="Times New Roman" w:cs="Arial"/>
                <w:color w:val="000000"/>
                <w:vertAlign w:val="superscript"/>
              </w:rPr>
              <w:t>╞╞╞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3A2E474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0.9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22E0ED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2.4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1BB313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1.0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B1A49C" w14:textId="77777777" w:rsidR="005C01C6" w:rsidRPr="000E3A14" w:rsidRDefault="005C01C6" w:rsidP="008113DF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0E3A14">
              <w:rPr>
                <w:rFonts w:eastAsia="Times New Roman" w:cs="Arial"/>
                <w:color w:val="000000"/>
              </w:rPr>
              <w:t>2.5</w:t>
            </w:r>
          </w:p>
        </w:tc>
      </w:tr>
    </w:tbl>
    <w:p w14:paraId="25B203E3" w14:textId="77777777" w:rsidR="005C01C6" w:rsidRDefault="005C01C6" w:rsidP="005C01C6">
      <w:pPr>
        <w:pStyle w:val="NoSpacing"/>
      </w:pPr>
    </w:p>
    <w:p w14:paraId="394BF322" w14:textId="77777777" w:rsidR="005C01C6" w:rsidRDefault="005C01C6" w:rsidP="005C01C6">
      <w:pPr>
        <w:pStyle w:val="NoSpacing"/>
      </w:pPr>
      <w:r>
        <w:t>* Vedolizumab n=33; Ustekinumab n=96</w:t>
      </w:r>
    </w:p>
    <w:p w14:paraId="31BB26C2" w14:textId="77777777" w:rsidR="005C01C6" w:rsidRDefault="005C01C6" w:rsidP="005C01C6">
      <w:pPr>
        <w:pStyle w:val="NoSpacing"/>
      </w:pPr>
      <w:r>
        <w:t>** Vedolizumab n=49; Ustekinumab n=149</w:t>
      </w:r>
    </w:p>
    <w:p w14:paraId="73CABE49" w14:textId="77777777" w:rsidR="005C01C6" w:rsidRDefault="005C01C6" w:rsidP="005C01C6">
      <w:pPr>
        <w:pStyle w:val="NoSpacing"/>
      </w:pPr>
      <w:r>
        <w:t>*** Vedolizumab n=64; Ustekinumab n=192</w:t>
      </w:r>
    </w:p>
    <w:p w14:paraId="43F2E03E" w14:textId="77777777" w:rsidR="005C01C6" w:rsidRDefault="005C01C6" w:rsidP="005C01C6">
      <w:pPr>
        <w:pStyle w:val="NoSpacing"/>
      </w:pPr>
      <w:r>
        <w:t>^ Vedolizumab n=12; Ustekinumab n=19</w:t>
      </w:r>
    </w:p>
    <w:p w14:paraId="57918FC0" w14:textId="77777777" w:rsidR="005C01C6" w:rsidRDefault="005C01C6" w:rsidP="005C01C6">
      <w:pPr>
        <w:pStyle w:val="NoSpacing"/>
      </w:pPr>
      <w:r>
        <w:t>^^ Vedolizumab n=20; Ustekinumab n=28</w:t>
      </w:r>
    </w:p>
    <w:p w14:paraId="0644A1CE" w14:textId="77777777" w:rsidR="005C01C6" w:rsidRDefault="005C01C6" w:rsidP="005C01C6">
      <w:pPr>
        <w:spacing w:after="0" w:line="240" w:lineRule="auto"/>
        <w:rPr>
          <w:rFonts w:eastAsia="Times New Roman" w:cs="Arial"/>
          <w:color w:val="000000"/>
          <w:vertAlign w:val="superscript"/>
        </w:rPr>
      </w:pPr>
      <w:r w:rsidRPr="0008726A">
        <w:rPr>
          <w:rFonts w:eastAsia="Times New Roman" w:cs="Arial"/>
          <w:color w:val="000000"/>
          <w:vertAlign w:val="superscript"/>
        </w:rPr>
        <w:t>╞</w:t>
      </w:r>
      <w:r>
        <w:rPr>
          <w:rFonts w:eastAsia="Times New Roman" w:cs="Arial"/>
          <w:color w:val="000000"/>
          <w:vertAlign w:val="superscript"/>
        </w:rPr>
        <w:t xml:space="preserve"> </w:t>
      </w:r>
      <w:r>
        <w:t>Vedolizumab n=47; Ustekinumab n=147</w:t>
      </w:r>
    </w:p>
    <w:p w14:paraId="12000247" w14:textId="77777777" w:rsidR="005C01C6" w:rsidRDefault="005C01C6" w:rsidP="005C01C6">
      <w:pPr>
        <w:spacing w:after="0" w:line="240" w:lineRule="auto"/>
        <w:rPr>
          <w:rFonts w:eastAsia="Times New Roman" w:cs="Arial"/>
          <w:color w:val="000000"/>
          <w:vertAlign w:val="superscript"/>
        </w:rPr>
      </w:pPr>
      <w:r w:rsidRPr="0008726A">
        <w:rPr>
          <w:rFonts w:eastAsia="Times New Roman" w:cs="Arial"/>
          <w:color w:val="000000"/>
          <w:vertAlign w:val="superscript"/>
        </w:rPr>
        <w:t>╞╞</w:t>
      </w:r>
      <w:r>
        <w:rPr>
          <w:rFonts w:eastAsia="Times New Roman" w:cs="Arial"/>
          <w:color w:val="000000"/>
          <w:vertAlign w:val="superscript"/>
        </w:rPr>
        <w:t xml:space="preserve"> </w:t>
      </w:r>
      <w:r>
        <w:t>Vedolizumab n=38; Ustekinumab n=128</w:t>
      </w:r>
    </w:p>
    <w:p w14:paraId="0BDAFB54" w14:textId="4F9CEBFB" w:rsidR="00323689" w:rsidRDefault="005C01C6" w:rsidP="005C01C6">
      <w:pPr>
        <w:spacing w:after="0" w:line="240" w:lineRule="auto"/>
      </w:pPr>
      <w:r w:rsidRPr="0008726A">
        <w:rPr>
          <w:rFonts w:eastAsia="Times New Roman" w:cs="Arial"/>
          <w:color w:val="000000"/>
          <w:vertAlign w:val="superscript"/>
        </w:rPr>
        <w:t>╞╞</w:t>
      </w:r>
      <w:r>
        <w:rPr>
          <w:rFonts w:eastAsia="Times New Roman" w:cs="Arial"/>
          <w:color w:val="000000"/>
          <w:vertAlign w:val="superscript"/>
        </w:rPr>
        <w:t xml:space="preserve"> </w:t>
      </w:r>
      <w:r w:rsidRPr="0008726A">
        <w:rPr>
          <w:rFonts w:eastAsia="Times New Roman" w:cs="Arial"/>
          <w:color w:val="000000"/>
          <w:vertAlign w:val="superscript"/>
        </w:rPr>
        <w:t>╞</w:t>
      </w:r>
      <w:r>
        <w:rPr>
          <w:rFonts w:eastAsia="Times New Roman" w:cs="Arial"/>
          <w:color w:val="000000"/>
          <w:vertAlign w:val="superscript"/>
        </w:rPr>
        <w:t xml:space="preserve"> </w:t>
      </w:r>
      <w:r>
        <w:t>Vedolizumab n=26; Ustekinumab n=102</w:t>
      </w:r>
    </w:p>
    <w:p w14:paraId="6AE8729F" w14:textId="77777777" w:rsidR="00323689" w:rsidRDefault="00323689" w:rsidP="00323689">
      <w:pPr>
        <w:shd w:val="clear" w:color="auto" w:fill="FFFFFF"/>
        <w:spacing w:before="100" w:beforeAutospacing="1" w:after="100" w:afterAutospacing="1" w:line="240" w:lineRule="auto"/>
        <w:ind w:left="-360"/>
      </w:pPr>
    </w:p>
    <w:p w14:paraId="14444746" w14:textId="6ED4937E" w:rsidR="00323689" w:rsidRPr="00323689" w:rsidRDefault="00323689" w:rsidP="00323689">
      <w:pPr>
        <w:shd w:val="clear" w:color="auto" w:fill="FFFFFF"/>
        <w:spacing w:before="100" w:beforeAutospacing="1" w:after="100" w:afterAutospacing="1" w:line="240" w:lineRule="auto"/>
        <w:ind w:left="-360"/>
      </w:pPr>
      <w:r>
        <w:t>*To assess for the potential for unmeasured confounding by disease characteristics that could not be measured in the commercial claims data, we identified a cohort of patients meeting the same inclusion criteria within the Study of a Prospective Adult Research Cohort with IBD (SPARC IBD), which is part of the Crohn’s &amp; Colitis Foundation’s IBD Plexus research exchange. The details of the SPARC IBD cohort have been previously described.</w:t>
      </w:r>
      <w:r>
        <w:fldChar w:fldCharType="begin">
          <w:fldData xml:space="preserve">PEVuZE5vdGU+PENpdGU+PEF1dGhvcj5SYWZmYWxzPC9BdXRob3I+PFllYXI+MjAyMjwvWWVhcj48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=
</w:fldData>
        </w:fldChar>
      </w:r>
      <w:r>
        <w:instrText xml:space="preserve"> ADDIN EN.CITE </w:instrText>
      </w:r>
      <w:r>
        <w:fldChar w:fldCharType="begin">
          <w:fldData xml:space="preserve">PEVuZE5vdGU+PENpdGU+PEF1dGhvcj5SYWZmYWxzPC9BdXRob3I+PFllYXI+MjAyMjwvWWVhcj48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=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 w:rsidRPr="002B572B">
        <w:rPr>
          <w:noProof/>
          <w:vertAlign w:val="superscript"/>
        </w:rPr>
        <w:t>1</w:t>
      </w:r>
      <w:r>
        <w:fldChar w:fldCharType="end"/>
      </w:r>
      <w:r>
        <w:t xml:space="preserve"> Briefly, SPARC IBD is a prospective cohort study conducted at 17 centers throughout the United States. Data are collected at enrollment, at the time of office visits, lower endoscopy and by quarterly surveys. </w:t>
      </w:r>
    </w:p>
    <w:p w14:paraId="1A6F0F77" w14:textId="77777777" w:rsidR="00323689" w:rsidRPr="002B572B" w:rsidRDefault="00323689" w:rsidP="00323689">
      <w:pPr>
        <w:pStyle w:val="EndNoteBibliography"/>
        <w:ind w:left="720" w:hanging="720"/>
      </w:pPr>
      <w:r>
        <w:rPr>
          <w:rFonts w:ascii="Segoe UI" w:eastAsia="Times New Roman" w:hAnsi="Segoe UI" w:cs="Segoe UI"/>
          <w:color w:val="212121"/>
          <w:sz w:val="24"/>
          <w:szCs w:val="24"/>
        </w:rPr>
        <w:fldChar w:fldCharType="begin"/>
      </w:r>
      <w:r>
        <w:rPr>
          <w:rFonts w:ascii="Segoe UI" w:eastAsia="Times New Roman" w:hAnsi="Segoe UI" w:cs="Segoe UI"/>
          <w:color w:val="212121"/>
          <w:sz w:val="24"/>
          <w:szCs w:val="24"/>
        </w:rPr>
        <w:instrText xml:space="preserve"> ADDIN EN.REFLIST </w:instrText>
      </w:r>
      <w:r>
        <w:rPr>
          <w:rFonts w:ascii="Segoe UI" w:eastAsia="Times New Roman" w:hAnsi="Segoe UI" w:cs="Segoe UI"/>
          <w:color w:val="212121"/>
          <w:sz w:val="24"/>
          <w:szCs w:val="24"/>
        </w:rPr>
        <w:fldChar w:fldCharType="separate"/>
      </w:r>
      <w:r w:rsidRPr="002B572B">
        <w:t>1.</w:t>
      </w:r>
      <w:r w:rsidRPr="002B572B">
        <w:tab/>
        <w:t>Raffals LE, Saha S, Bewtra M, et al. The Development and Initial Findings of A Study of a Prospective Adult Research Cohort with Inflammatory Bowel Disease (SPARC IBD). Inflamm Bowel Dis 2022;28:192-199.</w:t>
      </w:r>
    </w:p>
    <w:p w14:paraId="71F88798" w14:textId="31B10333" w:rsidR="00CF0FDC" w:rsidRDefault="00323689" w:rsidP="00323689">
      <w:r>
        <w:rPr>
          <w:rFonts w:ascii="Segoe UI" w:eastAsia="Times New Roman" w:hAnsi="Segoe UI" w:cs="Segoe UI"/>
          <w:color w:val="212121"/>
          <w:sz w:val="24"/>
          <w:szCs w:val="24"/>
        </w:rPr>
        <w:fldChar w:fldCharType="end"/>
      </w:r>
    </w:p>
    <w:sectPr w:rsidR="00CF0FDC" w:rsidSect="00CF0F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F2"/>
    <w:rsid w:val="00002A8F"/>
    <w:rsid w:val="00111DC3"/>
    <w:rsid w:val="001154B6"/>
    <w:rsid w:val="00177A54"/>
    <w:rsid w:val="001B3B0F"/>
    <w:rsid w:val="001D2567"/>
    <w:rsid w:val="002559D1"/>
    <w:rsid w:val="00303BF1"/>
    <w:rsid w:val="00323689"/>
    <w:rsid w:val="00352B72"/>
    <w:rsid w:val="00397EA2"/>
    <w:rsid w:val="003D06BD"/>
    <w:rsid w:val="003E46EE"/>
    <w:rsid w:val="00416BEC"/>
    <w:rsid w:val="00477E61"/>
    <w:rsid w:val="00533788"/>
    <w:rsid w:val="005504AC"/>
    <w:rsid w:val="00572E12"/>
    <w:rsid w:val="005744AE"/>
    <w:rsid w:val="005C01C6"/>
    <w:rsid w:val="005C7510"/>
    <w:rsid w:val="006134F2"/>
    <w:rsid w:val="00671077"/>
    <w:rsid w:val="0068568C"/>
    <w:rsid w:val="00691105"/>
    <w:rsid w:val="006F2FA4"/>
    <w:rsid w:val="00704AE3"/>
    <w:rsid w:val="00712E98"/>
    <w:rsid w:val="00717771"/>
    <w:rsid w:val="007263E3"/>
    <w:rsid w:val="00737E13"/>
    <w:rsid w:val="00745C44"/>
    <w:rsid w:val="00777514"/>
    <w:rsid w:val="008100E4"/>
    <w:rsid w:val="0089731F"/>
    <w:rsid w:val="008B30ED"/>
    <w:rsid w:val="00934DB4"/>
    <w:rsid w:val="00963255"/>
    <w:rsid w:val="00977CE7"/>
    <w:rsid w:val="009A1A10"/>
    <w:rsid w:val="009C720E"/>
    <w:rsid w:val="009F7E2A"/>
    <w:rsid w:val="00A477DE"/>
    <w:rsid w:val="00AB464D"/>
    <w:rsid w:val="00B40789"/>
    <w:rsid w:val="00BF1727"/>
    <w:rsid w:val="00C27FAA"/>
    <w:rsid w:val="00C52619"/>
    <w:rsid w:val="00C751A0"/>
    <w:rsid w:val="00C75A77"/>
    <w:rsid w:val="00C87470"/>
    <w:rsid w:val="00CD67E6"/>
    <w:rsid w:val="00CF0FDC"/>
    <w:rsid w:val="00D01726"/>
    <w:rsid w:val="00D12818"/>
    <w:rsid w:val="00D803EB"/>
    <w:rsid w:val="00D83B09"/>
    <w:rsid w:val="00D9721E"/>
    <w:rsid w:val="00DD5308"/>
    <w:rsid w:val="00DE1D7C"/>
    <w:rsid w:val="00DE29C7"/>
    <w:rsid w:val="00DF2240"/>
    <w:rsid w:val="00E02D36"/>
    <w:rsid w:val="00E03B1C"/>
    <w:rsid w:val="00E15EF1"/>
    <w:rsid w:val="00E63526"/>
    <w:rsid w:val="00E67132"/>
    <w:rsid w:val="00EF072C"/>
    <w:rsid w:val="00EF6D18"/>
    <w:rsid w:val="00F75111"/>
    <w:rsid w:val="00FC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FAB8"/>
  <w15:chartTrackingRefBased/>
  <w15:docId w15:val="{81E045C6-9AA5-49D2-AF28-C052C44E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0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0E4"/>
    <w:rPr>
      <w:b/>
      <w:bCs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323689"/>
    <w:pPr>
      <w:spacing w:line="240" w:lineRule="auto"/>
    </w:pPr>
    <w:rPr>
      <w:rFonts w:ascii="Calibri" w:hAnsi="Calibri" w:cs="Calibri"/>
      <w:noProof/>
      <w:color w:val="auto"/>
    </w:rPr>
  </w:style>
  <w:style w:type="character" w:customStyle="1" w:styleId="EndNoteBibliographyChar">
    <w:name w:val="EndNote Bibliography Char"/>
    <w:basedOn w:val="DefaultParagraphFont"/>
    <w:link w:val="EndNoteBibliography"/>
    <w:rsid w:val="00323689"/>
    <w:rPr>
      <w:rFonts w:ascii="Calibri" w:hAnsi="Calibri" w:cs="Calibri"/>
      <w:noProof/>
      <w:color w:val="auto"/>
    </w:rPr>
  </w:style>
  <w:style w:type="paragraph" w:styleId="NoSpacing">
    <w:name w:val="No Spacing"/>
    <w:uiPriority w:val="1"/>
    <w:qFormat/>
    <w:rsid w:val="005C01C6"/>
    <w:pPr>
      <w:spacing w:after="0" w:line="240" w:lineRule="auto"/>
    </w:pPr>
    <w:rPr>
      <w:rFonts w:asciiTheme="minorHAnsi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F7DCD30001342AF8C3DEE2E5E977D" ma:contentTypeVersion="11" ma:contentTypeDescription="Create a new document." ma:contentTypeScope="" ma:versionID="1d762ca334fb6919d5e55ec518433d99">
  <xsd:schema xmlns:xsd="http://www.w3.org/2001/XMLSchema" xmlns:xs="http://www.w3.org/2001/XMLSchema" xmlns:p="http://schemas.microsoft.com/office/2006/metadata/properties" xmlns:ns3="aff9d414-b325-409c-80a7-0eb7925776ea" xmlns:ns4="a4e38df3-7a0d-4ecd-ae39-6582e74dbd9f" targetNamespace="http://schemas.microsoft.com/office/2006/metadata/properties" ma:root="true" ma:fieldsID="a3fd21dcb557f7d4ba42a081e68da4fb" ns3:_="" ns4:_="">
    <xsd:import namespace="aff9d414-b325-409c-80a7-0eb7925776ea"/>
    <xsd:import namespace="a4e38df3-7a0d-4ecd-ae39-6582e74dbd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9d414-b325-409c-80a7-0eb7925776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38df3-7a0d-4ecd-ae39-6582e74db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767946-4AD1-42CB-8DA3-510DCD2CDA15}">
  <ds:schemaRefs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aff9d414-b325-409c-80a7-0eb7925776ea"/>
    <ds:schemaRef ds:uri="http://schemas.microsoft.com/office/infopath/2007/PartnerControls"/>
    <ds:schemaRef ds:uri="http://schemas.openxmlformats.org/package/2006/metadata/core-properties"/>
    <ds:schemaRef ds:uri="a4e38df3-7a0d-4ecd-ae39-6582e74dbd9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55C71A9-E161-4F39-9455-4BE7C96EF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9d414-b325-409c-80a7-0eb7925776ea"/>
    <ds:schemaRef ds:uri="a4e38df3-7a0d-4ecd-ae39-6582e74db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C07E4A-ABF3-4766-8323-7AF2B525D3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Sruthi Adimadhyam</dc:creator>
  <cp:keywords/>
  <dc:description/>
  <cp:lastModifiedBy>Kappelman, Michael David</cp:lastModifiedBy>
  <cp:revision>2</cp:revision>
  <dcterms:created xsi:type="dcterms:W3CDTF">2022-07-27T16:54:00Z</dcterms:created>
  <dcterms:modified xsi:type="dcterms:W3CDTF">2022-07-27T16:54:00Z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0x0101009D8F7DCD30001342AF8C3DEE2E5E977D</vt:lpwstr>
  </property>
</Properties>
</file>