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C2AF7" w14:textId="77777777" w:rsidR="00A22415" w:rsidRPr="005748D2" w:rsidRDefault="00A22415" w:rsidP="00A22415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48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Table 5. Resistance profiles of multidrug-resistant organism cultured from ascitic fluid</w:t>
      </w:r>
    </w:p>
    <w:tbl>
      <w:tblPr>
        <w:tblStyle w:val="a3"/>
        <w:tblW w:w="49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1152"/>
        <w:gridCol w:w="1155"/>
        <w:gridCol w:w="1152"/>
        <w:gridCol w:w="1153"/>
        <w:gridCol w:w="1150"/>
        <w:gridCol w:w="1148"/>
      </w:tblGrid>
      <w:tr w:rsidR="00A22415" w:rsidRPr="00242BC2" w14:paraId="50E975CD" w14:textId="77777777" w:rsidTr="007A2D95">
        <w:trPr>
          <w:cantSplit/>
          <w:trHeight w:val="1689"/>
        </w:trPr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99069E" w14:textId="77777777" w:rsidR="00A22415" w:rsidRPr="00242BC2" w:rsidRDefault="00A22415" w:rsidP="00A22415">
            <w:pPr>
              <w:widowControl/>
              <w:autoSpaceDE/>
              <w:autoSpaceDN/>
              <w:spacing w:line="480" w:lineRule="auto"/>
              <w:jc w:val="left"/>
              <w:textAlignment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bookmarkStart w:id="0" w:name="_GoBack"/>
            <w:r w:rsidRPr="00242BC2">
              <w:rPr>
                <w:rFonts w:ascii="Times New Roman" w:eastAsia="맑은 고딕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Cultured bacteria</w:t>
            </w:r>
          </w:p>
        </w:tc>
        <w:tc>
          <w:tcPr>
            <w:tcW w:w="2607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9FC0C7" w14:textId="77777777" w:rsidR="00A22415" w:rsidRPr="00242BC2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242BC2">
              <w:rPr>
                <w:rFonts w:ascii="Times New Roman" w:eastAsia="굴림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Community-acquired SBP</w:t>
            </w:r>
          </w:p>
        </w:tc>
        <w:tc>
          <w:tcPr>
            <w:tcW w:w="129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B362FD" w14:textId="77777777" w:rsidR="00A22415" w:rsidRPr="00242BC2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242BC2">
              <w:rPr>
                <w:rFonts w:ascii="Times New Roman" w:eastAsia="굴림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Nosocomial SBP</w:t>
            </w:r>
          </w:p>
        </w:tc>
      </w:tr>
      <w:bookmarkEnd w:id="0"/>
      <w:tr w:rsidR="00A22415" w:rsidRPr="00A22415" w14:paraId="3F69034E" w14:textId="77777777" w:rsidTr="007A2D95">
        <w:trPr>
          <w:cantSplit/>
          <w:trHeight w:val="1959"/>
        </w:trPr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275916E9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left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14:paraId="1FD0AF87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4"/>
                <w:szCs w:val="24"/>
              </w:rPr>
              <w:t>Resistance</w:t>
            </w:r>
          </w:p>
        </w:tc>
        <w:tc>
          <w:tcPr>
            <w:tcW w:w="6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3EAA171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ind w:left="113" w:right="113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Escherichia Coli</w:t>
            </w:r>
          </w:p>
          <w:p w14:paraId="7B4025E4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ind w:left="113" w:right="113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A22415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(n = 9)</w:t>
            </w:r>
          </w:p>
        </w:tc>
        <w:tc>
          <w:tcPr>
            <w:tcW w:w="6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6FAA4B8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ind w:left="113" w:right="113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Klebsiella</w:t>
            </w:r>
          </w:p>
          <w:p w14:paraId="388E21A7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ind w:left="113" w:right="113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4"/>
                <w:szCs w:val="24"/>
              </w:rPr>
              <w:t>(n = 1)</w:t>
            </w:r>
          </w:p>
        </w:tc>
        <w:tc>
          <w:tcPr>
            <w:tcW w:w="6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FADD258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ind w:left="113" w:right="113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Streptococcus</w:t>
            </w:r>
          </w:p>
          <w:p w14:paraId="0A6B492C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ind w:left="113" w:right="113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(n = 2)</w:t>
            </w:r>
          </w:p>
        </w:tc>
        <w:tc>
          <w:tcPr>
            <w:tcW w:w="6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0E2D03C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ind w:left="113" w:right="113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Staphylococcus</w:t>
            </w:r>
          </w:p>
          <w:p w14:paraId="285B70EE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ind w:left="113" w:right="113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(n = 2)</w:t>
            </w:r>
          </w:p>
        </w:tc>
        <w:tc>
          <w:tcPr>
            <w:tcW w:w="650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570819D9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ind w:left="113" w:right="113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Klebsiella</w:t>
            </w:r>
          </w:p>
          <w:p w14:paraId="6CD48D4B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ind w:left="113" w:right="113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22415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4"/>
                <w:szCs w:val="24"/>
              </w:rPr>
              <w:t>(n = 1)</w:t>
            </w:r>
          </w:p>
        </w:tc>
        <w:tc>
          <w:tcPr>
            <w:tcW w:w="64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313D72EE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ind w:left="113" w:right="113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Acinetobacter</w:t>
            </w:r>
          </w:p>
          <w:p w14:paraId="1D6ED188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ind w:left="113" w:right="113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(n = 1)</w:t>
            </w:r>
          </w:p>
        </w:tc>
      </w:tr>
      <w:tr w:rsidR="00A22415" w:rsidRPr="00A22415" w14:paraId="594063B1" w14:textId="77777777" w:rsidTr="007A2D95">
        <w:trPr>
          <w:trHeight w:val="488"/>
        </w:trPr>
        <w:tc>
          <w:tcPr>
            <w:tcW w:w="1094" w:type="pct"/>
            <w:tcBorders>
              <w:top w:val="single" w:sz="12" w:space="0" w:color="auto"/>
            </w:tcBorders>
            <w:vAlign w:val="center"/>
            <w:hideMark/>
          </w:tcPr>
          <w:p w14:paraId="3AB0AA51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Amikacin</w:t>
            </w:r>
          </w:p>
        </w:tc>
        <w:tc>
          <w:tcPr>
            <w:tcW w:w="651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2BD3E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653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A2C8DF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651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00C239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27A275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12" w:space="0" w:color="auto"/>
            </w:tcBorders>
            <w:vAlign w:val="center"/>
          </w:tcPr>
          <w:p w14:paraId="639025C0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single" w:sz="12" w:space="0" w:color="auto"/>
            </w:tcBorders>
            <w:vAlign w:val="center"/>
          </w:tcPr>
          <w:p w14:paraId="2C050FEB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</w:tr>
      <w:tr w:rsidR="00A22415" w:rsidRPr="00A22415" w14:paraId="3273E621" w14:textId="77777777" w:rsidTr="007A2D95">
        <w:trPr>
          <w:trHeight w:val="488"/>
        </w:trPr>
        <w:tc>
          <w:tcPr>
            <w:tcW w:w="1094" w:type="pct"/>
            <w:vAlign w:val="center"/>
            <w:hideMark/>
          </w:tcPr>
          <w:p w14:paraId="163D556B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Ampicillin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4A02B4B9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9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  <w:hideMark/>
          </w:tcPr>
          <w:p w14:paraId="64DC08A7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6844DAA3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F2F2F2" w:themeFill="background1" w:themeFillShade="F2"/>
            <w:vAlign w:val="center"/>
            <w:hideMark/>
          </w:tcPr>
          <w:p w14:paraId="3484959A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14:paraId="5D6C0E7C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14:paraId="15748736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22415" w:rsidRPr="00A22415" w14:paraId="1988C268" w14:textId="77777777" w:rsidTr="007A2D95">
        <w:trPr>
          <w:trHeight w:val="488"/>
        </w:trPr>
        <w:tc>
          <w:tcPr>
            <w:tcW w:w="1094" w:type="pct"/>
            <w:vAlign w:val="center"/>
            <w:hideMark/>
          </w:tcPr>
          <w:p w14:paraId="23504CB8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Ampicillin/ Sulbactam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5A9BE251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  <w:hideMark/>
          </w:tcPr>
          <w:p w14:paraId="29463576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057DC943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F2F2F2" w:themeFill="background1" w:themeFillShade="F2"/>
            <w:vAlign w:val="center"/>
            <w:hideMark/>
          </w:tcPr>
          <w:p w14:paraId="459EB734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14:paraId="74E711A4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14:paraId="5F9CB2EB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22415" w:rsidRPr="00A22415" w14:paraId="1D9A3DFB" w14:textId="77777777" w:rsidTr="007A2D95">
        <w:trPr>
          <w:trHeight w:val="488"/>
        </w:trPr>
        <w:tc>
          <w:tcPr>
            <w:tcW w:w="1094" w:type="pct"/>
            <w:vAlign w:val="center"/>
            <w:hideMark/>
          </w:tcPr>
          <w:p w14:paraId="2E96CBE0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4"/>
                <w:szCs w:val="24"/>
              </w:rPr>
              <w:t>Aztreonam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6A181DC6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  <w:hideMark/>
          </w:tcPr>
          <w:p w14:paraId="3A3B271F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0A58A336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F2F2F2" w:themeFill="background1" w:themeFillShade="F2"/>
            <w:vAlign w:val="center"/>
            <w:hideMark/>
          </w:tcPr>
          <w:p w14:paraId="057A0505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14:paraId="351F3F59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14:paraId="0ACE0B75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맑은 고딕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</w:tr>
      <w:tr w:rsidR="00A22415" w:rsidRPr="00A22415" w14:paraId="62948C31" w14:textId="77777777" w:rsidTr="007A2D95">
        <w:trPr>
          <w:trHeight w:val="488"/>
        </w:trPr>
        <w:tc>
          <w:tcPr>
            <w:tcW w:w="1094" w:type="pct"/>
            <w:vAlign w:val="center"/>
            <w:hideMark/>
          </w:tcPr>
          <w:p w14:paraId="41487BAF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Cefepime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14BDB694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  <w:hideMark/>
          </w:tcPr>
          <w:p w14:paraId="4D12029D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46FB1960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F2F2F2" w:themeFill="background1" w:themeFillShade="F2"/>
            <w:vAlign w:val="center"/>
            <w:hideMark/>
          </w:tcPr>
          <w:p w14:paraId="2A0957A3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14:paraId="4373C0F0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14:paraId="4ABD7DEB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</w:tr>
      <w:tr w:rsidR="00A22415" w:rsidRPr="00A22415" w14:paraId="6325865A" w14:textId="77777777" w:rsidTr="007A2D95">
        <w:trPr>
          <w:trHeight w:val="488"/>
        </w:trPr>
        <w:tc>
          <w:tcPr>
            <w:tcW w:w="1094" w:type="pct"/>
            <w:vAlign w:val="center"/>
            <w:hideMark/>
          </w:tcPr>
          <w:p w14:paraId="77D31C3F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Cefotaxime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78EFA507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  <w:hideMark/>
          </w:tcPr>
          <w:p w14:paraId="1C9AFF65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0144974B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F2F2F2" w:themeFill="background1" w:themeFillShade="F2"/>
            <w:vAlign w:val="center"/>
            <w:hideMark/>
          </w:tcPr>
          <w:p w14:paraId="3F6CC44E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14:paraId="4AB3B6AF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14:paraId="6B742E6A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</w:tr>
      <w:tr w:rsidR="00A22415" w:rsidRPr="00A22415" w14:paraId="6806CC43" w14:textId="77777777" w:rsidTr="007A2D95">
        <w:trPr>
          <w:trHeight w:val="488"/>
        </w:trPr>
        <w:tc>
          <w:tcPr>
            <w:tcW w:w="1094" w:type="pct"/>
            <w:vAlign w:val="center"/>
            <w:hideMark/>
          </w:tcPr>
          <w:p w14:paraId="31A00FA0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Cefoxitin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64843A4D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  <w:hideMark/>
          </w:tcPr>
          <w:p w14:paraId="3FBD7942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62E1B849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pct"/>
            <w:shd w:val="clear" w:color="auto" w:fill="F2F2F2" w:themeFill="background1" w:themeFillShade="F2"/>
            <w:vAlign w:val="center"/>
            <w:hideMark/>
          </w:tcPr>
          <w:p w14:paraId="0867A429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650" w:type="pct"/>
            <w:vAlign w:val="center"/>
          </w:tcPr>
          <w:p w14:paraId="0B1171FE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649" w:type="pct"/>
            <w:vAlign w:val="center"/>
          </w:tcPr>
          <w:p w14:paraId="374EE07C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22415" w:rsidRPr="00A22415" w14:paraId="1C606828" w14:textId="77777777" w:rsidTr="007A2D95">
        <w:trPr>
          <w:trHeight w:val="488"/>
        </w:trPr>
        <w:tc>
          <w:tcPr>
            <w:tcW w:w="1094" w:type="pct"/>
            <w:vAlign w:val="center"/>
            <w:hideMark/>
          </w:tcPr>
          <w:p w14:paraId="67D710A9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Ceftazidime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40A719EE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  <w:hideMark/>
          </w:tcPr>
          <w:p w14:paraId="659AA6EF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7903191B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F2F2F2" w:themeFill="background1" w:themeFillShade="F2"/>
            <w:vAlign w:val="center"/>
            <w:hideMark/>
          </w:tcPr>
          <w:p w14:paraId="06E70B6F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14:paraId="68AE6715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14:paraId="05B56E98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</w:tr>
      <w:tr w:rsidR="00A22415" w:rsidRPr="00A22415" w14:paraId="0B97E6A0" w14:textId="77777777" w:rsidTr="007A2D95">
        <w:trPr>
          <w:trHeight w:val="488"/>
        </w:trPr>
        <w:tc>
          <w:tcPr>
            <w:tcW w:w="1094" w:type="pct"/>
            <w:vAlign w:val="center"/>
            <w:hideMark/>
          </w:tcPr>
          <w:p w14:paraId="39887D14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Cefazolin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44334B19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  <w:hideMark/>
          </w:tcPr>
          <w:p w14:paraId="7ED4C7F5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440805F4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F2F2F2" w:themeFill="background1" w:themeFillShade="F2"/>
            <w:vAlign w:val="center"/>
            <w:hideMark/>
          </w:tcPr>
          <w:p w14:paraId="02D9368A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14:paraId="620DF7E4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14:paraId="4CEBC2AB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588E" w:rsidRPr="00A22415" w14:paraId="1860FA46" w14:textId="77777777" w:rsidTr="007A2D95">
        <w:trPr>
          <w:trHeight w:val="488"/>
        </w:trPr>
        <w:tc>
          <w:tcPr>
            <w:tcW w:w="1094" w:type="pct"/>
            <w:vAlign w:val="center"/>
            <w:hideMark/>
          </w:tcPr>
          <w:p w14:paraId="5D774D0F" w14:textId="58B295AF" w:rsidR="00B4588E" w:rsidRPr="005B63B2" w:rsidRDefault="00B4588E" w:rsidP="00B4588E">
            <w:pPr>
              <w:widowControl/>
              <w:autoSpaceDE/>
              <w:autoSpaceDN/>
              <w:spacing w:line="48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B63B2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Ciprofloxacin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44D4167C" w14:textId="6C94F576" w:rsidR="00B4588E" w:rsidRPr="005B63B2" w:rsidRDefault="00B4588E" w:rsidP="00B4588E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B63B2"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  <w:hideMark/>
          </w:tcPr>
          <w:p w14:paraId="176F6B51" w14:textId="77777777" w:rsidR="00B4588E" w:rsidRPr="005B63B2" w:rsidRDefault="00B4588E" w:rsidP="00B4588E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B63B2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2874B4DB" w14:textId="77777777" w:rsidR="00B4588E" w:rsidRPr="005B63B2" w:rsidRDefault="00B4588E" w:rsidP="00B4588E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B63B2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652" w:type="pct"/>
            <w:shd w:val="clear" w:color="auto" w:fill="F2F2F2" w:themeFill="background1" w:themeFillShade="F2"/>
            <w:vAlign w:val="center"/>
            <w:hideMark/>
          </w:tcPr>
          <w:p w14:paraId="204AF267" w14:textId="77777777" w:rsidR="00B4588E" w:rsidRPr="005B63B2" w:rsidRDefault="00B4588E" w:rsidP="00B4588E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B63B2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650" w:type="pct"/>
            <w:vAlign w:val="center"/>
          </w:tcPr>
          <w:p w14:paraId="76421FC6" w14:textId="77777777" w:rsidR="00B4588E" w:rsidRPr="005B63B2" w:rsidRDefault="00B4588E" w:rsidP="00B4588E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B63B2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649" w:type="pct"/>
            <w:vAlign w:val="center"/>
          </w:tcPr>
          <w:p w14:paraId="61C9DE45" w14:textId="77777777" w:rsidR="00B4588E" w:rsidRPr="00A22415" w:rsidRDefault="00B4588E" w:rsidP="00B4588E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B63B2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</w:tr>
      <w:tr w:rsidR="00A22415" w:rsidRPr="00A22415" w14:paraId="323573E9" w14:textId="77777777" w:rsidTr="007A2D95">
        <w:trPr>
          <w:trHeight w:val="488"/>
        </w:trPr>
        <w:tc>
          <w:tcPr>
            <w:tcW w:w="1094" w:type="pct"/>
            <w:vAlign w:val="center"/>
            <w:hideMark/>
          </w:tcPr>
          <w:p w14:paraId="5B6E16E9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Clindamycin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2971CD6D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F2F2F2" w:themeFill="background1" w:themeFillShade="F2"/>
            <w:vAlign w:val="center"/>
            <w:hideMark/>
          </w:tcPr>
          <w:p w14:paraId="0DE28DD7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47683045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652" w:type="pct"/>
            <w:shd w:val="clear" w:color="auto" w:fill="F2F2F2" w:themeFill="background1" w:themeFillShade="F2"/>
            <w:vAlign w:val="center"/>
            <w:hideMark/>
          </w:tcPr>
          <w:p w14:paraId="0310A5A1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650" w:type="pct"/>
            <w:vAlign w:val="center"/>
          </w:tcPr>
          <w:p w14:paraId="30AECDCF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3D1A3A25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A22415" w:rsidRPr="00A22415" w14:paraId="060323CF" w14:textId="77777777" w:rsidTr="007A2D95">
        <w:trPr>
          <w:trHeight w:val="488"/>
        </w:trPr>
        <w:tc>
          <w:tcPr>
            <w:tcW w:w="1094" w:type="pct"/>
            <w:vAlign w:val="center"/>
            <w:hideMark/>
          </w:tcPr>
          <w:p w14:paraId="47AC7CA6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Erythromycin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3F36BF53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F2F2F2" w:themeFill="background1" w:themeFillShade="F2"/>
            <w:vAlign w:val="center"/>
            <w:hideMark/>
          </w:tcPr>
          <w:p w14:paraId="3256B6E2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43B2CCE0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652" w:type="pct"/>
            <w:shd w:val="clear" w:color="auto" w:fill="F2F2F2" w:themeFill="background1" w:themeFillShade="F2"/>
            <w:vAlign w:val="center"/>
            <w:hideMark/>
          </w:tcPr>
          <w:p w14:paraId="3D6A7FDF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650" w:type="pct"/>
            <w:vAlign w:val="center"/>
          </w:tcPr>
          <w:p w14:paraId="39B86754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7260C8C5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A22415" w:rsidRPr="00A22415" w14:paraId="054825F3" w14:textId="77777777" w:rsidTr="007A2D95">
        <w:trPr>
          <w:trHeight w:val="488"/>
        </w:trPr>
        <w:tc>
          <w:tcPr>
            <w:tcW w:w="1094" w:type="pct"/>
            <w:vAlign w:val="center"/>
            <w:hideMark/>
          </w:tcPr>
          <w:p w14:paraId="41816197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ESBL (+)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1B89A9D6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  <w:hideMark/>
          </w:tcPr>
          <w:p w14:paraId="0B453144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787FABDB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F2F2F2" w:themeFill="background1" w:themeFillShade="F2"/>
            <w:vAlign w:val="center"/>
            <w:hideMark/>
          </w:tcPr>
          <w:p w14:paraId="54F0EC90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14:paraId="39B041D4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14:paraId="39DA42F9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</w:tr>
      <w:tr w:rsidR="00A22415" w:rsidRPr="00A22415" w14:paraId="097457A6" w14:textId="77777777" w:rsidTr="007A2D95">
        <w:trPr>
          <w:trHeight w:val="488"/>
        </w:trPr>
        <w:tc>
          <w:tcPr>
            <w:tcW w:w="1094" w:type="pct"/>
            <w:vAlign w:val="center"/>
            <w:hideMark/>
          </w:tcPr>
          <w:p w14:paraId="3BE48670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Gentamicin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49064224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  <w:hideMark/>
          </w:tcPr>
          <w:p w14:paraId="1024358C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582706DD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F2F2F2" w:themeFill="background1" w:themeFillShade="F2"/>
            <w:vAlign w:val="center"/>
            <w:hideMark/>
          </w:tcPr>
          <w:p w14:paraId="6C3F1F4E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650" w:type="pct"/>
            <w:vAlign w:val="center"/>
          </w:tcPr>
          <w:p w14:paraId="4CA0D711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649" w:type="pct"/>
            <w:vAlign w:val="center"/>
          </w:tcPr>
          <w:p w14:paraId="51677806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A22415" w:rsidRPr="00A22415" w14:paraId="48D95307" w14:textId="77777777" w:rsidTr="007A2D95">
        <w:trPr>
          <w:trHeight w:val="488"/>
        </w:trPr>
        <w:tc>
          <w:tcPr>
            <w:tcW w:w="1094" w:type="pct"/>
            <w:vAlign w:val="center"/>
            <w:hideMark/>
          </w:tcPr>
          <w:p w14:paraId="4F532A22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Imipenem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44844859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  <w:hideMark/>
          </w:tcPr>
          <w:p w14:paraId="21D84AB0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01B5F8F0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F2F2F2" w:themeFill="background1" w:themeFillShade="F2"/>
            <w:vAlign w:val="center"/>
            <w:hideMark/>
          </w:tcPr>
          <w:p w14:paraId="3D1BCF1A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14:paraId="6EE4EFF6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649" w:type="pct"/>
            <w:vAlign w:val="center"/>
          </w:tcPr>
          <w:p w14:paraId="5FD6A734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</w:tr>
      <w:tr w:rsidR="00A22415" w:rsidRPr="00A22415" w14:paraId="26F64737" w14:textId="77777777" w:rsidTr="007A2D95">
        <w:trPr>
          <w:trHeight w:val="488"/>
        </w:trPr>
        <w:tc>
          <w:tcPr>
            <w:tcW w:w="1094" w:type="pct"/>
            <w:vAlign w:val="center"/>
            <w:hideMark/>
          </w:tcPr>
          <w:p w14:paraId="545304EA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Meropenem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0FF068E4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  <w:hideMark/>
          </w:tcPr>
          <w:p w14:paraId="14F4AB2D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0957A79B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F2F2F2" w:themeFill="background1" w:themeFillShade="F2"/>
            <w:vAlign w:val="center"/>
            <w:hideMark/>
          </w:tcPr>
          <w:p w14:paraId="02C59903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14:paraId="718BC84D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649" w:type="pct"/>
            <w:vAlign w:val="center"/>
          </w:tcPr>
          <w:p w14:paraId="1A90255E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</w:tr>
      <w:tr w:rsidR="00A22415" w:rsidRPr="00A22415" w14:paraId="60862B2D" w14:textId="77777777" w:rsidTr="007A2D95">
        <w:trPr>
          <w:trHeight w:val="488"/>
        </w:trPr>
        <w:tc>
          <w:tcPr>
            <w:tcW w:w="1094" w:type="pct"/>
            <w:vAlign w:val="center"/>
            <w:hideMark/>
          </w:tcPr>
          <w:p w14:paraId="5116C812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Nitrofurantoin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72063221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F2F2F2" w:themeFill="background1" w:themeFillShade="F2"/>
            <w:vAlign w:val="center"/>
            <w:hideMark/>
          </w:tcPr>
          <w:p w14:paraId="72BE02CA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7E7DE150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652" w:type="pct"/>
            <w:shd w:val="clear" w:color="auto" w:fill="F2F2F2" w:themeFill="background1" w:themeFillShade="F2"/>
            <w:vAlign w:val="center"/>
            <w:hideMark/>
          </w:tcPr>
          <w:p w14:paraId="3E39A37D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14:paraId="4441BBC4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28CD2160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22415" w:rsidRPr="00A22415" w14:paraId="266053BD" w14:textId="77777777" w:rsidTr="007A2D95">
        <w:trPr>
          <w:trHeight w:val="488"/>
        </w:trPr>
        <w:tc>
          <w:tcPr>
            <w:tcW w:w="1094" w:type="pct"/>
            <w:vAlign w:val="center"/>
            <w:hideMark/>
          </w:tcPr>
          <w:p w14:paraId="16334C3F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Penicillin G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4900B9C5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F2F2F2" w:themeFill="background1" w:themeFillShade="F2"/>
            <w:vAlign w:val="center"/>
            <w:hideMark/>
          </w:tcPr>
          <w:p w14:paraId="3BE38CD7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239ED884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652" w:type="pct"/>
            <w:shd w:val="clear" w:color="auto" w:fill="F2F2F2" w:themeFill="background1" w:themeFillShade="F2"/>
            <w:vAlign w:val="center"/>
            <w:hideMark/>
          </w:tcPr>
          <w:p w14:paraId="1FE51393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650" w:type="pct"/>
            <w:vAlign w:val="center"/>
          </w:tcPr>
          <w:p w14:paraId="322CBD27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79615755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A22415" w:rsidRPr="00A22415" w14:paraId="4B447E48" w14:textId="77777777" w:rsidTr="007A2D95">
        <w:trPr>
          <w:trHeight w:val="488"/>
        </w:trPr>
        <w:tc>
          <w:tcPr>
            <w:tcW w:w="1094" w:type="pct"/>
            <w:vAlign w:val="center"/>
            <w:hideMark/>
          </w:tcPr>
          <w:p w14:paraId="587936E0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Piperacillin/Tazobactam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3D3B1893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  <w:hideMark/>
          </w:tcPr>
          <w:p w14:paraId="1F2A9A25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40682FA5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F2F2F2" w:themeFill="background1" w:themeFillShade="F2"/>
            <w:vAlign w:val="center"/>
            <w:hideMark/>
          </w:tcPr>
          <w:p w14:paraId="77F89B3D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14:paraId="17686C3F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649" w:type="pct"/>
            <w:vAlign w:val="center"/>
          </w:tcPr>
          <w:p w14:paraId="1C0D74BF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</w:tr>
      <w:tr w:rsidR="00A22415" w:rsidRPr="00A22415" w14:paraId="0A25DB67" w14:textId="77777777" w:rsidTr="007A2D95">
        <w:trPr>
          <w:trHeight w:val="488"/>
        </w:trPr>
        <w:tc>
          <w:tcPr>
            <w:tcW w:w="1094" w:type="pct"/>
            <w:vAlign w:val="center"/>
            <w:hideMark/>
          </w:tcPr>
          <w:p w14:paraId="1DAD6128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Streptomycin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1F74FC92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F2F2F2" w:themeFill="background1" w:themeFillShade="F2"/>
            <w:vAlign w:val="center"/>
            <w:hideMark/>
          </w:tcPr>
          <w:p w14:paraId="660A39FD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315F8DA8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F2F2F2" w:themeFill="background1" w:themeFillShade="F2"/>
            <w:vAlign w:val="center"/>
            <w:hideMark/>
          </w:tcPr>
          <w:p w14:paraId="39CA2B57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14:paraId="1BED831F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01CBFFED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22415" w:rsidRPr="00A22415" w14:paraId="74B28BCE" w14:textId="77777777" w:rsidTr="007A2D95">
        <w:trPr>
          <w:trHeight w:val="488"/>
        </w:trPr>
        <w:tc>
          <w:tcPr>
            <w:tcW w:w="1094" w:type="pct"/>
            <w:vAlign w:val="center"/>
            <w:hideMark/>
          </w:tcPr>
          <w:p w14:paraId="695EA9A7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Tetracycline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6F9F5515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F2F2F2" w:themeFill="background1" w:themeFillShade="F2"/>
            <w:vAlign w:val="center"/>
            <w:hideMark/>
          </w:tcPr>
          <w:p w14:paraId="4E8FE6FC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019D422B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652" w:type="pct"/>
            <w:shd w:val="clear" w:color="auto" w:fill="F2F2F2" w:themeFill="background1" w:themeFillShade="F2"/>
            <w:vAlign w:val="center"/>
            <w:hideMark/>
          </w:tcPr>
          <w:p w14:paraId="09001F53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650" w:type="pct"/>
            <w:vAlign w:val="center"/>
          </w:tcPr>
          <w:p w14:paraId="64BE735D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795CB5AC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A22415" w:rsidRPr="00A22415" w14:paraId="793F5E3B" w14:textId="77777777" w:rsidTr="007A2D95">
        <w:trPr>
          <w:trHeight w:val="488"/>
        </w:trPr>
        <w:tc>
          <w:tcPr>
            <w:tcW w:w="1094" w:type="pct"/>
            <w:vAlign w:val="center"/>
            <w:hideMark/>
          </w:tcPr>
          <w:p w14:paraId="00AA55A7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Vancomycin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21A485DE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F2F2F2" w:themeFill="background1" w:themeFillShade="F2"/>
            <w:vAlign w:val="center"/>
            <w:hideMark/>
          </w:tcPr>
          <w:p w14:paraId="3FB050D8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6A1A407A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652" w:type="pct"/>
            <w:shd w:val="clear" w:color="auto" w:fill="F2F2F2" w:themeFill="background1" w:themeFillShade="F2"/>
            <w:vAlign w:val="center"/>
            <w:hideMark/>
          </w:tcPr>
          <w:p w14:paraId="0C286DED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650" w:type="pct"/>
            <w:vAlign w:val="center"/>
          </w:tcPr>
          <w:p w14:paraId="060DDC44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5CC7D4E6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A22415" w:rsidRPr="00A22415" w14:paraId="44DB9D16" w14:textId="77777777" w:rsidTr="007A2D95">
        <w:trPr>
          <w:trHeight w:val="488"/>
        </w:trPr>
        <w:tc>
          <w:tcPr>
            <w:tcW w:w="1094" w:type="pct"/>
            <w:vAlign w:val="center"/>
            <w:hideMark/>
          </w:tcPr>
          <w:p w14:paraId="0F0F061B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Tobramycin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4E69F946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F2F2F2" w:themeFill="background1" w:themeFillShade="F2"/>
            <w:vAlign w:val="center"/>
            <w:hideMark/>
          </w:tcPr>
          <w:p w14:paraId="528CC680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7DA7EEB1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F2F2F2" w:themeFill="background1" w:themeFillShade="F2"/>
            <w:vAlign w:val="center"/>
            <w:hideMark/>
          </w:tcPr>
          <w:p w14:paraId="2E7D0678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14:paraId="0D6E0157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649" w:type="pct"/>
            <w:vAlign w:val="center"/>
          </w:tcPr>
          <w:p w14:paraId="50360E9E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A22415" w:rsidRPr="00A22415" w14:paraId="654F5431" w14:textId="77777777" w:rsidTr="007A2D95">
        <w:trPr>
          <w:trHeight w:val="488"/>
        </w:trPr>
        <w:tc>
          <w:tcPr>
            <w:tcW w:w="1094" w:type="pct"/>
            <w:vAlign w:val="center"/>
            <w:hideMark/>
          </w:tcPr>
          <w:p w14:paraId="38263F17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Trimethoprim/ sulphmethosaxol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2E4F36FD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6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  <w:hideMark/>
          </w:tcPr>
          <w:p w14:paraId="2FFD5563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  <w:hideMark/>
          </w:tcPr>
          <w:p w14:paraId="24C189C3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652" w:type="pct"/>
            <w:shd w:val="clear" w:color="auto" w:fill="F2F2F2" w:themeFill="background1" w:themeFillShade="F2"/>
            <w:vAlign w:val="center"/>
            <w:hideMark/>
          </w:tcPr>
          <w:p w14:paraId="2FCECCAA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650" w:type="pct"/>
            <w:vAlign w:val="center"/>
          </w:tcPr>
          <w:p w14:paraId="2B8E72E5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649" w:type="pct"/>
            <w:vAlign w:val="center"/>
          </w:tcPr>
          <w:p w14:paraId="12DA8C91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</w:tr>
      <w:tr w:rsidR="00A22415" w:rsidRPr="00A22415" w14:paraId="4FF4E810" w14:textId="77777777" w:rsidTr="007A2D95">
        <w:trPr>
          <w:trHeight w:val="488"/>
        </w:trPr>
        <w:tc>
          <w:tcPr>
            <w:tcW w:w="1094" w:type="pct"/>
            <w:tcBorders>
              <w:bottom w:val="single" w:sz="12" w:space="0" w:color="auto"/>
            </w:tcBorders>
            <w:vAlign w:val="center"/>
            <w:hideMark/>
          </w:tcPr>
          <w:p w14:paraId="2F5DBA83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22415">
              <w:rPr>
                <w:rFonts w:ascii="Times New Roman" w:eastAsia="굴림" w:hAnsi="Times New Roman" w:cs="Times New Roman"/>
                <w:color w:val="000000" w:themeColor="text1"/>
                <w:kern w:val="24"/>
                <w:sz w:val="24"/>
                <w:szCs w:val="24"/>
              </w:rPr>
              <w:t>Ticarcillin/ Clavulinate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C8FDD8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BF2188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7644FC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4144A7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03F36AA0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2C4E3931" w14:textId="77777777" w:rsidR="00A22415" w:rsidRPr="00A22415" w:rsidRDefault="00A22415" w:rsidP="00A22415">
            <w:pPr>
              <w:widowControl/>
              <w:autoSpaceDE/>
              <w:autoSpaceDN/>
              <w:spacing w:line="48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017790CC" w14:textId="77777777" w:rsidR="007A2D95" w:rsidRDefault="007A2D95" w:rsidP="007A2D95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Abbreviations: ESBL, </w:t>
      </w:r>
      <w:r w:rsidRPr="007A2D95">
        <w:rPr>
          <w:rFonts w:ascii="Times New Roman" w:hAnsi="Times New Roman" w:cs="Times New Roman"/>
          <w:color w:val="000000" w:themeColor="text1"/>
          <w:sz w:val="24"/>
          <w:szCs w:val="24"/>
        </w:rPr>
        <w:t>extended spectrum beta-lactamase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2FA938F" w14:textId="77777777" w:rsidR="007A2D95" w:rsidRDefault="007A2D95" w:rsidP="007A2D95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FBD0A8" w14:textId="77777777" w:rsidR="00ED4257" w:rsidRPr="007A2D95" w:rsidRDefault="00ED4257" w:rsidP="00A224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D4257" w:rsidRPr="007A2D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2107E" w14:textId="77777777" w:rsidR="00174D2E" w:rsidRDefault="00174D2E" w:rsidP="005748D2">
      <w:pPr>
        <w:spacing w:after="0" w:line="240" w:lineRule="auto"/>
      </w:pPr>
      <w:r>
        <w:separator/>
      </w:r>
    </w:p>
  </w:endnote>
  <w:endnote w:type="continuationSeparator" w:id="0">
    <w:p w14:paraId="739737FB" w14:textId="77777777" w:rsidR="00174D2E" w:rsidRDefault="00174D2E" w:rsidP="0057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64D61" w14:textId="77777777" w:rsidR="00174D2E" w:rsidRDefault="00174D2E" w:rsidP="005748D2">
      <w:pPr>
        <w:spacing w:after="0" w:line="240" w:lineRule="auto"/>
      </w:pPr>
      <w:r>
        <w:separator/>
      </w:r>
    </w:p>
  </w:footnote>
  <w:footnote w:type="continuationSeparator" w:id="0">
    <w:p w14:paraId="5535E1B9" w14:textId="77777777" w:rsidR="00174D2E" w:rsidRDefault="00174D2E" w:rsidP="00574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15"/>
    <w:rsid w:val="00174D2E"/>
    <w:rsid w:val="00242BC2"/>
    <w:rsid w:val="00311FE7"/>
    <w:rsid w:val="003C5DE4"/>
    <w:rsid w:val="005748D2"/>
    <w:rsid w:val="005A04C5"/>
    <w:rsid w:val="005B63B2"/>
    <w:rsid w:val="007A2D95"/>
    <w:rsid w:val="00A22415"/>
    <w:rsid w:val="00B4588E"/>
    <w:rsid w:val="00C55D2C"/>
    <w:rsid w:val="00ED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C156F"/>
  <w15:chartTrackingRefBased/>
  <w15:docId w15:val="{1470D1C6-C7D7-4478-8BCF-F3581976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41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748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748D2"/>
  </w:style>
  <w:style w:type="paragraph" w:styleId="a5">
    <w:name w:val="footer"/>
    <w:basedOn w:val="a"/>
    <w:link w:val="Char0"/>
    <w:uiPriority w:val="99"/>
    <w:unhideWhenUsed/>
    <w:rsid w:val="005748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74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808</Characters>
  <Application>Microsoft Office Word</Application>
  <DocSecurity>0</DocSecurity>
  <Lines>14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Hyung Joon Yim</dc:creator>
  <cp:keywords/>
  <dc:description/>
  <cp:lastModifiedBy>Hyung Joon Yim</cp:lastModifiedBy>
  <cp:revision>4</cp:revision>
  <dcterms:created xsi:type="dcterms:W3CDTF">2022-11-07T07:42:00Z</dcterms:created>
  <dcterms:modified xsi:type="dcterms:W3CDTF">2022-11-07T13:25:00Z</dcterms:modified>
</cp:coreProperties>
</file>