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356C" w14:textId="616481E0" w:rsidR="001F58FA" w:rsidRPr="00480ACB" w:rsidRDefault="001F58FA" w:rsidP="001F58FA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AC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480AC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pp</w:t>
      </w:r>
      <w:r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lementary Table </w:t>
      </w:r>
      <w:r w:rsidR="00AA2588"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Resolution </w:t>
      </w:r>
      <w:r w:rsidR="005464A4"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ate of </w:t>
      </w:r>
      <w:r w:rsidR="005464A4"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spontaneous bacterial p</w:t>
      </w:r>
      <w:r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eritonitis in </w:t>
      </w:r>
      <w:r w:rsidR="005464A4"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atients with </w:t>
      </w:r>
      <w:r w:rsidR="005464A4"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ommunity-acquired </w:t>
      </w:r>
      <w:r w:rsidR="005464A4"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80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nfections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8"/>
        <w:gridCol w:w="1217"/>
        <w:gridCol w:w="942"/>
        <w:gridCol w:w="1617"/>
        <w:gridCol w:w="1211"/>
        <w:gridCol w:w="944"/>
        <w:gridCol w:w="1607"/>
      </w:tblGrid>
      <w:tr w:rsidR="00480ACB" w:rsidRPr="00480ACB" w14:paraId="16CF7EA8" w14:textId="77777777" w:rsidTr="00AA2588">
        <w:trPr>
          <w:trHeight w:val="354"/>
        </w:trPr>
        <w:tc>
          <w:tcPr>
            <w:tcW w:w="82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</w:tcPr>
          <w:p w14:paraId="61AD4174" w14:textId="77777777" w:rsidR="001F58FA" w:rsidRPr="00480ACB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 w:hint="eastAsia"/>
                <w:b/>
                <w:color w:val="000000" w:themeColor="text1"/>
                <w:kern w:val="0"/>
                <w:sz w:val="22"/>
              </w:rPr>
              <w:t>Resolution Rate</w:t>
            </w:r>
          </w:p>
        </w:tc>
        <w:tc>
          <w:tcPr>
            <w:tcW w:w="2091" w:type="pct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noWrap/>
            <w:vAlign w:val="center"/>
          </w:tcPr>
          <w:p w14:paraId="4EB4FB72" w14:textId="77777777" w:rsidR="001F58FA" w:rsidRPr="00480ACB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120 h of treatment</w:t>
            </w:r>
          </w:p>
        </w:tc>
        <w:tc>
          <w:tcPr>
            <w:tcW w:w="2085" w:type="pct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01F2B5E" w14:textId="77777777" w:rsidR="001F58FA" w:rsidRPr="00480ACB" w:rsidRDefault="001F58FA" w:rsidP="00EC0F6B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168 h of treatment</w:t>
            </w:r>
          </w:p>
        </w:tc>
      </w:tr>
      <w:tr w:rsidR="00480ACB" w:rsidRPr="00480ACB" w14:paraId="0112799D" w14:textId="77777777" w:rsidTr="00AA2588">
        <w:trPr>
          <w:trHeight w:val="354"/>
        </w:trPr>
        <w:tc>
          <w:tcPr>
            <w:tcW w:w="82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3AADC7" w14:textId="295EA8FC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ITT Analysis</w:t>
            </w: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96E5B" w14:textId="3343AE5D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 = 213</w:t>
            </w:r>
          </w:p>
        </w:tc>
        <w:tc>
          <w:tcPr>
            <w:tcW w:w="52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7B6256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p</w:t>
            </w:r>
            <w:r w:rsidRPr="00480AC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 xml:space="preserve"> value</w:t>
            </w:r>
            <w:r w:rsidRPr="00480A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89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786FCF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Non-inferiority  98.3% CI</w:t>
            </w:r>
          </w:p>
        </w:tc>
        <w:tc>
          <w:tcPr>
            <w:tcW w:w="67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6627A0" w14:textId="7E4DD38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 = 213</w:t>
            </w:r>
          </w:p>
        </w:tc>
        <w:tc>
          <w:tcPr>
            <w:tcW w:w="52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0AED49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p</w:t>
            </w:r>
            <w:r w:rsidRPr="00480AC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 xml:space="preserve"> value</w:t>
            </w:r>
            <w:r w:rsidRPr="00480A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8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3DB9EC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Non-inferiority  98.3% CI</w:t>
            </w:r>
          </w:p>
        </w:tc>
      </w:tr>
      <w:tr w:rsidR="00480ACB" w:rsidRPr="00480ACB" w14:paraId="069A4276" w14:textId="77777777" w:rsidTr="00AA2588">
        <w:trPr>
          <w:trHeight w:val="354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3E92" w14:textId="41EDC9E9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Cefotaxime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D4C45" w14:textId="58B54238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40/66 (60.6%)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3C137" w14:textId="52F287BD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0.148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14:paraId="10F84622" w14:textId="002F1316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</w:t>
            </w:r>
            <w:r w:rsidRPr="00480AC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ef</w:t>
            </w: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3017" w14:textId="60F96FF5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49/66 (74.2%)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9C7F" w14:textId="768442AB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0.396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14:paraId="6F3CB28A" w14:textId="22B2C813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</w:t>
            </w:r>
            <w:r w:rsidRPr="00480AC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ef</w:t>
            </w: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</w:tr>
      <w:tr w:rsidR="00480ACB" w:rsidRPr="00480ACB" w14:paraId="70A47277" w14:textId="77777777" w:rsidTr="00AA2588">
        <w:trPr>
          <w:trHeight w:val="354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52C0" w14:textId="37E5A17B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Ceftriaxone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77E32" w14:textId="241FD9D0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58/77 (75.3%)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113F7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14:paraId="5777AF5D" w14:textId="447CB33C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-0.040~0.336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6B50" w14:textId="14A052C9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63/77 (81.8%)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9E74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14:paraId="540F7911" w14:textId="10FF88EA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-0.093~0.245</w:t>
            </w:r>
          </w:p>
        </w:tc>
      </w:tr>
      <w:tr w:rsidR="00480ACB" w:rsidRPr="00480ACB" w14:paraId="29BAAB64" w14:textId="77777777" w:rsidTr="00AA2588">
        <w:trPr>
          <w:trHeight w:val="354"/>
        </w:trPr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31A5" w14:textId="0DDCFD38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Ciprofloxacin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56EDD" w14:textId="5E99D4D3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50/70 (71.4%)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1B1217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1D54D" w14:textId="1879BE6A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-0.089~0.305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B08F64" w14:textId="0E4C9BB0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55/70 (78.6%)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9AD73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FCF26" w14:textId="321FD4E8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-0.134~0.221</w:t>
            </w:r>
          </w:p>
        </w:tc>
      </w:tr>
      <w:tr w:rsidR="00480ACB" w:rsidRPr="00480ACB" w14:paraId="0A72303B" w14:textId="77777777" w:rsidTr="00AA2588">
        <w:trPr>
          <w:trHeight w:val="354"/>
        </w:trPr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4DD2D9" w14:textId="56061243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PP Analysis</w:t>
            </w: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9EBF86" w14:textId="4D0863D9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 = 152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2658B7" w14:textId="3FACFFE2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p</w:t>
            </w:r>
            <w:r w:rsidRPr="00480AC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 xml:space="preserve"> value</w:t>
            </w:r>
            <w:r w:rsidRPr="00480A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262093" w14:textId="5FF7FD6A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Non-inferiority  98.3% CI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BC74CD" w14:textId="6D46FE1A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 = 145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9CEA9" w14:textId="287F289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</w:rPr>
              <w:t>p</w:t>
            </w:r>
            <w:r w:rsidRPr="00480ACB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 xml:space="preserve"> value</w:t>
            </w:r>
            <w:r w:rsidRPr="00480A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DA22B4" w14:textId="3DEA2AD4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Non-inferiority  98.3% CI</w:t>
            </w:r>
          </w:p>
        </w:tc>
      </w:tr>
      <w:tr w:rsidR="00480ACB" w:rsidRPr="00480ACB" w14:paraId="5F999A18" w14:textId="77777777" w:rsidTr="00AA2588">
        <w:trPr>
          <w:trHeight w:val="354"/>
        </w:trPr>
        <w:tc>
          <w:tcPr>
            <w:tcW w:w="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B0FCEE" w14:textId="5C57C38F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Cefotaxime</w:t>
            </w: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42AD2" w14:textId="555E64AF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38/49 (77.6%)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vAlign w:val="center"/>
          </w:tcPr>
          <w:p w14:paraId="4D4BBDDD" w14:textId="19F12996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0.438</w:t>
            </w: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</w:tcPr>
          <w:p w14:paraId="6DBF9FA0" w14:textId="308D6289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Ref.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center"/>
          </w:tcPr>
          <w:p w14:paraId="6B5B9CE2" w14:textId="05042F84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44/46 (95.7%)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vAlign w:val="center"/>
          </w:tcPr>
          <w:p w14:paraId="349E6956" w14:textId="62192D42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0.850</w:t>
            </w: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</w:tcPr>
          <w:p w14:paraId="3C3BDCFD" w14:textId="03CD26D5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</w:t>
            </w:r>
            <w:r w:rsidRPr="00480ACB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ef</w:t>
            </w: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</w:tc>
      </w:tr>
      <w:tr w:rsidR="00480ACB" w:rsidRPr="00480ACB" w14:paraId="12DCE09B" w14:textId="77777777" w:rsidTr="00AA2588">
        <w:trPr>
          <w:trHeight w:val="354"/>
        </w:trPr>
        <w:tc>
          <w:tcPr>
            <w:tcW w:w="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B96FCD" w14:textId="638DAF86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Ceftriaxone</w:t>
            </w:r>
          </w:p>
        </w:tc>
        <w:tc>
          <w:tcPr>
            <w:tcW w:w="6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02C039" w14:textId="31DEFA55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47/56 (83.9%)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vAlign w:val="center"/>
          </w:tcPr>
          <w:p w14:paraId="67951FC0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</w:tcPr>
          <w:p w14:paraId="5EEFE8CE" w14:textId="07C1A18B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-0.124~0.251</w:t>
            </w: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vAlign w:val="center"/>
          </w:tcPr>
          <w:p w14:paraId="34C321CB" w14:textId="1A7C9410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52/54 (96.3%)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vAlign w:val="center"/>
          </w:tcPr>
          <w:p w14:paraId="3CF4455C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</w:tcPr>
          <w:p w14:paraId="0215A162" w14:textId="5FEADFB5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-0.090~0.103</w:t>
            </w:r>
          </w:p>
        </w:tc>
      </w:tr>
      <w:tr w:rsidR="00480ACB" w:rsidRPr="00480ACB" w14:paraId="42B19935" w14:textId="77777777" w:rsidTr="00AA2588">
        <w:trPr>
          <w:trHeight w:val="354"/>
        </w:trPr>
        <w:tc>
          <w:tcPr>
            <w:tcW w:w="824" w:type="pct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3EA15009" w14:textId="7F9C9A06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Ciprofloxacin</w:t>
            </w:r>
          </w:p>
        </w:tc>
        <w:tc>
          <w:tcPr>
            <w:tcW w:w="674" w:type="pct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4D883CD0" w14:textId="34BF3BAD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41/47 (87.2%)</w:t>
            </w:r>
          </w:p>
        </w:tc>
        <w:tc>
          <w:tcPr>
            <w:tcW w:w="522" w:type="pct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E91E5B4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96" w:type="pct"/>
            <w:tcBorders>
              <w:left w:val="nil"/>
              <w:bottom w:val="single" w:sz="12" w:space="0" w:color="000000" w:themeColor="text1"/>
              <w:right w:val="nil"/>
            </w:tcBorders>
          </w:tcPr>
          <w:p w14:paraId="3E262B0B" w14:textId="57EDCBC1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-0.092~0.286</w:t>
            </w:r>
          </w:p>
        </w:tc>
        <w:tc>
          <w:tcPr>
            <w:tcW w:w="671" w:type="pct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94E1A30" w14:textId="3BE162C9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44/45 (97.8%)</w:t>
            </w:r>
          </w:p>
        </w:tc>
        <w:tc>
          <w:tcPr>
            <w:tcW w:w="523" w:type="pct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44F916F" w14:textId="77777777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91" w:type="pct"/>
            <w:tcBorders>
              <w:left w:val="nil"/>
              <w:bottom w:val="single" w:sz="12" w:space="0" w:color="000000" w:themeColor="text1"/>
              <w:right w:val="nil"/>
            </w:tcBorders>
          </w:tcPr>
          <w:p w14:paraId="1B8B1BAE" w14:textId="6093C2FB" w:rsidR="00AA2588" w:rsidRPr="00480ACB" w:rsidRDefault="00AA2588" w:rsidP="00AA258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480ACB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-0.071~0.113</w:t>
            </w:r>
          </w:p>
        </w:tc>
      </w:tr>
    </w:tbl>
    <w:p w14:paraId="324F6C88" w14:textId="77777777" w:rsidR="001F58FA" w:rsidRPr="00480ACB" w:rsidRDefault="001F58FA" w:rsidP="001F58FA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C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*Chi-square test</w:t>
      </w:r>
    </w:p>
    <w:p w14:paraId="02ACB8AC" w14:textId="4D665A4F" w:rsidR="00AA2588" w:rsidRPr="00480ACB" w:rsidRDefault="001F58FA" w:rsidP="00A93D8A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Abbreviations: </w:t>
      </w:r>
      <w:r w:rsidRPr="00480ACB">
        <w:rPr>
          <w:rFonts w:ascii="Times New Roman" w:hAnsi="Times New Roman" w:cs="Times New Roman"/>
          <w:color w:val="000000" w:themeColor="text1"/>
          <w:sz w:val="24"/>
          <w:szCs w:val="24"/>
        </w:rPr>
        <w:t>h, hours; PP, per protocol; ITT, intention to treat; N, number; CI, confidence interval; Ref, reference</w:t>
      </w:r>
      <w:bookmarkStart w:id="0" w:name="_GoBack"/>
      <w:bookmarkEnd w:id="0"/>
      <w:r w:rsidR="00A93D8A" w:rsidRPr="00480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79D9DC" w14:textId="77777777" w:rsidR="001F58FA" w:rsidRPr="00480ACB" w:rsidRDefault="001F58FA">
      <w:pPr>
        <w:rPr>
          <w:color w:val="000000" w:themeColor="text1"/>
        </w:rPr>
      </w:pPr>
    </w:p>
    <w:sectPr w:rsidR="001F58FA" w:rsidRPr="00480A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0734" w14:textId="77777777" w:rsidR="00DB5A5F" w:rsidRDefault="00DB5A5F" w:rsidP="00785664">
      <w:pPr>
        <w:spacing w:after="0" w:line="240" w:lineRule="auto"/>
      </w:pPr>
      <w:r>
        <w:separator/>
      </w:r>
    </w:p>
  </w:endnote>
  <w:endnote w:type="continuationSeparator" w:id="0">
    <w:p w14:paraId="1512BBF0" w14:textId="77777777" w:rsidR="00DB5A5F" w:rsidRDefault="00DB5A5F" w:rsidP="0078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DB5B" w14:textId="77777777" w:rsidR="00DB5A5F" w:rsidRDefault="00DB5A5F" w:rsidP="00785664">
      <w:pPr>
        <w:spacing w:after="0" w:line="240" w:lineRule="auto"/>
      </w:pPr>
      <w:r>
        <w:separator/>
      </w:r>
    </w:p>
  </w:footnote>
  <w:footnote w:type="continuationSeparator" w:id="0">
    <w:p w14:paraId="17F7DC67" w14:textId="77777777" w:rsidR="00DB5A5F" w:rsidRDefault="00DB5A5F" w:rsidP="0078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9E9"/>
    <w:multiLevelType w:val="multilevel"/>
    <w:tmpl w:val="4AAA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57FDE"/>
    <w:multiLevelType w:val="multilevel"/>
    <w:tmpl w:val="8ADE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C"/>
    <w:rsid w:val="00082853"/>
    <w:rsid w:val="00116E32"/>
    <w:rsid w:val="00185E99"/>
    <w:rsid w:val="001F58FA"/>
    <w:rsid w:val="0045618D"/>
    <w:rsid w:val="00480ACB"/>
    <w:rsid w:val="00543C37"/>
    <w:rsid w:val="005464A4"/>
    <w:rsid w:val="00575FCC"/>
    <w:rsid w:val="0066268E"/>
    <w:rsid w:val="00713913"/>
    <w:rsid w:val="00785664"/>
    <w:rsid w:val="0082537E"/>
    <w:rsid w:val="00987BFB"/>
    <w:rsid w:val="00A45D8D"/>
    <w:rsid w:val="00A93D8A"/>
    <w:rsid w:val="00AA2588"/>
    <w:rsid w:val="00AF5244"/>
    <w:rsid w:val="00C11FF7"/>
    <w:rsid w:val="00C13C14"/>
    <w:rsid w:val="00C14C23"/>
    <w:rsid w:val="00D9424D"/>
    <w:rsid w:val="00DB5A5F"/>
    <w:rsid w:val="00EC45FA"/>
    <w:rsid w:val="00F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438F8"/>
  <w15:chartTrackingRefBased/>
  <w15:docId w15:val="{963851F3-C128-4B02-B2DA-A189323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FC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B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16BF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16BFC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F16BFC"/>
    <w:rPr>
      <w:szCs w:val="20"/>
    </w:rPr>
  </w:style>
  <w:style w:type="character" w:styleId="a6">
    <w:name w:val="Strong"/>
    <w:basedOn w:val="a0"/>
    <w:uiPriority w:val="22"/>
    <w:qFormat/>
    <w:rsid w:val="00F16BFC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F16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6BF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F58FA"/>
    <w:rPr>
      <w:color w:val="0563C1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7856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785664"/>
  </w:style>
  <w:style w:type="paragraph" w:styleId="aa">
    <w:name w:val="footer"/>
    <w:basedOn w:val="a"/>
    <w:link w:val="Char2"/>
    <w:uiPriority w:val="99"/>
    <w:unhideWhenUsed/>
    <w:rsid w:val="0078566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78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781</Characters>
  <Application>Microsoft Office Word</Application>
  <DocSecurity>0</DocSecurity>
  <Lines>13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 Joon Yim</dc:creator>
  <cp:keywords/>
  <dc:description/>
  <cp:lastModifiedBy>Hyung Joon Yim</cp:lastModifiedBy>
  <cp:revision>2</cp:revision>
  <dcterms:created xsi:type="dcterms:W3CDTF">2022-11-07T12:55:00Z</dcterms:created>
  <dcterms:modified xsi:type="dcterms:W3CDTF">2022-11-07T12:55:00Z</dcterms:modified>
</cp:coreProperties>
</file>