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AA" w:rsidRDefault="001E6D20" w:rsidP="004D5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Tables </w:t>
      </w:r>
    </w:p>
    <w:p w:rsidR="001E6D20" w:rsidRPr="001E6D20" w:rsidRDefault="001E6D20" w:rsidP="004D5BAA">
      <w:pPr>
        <w:rPr>
          <w:rFonts w:ascii="Arial" w:hAnsi="Arial" w:cs="Arial"/>
          <w:b/>
          <w:sz w:val="20"/>
          <w:szCs w:val="20"/>
        </w:rPr>
      </w:pPr>
    </w:p>
    <w:p w:rsidR="004D5BAA" w:rsidRPr="004D5BAA" w:rsidRDefault="004D5BAA" w:rsidP="004D5BAA">
      <w:pPr>
        <w:rPr>
          <w:rFonts w:ascii="Arial" w:hAnsi="Arial" w:cs="Arial"/>
          <w:sz w:val="20"/>
          <w:szCs w:val="20"/>
        </w:rPr>
      </w:pPr>
      <w:r w:rsidRPr="004D5BAA">
        <w:rPr>
          <w:rFonts w:ascii="Arial" w:hAnsi="Arial" w:cs="Arial"/>
          <w:b/>
          <w:sz w:val="20"/>
          <w:szCs w:val="20"/>
        </w:rPr>
        <w:t xml:space="preserve">Supplementary Table </w:t>
      </w:r>
      <w:r w:rsidR="001E6D20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Pr="004D5BAA">
        <w:rPr>
          <w:rFonts w:ascii="Arial" w:hAnsi="Arial" w:cs="Arial"/>
          <w:b/>
          <w:sz w:val="20"/>
          <w:szCs w:val="20"/>
        </w:rPr>
        <w:t xml:space="preserve">. </w:t>
      </w:r>
      <w:r w:rsidRPr="004D5BAA">
        <w:rPr>
          <w:rFonts w:ascii="Arial" w:hAnsi="Arial" w:cs="Arial"/>
          <w:sz w:val="20"/>
          <w:szCs w:val="20"/>
        </w:rPr>
        <w:t xml:space="preserve">Sensitivity analysis with interval censoring for severe endoscopic recurrence  </w:t>
      </w:r>
    </w:p>
    <w:p w:rsidR="001935FE" w:rsidRPr="004D5BAA" w:rsidRDefault="001935FE" w:rsidP="001935F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160" w:vertAnchor="page" w:horzAnchor="margin" w:tblpXSpec="center" w:tblpY="2296"/>
        <w:tblW w:w="927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3481"/>
      </w:tblGrid>
      <w:tr w:rsidR="001C2A32" w:rsidRPr="004D5BAA" w:rsidTr="004D5BAA">
        <w:trPr>
          <w:trHeight w:val="242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b/>
                <w:kern w:val="2"/>
                <w:sz w:val="20"/>
                <w:szCs w:val="20"/>
                <w14:ligatures w14:val="standardContextual"/>
              </w:rPr>
              <w:t>Severe endoscopic recurrence</w:t>
            </w:r>
          </w:p>
        </w:tc>
      </w:tr>
      <w:tr w:rsidR="001C2A32" w:rsidRPr="004D5BAA" w:rsidTr="004D5BAA">
        <w:trPr>
          <w:trHeight w:val="242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HR (95% CI)</w:t>
            </w:r>
          </w:p>
        </w:tc>
      </w:tr>
      <w:tr w:rsidR="001C2A32" w:rsidRPr="004D5BAA" w:rsidTr="004D5BAA">
        <w:trPr>
          <w:trHeight w:val="242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Age at diagnosis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1.0 (0.9 – 1.0)</w:t>
            </w:r>
          </w:p>
        </w:tc>
      </w:tr>
      <w:tr w:rsidR="001C2A32" w:rsidRPr="004D5BAA" w:rsidTr="004D5BAA">
        <w:trPr>
          <w:trHeight w:val="257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Active smoking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1.6 (0.9 – 2.5)</w:t>
            </w:r>
          </w:p>
        </w:tc>
      </w:tr>
      <w:tr w:rsidR="001C2A32" w:rsidRPr="004D5BAA" w:rsidTr="004D5BAA">
        <w:trPr>
          <w:trHeight w:val="61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Disease behaviour at time of surgery (Montreal classification)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>Non-stricturing, non-penetrating disease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Stricturing disease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Penetrating disease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REF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1.0 (0.5 – 1.8)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0.9 (0.5 – 1.7)</w:t>
            </w:r>
          </w:p>
        </w:tc>
      </w:tr>
      <w:tr w:rsidR="001C2A32" w:rsidRPr="004D5BAA" w:rsidTr="004D5BAA">
        <w:trPr>
          <w:trHeight w:val="746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lang w:val="en-GB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 xml:space="preserve">Maintenance therapy after </w:t>
            </w:r>
            <w:r w:rsidRPr="004D5BAA">
              <w:rPr>
                <w:rFonts w:ascii="Arial" w:hAnsi="Arial" w:cs="Arial"/>
                <w:bCs/>
                <w:sz w:val="20"/>
                <w:szCs w:val="20"/>
              </w:rPr>
              <w:t>index ileocolonoscopy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:lang w:val="en-GB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:lang w:val="en-GB"/>
                <w14:ligatures w14:val="standardContextual"/>
              </w:rPr>
              <w:t xml:space="preserve"> None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:lang w:val="en-GB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:lang w:val="en-GB"/>
                <w14:ligatures w14:val="standardContextual"/>
              </w:rPr>
              <w:t xml:space="preserve"> Immunmodulator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:lang w:val="en-GB"/>
                <w14:ligatures w14:val="standardContextual"/>
              </w:rPr>
              <w:t xml:space="preserve"> Anti-TNF monotherapy/combination therapy</w:t>
            </w:r>
            <w:r w:rsidRPr="004D5BA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¥</w:t>
            </w: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:lang w:val="en-GB"/>
                <w14:ligatures w14:val="standardContextual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REF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0.8 (0.4 – 1.5)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1.0 (0.5 – 2.1)</w:t>
            </w:r>
          </w:p>
        </w:tc>
      </w:tr>
      <w:tr w:rsidR="001C2A32" w:rsidRPr="004D5BAA" w:rsidTr="004D5BAA">
        <w:trPr>
          <w:trHeight w:val="194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 xml:space="preserve">Time to index </w:t>
            </w:r>
            <w:r w:rsidRPr="004D5BAA">
              <w:rPr>
                <w:rFonts w:ascii="Arial" w:hAnsi="Arial" w:cs="Arial"/>
                <w:bCs/>
                <w:sz w:val="20"/>
                <w:szCs w:val="20"/>
              </w:rPr>
              <w:t xml:space="preserve">ileocolonoscopy </w:t>
            </w: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(in months)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0.8 (0.7 – 0.9)</w:t>
            </w:r>
          </w:p>
        </w:tc>
      </w:tr>
      <w:tr w:rsidR="001C2A32" w:rsidRPr="004D5BAA" w:rsidTr="004D5BAA">
        <w:trPr>
          <w:trHeight w:val="464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Index modified Rutgeerts score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>i0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i1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i2a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i2b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i3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i/>
                <w:kern w:val="2"/>
                <w:sz w:val="20"/>
                <w:szCs w:val="20"/>
                <w14:ligatures w14:val="standardContextual"/>
              </w:rPr>
              <w:t xml:space="preserve"> i4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2" w:rsidRPr="004D5BAA" w:rsidRDefault="001C2A32" w:rsidP="001C2A32">
            <w:pPr>
              <w:pStyle w:val="NoSpacing"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REF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1.7 (0.9 – 3.4)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1.8 (0.9 – 3.8)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2.5 (1.1 – 4.1)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-</w:t>
            </w:r>
          </w:p>
          <w:p w:rsidR="001C2A32" w:rsidRPr="004D5BAA" w:rsidRDefault="001C2A32" w:rsidP="001C2A32">
            <w:pPr>
              <w:pStyle w:val="NoSpacing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4D5BAA"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-</w:t>
            </w:r>
          </w:p>
        </w:tc>
      </w:tr>
    </w:tbl>
    <w:p w:rsidR="001935FE" w:rsidRPr="004D5BAA" w:rsidRDefault="001935FE" w:rsidP="001935FE">
      <w:pPr>
        <w:pStyle w:val="NoSpacing"/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4D5BAA">
        <w:rPr>
          <w:rFonts w:ascii="Arial" w:hAnsi="Arial" w:cs="Arial"/>
          <w:b/>
          <w:sz w:val="20"/>
          <w:szCs w:val="20"/>
        </w:rPr>
        <w:t xml:space="preserve">Abbreviations. </w:t>
      </w:r>
      <w:r w:rsidRPr="004D5BAA">
        <w:rPr>
          <w:rFonts w:ascii="Arial" w:hAnsi="Arial" w:cs="Arial"/>
          <w:sz w:val="20"/>
          <w:szCs w:val="20"/>
        </w:rPr>
        <w:t>HR = hazard ratio; 95% CI = 95% confidence interval; REF = reference; TNF = tumour necrosis factor.</w:t>
      </w:r>
    </w:p>
    <w:p w:rsidR="001935FE" w:rsidRPr="004D5BAA" w:rsidRDefault="001935FE" w:rsidP="001935FE">
      <w:pPr>
        <w:rPr>
          <w:rFonts w:ascii="Arial" w:hAnsi="Arial" w:cs="Arial"/>
          <w:sz w:val="20"/>
          <w:szCs w:val="20"/>
        </w:rPr>
      </w:pPr>
      <w:r w:rsidRPr="004D5BAA">
        <w:rPr>
          <w:rFonts w:ascii="Arial" w:hAnsi="Arial" w:cs="Arial"/>
          <w:sz w:val="20"/>
          <w:szCs w:val="20"/>
          <w:vertAlign w:val="superscript"/>
          <w:lang w:val="en-GB"/>
        </w:rPr>
        <w:t xml:space="preserve">¥ </w:t>
      </w:r>
      <w:r w:rsidRPr="004D5BAA">
        <w:rPr>
          <w:rFonts w:ascii="Arial" w:hAnsi="Arial" w:cs="Arial"/>
          <w:sz w:val="20"/>
          <w:szCs w:val="20"/>
          <w:lang w:val="en-GB"/>
        </w:rPr>
        <w:t xml:space="preserve">Combination therapy comprises therapy with an immunomodulator and an anti-TNF agent. </w:t>
      </w:r>
      <w:r w:rsidRPr="004D5BAA">
        <w:rPr>
          <w:rFonts w:ascii="Arial" w:hAnsi="Arial" w:cs="Arial"/>
          <w:sz w:val="20"/>
          <w:szCs w:val="20"/>
        </w:rPr>
        <w:t xml:space="preserve"> </w:t>
      </w:r>
    </w:p>
    <w:p w:rsidR="001935FE" w:rsidRPr="004D5BAA" w:rsidRDefault="001935FE" w:rsidP="001935FE">
      <w:pPr>
        <w:rPr>
          <w:rFonts w:ascii="Arial" w:hAnsi="Arial" w:cs="Arial"/>
          <w:sz w:val="20"/>
          <w:szCs w:val="20"/>
        </w:rPr>
      </w:pPr>
    </w:p>
    <w:p w:rsidR="00B649FD" w:rsidRPr="004D5BAA" w:rsidRDefault="001E6D20">
      <w:pPr>
        <w:rPr>
          <w:sz w:val="20"/>
          <w:szCs w:val="20"/>
        </w:rPr>
      </w:pPr>
    </w:p>
    <w:sectPr w:rsidR="00B649FD" w:rsidRPr="004D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FE" w:rsidRDefault="001935FE" w:rsidP="00512DD1">
      <w:r>
        <w:separator/>
      </w:r>
    </w:p>
  </w:endnote>
  <w:endnote w:type="continuationSeparator" w:id="0">
    <w:p w:rsidR="001935FE" w:rsidRDefault="001935FE" w:rsidP="005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FE" w:rsidRDefault="001935FE" w:rsidP="00512DD1">
      <w:r>
        <w:separator/>
      </w:r>
    </w:p>
  </w:footnote>
  <w:footnote w:type="continuationSeparator" w:id="0">
    <w:p w:rsidR="001935FE" w:rsidRDefault="001935FE" w:rsidP="0051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E"/>
    <w:rsid w:val="000D64DE"/>
    <w:rsid w:val="001935FE"/>
    <w:rsid w:val="001A2670"/>
    <w:rsid w:val="001C2A32"/>
    <w:rsid w:val="001E6D20"/>
    <w:rsid w:val="00210C8D"/>
    <w:rsid w:val="002C1A2C"/>
    <w:rsid w:val="00341184"/>
    <w:rsid w:val="0046468E"/>
    <w:rsid w:val="004D5BAA"/>
    <w:rsid w:val="00512DD1"/>
    <w:rsid w:val="00753EE6"/>
    <w:rsid w:val="007F302D"/>
    <w:rsid w:val="008A688C"/>
    <w:rsid w:val="00951547"/>
    <w:rsid w:val="00B55708"/>
    <w:rsid w:val="00B6133A"/>
    <w:rsid w:val="00CC55D4"/>
    <w:rsid w:val="00D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EA4DF"/>
  <w15:chartTrackingRefBased/>
  <w15:docId w15:val="{BFC424C1-15FD-448A-B09A-C319459E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E"/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 Erasmus MC"/>
    <w:basedOn w:val="TableNormal"/>
    <w:uiPriority w:val="39"/>
    <w:rsid w:val="0046468E"/>
    <w:rPr>
      <w:rFonts w:ascii="Arial" w:hAnsi="Arial"/>
    </w:rPr>
    <w:tblPr>
      <w:tblBorders>
        <w:top w:val="single" w:sz="4" w:space="0" w:color="89D4F1"/>
        <w:left w:val="single" w:sz="4" w:space="0" w:color="89D4F1"/>
        <w:bottom w:val="single" w:sz="4" w:space="0" w:color="89D4F1"/>
        <w:right w:val="single" w:sz="4" w:space="0" w:color="89D4F1"/>
        <w:insideH w:val="single" w:sz="4" w:space="0" w:color="89D4F1"/>
        <w:insideV w:val="single" w:sz="4" w:space="0" w:color="89D4F1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ListTable6Colorful-Accent2">
    <w:name w:val="List Table 6 Colorful Accent 2"/>
    <w:basedOn w:val="TableNormal"/>
    <w:uiPriority w:val="51"/>
    <w:rsid w:val="00CC55D4"/>
    <w:rPr>
      <w:rFonts w:ascii="Times New Roman" w:eastAsia="Times New Roma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2DD1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512DD1"/>
  </w:style>
  <w:style w:type="paragraph" w:styleId="Footer">
    <w:name w:val="footer"/>
    <w:basedOn w:val="Normal"/>
    <w:link w:val="FooterChar"/>
    <w:uiPriority w:val="99"/>
    <w:unhideWhenUsed/>
    <w:rsid w:val="00512DD1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512DD1"/>
  </w:style>
  <w:style w:type="paragraph" w:styleId="NoSpacing">
    <w:name w:val="No Spacing"/>
    <w:link w:val="NoSpacingChar"/>
    <w:uiPriority w:val="1"/>
    <w:qFormat/>
    <w:rsid w:val="001935FE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9190\AppData\Local\Temp\Templafy\WordVsto\bur10iyh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co_Word_doc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88410EE0-F98B-4058-BA2A-4A6D59726E27}">
  <ds:schemaRefs/>
</ds:datastoreItem>
</file>

<file path=customXml/itemProps2.xml><?xml version="1.0" encoding="utf-8"?>
<ds:datastoreItem xmlns:ds="http://schemas.openxmlformats.org/officeDocument/2006/customXml" ds:itemID="{9A32F8E7-CF5B-439E-A7AE-FB42C1710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bur10iyh</Template>
  <TotalTime>69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M.T.J. Bak</dc:creator>
  <cp:keywords/>
  <dc:description/>
  <cp:lastModifiedBy>Michiel Bak</cp:lastModifiedBy>
  <cp:revision>10</cp:revision>
  <dcterms:created xsi:type="dcterms:W3CDTF">2023-03-08T09:07:00Z</dcterms:created>
  <dcterms:modified xsi:type="dcterms:W3CDTF">2023-06-08T07:33:00Z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2022-11-25T13:09:38Z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f08f2f8c-0ac0-4afb-bb12-d8b14412b7fc</vt:lpwstr>
  </property>
  <property fmtid="{D5CDD505-2E9C-101B-9397-08002B2CF9AE}" pid="8" name="MSIP_Label_f5dc6714-9f23-4030-b547-8c94b19e0b7a_ContentBits">
    <vt:lpwstr>0</vt:lpwstr>
  </property>
  <property fmtid="{D5CDD505-2E9C-101B-9397-08002B2CF9AE}" pid="9" name="TemplafyTenantId">
    <vt:lpwstr>erasmusmc</vt:lpwstr>
  </property>
  <property fmtid="{D5CDD505-2E9C-101B-9397-08002B2CF9AE}" pid="10" name="TemplafyTemplateId">
    <vt:lpwstr>638058507567287981</vt:lpwstr>
  </property>
  <property fmtid="{D5CDD505-2E9C-101B-9397-08002B2CF9AE}" pid="11" name="TemplafyUserProfileId">
    <vt:lpwstr>637732507305441032</vt:lpwstr>
  </property>
  <property fmtid="{D5CDD505-2E9C-101B-9397-08002B2CF9AE}" pid="12" name="TemplafyFromBlank">
    <vt:bool>true</vt:bool>
  </property>
</Properties>
</file>