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E6068" w14:textId="77777777" w:rsidR="002E473E" w:rsidRPr="002E473E" w:rsidRDefault="002E473E" w:rsidP="002E473E">
      <w:pPr>
        <w:rPr>
          <w:rFonts w:ascii="Arial" w:eastAsia="Arial" w:hAnsi="Arial" w:cs="Arial"/>
          <w:b/>
          <w:kern w:val="0"/>
          <w:sz w:val="22"/>
          <w:szCs w:val="22"/>
          <w:lang w:val="en-GB" w:eastAsia="en-GB"/>
          <w14:ligatures w14:val="none"/>
        </w:rPr>
      </w:pPr>
      <w:r w:rsidRPr="002E473E">
        <w:rPr>
          <w:rFonts w:ascii="Arial" w:eastAsia="Arial" w:hAnsi="Arial" w:cs="Arial"/>
          <w:b/>
          <w:kern w:val="0"/>
          <w:sz w:val="22"/>
          <w:szCs w:val="22"/>
          <w:lang w:val="en-GB" w:eastAsia="en-GB"/>
          <w14:ligatures w14:val="none"/>
        </w:rPr>
        <w:t>Supplementary Data</w:t>
      </w:r>
    </w:p>
    <w:p w14:paraId="64755517" w14:textId="77777777" w:rsidR="002E473E" w:rsidRPr="002E473E" w:rsidRDefault="002E473E" w:rsidP="002E473E">
      <w:pPr>
        <w:rPr>
          <w:rFonts w:ascii="Arial" w:eastAsia="Arial" w:hAnsi="Arial" w:cs="Arial"/>
          <w:b/>
          <w:kern w:val="0"/>
          <w:sz w:val="22"/>
          <w:szCs w:val="22"/>
          <w:lang w:val="en-GB" w:eastAsia="en-GB"/>
          <w14:ligatures w14:val="none"/>
        </w:rPr>
      </w:pPr>
    </w:p>
    <w:p w14:paraId="044E2EFF" w14:textId="77777777" w:rsidR="002E473E" w:rsidRPr="002E473E" w:rsidRDefault="002E473E" w:rsidP="002E473E">
      <w:pPr>
        <w:rPr>
          <w:rFonts w:ascii="Arial" w:eastAsia="Arial" w:hAnsi="Arial" w:cs="Arial"/>
          <w:b/>
          <w:kern w:val="0"/>
          <w:sz w:val="22"/>
          <w:szCs w:val="22"/>
          <w:lang w:val="en-GB" w:eastAsia="en-GB"/>
          <w14:ligatures w14:val="none"/>
        </w:rPr>
      </w:pPr>
      <w:r w:rsidRPr="002E473E">
        <w:rPr>
          <w:rFonts w:ascii="Arial" w:eastAsia="Arial" w:hAnsi="Arial" w:cs="Arial"/>
          <w:b/>
          <w:kern w:val="0"/>
          <w:sz w:val="22"/>
          <w:szCs w:val="22"/>
          <w:lang w:val="en-GB" w:eastAsia="en-GB"/>
          <w14:ligatures w14:val="none"/>
        </w:rPr>
        <w:t>Supplementary Figure 1</w:t>
      </w:r>
    </w:p>
    <w:p w14:paraId="466DA5BB" w14:textId="77777777" w:rsidR="002E473E" w:rsidRPr="002E473E" w:rsidRDefault="002E473E" w:rsidP="002E473E">
      <w:pPr>
        <w:rPr>
          <w:rFonts w:ascii="Arial" w:eastAsia="Arial" w:hAnsi="Arial" w:cs="Arial"/>
          <w:kern w:val="0"/>
          <w:sz w:val="22"/>
          <w:szCs w:val="22"/>
          <w:lang w:val="en-GB" w:eastAsia="en-GB"/>
          <w14:ligatures w14:val="none"/>
        </w:rPr>
      </w:pPr>
    </w:p>
    <w:p w14:paraId="777BE081" w14:textId="77777777" w:rsidR="002E473E" w:rsidRPr="002E473E" w:rsidRDefault="002E473E" w:rsidP="002E473E">
      <w:pPr>
        <w:jc w:val="center"/>
        <w:rPr>
          <w:rFonts w:ascii="Arial" w:eastAsia="Arial" w:hAnsi="Arial" w:cs="Arial"/>
          <w:kern w:val="0"/>
          <w:sz w:val="22"/>
          <w:szCs w:val="22"/>
          <w:lang w:val="en-GB" w:eastAsia="en-GB"/>
          <w14:ligatures w14:val="none"/>
        </w:rPr>
      </w:pPr>
      <w:r w:rsidRPr="002E473E">
        <w:rPr>
          <w:rFonts w:ascii="Arial" w:eastAsia="Arial" w:hAnsi="Arial" w:cs="Arial"/>
          <w:noProof/>
          <w:kern w:val="0"/>
          <w:sz w:val="22"/>
          <w:szCs w:val="22"/>
          <w:lang w:val="en-GB" w:eastAsia="en-GB"/>
          <w14:ligatures w14:val="none"/>
        </w:rPr>
        <w:drawing>
          <wp:inline distT="114300" distB="114300" distL="114300" distR="114300" wp14:anchorId="3DAAFFB8" wp14:editId="6421014B">
            <wp:extent cx="2858514" cy="4914243"/>
            <wp:effectExtent l="0" t="0" r="0" b="0"/>
            <wp:docPr id="8" name="image1.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Diagram&#10;&#10;Description automatically generated"/>
                    <pic:cNvPicPr preferRelativeResize="0"/>
                  </pic:nvPicPr>
                  <pic:blipFill>
                    <a:blip r:embed="rId4"/>
                    <a:srcRect/>
                    <a:stretch>
                      <a:fillRect/>
                    </a:stretch>
                  </pic:blipFill>
                  <pic:spPr>
                    <a:xfrm>
                      <a:off x="0" y="0"/>
                      <a:ext cx="2858514" cy="4914243"/>
                    </a:xfrm>
                    <a:prstGeom prst="rect">
                      <a:avLst/>
                    </a:prstGeom>
                    <a:ln/>
                  </pic:spPr>
                </pic:pic>
              </a:graphicData>
            </a:graphic>
          </wp:inline>
        </w:drawing>
      </w:r>
    </w:p>
    <w:p w14:paraId="6660B271" w14:textId="77777777" w:rsidR="002E473E" w:rsidRPr="002E473E" w:rsidRDefault="002E473E" w:rsidP="002E473E">
      <w:pPr>
        <w:rPr>
          <w:rFonts w:ascii="Arial" w:eastAsia="Arial" w:hAnsi="Arial" w:cs="Arial"/>
          <w:kern w:val="0"/>
          <w:sz w:val="22"/>
          <w:szCs w:val="22"/>
          <w:lang w:val="en-GB" w:eastAsia="en-GB"/>
          <w14:ligatures w14:val="none"/>
        </w:rPr>
      </w:pPr>
    </w:p>
    <w:p w14:paraId="2671CBF7" w14:textId="42A1A1C0" w:rsidR="002E473E" w:rsidRPr="002E473E" w:rsidRDefault="002E473E" w:rsidP="001F1289">
      <w:pPr>
        <w:spacing w:line="480" w:lineRule="auto"/>
        <w:rPr>
          <w:rFonts w:ascii="Arial" w:eastAsia="Arial" w:hAnsi="Arial" w:cs="Arial"/>
          <w:kern w:val="0"/>
          <w:sz w:val="22"/>
          <w:szCs w:val="22"/>
          <w:lang w:val="en-GB" w:eastAsia="en-GB"/>
          <w14:ligatures w14:val="none"/>
        </w:rPr>
      </w:pPr>
      <w:r w:rsidRPr="002E473E">
        <w:rPr>
          <w:rFonts w:ascii="Arial" w:eastAsia="Arial" w:hAnsi="Arial" w:cs="Arial"/>
          <w:b/>
          <w:kern w:val="0"/>
          <w:sz w:val="22"/>
          <w:szCs w:val="22"/>
          <w:lang w:val="en-GB" w:eastAsia="en-GB"/>
          <w14:ligatures w14:val="none"/>
        </w:rPr>
        <w:t>Supplementary Figure 1</w:t>
      </w:r>
      <w:r w:rsidRPr="002E473E">
        <w:rPr>
          <w:rFonts w:ascii="Arial" w:eastAsia="Arial Unicode MS" w:hAnsi="Arial" w:cs="Arial"/>
          <w:kern w:val="0"/>
          <w:sz w:val="22"/>
          <w:szCs w:val="22"/>
          <w:lang w:val="en-GB" w:eastAsia="en-GB"/>
          <w14:ligatures w14:val="none"/>
        </w:rPr>
        <w:t xml:space="preserve"> Flow chart depicting rule-based symptom profiling. Symptoms were assessed on the same day of BSGM testing and only symptoms for patients with normal BSGM spectral analysis are profiled. Patients are determined to have normal symptoms on the day if excessive fullness is ≤2 at 2.5 hours and all other symptoms are ≤2 for the whole test. Continuous symptom profiles are determined by comparing the maximum and minimum of the average symptom curve, excluding excessive fullness (</w:t>
      </w:r>
      <w:proofErr w:type="spellStart"/>
      <w:r w:rsidRPr="002E473E">
        <w:rPr>
          <w:rFonts w:ascii="Arial" w:eastAsia="Arial Unicode MS" w:hAnsi="Arial" w:cs="Arial"/>
          <w:kern w:val="0"/>
          <w:sz w:val="22"/>
          <w:szCs w:val="22"/>
          <w:lang w:val="en-GB" w:eastAsia="en-GB"/>
          <w14:ligatures w14:val="none"/>
        </w:rPr>
        <w:t>maxAvgSx</w:t>
      </w:r>
      <w:proofErr w:type="spellEnd"/>
      <w:r w:rsidRPr="002E473E">
        <w:rPr>
          <w:rFonts w:ascii="Arial" w:eastAsia="Arial Unicode MS" w:hAnsi="Arial" w:cs="Arial"/>
          <w:kern w:val="0"/>
          <w:sz w:val="22"/>
          <w:szCs w:val="22"/>
          <w:lang w:val="en-GB" w:eastAsia="en-GB"/>
          <w14:ligatures w14:val="none"/>
        </w:rPr>
        <w:t xml:space="preserve"> and </w:t>
      </w:r>
      <w:proofErr w:type="spellStart"/>
      <w:r w:rsidRPr="002E473E">
        <w:rPr>
          <w:rFonts w:ascii="Arial" w:eastAsia="Arial Unicode MS" w:hAnsi="Arial" w:cs="Arial"/>
          <w:kern w:val="0"/>
          <w:sz w:val="22"/>
          <w:szCs w:val="22"/>
          <w:lang w:val="en-GB" w:eastAsia="en-GB"/>
          <w14:ligatures w14:val="none"/>
        </w:rPr>
        <w:t>minAvgSx</w:t>
      </w:r>
      <w:proofErr w:type="spellEnd"/>
      <w:r w:rsidRPr="002E473E">
        <w:rPr>
          <w:rFonts w:ascii="Arial" w:eastAsia="Arial Unicode MS" w:hAnsi="Arial" w:cs="Arial"/>
          <w:kern w:val="0"/>
          <w:sz w:val="22"/>
          <w:szCs w:val="22"/>
          <w:lang w:val="en-GB" w:eastAsia="en-GB"/>
          <w14:ligatures w14:val="none"/>
        </w:rPr>
        <w:t>, respectively). Sensorimotor symptom profiles are determined using the correlation coefficient of the average symptom curve (</w:t>
      </w:r>
      <w:proofErr w:type="spellStart"/>
      <w:r w:rsidRPr="002E473E">
        <w:rPr>
          <w:rFonts w:ascii="Arial" w:eastAsia="Arial Unicode MS" w:hAnsi="Arial" w:cs="Arial"/>
          <w:kern w:val="0"/>
          <w:sz w:val="22"/>
          <w:szCs w:val="22"/>
          <w:lang w:val="en-GB" w:eastAsia="en-GB"/>
          <w14:ligatures w14:val="none"/>
        </w:rPr>
        <w:t>avgSx</w:t>
      </w:r>
      <w:proofErr w:type="spellEnd"/>
      <w:r w:rsidRPr="002E473E">
        <w:rPr>
          <w:rFonts w:ascii="Arial" w:eastAsia="Arial Unicode MS" w:hAnsi="Arial" w:cs="Arial"/>
          <w:kern w:val="0"/>
          <w:sz w:val="22"/>
          <w:szCs w:val="22"/>
          <w:lang w:val="en-GB" w:eastAsia="en-GB"/>
          <w14:ligatures w14:val="none"/>
        </w:rPr>
        <w:t>) and the amplitude curve.</w:t>
      </w:r>
    </w:p>
    <w:p w14:paraId="76AA8B55" w14:textId="77777777" w:rsidR="002E473E" w:rsidRPr="002E473E" w:rsidRDefault="002E473E" w:rsidP="002E473E">
      <w:pPr>
        <w:rPr>
          <w:rFonts w:ascii="Arial" w:eastAsia="Arial" w:hAnsi="Arial" w:cs="Arial"/>
          <w:kern w:val="0"/>
          <w:sz w:val="22"/>
          <w:szCs w:val="22"/>
          <w:lang w:val="en-GB" w:eastAsia="en-GB"/>
          <w14:ligatures w14:val="none"/>
        </w:rPr>
      </w:pPr>
      <w:r w:rsidRPr="002E473E">
        <w:rPr>
          <w:rFonts w:ascii="Arial" w:eastAsia="Arial" w:hAnsi="Arial" w:cs="Arial"/>
          <w:kern w:val="0"/>
          <w:sz w:val="22"/>
          <w:szCs w:val="22"/>
          <w:lang w:val="en-GB" w:eastAsia="en-GB"/>
          <w14:ligatures w14:val="none"/>
        </w:rPr>
        <w:br w:type="page"/>
      </w:r>
    </w:p>
    <w:p w14:paraId="07B03C76" w14:textId="77777777" w:rsidR="002E473E" w:rsidRPr="002E473E" w:rsidRDefault="002E473E" w:rsidP="002E473E">
      <w:pPr>
        <w:rPr>
          <w:rFonts w:ascii="Arial" w:eastAsia="Arial" w:hAnsi="Arial" w:cs="Arial"/>
          <w:b/>
          <w:kern w:val="0"/>
          <w:sz w:val="22"/>
          <w:szCs w:val="22"/>
          <w:lang w:val="en-GB" w:eastAsia="en-GB"/>
          <w14:ligatures w14:val="none"/>
        </w:rPr>
      </w:pPr>
      <w:r w:rsidRPr="002E473E">
        <w:rPr>
          <w:rFonts w:ascii="Arial" w:eastAsia="Arial" w:hAnsi="Arial" w:cs="Arial"/>
          <w:b/>
          <w:kern w:val="0"/>
          <w:sz w:val="22"/>
          <w:szCs w:val="22"/>
          <w:lang w:val="en-GB" w:eastAsia="en-GB"/>
          <w14:ligatures w14:val="none"/>
        </w:rPr>
        <w:lastRenderedPageBreak/>
        <w:t>Supplementary Figure 2</w:t>
      </w:r>
    </w:p>
    <w:p w14:paraId="0F0C22A8" w14:textId="77777777" w:rsidR="002E473E" w:rsidRPr="002E473E" w:rsidRDefault="002E473E" w:rsidP="002E473E">
      <w:pPr>
        <w:rPr>
          <w:rFonts w:ascii="Arial" w:eastAsia="Arial" w:hAnsi="Arial" w:cs="Arial"/>
          <w:b/>
          <w:kern w:val="0"/>
          <w:sz w:val="22"/>
          <w:szCs w:val="22"/>
          <w:lang w:val="en-GB" w:eastAsia="en-GB"/>
          <w14:ligatures w14:val="none"/>
        </w:rPr>
      </w:pPr>
    </w:p>
    <w:p w14:paraId="5F9A4BD0" w14:textId="77777777" w:rsidR="002E473E" w:rsidRPr="002E473E" w:rsidRDefault="002E473E" w:rsidP="002E473E">
      <w:pPr>
        <w:rPr>
          <w:rFonts w:ascii="Arial" w:eastAsia="Arial" w:hAnsi="Arial" w:cs="Arial"/>
          <w:b/>
          <w:kern w:val="0"/>
          <w:sz w:val="22"/>
          <w:szCs w:val="22"/>
          <w:lang w:val="en-GB" w:eastAsia="en-GB"/>
          <w14:ligatures w14:val="none"/>
        </w:rPr>
      </w:pPr>
      <w:r w:rsidRPr="002E473E">
        <w:rPr>
          <w:rFonts w:ascii="Arial" w:eastAsia="Arial" w:hAnsi="Arial" w:cs="Arial"/>
          <w:b/>
          <w:noProof/>
          <w:kern w:val="0"/>
          <w:sz w:val="22"/>
          <w:szCs w:val="22"/>
          <w:lang w:val="en-GB" w:eastAsia="en-GB"/>
          <w14:ligatures w14:val="none"/>
        </w:rPr>
        <w:drawing>
          <wp:inline distT="114300" distB="114300" distL="114300" distR="114300" wp14:anchorId="613B9713" wp14:editId="461FA545">
            <wp:extent cx="5731200" cy="1765300"/>
            <wp:effectExtent l="0" t="0" r="0" b="0"/>
            <wp:docPr id="6" name="image5.png" descr="Timelin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5.png" descr="Timeline&#10;&#10;Description automatically generated with medium confidence"/>
                    <pic:cNvPicPr preferRelativeResize="0"/>
                  </pic:nvPicPr>
                  <pic:blipFill>
                    <a:blip r:embed="rId5"/>
                    <a:srcRect/>
                    <a:stretch>
                      <a:fillRect/>
                    </a:stretch>
                  </pic:blipFill>
                  <pic:spPr>
                    <a:xfrm>
                      <a:off x="0" y="0"/>
                      <a:ext cx="5731200" cy="1765300"/>
                    </a:xfrm>
                    <a:prstGeom prst="rect">
                      <a:avLst/>
                    </a:prstGeom>
                    <a:ln/>
                  </pic:spPr>
                </pic:pic>
              </a:graphicData>
            </a:graphic>
          </wp:inline>
        </w:drawing>
      </w:r>
    </w:p>
    <w:p w14:paraId="3D5B6106" w14:textId="77777777" w:rsidR="002E473E" w:rsidRPr="002E473E" w:rsidRDefault="002E473E" w:rsidP="002E473E">
      <w:pPr>
        <w:spacing w:line="480" w:lineRule="auto"/>
        <w:rPr>
          <w:rFonts w:ascii="Arial" w:eastAsia="Arial" w:hAnsi="Arial" w:cs="Arial"/>
          <w:b/>
          <w:kern w:val="0"/>
          <w:sz w:val="22"/>
          <w:szCs w:val="22"/>
          <w:lang w:val="en-GB" w:eastAsia="en-GB"/>
          <w14:ligatures w14:val="none"/>
        </w:rPr>
      </w:pPr>
    </w:p>
    <w:p w14:paraId="3CC0D6B1" w14:textId="1BF5E011" w:rsidR="002E473E" w:rsidRPr="002E473E" w:rsidRDefault="002E473E" w:rsidP="001F1289">
      <w:pPr>
        <w:spacing w:line="480" w:lineRule="auto"/>
        <w:rPr>
          <w:rFonts w:ascii="Arial" w:eastAsia="Arial" w:hAnsi="Arial" w:cs="Arial"/>
          <w:kern w:val="0"/>
          <w:sz w:val="22"/>
          <w:szCs w:val="22"/>
          <w:lang w:val="en-GB" w:eastAsia="en-GB"/>
          <w14:ligatures w14:val="none"/>
        </w:rPr>
      </w:pPr>
      <w:r w:rsidRPr="002E473E">
        <w:rPr>
          <w:rFonts w:ascii="Arial" w:eastAsia="Arial" w:hAnsi="Arial" w:cs="Arial"/>
          <w:b/>
          <w:kern w:val="0"/>
          <w:sz w:val="22"/>
          <w:szCs w:val="22"/>
          <w:lang w:val="en-GB" w:eastAsia="en-GB"/>
          <w14:ligatures w14:val="none"/>
        </w:rPr>
        <w:t>Supplementary Figure 2</w:t>
      </w:r>
      <w:r w:rsidRPr="002E473E">
        <w:rPr>
          <w:rFonts w:ascii="Arial" w:eastAsia="Arial" w:hAnsi="Arial" w:cs="Arial"/>
          <w:kern w:val="0"/>
          <w:sz w:val="22"/>
          <w:szCs w:val="22"/>
          <w:lang w:val="en-GB" w:eastAsia="en-GB"/>
          <w14:ligatures w14:val="none"/>
        </w:rPr>
        <w:t>.  Examples of symptom profiling outcomes generated from the scheme detailed in Supplementary Figure 1.</w:t>
      </w:r>
    </w:p>
    <w:p w14:paraId="4CF90C75" w14:textId="77777777" w:rsidR="002E473E" w:rsidRPr="002E473E" w:rsidRDefault="002E473E" w:rsidP="002E473E">
      <w:pPr>
        <w:rPr>
          <w:rFonts w:ascii="Arial" w:eastAsia="Arial" w:hAnsi="Arial" w:cs="Arial"/>
          <w:b/>
          <w:kern w:val="0"/>
          <w:sz w:val="22"/>
          <w:szCs w:val="22"/>
          <w:lang w:val="en-GB" w:eastAsia="en-GB"/>
          <w14:ligatures w14:val="none"/>
        </w:rPr>
      </w:pPr>
      <w:r w:rsidRPr="002E473E">
        <w:rPr>
          <w:rFonts w:ascii="Arial" w:eastAsia="Arial" w:hAnsi="Arial" w:cs="Arial"/>
          <w:kern w:val="0"/>
          <w:sz w:val="22"/>
          <w:szCs w:val="22"/>
          <w:lang w:val="en-GB" w:eastAsia="en-GB"/>
          <w14:ligatures w14:val="none"/>
        </w:rPr>
        <w:br w:type="page"/>
      </w:r>
    </w:p>
    <w:p w14:paraId="095FBB46" w14:textId="77777777" w:rsidR="002E473E" w:rsidRPr="002E473E" w:rsidRDefault="002E473E" w:rsidP="002E473E">
      <w:pPr>
        <w:rPr>
          <w:rFonts w:ascii="Arial" w:eastAsia="Arial" w:hAnsi="Arial" w:cs="Arial"/>
          <w:b/>
          <w:kern w:val="0"/>
          <w:sz w:val="22"/>
          <w:szCs w:val="22"/>
          <w:lang w:val="en-GB" w:eastAsia="en-GB"/>
          <w14:ligatures w14:val="none"/>
        </w:rPr>
      </w:pPr>
      <w:r w:rsidRPr="002E473E">
        <w:rPr>
          <w:rFonts w:ascii="Arial" w:eastAsia="Arial" w:hAnsi="Arial" w:cs="Arial"/>
          <w:b/>
          <w:kern w:val="0"/>
          <w:sz w:val="22"/>
          <w:szCs w:val="22"/>
          <w:lang w:val="en-GB" w:eastAsia="en-GB"/>
          <w14:ligatures w14:val="none"/>
        </w:rPr>
        <w:lastRenderedPageBreak/>
        <w:t>Supplementary Figure 3</w:t>
      </w:r>
    </w:p>
    <w:p w14:paraId="38A02CF2" w14:textId="77777777" w:rsidR="002E473E" w:rsidRPr="002E473E" w:rsidRDefault="002E473E" w:rsidP="002E473E">
      <w:pPr>
        <w:rPr>
          <w:rFonts w:ascii="Arial" w:eastAsia="Arial" w:hAnsi="Arial" w:cs="Arial"/>
          <w:b/>
          <w:kern w:val="0"/>
          <w:sz w:val="22"/>
          <w:szCs w:val="22"/>
          <w:lang w:val="en-GB" w:eastAsia="en-GB"/>
          <w14:ligatures w14:val="none"/>
        </w:rPr>
      </w:pPr>
    </w:p>
    <w:p w14:paraId="73E90273" w14:textId="77777777" w:rsidR="002E473E" w:rsidRPr="002E473E" w:rsidRDefault="002E473E" w:rsidP="002E473E">
      <w:pPr>
        <w:rPr>
          <w:rFonts w:ascii="Arial" w:eastAsia="Arial" w:hAnsi="Arial" w:cs="Arial"/>
          <w:b/>
          <w:kern w:val="0"/>
          <w:sz w:val="22"/>
          <w:szCs w:val="22"/>
          <w:lang w:val="en-GB" w:eastAsia="en-GB"/>
          <w14:ligatures w14:val="none"/>
        </w:rPr>
      </w:pPr>
      <w:r w:rsidRPr="002E473E">
        <w:rPr>
          <w:rFonts w:ascii="Arial" w:eastAsia="Arial" w:hAnsi="Arial" w:cs="Arial"/>
          <w:b/>
          <w:noProof/>
          <w:kern w:val="0"/>
          <w:sz w:val="22"/>
          <w:szCs w:val="22"/>
          <w:lang w:val="en-GB" w:eastAsia="en-GB"/>
          <w14:ligatures w14:val="none"/>
        </w:rPr>
        <w:drawing>
          <wp:inline distT="114300" distB="114300" distL="114300" distR="114300" wp14:anchorId="47141B16" wp14:editId="695FFEB8">
            <wp:extent cx="5731200" cy="2425700"/>
            <wp:effectExtent l="0" t="0" r="0" b="0"/>
            <wp:docPr id="9" name="image6.png" descr="Chart, box and whisk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Chart, box and whisker chart&#10;&#10;Description automatically generated"/>
                    <pic:cNvPicPr preferRelativeResize="0"/>
                  </pic:nvPicPr>
                  <pic:blipFill>
                    <a:blip r:embed="rId6"/>
                    <a:srcRect/>
                    <a:stretch>
                      <a:fillRect/>
                    </a:stretch>
                  </pic:blipFill>
                  <pic:spPr>
                    <a:xfrm>
                      <a:off x="0" y="0"/>
                      <a:ext cx="5731200" cy="2425700"/>
                    </a:xfrm>
                    <a:prstGeom prst="rect">
                      <a:avLst/>
                    </a:prstGeom>
                    <a:ln/>
                  </pic:spPr>
                </pic:pic>
              </a:graphicData>
            </a:graphic>
          </wp:inline>
        </w:drawing>
      </w:r>
    </w:p>
    <w:p w14:paraId="4D0FDB01" w14:textId="77777777" w:rsidR="002E473E" w:rsidRPr="002E473E" w:rsidRDefault="002E473E" w:rsidP="002E473E">
      <w:pPr>
        <w:spacing w:line="480" w:lineRule="auto"/>
        <w:rPr>
          <w:rFonts w:ascii="Arial" w:eastAsia="Arial" w:hAnsi="Arial" w:cs="Arial"/>
          <w:b/>
          <w:kern w:val="0"/>
          <w:sz w:val="22"/>
          <w:szCs w:val="22"/>
          <w:lang w:val="en-GB" w:eastAsia="en-GB"/>
          <w14:ligatures w14:val="none"/>
        </w:rPr>
      </w:pPr>
    </w:p>
    <w:p w14:paraId="74519E7C" w14:textId="77777777" w:rsidR="002E473E" w:rsidRPr="002E473E" w:rsidRDefault="002E473E" w:rsidP="002E473E">
      <w:pPr>
        <w:spacing w:line="480" w:lineRule="auto"/>
        <w:rPr>
          <w:rFonts w:ascii="Arial" w:eastAsia="Arial" w:hAnsi="Arial" w:cs="Arial"/>
          <w:kern w:val="0"/>
          <w:sz w:val="22"/>
          <w:szCs w:val="22"/>
          <w:lang w:val="en-GB" w:eastAsia="en-GB"/>
          <w14:ligatures w14:val="none"/>
        </w:rPr>
      </w:pPr>
      <w:r w:rsidRPr="002E473E">
        <w:rPr>
          <w:rFonts w:ascii="Arial" w:eastAsia="Arial" w:hAnsi="Arial" w:cs="Arial"/>
          <w:b/>
          <w:kern w:val="0"/>
          <w:sz w:val="22"/>
          <w:szCs w:val="22"/>
          <w:lang w:val="en-GB" w:eastAsia="en-GB"/>
          <w14:ligatures w14:val="none"/>
        </w:rPr>
        <w:t>Supplementary Figure 3.</w:t>
      </w:r>
      <w:r w:rsidRPr="002E473E">
        <w:rPr>
          <w:rFonts w:ascii="Arial" w:eastAsia="Arial" w:hAnsi="Arial" w:cs="Arial"/>
          <w:kern w:val="0"/>
          <w:sz w:val="22"/>
          <w:szCs w:val="22"/>
          <w:lang w:val="en-GB" w:eastAsia="en-GB"/>
          <w14:ligatures w14:val="none"/>
        </w:rPr>
        <w:t xml:space="preserve"> Box plots showing relationships between GET results, and symptom burdens and quality of life. Symptom burden alone did not separate subgroups. All comparisons showed p&gt;0.05. Outliers are 1.5 x IQR from Q1 or Q3.</w:t>
      </w:r>
    </w:p>
    <w:p w14:paraId="7A39F52D" w14:textId="77777777" w:rsidR="002E473E" w:rsidRPr="002E473E" w:rsidRDefault="002E473E" w:rsidP="002E473E">
      <w:pPr>
        <w:rPr>
          <w:rFonts w:ascii="Arial" w:eastAsia="Arial" w:hAnsi="Arial" w:cs="Arial"/>
          <w:kern w:val="0"/>
          <w:sz w:val="22"/>
          <w:szCs w:val="22"/>
          <w:lang w:val="en-GB" w:eastAsia="en-GB"/>
          <w14:ligatures w14:val="none"/>
        </w:rPr>
      </w:pPr>
      <w:r w:rsidRPr="002E473E">
        <w:rPr>
          <w:rFonts w:ascii="Arial" w:eastAsia="Arial" w:hAnsi="Arial" w:cs="Arial"/>
          <w:kern w:val="0"/>
          <w:sz w:val="22"/>
          <w:szCs w:val="22"/>
          <w:lang w:val="en-GB" w:eastAsia="en-GB"/>
          <w14:ligatures w14:val="none"/>
        </w:rPr>
        <w:br w:type="page"/>
      </w:r>
    </w:p>
    <w:p w14:paraId="1C7FC266" w14:textId="77777777" w:rsidR="002E473E" w:rsidRPr="002E473E" w:rsidRDefault="002E473E" w:rsidP="002E473E">
      <w:pPr>
        <w:rPr>
          <w:rFonts w:ascii="Arial" w:eastAsia="Arial" w:hAnsi="Arial" w:cs="Arial"/>
          <w:b/>
          <w:kern w:val="0"/>
          <w:sz w:val="22"/>
          <w:szCs w:val="22"/>
          <w:lang w:val="en-GB" w:eastAsia="en-GB"/>
          <w14:ligatures w14:val="none"/>
        </w:rPr>
      </w:pPr>
      <w:r w:rsidRPr="002E473E">
        <w:rPr>
          <w:rFonts w:ascii="Arial" w:eastAsia="Arial" w:hAnsi="Arial" w:cs="Arial"/>
          <w:b/>
          <w:kern w:val="0"/>
          <w:sz w:val="22"/>
          <w:szCs w:val="22"/>
          <w:lang w:val="en-GB" w:eastAsia="en-GB"/>
          <w14:ligatures w14:val="none"/>
        </w:rPr>
        <w:lastRenderedPageBreak/>
        <w:t>Supplementary Figure 4</w:t>
      </w:r>
    </w:p>
    <w:p w14:paraId="6C51910D" w14:textId="77777777" w:rsidR="002E473E" w:rsidRPr="002E473E" w:rsidRDefault="002E473E" w:rsidP="002E473E">
      <w:pPr>
        <w:rPr>
          <w:rFonts w:ascii="Arial" w:eastAsia="Arial" w:hAnsi="Arial" w:cs="Arial"/>
          <w:b/>
          <w:kern w:val="0"/>
          <w:sz w:val="22"/>
          <w:szCs w:val="22"/>
          <w:lang w:val="en-GB" w:eastAsia="en-GB"/>
          <w14:ligatures w14:val="none"/>
        </w:rPr>
      </w:pPr>
    </w:p>
    <w:p w14:paraId="1036A34D" w14:textId="77777777" w:rsidR="002E473E" w:rsidRPr="002E473E" w:rsidRDefault="002E473E" w:rsidP="002E473E">
      <w:pPr>
        <w:rPr>
          <w:rFonts w:ascii="Arial" w:eastAsia="Arial" w:hAnsi="Arial" w:cs="Arial"/>
          <w:kern w:val="0"/>
          <w:sz w:val="22"/>
          <w:szCs w:val="22"/>
          <w:lang w:val="en-GB" w:eastAsia="en-GB"/>
          <w14:ligatures w14:val="none"/>
        </w:rPr>
      </w:pPr>
      <w:r w:rsidRPr="002E473E">
        <w:rPr>
          <w:rFonts w:ascii="Arial" w:eastAsia="Arial" w:hAnsi="Arial" w:cs="Arial"/>
          <w:noProof/>
          <w:kern w:val="0"/>
          <w:sz w:val="22"/>
          <w:szCs w:val="22"/>
          <w:lang w:val="en-GB" w:eastAsia="en-GB"/>
          <w14:ligatures w14:val="none"/>
        </w:rPr>
        <w:drawing>
          <wp:inline distT="114300" distB="114300" distL="114300" distR="114300" wp14:anchorId="22BBCFFB" wp14:editId="1A26A2AF">
            <wp:extent cx="5731200" cy="3721100"/>
            <wp:effectExtent l="0" t="0" r="0" b="0"/>
            <wp:docPr id="11" name="image2.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Diagram&#10;&#10;Description automatically generated"/>
                    <pic:cNvPicPr preferRelativeResize="0"/>
                  </pic:nvPicPr>
                  <pic:blipFill>
                    <a:blip r:embed="rId7"/>
                    <a:srcRect/>
                    <a:stretch>
                      <a:fillRect/>
                    </a:stretch>
                  </pic:blipFill>
                  <pic:spPr>
                    <a:xfrm>
                      <a:off x="0" y="0"/>
                      <a:ext cx="5731200" cy="3721100"/>
                    </a:xfrm>
                    <a:prstGeom prst="rect">
                      <a:avLst/>
                    </a:prstGeom>
                    <a:ln/>
                  </pic:spPr>
                </pic:pic>
              </a:graphicData>
            </a:graphic>
          </wp:inline>
        </w:drawing>
      </w:r>
    </w:p>
    <w:p w14:paraId="1B2372F4" w14:textId="77777777" w:rsidR="002E473E" w:rsidRPr="002E473E" w:rsidRDefault="002E473E" w:rsidP="002E473E">
      <w:pPr>
        <w:rPr>
          <w:rFonts w:ascii="Arial" w:eastAsia="Arial" w:hAnsi="Arial" w:cs="Arial"/>
          <w:kern w:val="0"/>
          <w:sz w:val="22"/>
          <w:szCs w:val="22"/>
          <w:lang w:val="en-GB" w:eastAsia="en-GB"/>
          <w14:ligatures w14:val="none"/>
        </w:rPr>
      </w:pPr>
    </w:p>
    <w:p w14:paraId="2DAB15CB" w14:textId="2F0D978A" w:rsidR="002E473E" w:rsidRPr="002E473E" w:rsidRDefault="002E473E" w:rsidP="001F1289">
      <w:pPr>
        <w:spacing w:line="480" w:lineRule="auto"/>
        <w:rPr>
          <w:rFonts w:ascii="Arial" w:eastAsia="Arial" w:hAnsi="Arial" w:cs="Arial"/>
          <w:b/>
          <w:kern w:val="0"/>
          <w:sz w:val="22"/>
          <w:szCs w:val="22"/>
          <w:lang w:val="en-GB" w:eastAsia="en-GB"/>
          <w14:ligatures w14:val="none"/>
        </w:rPr>
      </w:pPr>
      <w:r w:rsidRPr="002E473E">
        <w:rPr>
          <w:rFonts w:ascii="Arial" w:eastAsia="Arial" w:hAnsi="Arial" w:cs="Arial"/>
          <w:b/>
          <w:kern w:val="0"/>
          <w:sz w:val="22"/>
          <w:szCs w:val="22"/>
          <w:lang w:val="en-GB" w:eastAsia="en-GB"/>
          <w14:ligatures w14:val="none"/>
        </w:rPr>
        <w:t xml:space="preserve">Supplementary Figure 4. </w:t>
      </w:r>
      <w:r w:rsidRPr="002E473E">
        <w:rPr>
          <w:rFonts w:ascii="Arial" w:eastAsia="Arial" w:hAnsi="Arial" w:cs="Arial"/>
          <w:kern w:val="0"/>
          <w:sz w:val="22"/>
          <w:szCs w:val="22"/>
          <w:lang w:val="en-GB" w:eastAsia="en-GB"/>
          <w14:ligatures w14:val="none"/>
        </w:rPr>
        <w:t xml:space="preserve">Box plots showing relationship between Gastric </w:t>
      </w:r>
      <w:proofErr w:type="spellStart"/>
      <w:r w:rsidRPr="002E473E">
        <w:rPr>
          <w:rFonts w:ascii="Arial" w:eastAsia="Arial" w:hAnsi="Arial" w:cs="Arial"/>
          <w:kern w:val="0"/>
          <w:sz w:val="22"/>
          <w:szCs w:val="22"/>
          <w:lang w:val="en-GB" w:eastAsia="en-GB"/>
          <w14:ligatures w14:val="none"/>
        </w:rPr>
        <w:t>Alimetry</w:t>
      </w:r>
      <w:proofErr w:type="spellEnd"/>
      <w:r w:rsidRPr="002E473E">
        <w:rPr>
          <w:rFonts w:ascii="Arial" w:eastAsia="Arial" w:hAnsi="Arial" w:cs="Arial"/>
          <w:kern w:val="0"/>
          <w:sz w:val="22"/>
          <w:szCs w:val="22"/>
          <w:lang w:val="en-GB" w:eastAsia="en-GB"/>
          <w14:ligatures w14:val="none"/>
        </w:rPr>
        <w:t xml:space="preserve"> spectral </w:t>
      </w:r>
      <w:proofErr w:type="spellStart"/>
      <w:proofErr w:type="gramStart"/>
      <w:r w:rsidRPr="002E473E">
        <w:rPr>
          <w:rFonts w:ascii="Arial" w:eastAsia="Arial" w:hAnsi="Arial" w:cs="Arial"/>
          <w:kern w:val="0"/>
          <w:sz w:val="22"/>
          <w:szCs w:val="22"/>
          <w:lang w:val="en-GB" w:eastAsia="en-GB"/>
          <w14:ligatures w14:val="none"/>
        </w:rPr>
        <w:t>data,and</w:t>
      </w:r>
      <w:proofErr w:type="spellEnd"/>
      <w:proofErr w:type="gramEnd"/>
      <w:r w:rsidRPr="002E473E">
        <w:rPr>
          <w:rFonts w:ascii="Arial" w:eastAsia="Arial" w:hAnsi="Arial" w:cs="Arial"/>
          <w:kern w:val="0"/>
          <w:sz w:val="22"/>
          <w:szCs w:val="22"/>
          <w:lang w:val="en-GB" w:eastAsia="en-GB"/>
          <w14:ligatures w14:val="none"/>
        </w:rPr>
        <w:t xml:space="preserve"> symptom burdens and quality of life. Only normal BSGM and low frequency groups showed slight differences in excessive fullness (p=0.048); all other comparisons showed p&gt;0.05.</w:t>
      </w:r>
      <w:r w:rsidRPr="002E473E">
        <w:rPr>
          <w:rFonts w:ascii="Arial" w:eastAsia="Arial" w:hAnsi="Arial" w:cs="Arial"/>
          <w:b/>
          <w:kern w:val="0"/>
          <w:sz w:val="22"/>
          <w:szCs w:val="22"/>
          <w:lang w:val="en-GB" w:eastAsia="en-GB"/>
          <w14:ligatures w14:val="none"/>
        </w:rPr>
        <w:t xml:space="preserve"> </w:t>
      </w:r>
      <w:r w:rsidRPr="002E473E">
        <w:rPr>
          <w:rFonts w:ascii="Arial" w:eastAsia="Arial" w:hAnsi="Arial" w:cs="Arial"/>
          <w:kern w:val="0"/>
          <w:sz w:val="22"/>
          <w:szCs w:val="22"/>
          <w:lang w:val="en-GB" w:eastAsia="en-GB"/>
          <w14:ligatures w14:val="none"/>
        </w:rPr>
        <w:t>Outliers are 1.5 x IQR from Q1 or Q3.</w:t>
      </w:r>
    </w:p>
    <w:p w14:paraId="176FD235" w14:textId="77777777" w:rsidR="002E473E" w:rsidRPr="002E473E" w:rsidRDefault="002E473E" w:rsidP="002E473E">
      <w:pPr>
        <w:rPr>
          <w:rFonts w:ascii="Arial" w:eastAsia="Arial" w:hAnsi="Arial" w:cs="Arial"/>
          <w:b/>
          <w:kern w:val="0"/>
          <w:sz w:val="22"/>
          <w:szCs w:val="22"/>
          <w:lang w:val="en-GB" w:eastAsia="en-GB"/>
          <w14:ligatures w14:val="none"/>
        </w:rPr>
      </w:pPr>
      <w:r w:rsidRPr="002E473E">
        <w:rPr>
          <w:rFonts w:ascii="Arial" w:eastAsia="Arial" w:hAnsi="Arial" w:cs="Arial"/>
          <w:kern w:val="0"/>
          <w:sz w:val="22"/>
          <w:szCs w:val="22"/>
          <w:lang w:val="en-GB" w:eastAsia="en-GB"/>
          <w14:ligatures w14:val="none"/>
        </w:rPr>
        <w:br w:type="page"/>
      </w:r>
    </w:p>
    <w:p w14:paraId="37DFFD57" w14:textId="77777777" w:rsidR="002E473E" w:rsidRPr="002E473E" w:rsidRDefault="002E473E" w:rsidP="002E473E">
      <w:pPr>
        <w:rPr>
          <w:rFonts w:ascii="Arial" w:eastAsia="Arial" w:hAnsi="Arial" w:cs="Arial"/>
          <w:b/>
          <w:kern w:val="0"/>
          <w:sz w:val="22"/>
          <w:szCs w:val="22"/>
          <w:lang w:val="en-GB" w:eastAsia="en-GB"/>
          <w14:ligatures w14:val="none"/>
        </w:rPr>
      </w:pPr>
      <w:r w:rsidRPr="002E473E">
        <w:rPr>
          <w:rFonts w:ascii="Arial" w:eastAsia="Arial" w:hAnsi="Arial" w:cs="Arial"/>
          <w:b/>
          <w:kern w:val="0"/>
          <w:sz w:val="22"/>
          <w:szCs w:val="22"/>
          <w:lang w:val="en-GB" w:eastAsia="en-GB"/>
          <w14:ligatures w14:val="none"/>
        </w:rPr>
        <w:lastRenderedPageBreak/>
        <w:t>Supplementary Figure 5</w:t>
      </w:r>
    </w:p>
    <w:p w14:paraId="2706D464" w14:textId="77777777" w:rsidR="002E473E" w:rsidRPr="002E473E" w:rsidRDefault="002E473E" w:rsidP="002E473E">
      <w:pPr>
        <w:rPr>
          <w:rFonts w:ascii="Arial" w:eastAsia="Arial" w:hAnsi="Arial" w:cs="Arial"/>
          <w:b/>
          <w:kern w:val="0"/>
          <w:sz w:val="22"/>
          <w:szCs w:val="22"/>
          <w:lang w:val="en-GB" w:eastAsia="en-GB"/>
          <w14:ligatures w14:val="none"/>
        </w:rPr>
      </w:pPr>
    </w:p>
    <w:p w14:paraId="4C0EB560" w14:textId="77777777" w:rsidR="002E473E" w:rsidRPr="002E473E" w:rsidRDefault="002E473E" w:rsidP="002E473E">
      <w:pPr>
        <w:jc w:val="center"/>
        <w:rPr>
          <w:rFonts w:ascii="Arial" w:eastAsia="Arial" w:hAnsi="Arial" w:cs="Arial"/>
          <w:kern w:val="0"/>
          <w:sz w:val="22"/>
          <w:szCs w:val="22"/>
          <w:lang w:val="en-GB" w:eastAsia="en-GB"/>
          <w14:ligatures w14:val="none"/>
        </w:rPr>
      </w:pPr>
      <w:r w:rsidRPr="002E473E">
        <w:rPr>
          <w:rFonts w:ascii="Arial" w:eastAsia="Arial" w:hAnsi="Arial" w:cs="Arial"/>
          <w:noProof/>
          <w:kern w:val="0"/>
          <w:sz w:val="22"/>
          <w:szCs w:val="22"/>
          <w:lang w:val="en-GB" w:eastAsia="en-GB"/>
          <w14:ligatures w14:val="none"/>
        </w:rPr>
        <w:drawing>
          <wp:inline distT="114300" distB="114300" distL="114300" distR="114300" wp14:anchorId="573BC686" wp14:editId="2B3BF04D">
            <wp:extent cx="3484163" cy="2697416"/>
            <wp:effectExtent l="0" t="0" r="0" b="0"/>
            <wp:docPr id="10" name="image7.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Chart&#10;&#10;Description automatically generated"/>
                    <pic:cNvPicPr preferRelativeResize="0"/>
                  </pic:nvPicPr>
                  <pic:blipFill>
                    <a:blip r:embed="rId8"/>
                    <a:srcRect/>
                    <a:stretch>
                      <a:fillRect/>
                    </a:stretch>
                  </pic:blipFill>
                  <pic:spPr>
                    <a:xfrm>
                      <a:off x="0" y="0"/>
                      <a:ext cx="3484163" cy="2697416"/>
                    </a:xfrm>
                    <a:prstGeom prst="rect">
                      <a:avLst/>
                    </a:prstGeom>
                    <a:ln/>
                  </pic:spPr>
                </pic:pic>
              </a:graphicData>
            </a:graphic>
          </wp:inline>
        </w:drawing>
      </w:r>
    </w:p>
    <w:p w14:paraId="076B2FC1" w14:textId="377B655F" w:rsidR="002E473E" w:rsidRPr="002E473E" w:rsidRDefault="002E473E" w:rsidP="001F1289">
      <w:pPr>
        <w:spacing w:line="480" w:lineRule="auto"/>
        <w:rPr>
          <w:rFonts w:ascii="Arial" w:eastAsia="Arial" w:hAnsi="Arial" w:cs="Arial"/>
          <w:kern w:val="0"/>
          <w:sz w:val="22"/>
          <w:szCs w:val="22"/>
          <w:lang w:val="en-GB" w:eastAsia="en-GB"/>
          <w14:ligatures w14:val="none"/>
        </w:rPr>
      </w:pPr>
      <w:r w:rsidRPr="002E473E">
        <w:rPr>
          <w:rFonts w:ascii="Arial" w:eastAsia="Arial" w:hAnsi="Arial" w:cs="Arial"/>
          <w:b/>
          <w:kern w:val="0"/>
          <w:sz w:val="22"/>
          <w:szCs w:val="22"/>
          <w:lang w:val="en-GB" w:eastAsia="en-GB"/>
          <w14:ligatures w14:val="none"/>
        </w:rPr>
        <w:t>Supplementary Figure 5.</w:t>
      </w:r>
      <w:r w:rsidRPr="002E473E">
        <w:rPr>
          <w:rFonts w:ascii="Arial" w:eastAsia="Arial" w:hAnsi="Arial" w:cs="Arial"/>
          <w:kern w:val="0"/>
          <w:sz w:val="22"/>
          <w:szCs w:val="22"/>
          <w:lang w:val="en-GB" w:eastAsia="en-GB"/>
          <w14:ligatures w14:val="none"/>
        </w:rPr>
        <w:t xml:space="preserve"> Average spectrogram, median (IQR shaded) BMI-adjusted amplitude curves, and median (IQR shaded) symptom burdens for patients with ‘Other’ symptom profiles (n=25).</w:t>
      </w:r>
    </w:p>
    <w:p w14:paraId="3613BA9B" w14:textId="77777777" w:rsidR="002E473E" w:rsidRPr="002E473E" w:rsidRDefault="002E473E" w:rsidP="002E473E">
      <w:pPr>
        <w:spacing w:line="480" w:lineRule="auto"/>
        <w:rPr>
          <w:rFonts w:ascii="Arial" w:eastAsia="Arial" w:hAnsi="Arial" w:cs="Arial"/>
          <w:b/>
          <w:kern w:val="0"/>
          <w:sz w:val="22"/>
          <w:szCs w:val="22"/>
          <w:lang w:val="en-GB" w:eastAsia="en-GB"/>
          <w14:ligatures w14:val="none"/>
        </w:rPr>
      </w:pPr>
    </w:p>
    <w:p w14:paraId="2DEAAEB1" w14:textId="77777777" w:rsidR="002E473E" w:rsidRPr="002E473E" w:rsidRDefault="002E473E" w:rsidP="002E473E">
      <w:pPr>
        <w:spacing w:line="480" w:lineRule="auto"/>
        <w:rPr>
          <w:rFonts w:ascii="Arial" w:eastAsia="Arial" w:hAnsi="Arial" w:cs="Arial"/>
          <w:b/>
          <w:kern w:val="0"/>
          <w:sz w:val="22"/>
          <w:szCs w:val="22"/>
          <w:lang w:val="en-GB" w:eastAsia="en-GB"/>
          <w14:ligatures w14:val="none"/>
        </w:rPr>
        <w:sectPr w:rsidR="002E473E" w:rsidRPr="002E473E">
          <w:pgSz w:w="11906" w:h="16838"/>
          <w:pgMar w:top="1440" w:right="1440" w:bottom="1440" w:left="1440" w:header="720" w:footer="720" w:gutter="0"/>
          <w:cols w:space="720"/>
        </w:sectPr>
      </w:pPr>
    </w:p>
    <w:p w14:paraId="1F3C82BC" w14:textId="77777777" w:rsidR="002E473E" w:rsidRPr="002E473E" w:rsidRDefault="002E473E" w:rsidP="002E473E">
      <w:pPr>
        <w:spacing w:line="480" w:lineRule="auto"/>
        <w:rPr>
          <w:rFonts w:ascii="Arial" w:eastAsia="Arial" w:hAnsi="Arial" w:cs="Arial"/>
          <w:kern w:val="0"/>
          <w:sz w:val="22"/>
          <w:szCs w:val="22"/>
          <w:lang w:val="en-GB" w:eastAsia="en-GB"/>
          <w14:ligatures w14:val="none"/>
        </w:rPr>
      </w:pPr>
      <w:r w:rsidRPr="002E473E">
        <w:rPr>
          <w:rFonts w:ascii="Arial" w:eastAsia="Arial" w:hAnsi="Arial" w:cs="Arial"/>
          <w:b/>
          <w:kern w:val="0"/>
          <w:sz w:val="22"/>
          <w:szCs w:val="22"/>
          <w:lang w:val="en-GB" w:eastAsia="en-GB"/>
          <w14:ligatures w14:val="none"/>
        </w:rPr>
        <w:lastRenderedPageBreak/>
        <w:t xml:space="preserve">Supplementary Table 1: </w:t>
      </w:r>
      <w:r w:rsidRPr="002E473E">
        <w:rPr>
          <w:rFonts w:ascii="Arial" w:eastAsia="Arial" w:hAnsi="Arial" w:cs="Arial"/>
          <w:kern w:val="0"/>
          <w:sz w:val="22"/>
          <w:szCs w:val="22"/>
          <w:lang w:val="en-GB" w:eastAsia="en-GB"/>
          <w14:ligatures w14:val="none"/>
        </w:rPr>
        <w:t>Univariate symptom and psychometric scores for patients, stratified by symptom profile.</w:t>
      </w:r>
    </w:p>
    <w:tbl>
      <w:tblPr>
        <w:tblW w:w="14081" w:type="dxa"/>
        <w:tblBorders>
          <w:top w:val="nil"/>
          <w:left w:val="nil"/>
          <w:bottom w:val="nil"/>
          <w:right w:val="nil"/>
          <w:insideH w:val="nil"/>
          <w:insideV w:val="nil"/>
        </w:tblBorders>
        <w:tblLayout w:type="fixed"/>
        <w:tblLook w:val="0600" w:firstRow="0" w:lastRow="0" w:firstColumn="0" w:lastColumn="0" w:noHBand="1" w:noVBand="1"/>
      </w:tblPr>
      <w:tblGrid>
        <w:gridCol w:w="1281"/>
        <w:gridCol w:w="1280"/>
        <w:gridCol w:w="1280"/>
        <w:gridCol w:w="1280"/>
        <w:gridCol w:w="1280"/>
        <w:gridCol w:w="1280"/>
        <w:gridCol w:w="1280"/>
        <w:gridCol w:w="1280"/>
        <w:gridCol w:w="1280"/>
        <w:gridCol w:w="1280"/>
        <w:gridCol w:w="1280"/>
      </w:tblGrid>
      <w:tr w:rsidR="002E473E" w:rsidRPr="002E473E" w14:paraId="02F97986" w14:textId="77777777" w:rsidTr="00327E2A">
        <w:tc>
          <w:tcPr>
            <w:tcW w:w="12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F70363E"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 xml:space="preserve"> </w:t>
            </w:r>
          </w:p>
        </w:tc>
        <w:tc>
          <w:tcPr>
            <w:tcW w:w="6400" w:type="dxa"/>
            <w:gridSpan w:val="5"/>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EDDE175" w14:textId="77777777" w:rsidR="002E473E" w:rsidRPr="002E473E" w:rsidRDefault="002E473E" w:rsidP="002E473E">
            <w:pPr>
              <w:jc w:val="cente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Median (IQR)</w:t>
            </w:r>
          </w:p>
        </w:tc>
        <w:tc>
          <w:tcPr>
            <w:tcW w:w="6400" w:type="dxa"/>
            <w:gridSpan w:val="5"/>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611F25C9" w14:textId="77777777" w:rsidR="002E473E" w:rsidRPr="002E473E" w:rsidRDefault="002E473E" w:rsidP="002E473E">
            <w:pPr>
              <w:jc w:val="center"/>
              <w:rPr>
                <w:rFonts w:ascii="Arial" w:eastAsia="Arial" w:hAnsi="Arial" w:cs="Arial"/>
                <w:i/>
                <w:kern w:val="0"/>
                <w:sz w:val="16"/>
                <w:szCs w:val="16"/>
                <w:lang w:val="en-GB" w:eastAsia="en-GB"/>
                <w14:ligatures w14:val="none"/>
              </w:rPr>
            </w:pPr>
            <w:r w:rsidRPr="002E473E">
              <w:rPr>
                <w:rFonts w:ascii="Arial" w:eastAsia="Arial" w:hAnsi="Arial" w:cs="Arial"/>
                <w:i/>
                <w:kern w:val="0"/>
                <w:sz w:val="16"/>
                <w:szCs w:val="16"/>
                <w:lang w:val="en-GB" w:eastAsia="en-GB"/>
                <w14:ligatures w14:val="none"/>
              </w:rPr>
              <w:t>p value</w:t>
            </w:r>
          </w:p>
        </w:tc>
      </w:tr>
      <w:tr w:rsidR="002E473E" w:rsidRPr="002E473E" w14:paraId="649C45BA" w14:textId="77777777" w:rsidTr="00327E2A">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37B7B391"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 xml:space="preserve"> </w:t>
            </w:r>
          </w:p>
        </w:tc>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1D7089C3"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No abnormalities detected</w:t>
            </w:r>
          </w:p>
        </w:tc>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0161BE48"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BSGM Abnormal spectrogram</w:t>
            </w:r>
          </w:p>
        </w:tc>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1DCD8BBA"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Normal BSGM; Continuous symptom profile</w:t>
            </w:r>
          </w:p>
        </w:tc>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7176218E"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Normal BSGM; Sensorimotor symptom profile</w:t>
            </w:r>
          </w:p>
        </w:tc>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5BF238C3"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Normal BSGM; Other symptom profile</w:t>
            </w:r>
          </w:p>
        </w:tc>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76786FC5"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Abnormal spectrogram / Continuous</w:t>
            </w:r>
          </w:p>
        </w:tc>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0564DE18"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Abnormal spectrogram/ Sensorimotor</w:t>
            </w:r>
          </w:p>
        </w:tc>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09A8E60F"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Continuous / Sensorimotor</w:t>
            </w:r>
          </w:p>
        </w:tc>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2F8E8ECA"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Sensorimotor / Other</w:t>
            </w:r>
          </w:p>
        </w:tc>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0B089DD9"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Continuous / Other</w:t>
            </w:r>
          </w:p>
        </w:tc>
      </w:tr>
      <w:tr w:rsidR="002E473E" w:rsidRPr="002E473E" w14:paraId="23C32D46" w14:textId="77777777" w:rsidTr="00327E2A">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5A2BDDBD"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PAGI-SYM</w:t>
            </w:r>
          </w:p>
        </w:tc>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5FE68E73"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1.44 (1.18 - 2.22)</w:t>
            </w:r>
          </w:p>
        </w:tc>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2AF3B61C"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2.69 (1.80 to 3.16)</w:t>
            </w:r>
          </w:p>
        </w:tc>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629E0BF6"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3.46 (2.88 to 3.64)</w:t>
            </w:r>
          </w:p>
        </w:tc>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643DDA9F"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2.04 (1.55 to 2.46)</w:t>
            </w:r>
          </w:p>
        </w:tc>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33F8E213"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2.67 (2.07 to 2.84)</w:t>
            </w:r>
          </w:p>
        </w:tc>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6E05C459" w14:textId="77777777" w:rsidR="002E473E" w:rsidRPr="002E473E" w:rsidRDefault="002E473E" w:rsidP="002E473E">
            <w:pPr>
              <w:jc w:val="right"/>
              <w:rPr>
                <w:rFonts w:ascii="Arial" w:eastAsia="Arial" w:hAnsi="Arial" w:cs="Arial"/>
                <w:b/>
                <w:kern w:val="0"/>
                <w:sz w:val="16"/>
                <w:szCs w:val="16"/>
                <w:lang w:val="en-GB" w:eastAsia="en-GB"/>
                <w14:ligatures w14:val="none"/>
              </w:rPr>
            </w:pPr>
            <w:r w:rsidRPr="002E473E">
              <w:rPr>
                <w:rFonts w:ascii="Arial" w:eastAsia="Arial" w:hAnsi="Arial" w:cs="Arial"/>
                <w:b/>
                <w:kern w:val="0"/>
                <w:sz w:val="16"/>
                <w:szCs w:val="16"/>
                <w:lang w:val="en-GB" w:eastAsia="en-GB"/>
                <w14:ligatures w14:val="none"/>
              </w:rPr>
              <w:t>0.046</w:t>
            </w:r>
          </w:p>
        </w:tc>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6E4A752D" w14:textId="77777777" w:rsidR="002E473E" w:rsidRPr="002E473E" w:rsidRDefault="002E473E" w:rsidP="002E473E">
            <w:pPr>
              <w:jc w:val="right"/>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0.422</w:t>
            </w:r>
          </w:p>
        </w:tc>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397E404D" w14:textId="77777777" w:rsidR="002E473E" w:rsidRPr="002E473E" w:rsidRDefault="002E473E" w:rsidP="002E473E">
            <w:pPr>
              <w:jc w:val="right"/>
              <w:rPr>
                <w:rFonts w:ascii="Arial" w:eastAsia="Arial" w:hAnsi="Arial" w:cs="Arial"/>
                <w:b/>
                <w:kern w:val="0"/>
                <w:sz w:val="16"/>
                <w:szCs w:val="16"/>
                <w:lang w:val="en-GB" w:eastAsia="en-GB"/>
                <w14:ligatures w14:val="none"/>
              </w:rPr>
            </w:pPr>
            <w:r w:rsidRPr="002E473E">
              <w:rPr>
                <w:rFonts w:ascii="Arial" w:eastAsia="Arial" w:hAnsi="Arial" w:cs="Arial"/>
                <w:b/>
                <w:kern w:val="0"/>
                <w:sz w:val="16"/>
                <w:szCs w:val="16"/>
                <w:lang w:val="en-GB" w:eastAsia="en-GB"/>
                <w14:ligatures w14:val="none"/>
              </w:rPr>
              <w:t>0.011</w:t>
            </w:r>
          </w:p>
        </w:tc>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3B7594AD" w14:textId="77777777" w:rsidR="002E473E" w:rsidRPr="002E473E" w:rsidRDefault="002E473E" w:rsidP="002E473E">
            <w:pPr>
              <w:jc w:val="right"/>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0.403</w:t>
            </w:r>
          </w:p>
        </w:tc>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28D58E5C" w14:textId="77777777" w:rsidR="002E473E" w:rsidRPr="002E473E" w:rsidRDefault="002E473E" w:rsidP="002E473E">
            <w:pPr>
              <w:jc w:val="right"/>
              <w:rPr>
                <w:rFonts w:ascii="Arial" w:eastAsia="Arial" w:hAnsi="Arial" w:cs="Arial"/>
                <w:b/>
                <w:kern w:val="0"/>
                <w:sz w:val="16"/>
                <w:szCs w:val="16"/>
                <w:lang w:val="en-GB" w:eastAsia="en-GB"/>
                <w14:ligatures w14:val="none"/>
              </w:rPr>
            </w:pPr>
            <w:r w:rsidRPr="002E473E">
              <w:rPr>
                <w:rFonts w:ascii="Arial" w:eastAsia="Arial" w:hAnsi="Arial" w:cs="Arial"/>
                <w:b/>
                <w:kern w:val="0"/>
                <w:sz w:val="16"/>
                <w:szCs w:val="16"/>
                <w:lang w:val="en-GB" w:eastAsia="en-GB"/>
                <w14:ligatures w14:val="none"/>
              </w:rPr>
              <w:t>0.011</w:t>
            </w:r>
          </w:p>
        </w:tc>
      </w:tr>
      <w:tr w:rsidR="002E473E" w:rsidRPr="002E473E" w14:paraId="6D07AC8D" w14:textId="77777777" w:rsidTr="00327E2A">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11ACA5B5"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PAGI-QOL</w:t>
            </w:r>
          </w:p>
        </w:tc>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275DCAFA"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2.86 (2.84 - 3.49)</w:t>
            </w:r>
          </w:p>
        </w:tc>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54409177"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3.16 (2.41 to 3.72)</w:t>
            </w:r>
          </w:p>
        </w:tc>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4C19685B"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2.66 (1.89 to 3.17)</w:t>
            </w:r>
          </w:p>
        </w:tc>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05C55B01"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3.63 (3.51 to 3.79)</w:t>
            </w:r>
          </w:p>
        </w:tc>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7F40F712"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2.84 (2.10 to 3.58)</w:t>
            </w:r>
          </w:p>
        </w:tc>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7A537934" w14:textId="77777777" w:rsidR="002E473E" w:rsidRPr="002E473E" w:rsidRDefault="002E473E" w:rsidP="002E473E">
            <w:pPr>
              <w:jc w:val="right"/>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0.293</w:t>
            </w:r>
          </w:p>
        </w:tc>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6F5DAFE8" w14:textId="77777777" w:rsidR="002E473E" w:rsidRPr="002E473E" w:rsidRDefault="002E473E" w:rsidP="002E473E">
            <w:pPr>
              <w:jc w:val="right"/>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0.394</w:t>
            </w:r>
          </w:p>
        </w:tc>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78324666" w14:textId="77777777" w:rsidR="002E473E" w:rsidRPr="002E473E" w:rsidRDefault="002E473E" w:rsidP="002E473E">
            <w:pPr>
              <w:jc w:val="right"/>
              <w:rPr>
                <w:rFonts w:ascii="Arial" w:eastAsia="Arial" w:hAnsi="Arial" w:cs="Arial"/>
                <w:b/>
                <w:kern w:val="0"/>
                <w:sz w:val="16"/>
                <w:szCs w:val="16"/>
                <w:lang w:val="en-GB" w:eastAsia="en-GB"/>
                <w14:ligatures w14:val="none"/>
              </w:rPr>
            </w:pPr>
            <w:r w:rsidRPr="002E473E">
              <w:rPr>
                <w:rFonts w:ascii="Arial" w:eastAsia="Arial" w:hAnsi="Arial" w:cs="Arial"/>
                <w:b/>
                <w:kern w:val="0"/>
                <w:sz w:val="16"/>
                <w:szCs w:val="16"/>
                <w:lang w:val="en-GB" w:eastAsia="en-GB"/>
                <w14:ligatures w14:val="none"/>
              </w:rPr>
              <w:t>0.012</w:t>
            </w:r>
          </w:p>
        </w:tc>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3BC39F48" w14:textId="77777777" w:rsidR="002E473E" w:rsidRPr="002E473E" w:rsidRDefault="002E473E" w:rsidP="002E473E">
            <w:pPr>
              <w:jc w:val="right"/>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0.175</w:t>
            </w:r>
          </w:p>
        </w:tc>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5AC25A1B" w14:textId="77777777" w:rsidR="002E473E" w:rsidRPr="002E473E" w:rsidRDefault="002E473E" w:rsidP="002E473E">
            <w:pPr>
              <w:jc w:val="right"/>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0.6</w:t>
            </w:r>
          </w:p>
        </w:tc>
      </w:tr>
      <w:tr w:rsidR="002E473E" w:rsidRPr="002E473E" w14:paraId="12E0C22F" w14:textId="77777777" w:rsidTr="00327E2A">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5A7388E5"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GCSI*</w:t>
            </w:r>
          </w:p>
        </w:tc>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1D5793C8"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2.06 (1.94 - 2.44)</w:t>
            </w:r>
          </w:p>
        </w:tc>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43CD2A49"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2.83 (1.99 to 3.42)</w:t>
            </w:r>
          </w:p>
        </w:tc>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30DC0910"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3.65 (3.22 to 3.76)</w:t>
            </w:r>
          </w:p>
        </w:tc>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04547CCA"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2.18 (1.74 to 2.64)</w:t>
            </w:r>
          </w:p>
        </w:tc>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3843F9EB"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2.75 (1.90 to 3.22)</w:t>
            </w:r>
          </w:p>
        </w:tc>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22D7907A" w14:textId="77777777" w:rsidR="002E473E" w:rsidRPr="002E473E" w:rsidRDefault="002E473E" w:rsidP="002E473E">
            <w:pPr>
              <w:jc w:val="right"/>
              <w:rPr>
                <w:rFonts w:ascii="Arial" w:eastAsia="Arial" w:hAnsi="Arial" w:cs="Arial"/>
                <w:b/>
                <w:kern w:val="0"/>
                <w:sz w:val="16"/>
                <w:szCs w:val="16"/>
                <w:lang w:val="en-GB" w:eastAsia="en-GB"/>
                <w14:ligatures w14:val="none"/>
              </w:rPr>
            </w:pPr>
            <w:r w:rsidRPr="002E473E">
              <w:rPr>
                <w:rFonts w:ascii="Arial" w:eastAsia="Arial" w:hAnsi="Arial" w:cs="Arial"/>
                <w:b/>
                <w:kern w:val="0"/>
                <w:sz w:val="16"/>
                <w:szCs w:val="16"/>
                <w:lang w:val="en-GB" w:eastAsia="en-GB"/>
                <w14:ligatures w14:val="none"/>
              </w:rPr>
              <w:t>0.026</w:t>
            </w:r>
          </w:p>
        </w:tc>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42CE6592" w14:textId="77777777" w:rsidR="002E473E" w:rsidRPr="002E473E" w:rsidRDefault="002E473E" w:rsidP="002E473E">
            <w:pPr>
              <w:jc w:val="right"/>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0.698</w:t>
            </w:r>
          </w:p>
        </w:tc>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031B764C" w14:textId="77777777" w:rsidR="002E473E" w:rsidRPr="002E473E" w:rsidRDefault="002E473E" w:rsidP="002E473E">
            <w:pPr>
              <w:jc w:val="right"/>
              <w:rPr>
                <w:rFonts w:ascii="Arial" w:eastAsia="Arial" w:hAnsi="Arial" w:cs="Arial"/>
                <w:b/>
                <w:kern w:val="0"/>
                <w:sz w:val="16"/>
                <w:szCs w:val="16"/>
                <w:lang w:val="en-GB" w:eastAsia="en-GB"/>
                <w14:ligatures w14:val="none"/>
              </w:rPr>
            </w:pPr>
            <w:r w:rsidRPr="002E473E">
              <w:rPr>
                <w:rFonts w:ascii="Arial" w:eastAsia="Arial" w:hAnsi="Arial" w:cs="Arial"/>
                <w:b/>
                <w:kern w:val="0"/>
                <w:sz w:val="16"/>
                <w:szCs w:val="16"/>
                <w:lang w:val="en-GB" w:eastAsia="en-GB"/>
                <w14:ligatures w14:val="none"/>
              </w:rPr>
              <w:t>0.026</w:t>
            </w:r>
          </w:p>
        </w:tc>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4F95F66F" w14:textId="77777777" w:rsidR="002E473E" w:rsidRPr="002E473E" w:rsidRDefault="002E473E" w:rsidP="002E473E">
            <w:pPr>
              <w:jc w:val="right"/>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0.805</w:t>
            </w:r>
          </w:p>
        </w:tc>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471BDC57" w14:textId="77777777" w:rsidR="002E473E" w:rsidRPr="002E473E" w:rsidRDefault="002E473E" w:rsidP="002E473E">
            <w:pPr>
              <w:jc w:val="right"/>
              <w:rPr>
                <w:rFonts w:ascii="Arial" w:eastAsia="Arial" w:hAnsi="Arial" w:cs="Arial"/>
                <w:b/>
                <w:kern w:val="0"/>
                <w:sz w:val="16"/>
                <w:szCs w:val="16"/>
                <w:lang w:val="en-GB" w:eastAsia="en-GB"/>
                <w14:ligatures w14:val="none"/>
              </w:rPr>
            </w:pPr>
            <w:r w:rsidRPr="002E473E">
              <w:rPr>
                <w:rFonts w:ascii="Arial" w:eastAsia="Arial" w:hAnsi="Arial" w:cs="Arial"/>
                <w:b/>
                <w:kern w:val="0"/>
                <w:sz w:val="16"/>
                <w:szCs w:val="16"/>
                <w:lang w:val="en-GB" w:eastAsia="en-GB"/>
                <w14:ligatures w14:val="none"/>
              </w:rPr>
              <w:t>0.016</w:t>
            </w:r>
          </w:p>
        </w:tc>
      </w:tr>
      <w:tr w:rsidR="002E473E" w:rsidRPr="002E473E" w14:paraId="66BBB428" w14:textId="77777777" w:rsidTr="00327E2A">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538650FA"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PHQ2*</w:t>
            </w:r>
          </w:p>
        </w:tc>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62DD60BC"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1.00 (0.50 - 2.00)</w:t>
            </w:r>
          </w:p>
        </w:tc>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61D4E4EF"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2.00 (1.00 to 2.00)</w:t>
            </w:r>
          </w:p>
        </w:tc>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3F5FA075"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3.00 (1.25 to 4.75)</w:t>
            </w:r>
          </w:p>
        </w:tc>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529B771A"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1.00 (0.50 to 1.50)</w:t>
            </w:r>
          </w:p>
        </w:tc>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31350F0A"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2.00 (1.00 to 3.00)</w:t>
            </w:r>
          </w:p>
        </w:tc>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5B8ED05E" w14:textId="77777777" w:rsidR="002E473E" w:rsidRPr="002E473E" w:rsidRDefault="002E473E" w:rsidP="002E473E">
            <w:pPr>
              <w:jc w:val="right"/>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0.241</w:t>
            </w:r>
          </w:p>
        </w:tc>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10DC88E8" w14:textId="77777777" w:rsidR="002E473E" w:rsidRPr="002E473E" w:rsidRDefault="002E473E" w:rsidP="002E473E">
            <w:pPr>
              <w:jc w:val="right"/>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0.302</w:t>
            </w:r>
          </w:p>
        </w:tc>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777CEF30" w14:textId="77777777" w:rsidR="002E473E" w:rsidRPr="002E473E" w:rsidRDefault="002E473E" w:rsidP="002E473E">
            <w:pPr>
              <w:jc w:val="right"/>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0.079</w:t>
            </w:r>
          </w:p>
        </w:tc>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0EF10C83" w14:textId="77777777" w:rsidR="002E473E" w:rsidRPr="002E473E" w:rsidRDefault="002E473E" w:rsidP="002E473E">
            <w:pPr>
              <w:jc w:val="right"/>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0.302</w:t>
            </w:r>
          </w:p>
        </w:tc>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5079ABAC" w14:textId="77777777" w:rsidR="002E473E" w:rsidRPr="002E473E" w:rsidRDefault="002E473E" w:rsidP="002E473E">
            <w:pPr>
              <w:jc w:val="right"/>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0.241</w:t>
            </w:r>
          </w:p>
        </w:tc>
      </w:tr>
      <w:tr w:rsidR="002E473E" w:rsidRPr="002E473E" w14:paraId="2EC9B179" w14:textId="77777777" w:rsidTr="00327E2A">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49FB5818"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STAI State*</w:t>
            </w:r>
          </w:p>
        </w:tc>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4A6F6A55"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11.00 (10.50 - 16.00)</w:t>
            </w:r>
          </w:p>
        </w:tc>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2F4F2203"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18.00 (16.00 to 21.00)</w:t>
            </w:r>
          </w:p>
        </w:tc>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09D88C7C"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23.50 (15.50 to 30.75)</w:t>
            </w:r>
          </w:p>
        </w:tc>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539217C9"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13.00 (10.25 to 15.00)</w:t>
            </w:r>
          </w:p>
        </w:tc>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26A75057"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17.00 (12.00 to 24.00)</w:t>
            </w:r>
          </w:p>
        </w:tc>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7BC1D6AB" w14:textId="77777777" w:rsidR="002E473E" w:rsidRPr="002E473E" w:rsidRDefault="002E473E" w:rsidP="002E473E">
            <w:pPr>
              <w:jc w:val="right"/>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0.163</w:t>
            </w:r>
          </w:p>
        </w:tc>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56555FBF" w14:textId="77777777" w:rsidR="002E473E" w:rsidRPr="002E473E" w:rsidRDefault="002E473E" w:rsidP="002E473E">
            <w:pPr>
              <w:jc w:val="right"/>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0.163</w:t>
            </w:r>
          </w:p>
        </w:tc>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2447055E" w14:textId="77777777" w:rsidR="002E473E" w:rsidRPr="002E473E" w:rsidRDefault="002E473E" w:rsidP="002E473E">
            <w:pPr>
              <w:jc w:val="right"/>
              <w:rPr>
                <w:rFonts w:ascii="Arial" w:eastAsia="Arial" w:hAnsi="Arial" w:cs="Arial"/>
                <w:b/>
                <w:kern w:val="0"/>
                <w:sz w:val="16"/>
                <w:szCs w:val="16"/>
                <w:lang w:val="en-GB" w:eastAsia="en-GB"/>
                <w14:ligatures w14:val="none"/>
              </w:rPr>
            </w:pPr>
            <w:r w:rsidRPr="002E473E">
              <w:rPr>
                <w:rFonts w:ascii="Arial" w:eastAsia="Arial" w:hAnsi="Arial" w:cs="Arial"/>
                <w:b/>
                <w:kern w:val="0"/>
                <w:sz w:val="16"/>
                <w:szCs w:val="16"/>
                <w:lang w:val="en-GB" w:eastAsia="en-GB"/>
                <w14:ligatures w14:val="none"/>
              </w:rPr>
              <w:t>0.042</w:t>
            </w:r>
          </w:p>
        </w:tc>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53A5BEF7" w14:textId="77777777" w:rsidR="002E473E" w:rsidRPr="002E473E" w:rsidRDefault="002E473E" w:rsidP="002E473E">
            <w:pPr>
              <w:jc w:val="right"/>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0.163</w:t>
            </w:r>
          </w:p>
        </w:tc>
        <w:tc>
          <w:tcPr>
            <w:tcW w:w="1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189BDF14" w14:textId="77777777" w:rsidR="002E473E" w:rsidRPr="002E473E" w:rsidRDefault="002E473E" w:rsidP="002E473E">
            <w:pPr>
              <w:jc w:val="right"/>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0.163</w:t>
            </w:r>
          </w:p>
        </w:tc>
      </w:tr>
    </w:tbl>
    <w:p w14:paraId="0AAA3312" w14:textId="77777777" w:rsidR="002E473E" w:rsidRPr="002E473E" w:rsidRDefault="002E473E" w:rsidP="002E473E">
      <w:pPr>
        <w:spacing w:line="480" w:lineRule="auto"/>
        <w:rPr>
          <w:rFonts w:ascii="Arial" w:eastAsia="Arial" w:hAnsi="Arial" w:cs="Arial"/>
          <w:i/>
          <w:kern w:val="0"/>
          <w:sz w:val="22"/>
          <w:szCs w:val="22"/>
          <w:lang w:val="en-GB" w:eastAsia="en-GB"/>
          <w14:ligatures w14:val="none"/>
        </w:rPr>
      </w:pPr>
      <w:r w:rsidRPr="002E473E">
        <w:rPr>
          <w:rFonts w:ascii="Arial" w:eastAsia="Arial" w:hAnsi="Arial" w:cs="Arial"/>
          <w:i/>
          <w:kern w:val="0"/>
          <w:sz w:val="22"/>
          <w:szCs w:val="22"/>
          <w:lang w:val="en-GB" w:eastAsia="en-GB"/>
          <w14:ligatures w14:val="none"/>
        </w:rPr>
        <w:t xml:space="preserve">p values have been adjusted for multiple comparisons using </w:t>
      </w:r>
      <w:proofErr w:type="spellStart"/>
      <w:r w:rsidRPr="002E473E">
        <w:rPr>
          <w:rFonts w:ascii="Arial" w:eastAsia="Arial" w:hAnsi="Arial" w:cs="Arial"/>
          <w:i/>
          <w:kern w:val="0"/>
          <w:sz w:val="22"/>
          <w:szCs w:val="22"/>
          <w:lang w:val="en-GB" w:eastAsia="en-GB"/>
          <w14:ligatures w14:val="none"/>
        </w:rPr>
        <w:t>Benjamini</w:t>
      </w:r>
      <w:proofErr w:type="spellEnd"/>
      <w:r w:rsidRPr="002E473E">
        <w:rPr>
          <w:rFonts w:ascii="Arial" w:eastAsia="Arial" w:hAnsi="Arial" w:cs="Arial"/>
          <w:i/>
          <w:kern w:val="0"/>
          <w:sz w:val="22"/>
          <w:szCs w:val="22"/>
          <w:lang w:val="en-GB" w:eastAsia="en-GB"/>
          <w14:ligatures w14:val="none"/>
        </w:rPr>
        <w:t xml:space="preserve"> and Hochberg correction. *Pairwise post-hoc t tests were performed. All other comparisons are made using the pairwise Wilcoxon rank sum exact test. </w:t>
      </w:r>
    </w:p>
    <w:p w14:paraId="3E75F149" w14:textId="77777777" w:rsidR="002E473E" w:rsidRPr="002E473E" w:rsidRDefault="002E473E" w:rsidP="002E473E">
      <w:pPr>
        <w:spacing w:line="480" w:lineRule="auto"/>
        <w:rPr>
          <w:rFonts w:ascii="Arial" w:eastAsia="Arial" w:hAnsi="Arial" w:cs="Arial"/>
          <w:b/>
          <w:kern w:val="0"/>
          <w:sz w:val="22"/>
          <w:szCs w:val="22"/>
          <w:lang w:val="en-GB" w:eastAsia="en-GB"/>
          <w14:ligatures w14:val="none"/>
        </w:rPr>
      </w:pPr>
      <w:r w:rsidRPr="002E473E">
        <w:rPr>
          <w:rFonts w:ascii="Arial" w:eastAsia="Arial" w:hAnsi="Arial" w:cs="Arial"/>
          <w:kern w:val="0"/>
          <w:sz w:val="22"/>
          <w:szCs w:val="22"/>
          <w:lang w:val="en-GB" w:eastAsia="en-GB"/>
          <w14:ligatures w14:val="none"/>
        </w:rPr>
        <w:br w:type="page"/>
      </w:r>
    </w:p>
    <w:p w14:paraId="4DB65CC1" w14:textId="77777777" w:rsidR="002E473E" w:rsidRPr="002E473E" w:rsidRDefault="002E473E" w:rsidP="002E473E">
      <w:pPr>
        <w:spacing w:line="480" w:lineRule="auto"/>
        <w:rPr>
          <w:rFonts w:ascii="Arial" w:eastAsia="Arial" w:hAnsi="Arial" w:cs="Arial"/>
          <w:b/>
          <w:kern w:val="0"/>
          <w:sz w:val="22"/>
          <w:szCs w:val="22"/>
          <w:lang w:val="en-GB" w:eastAsia="en-GB"/>
          <w14:ligatures w14:val="none"/>
        </w:rPr>
      </w:pPr>
      <w:r w:rsidRPr="002E473E">
        <w:rPr>
          <w:rFonts w:ascii="Arial" w:eastAsia="Arial" w:hAnsi="Arial" w:cs="Arial"/>
          <w:b/>
          <w:kern w:val="0"/>
          <w:sz w:val="22"/>
          <w:szCs w:val="22"/>
          <w:lang w:val="en-GB" w:eastAsia="en-GB"/>
          <w14:ligatures w14:val="none"/>
        </w:rPr>
        <w:lastRenderedPageBreak/>
        <w:t>Supplementary Table 2: Univariate symptom and psychometric scores for patients, stratified by gastric emptying status.</w:t>
      </w:r>
    </w:p>
    <w:tbl>
      <w:tblPr>
        <w:tblW w:w="14028" w:type="dxa"/>
        <w:tblBorders>
          <w:top w:val="nil"/>
          <w:left w:val="nil"/>
          <w:bottom w:val="nil"/>
          <w:right w:val="nil"/>
          <w:insideH w:val="nil"/>
          <w:insideV w:val="nil"/>
        </w:tblBorders>
        <w:tblLayout w:type="fixed"/>
        <w:tblLook w:val="0600" w:firstRow="0" w:lastRow="0" w:firstColumn="0" w:lastColumn="0" w:noHBand="1" w:noVBand="1"/>
      </w:tblPr>
      <w:tblGrid>
        <w:gridCol w:w="1753"/>
        <w:gridCol w:w="1753"/>
        <w:gridCol w:w="1753"/>
        <w:gridCol w:w="1753"/>
        <w:gridCol w:w="1754"/>
        <w:gridCol w:w="1754"/>
        <w:gridCol w:w="1754"/>
        <w:gridCol w:w="1754"/>
      </w:tblGrid>
      <w:tr w:rsidR="002E473E" w:rsidRPr="002E473E" w14:paraId="06143761" w14:textId="77777777" w:rsidTr="00327E2A">
        <w:trPr>
          <w:trHeight w:val="268"/>
        </w:trPr>
        <w:tc>
          <w:tcPr>
            <w:tcW w:w="175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8112CC8"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 xml:space="preserve"> </w:t>
            </w:r>
          </w:p>
        </w:tc>
        <w:tc>
          <w:tcPr>
            <w:tcW w:w="7012" w:type="dxa"/>
            <w:gridSpan w:val="4"/>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5EFD83C" w14:textId="77777777" w:rsidR="002E473E" w:rsidRPr="002E473E" w:rsidRDefault="002E473E" w:rsidP="002E473E">
            <w:pPr>
              <w:jc w:val="cente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Median (IQR)</w:t>
            </w:r>
          </w:p>
        </w:tc>
        <w:tc>
          <w:tcPr>
            <w:tcW w:w="5259" w:type="dxa"/>
            <w:gridSpan w:val="3"/>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0D475F00" w14:textId="77777777" w:rsidR="002E473E" w:rsidRPr="002E473E" w:rsidRDefault="002E473E" w:rsidP="002E473E">
            <w:pPr>
              <w:jc w:val="center"/>
              <w:rPr>
                <w:rFonts w:ascii="Arial" w:eastAsia="Arial" w:hAnsi="Arial" w:cs="Arial"/>
                <w:i/>
                <w:kern w:val="0"/>
                <w:sz w:val="16"/>
                <w:szCs w:val="16"/>
                <w:lang w:val="en-GB" w:eastAsia="en-GB"/>
                <w14:ligatures w14:val="none"/>
              </w:rPr>
            </w:pPr>
            <w:r w:rsidRPr="002E473E">
              <w:rPr>
                <w:rFonts w:ascii="Arial" w:eastAsia="Arial" w:hAnsi="Arial" w:cs="Arial"/>
                <w:i/>
                <w:kern w:val="0"/>
                <w:sz w:val="16"/>
                <w:szCs w:val="16"/>
                <w:lang w:val="en-GB" w:eastAsia="en-GB"/>
                <w14:ligatures w14:val="none"/>
              </w:rPr>
              <w:t>p value</w:t>
            </w:r>
          </w:p>
        </w:tc>
      </w:tr>
      <w:tr w:rsidR="002E473E" w:rsidRPr="002E473E" w14:paraId="3160F3F4" w14:textId="77777777" w:rsidTr="00327E2A">
        <w:trPr>
          <w:trHeight w:val="268"/>
        </w:trPr>
        <w:tc>
          <w:tcPr>
            <w:tcW w:w="17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509D3671"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 xml:space="preserve"> </w:t>
            </w:r>
          </w:p>
        </w:tc>
        <w:tc>
          <w:tcPr>
            <w:tcW w:w="17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3A3E5B5A"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Normal</w:t>
            </w:r>
          </w:p>
        </w:tc>
        <w:tc>
          <w:tcPr>
            <w:tcW w:w="17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05435E6C"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Delayed</w:t>
            </w:r>
          </w:p>
        </w:tc>
        <w:tc>
          <w:tcPr>
            <w:tcW w:w="17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0489F6BB"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Rapid</w:t>
            </w:r>
          </w:p>
        </w:tc>
        <w:tc>
          <w:tcPr>
            <w:tcW w:w="17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3BCB1ED4"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Indeterminant</w:t>
            </w:r>
          </w:p>
        </w:tc>
        <w:tc>
          <w:tcPr>
            <w:tcW w:w="17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7A6A7C03"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Normal / Delayed</w:t>
            </w:r>
          </w:p>
        </w:tc>
        <w:tc>
          <w:tcPr>
            <w:tcW w:w="17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6224667D"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Normal / Rapid</w:t>
            </w:r>
          </w:p>
        </w:tc>
        <w:tc>
          <w:tcPr>
            <w:tcW w:w="17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297CBCBA"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Delayed / Rapid</w:t>
            </w:r>
          </w:p>
        </w:tc>
      </w:tr>
      <w:tr w:rsidR="002E473E" w:rsidRPr="002E473E" w14:paraId="3CF15073" w14:textId="77777777" w:rsidTr="00327E2A">
        <w:trPr>
          <w:trHeight w:val="268"/>
        </w:trPr>
        <w:tc>
          <w:tcPr>
            <w:tcW w:w="17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6F7B9CF2"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PAGI-SYM</w:t>
            </w:r>
          </w:p>
        </w:tc>
        <w:tc>
          <w:tcPr>
            <w:tcW w:w="17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7440F0CA"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2.67 (1.87 to 3.12)</w:t>
            </w:r>
          </w:p>
        </w:tc>
        <w:tc>
          <w:tcPr>
            <w:tcW w:w="17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7A625F67"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2.58 (1.47 to 3.58)</w:t>
            </w:r>
          </w:p>
        </w:tc>
        <w:tc>
          <w:tcPr>
            <w:tcW w:w="17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2AF2F385"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3.38 (3.21 to 3.55)</w:t>
            </w:r>
          </w:p>
        </w:tc>
        <w:tc>
          <w:tcPr>
            <w:tcW w:w="17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45750DF5"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2.89 (2.89 to 3.10)</w:t>
            </w:r>
          </w:p>
        </w:tc>
        <w:tc>
          <w:tcPr>
            <w:tcW w:w="17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36A54546" w14:textId="77777777" w:rsidR="002E473E" w:rsidRPr="002E473E" w:rsidRDefault="002E473E" w:rsidP="002E473E">
            <w:pPr>
              <w:jc w:val="right"/>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0.71</w:t>
            </w:r>
          </w:p>
        </w:tc>
        <w:tc>
          <w:tcPr>
            <w:tcW w:w="17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7D5F5D07" w14:textId="77777777" w:rsidR="002E473E" w:rsidRPr="002E473E" w:rsidRDefault="002E473E" w:rsidP="002E473E">
            <w:pPr>
              <w:jc w:val="right"/>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0.6</w:t>
            </w:r>
          </w:p>
        </w:tc>
        <w:tc>
          <w:tcPr>
            <w:tcW w:w="17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4E80C423" w14:textId="77777777" w:rsidR="002E473E" w:rsidRPr="002E473E" w:rsidRDefault="002E473E" w:rsidP="002E473E">
            <w:pPr>
              <w:jc w:val="right"/>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0.6</w:t>
            </w:r>
          </w:p>
        </w:tc>
      </w:tr>
      <w:tr w:rsidR="002E473E" w:rsidRPr="002E473E" w14:paraId="5A91B64E" w14:textId="77777777" w:rsidTr="00327E2A">
        <w:trPr>
          <w:trHeight w:val="268"/>
        </w:trPr>
        <w:tc>
          <w:tcPr>
            <w:tcW w:w="17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10A82E89"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PAGI-QOL</w:t>
            </w:r>
          </w:p>
        </w:tc>
        <w:tc>
          <w:tcPr>
            <w:tcW w:w="17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1F0E00AF"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2.97 (2.38 to 3.66)</w:t>
            </w:r>
          </w:p>
        </w:tc>
        <w:tc>
          <w:tcPr>
            <w:tcW w:w="17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773CF4EA"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3.23 (2.10 to 3.73)</w:t>
            </w:r>
          </w:p>
        </w:tc>
        <w:tc>
          <w:tcPr>
            <w:tcW w:w="17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788CAFD0"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2.06 (1.71 to 2.42)</w:t>
            </w:r>
          </w:p>
        </w:tc>
        <w:tc>
          <w:tcPr>
            <w:tcW w:w="17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4841B3AD"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2.94 (2.91 to 3.36)</w:t>
            </w:r>
          </w:p>
        </w:tc>
        <w:tc>
          <w:tcPr>
            <w:tcW w:w="17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1B96CA18" w14:textId="77777777" w:rsidR="002E473E" w:rsidRPr="002E473E" w:rsidRDefault="002E473E" w:rsidP="002E473E">
            <w:pPr>
              <w:jc w:val="right"/>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0.98</w:t>
            </w:r>
          </w:p>
        </w:tc>
        <w:tc>
          <w:tcPr>
            <w:tcW w:w="17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02D3B0D2" w14:textId="77777777" w:rsidR="002E473E" w:rsidRPr="002E473E" w:rsidRDefault="002E473E" w:rsidP="002E473E">
            <w:pPr>
              <w:jc w:val="right"/>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0.6</w:t>
            </w:r>
          </w:p>
        </w:tc>
        <w:tc>
          <w:tcPr>
            <w:tcW w:w="17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0E332150" w14:textId="77777777" w:rsidR="002E473E" w:rsidRPr="002E473E" w:rsidRDefault="002E473E" w:rsidP="002E473E">
            <w:pPr>
              <w:jc w:val="right"/>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0.87</w:t>
            </w:r>
          </w:p>
        </w:tc>
      </w:tr>
      <w:tr w:rsidR="002E473E" w:rsidRPr="002E473E" w14:paraId="5794089D" w14:textId="77777777" w:rsidTr="00327E2A">
        <w:trPr>
          <w:trHeight w:val="268"/>
        </w:trPr>
        <w:tc>
          <w:tcPr>
            <w:tcW w:w="17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230BC0AE"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GCSI*</w:t>
            </w:r>
          </w:p>
        </w:tc>
        <w:tc>
          <w:tcPr>
            <w:tcW w:w="17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14EB8DBC"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2.82 (1.98 to 3.42)</w:t>
            </w:r>
          </w:p>
        </w:tc>
        <w:tc>
          <w:tcPr>
            <w:tcW w:w="17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2BA91374"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2.88 (2.06 to 3.79)</w:t>
            </w:r>
          </w:p>
        </w:tc>
        <w:tc>
          <w:tcPr>
            <w:tcW w:w="17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105C1EC9"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3.61 (3.49 to 3.74)</w:t>
            </w:r>
          </w:p>
        </w:tc>
        <w:tc>
          <w:tcPr>
            <w:tcW w:w="17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3915D019"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3.31 (3.24 to 3.35)</w:t>
            </w:r>
          </w:p>
        </w:tc>
        <w:tc>
          <w:tcPr>
            <w:tcW w:w="17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14DD2913" w14:textId="77777777" w:rsidR="002E473E" w:rsidRPr="002E473E" w:rsidRDefault="002E473E" w:rsidP="002E473E">
            <w:pPr>
              <w:jc w:val="right"/>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0.72</w:t>
            </w:r>
          </w:p>
        </w:tc>
        <w:tc>
          <w:tcPr>
            <w:tcW w:w="17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037D7727" w14:textId="77777777" w:rsidR="002E473E" w:rsidRPr="002E473E" w:rsidRDefault="002E473E" w:rsidP="002E473E">
            <w:pPr>
              <w:jc w:val="right"/>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0.61</w:t>
            </w:r>
          </w:p>
        </w:tc>
        <w:tc>
          <w:tcPr>
            <w:tcW w:w="17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7F50BDF3" w14:textId="77777777" w:rsidR="002E473E" w:rsidRPr="002E473E" w:rsidRDefault="002E473E" w:rsidP="002E473E">
            <w:pPr>
              <w:jc w:val="right"/>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0.61</w:t>
            </w:r>
          </w:p>
        </w:tc>
      </w:tr>
      <w:tr w:rsidR="002E473E" w:rsidRPr="002E473E" w14:paraId="6309EEAB" w14:textId="77777777" w:rsidTr="00327E2A">
        <w:trPr>
          <w:trHeight w:val="268"/>
        </w:trPr>
        <w:tc>
          <w:tcPr>
            <w:tcW w:w="17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651B5A1B"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PHQ2*</w:t>
            </w:r>
          </w:p>
        </w:tc>
        <w:tc>
          <w:tcPr>
            <w:tcW w:w="17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655CAD4D"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2.00 (1.00 to 3.00)</w:t>
            </w:r>
          </w:p>
        </w:tc>
        <w:tc>
          <w:tcPr>
            <w:tcW w:w="17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2F71479A"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2.00 (1.00 to 6.00)</w:t>
            </w:r>
          </w:p>
        </w:tc>
        <w:tc>
          <w:tcPr>
            <w:tcW w:w="17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27D4B69D"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3.00 (2.00 to 4.00)</w:t>
            </w:r>
          </w:p>
        </w:tc>
        <w:tc>
          <w:tcPr>
            <w:tcW w:w="17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266E6C72"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1.00 (0.50 to 1.50)</w:t>
            </w:r>
          </w:p>
        </w:tc>
        <w:tc>
          <w:tcPr>
            <w:tcW w:w="17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754308DC" w14:textId="77777777" w:rsidR="002E473E" w:rsidRPr="002E473E" w:rsidRDefault="002E473E" w:rsidP="002E473E">
            <w:pPr>
              <w:jc w:val="right"/>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0.32</w:t>
            </w:r>
          </w:p>
        </w:tc>
        <w:tc>
          <w:tcPr>
            <w:tcW w:w="17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27B7C9A6" w14:textId="77777777" w:rsidR="002E473E" w:rsidRPr="002E473E" w:rsidRDefault="002E473E" w:rsidP="002E473E">
            <w:pPr>
              <w:jc w:val="right"/>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0.49</w:t>
            </w:r>
          </w:p>
        </w:tc>
        <w:tc>
          <w:tcPr>
            <w:tcW w:w="17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50BFA42B" w14:textId="77777777" w:rsidR="002E473E" w:rsidRPr="002E473E" w:rsidRDefault="002E473E" w:rsidP="002E473E">
            <w:pPr>
              <w:jc w:val="right"/>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0.91</w:t>
            </w:r>
          </w:p>
        </w:tc>
      </w:tr>
      <w:tr w:rsidR="002E473E" w:rsidRPr="002E473E" w14:paraId="51C7F601" w14:textId="77777777" w:rsidTr="00327E2A">
        <w:trPr>
          <w:trHeight w:val="268"/>
        </w:trPr>
        <w:tc>
          <w:tcPr>
            <w:tcW w:w="17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0F16094A"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STAI State*</w:t>
            </w:r>
          </w:p>
        </w:tc>
        <w:tc>
          <w:tcPr>
            <w:tcW w:w="17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5B6F1653"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17.50 (12.75 to 23.25)</w:t>
            </w:r>
          </w:p>
        </w:tc>
        <w:tc>
          <w:tcPr>
            <w:tcW w:w="17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4FB86211"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16.50 (12.50 to 24.50)</w:t>
            </w:r>
          </w:p>
        </w:tc>
        <w:tc>
          <w:tcPr>
            <w:tcW w:w="17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6F96FFF0"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21.00 (21.00 to 21.00)</w:t>
            </w:r>
          </w:p>
        </w:tc>
        <w:tc>
          <w:tcPr>
            <w:tcW w:w="17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0EE58B42" w14:textId="77777777" w:rsidR="002E473E" w:rsidRPr="002E473E" w:rsidRDefault="002E473E" w:rsidP="002E473E">
            <w:pPr>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15.00 (14.50 to 16.50)</w:t>
            </w:r>
          </w:p>
        </w:tc>
        <w:tc>
          <w:tcPr>
            <w:tcW w:w="17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171C1A34" w14:textId="77777777" w:rsidR="002E473E" w:rsidRPr="002E473E" w:rsidRDefault="002E473E" w:rsidP="002E473E">
            <w:pPr>
              <w:jc w:val="right"/>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0.8</w:t>
            </w:r>
          </w:p>
        </w:tc>
        <w:tc>
          <w:tcPr>
            <w:tcW w:w="17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2C25EB59" w14:textId="77777777" w:rsidR="002E473E" w:rsidRPr="002E473E" w:rsidRDefault="002E473E" w:rsidP="002E473E">
            <w:pPr>
              <w:jc w:val="right"/>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0.8</w:t>
            </w:r>
          </w:p>
        </w:tc>
        <w:tc>
          <w:tcPr>
            <w:tcW w:w="17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bottom"/>
          </w:tcPr>
          <w:p w14:paraId="45C2807C" w14:textId="77777777" w:rsidR="002E473E" w:rsidRPr="002E473E" w:rsidRDefault="002E473E" w:rsidP="002E473E">
            <w:pPr>
              <w:jc w:val="right"/>
              <w:rPr>
                <w:rFonts w:ascii="Arial" w:eastAsia="Arial" w:hAnsi="Arial" w:cs="Arial"/>
                <w:kern w:val="0"/>
                <w:sz w:val="16"/>
                <w:szCs w:val="16"/>
                <w:lang w:val="en-GB" w:eastAsia="en-GB"/>
                <w14:ligatures w14:val="none"/>
              </w:rPr>
            </w:pPr>
            <w:r w:rsidRPr="002E473E">
              <w:rPr>
                <w:rFonts w:ascii="Arial" w:eastAsia="Arial" w:hAnsi="Arial" w:cs="Arial"/>
                <w:kern w:val="0"/>
                <w:sz w:val="16"/>
                <w:szCs w:val="16"/>
                <w:lang w:val="en-GB" w:eastAsia="en-GB"/>
                <w14:ligatures w14:val="none"/>
              </w:rPr>
              <w:t>0.8</w:t>
            </w:r>
          </w:p>
        </w:tc>
      </w:tr>
    </w:tbl>
    <w:p w14:paraId="7F355FD9" w14:textId="77777777" w:rsidR="002E473E" w:rsidRPr="002E473E" w:rsidRDefault="002E473E" w:rsidP="002E473E">
      <w:pPr>
        <w:spacing w:line="480" w:lineRule="auto"/>
        <w:rPr>
          <w:rFonts w:ascii="Arial" w:eastAsia="Arial" w:hAnsi="Arial" w:cs="Arial"/>
          <w:i/>
          <w:kern w:val="0"/>
          <w:sz w:val="22"/>
          <w:szCs w:val="22"/>
          <w:lang w:val="en-GB" w:eastAsia="en-GB"/>
          <w14:ligatures w14:val="none"/>
        </w:rPr>
      </w:pPr>
      <w:r w:rsidRPr="002E473E">
        <w:rPr>
          <w:rFonts w:ascii="Arial" w:eastAsia="Arial" w:hAnsi="Arial" w:cs="Arial"/>
          <w:i/>
          <w:kern w:val="0"/>
          <w:sz w:val="22"/>
          <w:szCs w:val="22"/>
          <w:lang w:val="en-GB" w:eastAsia="en-GB"/>
          <w14:ligatures w14:val="none"/>
        </w:rPr>
        <w:t xml:space="preserve">p values have been adjusted for multiple comparisons using </w:t>
      </w:r>
      <w:proofErr w:type="spellStart"/>
      <w:r w:rsidRPr="002E473E">
        <w:rPr>
          <w:rFonts w:ascii="Arial" w:eastAsia="Arial" w:hAnsi="Arial" w:cs="Arial"/>
          <w:i/>
          <w:kern w:val="0"/>
          <w:sz w:val="22"/>
          <w:szCs w:val="22"/>
          <w:lang w:val="en-GB" w:eastAsia="en-GB"/>
          <w14:ligatures w14:val="none"/>
        </w:rPr>
        <w:t>Benjamini</w:t>
      </w:r>
      <w:proofErr w:type="spellEnd"/>
      <w:r w:rsidRPr="002E473E">
        <w:rPr>
          <w:rFonts w:ascii="Arial" w:eastAsia="Arial" w:hAnsi="Arial" w:cs="Arial"/>
          <w:i/>
          <w:kern w:val="0"/>
          <w:sz w:val="22"/>
          <w:szCs w:val="22"/>
          <w:lang w:val="en-GB" w:eastAsia="en-GB"/>
          <w14:ligatures w14:val="none"/>
        </w:rPr>
        <w:t xml:space="preserve"> and Hochberg correction. *Pairwise post-hoc t tests were performed. All other comparisons are made using the pairwise Wilcoxon rank sum exact test.</w:t>
      </w:r>
    </w:p>
    <w:p w14:paraId="66EACACB" w14:textId="77777777" w:rsidR="00060ED1" w:rsidRDefault="00060ED1"/>
    <w:sectPr w:rsidR="00060ED1" w:rsidSect="002E473E">
      <w:pgSz w:w="16820" w:h="11900"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73E"/>
    <w:rsid w:val="00015562"/>
    <w:rsid w:val="000219D2"/>
    <w:rsid w:val="0002262B"/>
    <w:rsid w:val="0002639F"/>
    <w:rsid w:val="000272F5"/>
    <w:rsid w:val="00027675"/>
    <w:rsid w:val="00036CF4"/>
    <w:rsid w:val="00040208"/>
    <w:rsid w:val="0004216A"/>
    <w:rsid w:val="00060ED1"/>
    <w:rsid w:val="00071AAE"/>
    <w:rsid w:val="00074A91"/>
    <w:rsid w:val="00085E4A"/>
    <w:rsid w:val="000942C6"/>
    <w:rsid w:val="000B6137"/>
    <w:rsid w:val="000D5F5B"/>
    <w:rsid w:val="000D7DF0"/>
    <w:rsid w:val="000E16F0"/>
    <w:rsid w:val="000E53D8"/>
    <w:rsid w:val="000E5EDD"/>
    <w:rsid w:val="00105332"/>
    <w:rsid w:val="00114CFC"/>
    <w:rsid w:val="00116C7B"/>
    <w:rsid w:val="00134CF4"/>
    <w:rsid w:val="00136C34"/>
    <w:rsid w:val="00144FC8"/>
    <w:rsid w:val="00150798"/>
    <w:rsid w:val="0017052A"/>
    <w:rsid w:val="001722AC"/>
    <w:rsid w:val="001A3A25"/>
    <w:rsid w:val="001A47BF"/>
    <w:rsid w:val="001B01E7"/>
    <w:rsid w:val="001B0848"/>
    <w:rsid w:val="001C66A5"/>
    <w:rsid w:val="001C769E"/>
    <w:rsid w:val="001F1289"/>
    <w:rsid w:val="001F5866"/>
    <w:rsid w:val="0020067F"/>
    <w:rsid w:val="00217140"/>
    <w:rsid w:val="002310E9"/>
    <w:rsid w:val="002349F8"/>
    <w:rsid w:val="00237E7E"/>
    <w:rsid w:val="0025035E"/>
    <w:rsid w:val="002536C7"/>
    <w:rsid w:val="00260755"/>
    <w:rsid w:val="002A07FE"/>
    <w:rsid w:val="002C06EB"/>
    <w:rsid w:val="002E2B25"/>
    <w:rsid w:val="002E30B0"/>
    <w:rsid w:val="002E4498"/>
    <w:rsid w:val="002E473E"/>
    <w:rsid w:val="0033732A"/>
    <w:rsid w:val="003470C4"/>
    <w:rsid w:val="00355BB2"/>
    <w:rsid w:val="00365E0F"/>
    <w:rsid w:val="00372123"/>
    <w:rsid w:val="00384948"/>
    <w:rsid w:val="00390574"/>
    <w:rsid w:val="00397F3E"/>
    <w:rsid w:val="003B33CA"/>
    <w:rsid w:val="003C20EF"/>
    <w:rsid w:val="003D045F"/>
    <w:rsid w:val="003D5559"/>
    <w:rsid w:val="003D6F60"/>
    <w:rsid w:val="003E052E"/>
    <w:rsid w:val="003F430A"/>
    <w:rsid w:val="00412855"/>
    <w:rsid w:val="0042362F"/>
    <w:rsid w:val="004267F3"/>
    <w:rsid w:val="0043579D"/>
    <w:rsid w:val="004408C2"/>
    <w:rsid w:val="0047513A"/>
    <w:rsid w:val="00475A98"/>
    <w:rsid w:val="00477722"/>
    <w:rsid w:val="00487E93"/>
    <w:rsid w:val="00493F95"/>
    <w:rsid w:val="004A503D"/>
    <w:rsid w:val="004C3B1E"/>
    <w:rsid w:val="004C7EE4"/>
    <w:rsid w:val="004D568A"/>
    <w:rsid w:val="004E15E6"/>
    <w:rsid w:val="004F1869"/>
    <w:rsid w:val="004F75F6"/>
    <w:rsid w:val="00531C61"/>
    <w:rsid w:val="00532CBF"/>
    <w:rsid w:val="00535866"/>
    <w:rsid w:val="00575A51"/>
    <w:rsid w:val="00582CAB"/>
    <w:rsid w:val="00587837"/>
    <w:rsid w:val="005A27A9"/>
    <w:rsid w:val="005B3B6F"/>
    <w:rsid w:val="005D1435"/>
    <w:rsid w:val="005D2373"/>
    <w:rsid w:val="005D6953"/>
    <w:rsid w:val="005E3A95"/>
    <w:rsid w:val="005E7357"/>
    <w:rsid w:val="005F0051"/>
    <w:rsid w:val="005F382E"/>
    <w:rsid w:val="006050B2"/>
    <w:rsid w:val="00610827"/>
    <w:rsid w:val="00660C61"/>
    <w:rsid w:val="00677921"/>
    <w:rsid w:val="006901D9"/>
    <w:rsid w:val="00693EC6"/>
    <w:rsid w:val="006C228A"/>
    <w:rsid w:val="006E05C3"/>
    <w:rsid w:val="006E4832"/>
    <w:rsid w:val="006E774A"/>
    <w:rsid w:val="006F2EA6"/>
    <w:rsid w:val="007046DA"/>
    <w:rsid w:val="00715A6F"/>
    <w:rsid w:val="00745E47"/>
    <w:rsid w:val="00753DCE"/>
    <w:rsid w:val="0077400B"/>
    <w:rsid w:val="00777853"/>
    <w:rsid w:val="00781818"/>
    <w:rsid w:val="0078335E"/>
    <w:rsid w:val="007879F7"/>
    <w:rsid w:val="007B51E7"/>
    <w:rsid w:val="007C79EA"/>
    <w:rsid w:val="007D4269"/>
    <w:rsid w:val="007F3EA3"/>
    <w:rsid w:val="007F3FBB"/>
    <w:rsid w:val="008208F4"/>
    <w:rsid w:val="00820D7E"/>
    <w:rsid w:val="008409E5"/>
    <w:rsid w:val="00886A9D"/>
    <w:rsid w:val="008954D6"/>
    <w:rsid w:val="008B2B4F"/>
    <w:rsid w:val="008E66CC"/>
    <w:rsid w:val="00912191"/>
    <w:rsid w:val="009410AC"/>
    <w:rsid w:val="0096066C"/>
    <w:rsid w:val="00985275"/>
    <w:rsid w:val="009873F8"/>
    <w:rsid w:val="00996C53"/>
    <w:rsid w:val="009A72A8"/>
    <w:rsid w:val="009A734C"/>
    <w:rsid w:val="009B1703"/>
    <w:rsid w:val="009B4D14"/>
    <w:rsid w:val="009B61DD"/>
    <w:rsid w:val="009C3F79"/>
    <w:rsid w:val="009D3B8C"/>
    <w:rsid w:val="009E204D"/>
    <w:rsid w:val="00A07C8B"/>
    <w:rsid w:val="00A175C3"/>
    <w:rsid w:val="00A238F1"/>
    <w:rsid w:val="00A24204"/>
    <w:rsid w:val="00A34DC2"/>
    <w:rsid w:val="00A410AE"/>
    <w:rsid w:val="00A51B31"/>
    <w:rsid w:val="00A76CE1"/>
    <w:rsid w:val="00A76D30"/>
    <w:rsid w:val="00AC2767"/>
    <w:rsid w:val="00AD452E"/>
    <w:rsid w:val="00AD51F5"/>
    <w:rsid w:val="00AD64EC"/>
    <w:rsid w:val="00AF00B7"/>
    <w:rsid w:val="00AF2EC2"/>
    <w:rsid w:val="00B06671"/>
    <w:rsid w:val="00B17775"/>
    <w:rsid w:val="00B24C80"/>
    <w:rsid w:val="00B24CEE"/>
    <w:rsid w:val="00B5561F"/>
    <w:rsid w:val="00B671D4"/>
    <w:rsid w:val="00B97F0A"/>
    <w:rsid w:val="00C05106"/>
    <w:rsid w:val="00C15370"/>
    <w:rsid w:val="00C20432"/>
    <w:rsid w:val="00C30D49"/>
    <w:rsid w:val="00C53D7E"/>
    <w:rsid w:val="00C64D97"/>
    <w:rsid w:val="00C65A48"/>
    <w:rsid w:val="00C7035B"/>
    <w:rsid w:val="00C7332B"/>
    <w:rsid w:val="00C73A01"/>
    <w:rsid w:val="00C82547"/>
    <w:rsid w:val="00C825E3"/>
    <w:rsid w:val="00CB1086"/>
    <w:rsid w:val="00CD3623"/>
    <w:rsid w:val="00CD558A"/>
    <w:rsid w:val="00CF72CD"/>
    <w:rsid w:val="00D51FC6"/>
    <w:rsid w:val="00D549FD"/>
    <w:rsid w:val="00D70608"/>
    <w:rsid w:val="00D96C3A"/>
    <w:rsid w:val="00DA2AFA"/>
    <w:rsid w:val="00DB2FF6"/>
    <w:rsid w:val="00DC1FAC"/>
    <w:rsid w:val="00E02549"/>
    <w:rsid w:val="00E05B3C"/>
    <w:rsid w:val="00E134C0"/>
    <w:rsid w:val="00E32C3D"/>
    <w:rsid w:val="00E5074C"/>
    <w:rsid w:val="00E74C2E"/>
    <w:rsid w:val="00E831B0"/>
    <w:rsid w:val="00E94D75"/>
    <w:rsid w:val="00EB51EA"/>
    <w:rsid w:val="00ED1459"/>
    <w:rsid w:val="00ED206B"/>
    <w:rsid w:val="00F1131C"/>
    <w:rsid w:val="00F21025"/>
    <w:rsid w:val="00F62AFC"/>
    <w:rsid w:val="00FA47C4"/>
    <w:rsid w:val="00FA784C"/>
    <w:rsid w:val="00FB25F2"/>
    <w:rsid w:val="00FB5AF1"/>
    <w:rsid w:val="00FB7183"/>
    <w:rsid w:val="00FC4E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DBA86C"/>
  <w15:chartTrackingRefBased/>
  <w15:docId w15:val="{B4262F37-8A7E-FC48-B420-320DA169C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603</Words>
  <Characters>3441</Characters>
  <Application>Microsoft Office Word</Application>
  <DocSecurity>0</DocSecurity>
  <Lines>28</Lines>
  <Paragraphs>8</Paragraphs>
  <ScaleCrop>false</ScaleCrop>
  <Company/>
  <LinksUpToDate>false</LinksUpToDate>
  <CharactersWithSpaces>4036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Daphne Foong</dc:creator>
  <cp:keywords/>
  <dc:description/>
  <cp:lastModifiedBy>Daphne Foong</cp:lastModifiedBy>
  <cp:revision>2</cp:revision>
  <dcterms:created xsi:type="dcterms:W3CDTF">2023-06-28T06:37:00Z</dcterms:created>
  <dcterms:modified xsi:type="dcterms:W3CDTF">2023-06-28T06:37:00Z</dcterms:modified>
</cp:coreProperties>
</file>