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83" w:rsidRPr="00DB69AF" w:rsidRDefault="006E3E83" w:rsidP="006E3E83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CE459E" w:rsidRPr="004E2061" w:rsidRDefault="00F52516" w:rsidP="00CE459E">
      <w:pPr>
        <w:spacing w:before="120" w:after="120" w:line="240" w:lineRule="auto"/>
        <w:rPr>
          <w:rFonts w:ascii="Times New Roman" w:hAnsi="Times New Roman" w:cs="Times New Roman"/>
        </w:rPr>
      </w:pPr>
      <w:r w:rsidRPr="004E2061">
        <w:rPr>
          <w:rFonts w:ascii="Times New Roman" w:hAnsi="Times New Roman" w:cs="Times New Roman"/>
          <w:b/>
        </w:rPr>
        <w:t xml:space="preserve">  </w:t>
      </w:r>
      <w:r w:rsidR="00FA3AD6" w:rsidRPr="00DB69AF">
        <w:rPr>
          <w:rFonts w:ascii="Times New Roman" w:eastAsiaTheme="minorEastAsia" w:hAnsi="Times New Roman" w:cs="Times New Roman"/>
          <w:b/>
          <w:sz w:val="24"/>
        </w:rPr>
        <w:t>Table</w:t>
      </w:r>
      <w:r w:rsidR="004045C6">
        <w:rPr>
          <w:rFonts w:ascii="Times New Roman" w:eastAsiaTheme="minorEastAsia" w:hAnsi="Times New Roman" w:cs="Times New Roman"/>
          <w:b/>
          <w:sz w:val="24"/>
        </w:rPr>
        <w:t>, Supplemental Digital Content 2</w:t>
      </w:r>
      <w:bookmarkStart w:id="0" w:name="_GoBack"/>
      <w:bookmarkEnd w:id="0"/>
      <w:r w:rsidR="00CE459E" w:rsidRPr="004E2061">
        <w:rPr>
          <w:rFonts w:ascii="Times New Roman" w:hAnsi="Times New Roman" w:cs="Times New Roman"/>
          <w:b/>
        </w:rPr>
        <w:t>.</w:t>
      </w:r>
      <w:r w:rsidR="00CE459E" w:rsidRPr="004E2061">
        <w:rPr>
          <w:rFonts w:ascii="Times New Roman" w:hAnsi="Times New Roman" w:cs="Times New Roman"/>
        </w:rPr>
        <w:t xml:space="preserve"> Maximum ASA physical status among exposed children who had </w:t>
      </w:r>
      <w:r w:rsidRPr="004E2061">
        <w:rPr>
          <w:rFonts w:ascii="Times New Roman" w:hAnsi="Times New Roman" w:cs="Times New Roman"/>
        </w:rPr>
        <w:t>learning disabilities (</w:t>
      </w:r>
      <w:r w:rsidR="00CE459E" w:rsidRPr="004E2061">
        <w:rPr>
          <w:rFonts w:ascii="Times New Roman" w:hAnsi="Times New Roman" w:cs="Times New Roman"/>
        </w:rPr>
        <w:t>LD</w:t>
      </w:r>
      <w:r w:rsidRPr="004E2061">
        <w:rPr>
          <w:rFonts w:ascii="Times New Roman" w:hAnsi="Times New Roman" w:cs="Times New Roman"/>
        </w:rPr>
        <w:t>)</w:t>
      </w:r>
      <w:r w:rsidR="00CE459E" w:rsidRPr="004E2061">
        <w:rPr>
          <w:rFonts w:ascii="Times New Roman" w:hAnsi="Times New Roman" w:cs="Times New Roman"/>
        </w:rPr>
        <w:t xml:space="preserve"> and/or </w:t>
      </w:r>
      <w:r w:rsidRPr="004E2061">
        <w:rPr>
          <w:rFonts w:ascii="Times New Roman" w:hAnsi="Times New Roman" w:cs="Times New Roman"/>
        </w:rPr>
        <w:t>attention deficit hyperactivity disorder (</w:t>
      </w:r>
      <w:r w:rsidR="00CE459E" w:rsidRPr="004E2061">
        <w:rPr>
          <w:rFonts w:ascii="Times New Roman" w:hAnsi="Times New Roman" w:cs="Times New Roman"/>
        </w:rPr>
        <w:t>ADHD</w:t>
      </w:r>
      <w:r w:rsidRPr="004E2061">
        <w:rPr>
          <w:rFonts w:ascii="Times New Roman" w:hAnsi="Times New Roman" w:cs="Times New Roman"/>
        </w:rPr>
        <w:t>)</w:t>
      </w:r>
    </w:p>
    <w:tbl>
      <w:tblPr>
        <w:tblW w:w="11347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9"/>
        <w:gridCol w:w="864"/>
        <w:gridCol w:w="1008"/>
        <w:gridCol w:w="864"/>
        <w:gridCol w:w="1008"/>
        <w:gridCol w:w="864"/>
        <w:gridCol w:w="1008"/>
        <w:gridCol w:w="864"/>
        <w:gridCol w:w="1008"/>
      </w:tblGrid>
      <w:tr w:rsidR="00CE459E" w:rsidRPr="004E2061" w:rsidTr="009C54AC">
        <w:trPr>
          <w:cantSplit/>
          <w:tblHeader/>
          <w:jc w:val="center"/>
        </w:trPr>
        <w:tc>
          <w:tcPr>
            <w:tcW w:w="38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061">
              <w:rPr>
                <w:rFonts w:ascii="Times New Roman" w:hAnsi="Times New Roman" w:cs="Times New Roman"/>
                <w:bCs/>
                <w:color w:val="000000"/>
              </w:rPr>
              <w:t>ASA I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061">
              <w:rPr>
                <w:rFonts w:ascii="Times New Roman" w:hAnsi="Times New Roman" w:cs="Times New Roman"/>
                <w:bCs/>
                <w:color w:val="000000"/>
              </w:rPr>
              <w:t>ASA II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061">
              <w:rPr>
                <w:rFonts w:ascii="Times New Roman" w:hAnsi="Times New Roman" w:cs="Times New Roman"/>
                <w:bCs/>
                <w:color w:val="000000"/>
              </w:rPr>
              <w:t>ASA III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061">
              <w:rPr>
                <w:rFonts w:ascii="Times New Roman" w:hAnsi="Times New Roman" w:cs="Times New Roman"/>
                <w:bCs/>
                <w:color w:val="000000"/>
              </w:rPr>
              <w:t>ASA IV</w:t>
            </w: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Single exposure</w:t>
            </w:r>
          </w:p>
        </w:tc>
        <w:tc>
          <w:tcPr>
            <w:tcW w:w="864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 xml:space="preserve">   Overall (n=457)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 xml:space="preserve">  356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 xml:space="preserve">   ADHD (n=75)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(16%)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(16%)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(27%)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 xml:space="preserve">   LD (n=57)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(13%)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(11%)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(9%)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 xml:space="preserve">   Both ADHD and LD (n=28)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(6%)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(6%)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(9%)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 xml:space="preserve">   Neither LD nor ADHD (n=353)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(77%)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(79%)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(73%)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Multiple exposures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 xml:space="preserve">   Overall (n=116)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 xml:space="preserve">   ADHD (n=36)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(30%)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(30%)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(38%)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(33%)</w:t>
            </w: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 xml:space="preserve">   LD (n=30)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(22%)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(27%)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(38%)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(33%)</w:t>
            </w: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 xml:space="preserve">   Both ADHD and LD (n=24)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(18%)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(24%)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(23%)</w:t>
            </w:r>
          </w:p>
        </w:tc>
        <w:tc>
          <w:tcPr>
            <w:tcW w:w="864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(33%)</w:t>
            </w:r>
          </w:p>
        </w:tc>
      </w:tr>
      <w:tr w:rsidR="00CE459E" w:rsidRPr="004E2061" w:rsidTr="009C54AC">
        <w:trPr>
          <w:cantSplit/>
          <w:jc w:val="center"/>
        </w:trPr>
        <w:tc>
          <w:tcPr>
            <w:tcW w:w="3859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 xml:space="preserve">   Neither LD nor ADHD (n=74)</w:t>
            </w:r>
          </w:p>
        </w:tc>
        <w:tc>
          <w:tcPr>
            <w:tcW w:w="864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(66%)</w:t>
            </w:r>
          </w:p>
        </w:tc>
        <w:tc>
          <w:tcPr>
            <w:tcW w:w="864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(67%)</w:t>
            </w:r>
          </w:p>
        </w:tc>
        <w:tc>
          <w:tcPr>
            <w:tcW w:w="864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(46%)</w:t>
            </w:r>
          </w:p>
        </w:tc>
        <w:tc>
          <w:tcPr>
            <w:tcW w:w="864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CE459E" w:rsidRPr="004E2061" w:rsidRDefault="00CE459E" w:rsidP="009C54AC">
            <w:pPr>
              <w:keepNext/>
              <w:adjustRightInd w:val="0"/>
              <w:spacing w:before="38" w:after="38"/>
              <w:rPr>
                <w:rFonts w:ascii="Times New Roman" w:hAnsi="Times New Roman" w:cs="Times New Roman"/>
                <w:color w:val="000000"/>
              </w:rPr>
            </w:pPr>
            <w:r w:rsidRPr="004E2061">
              <w:rPr>
                <w:rFonts w:ascii="Times New Roman" w:hAnsi="Times New Roman" w:cs="Times New Roman"/>
                <w:color w:val="000000"/>
              </w:rPr>
              <w:t>(67%)</w:t>
            </w:r>
          </w:p>
        </w:tc>
      </w:tr>
    </w:tbl>
    <w:p w:rsidR="00421EDD" w:rsidRPr="004E2061" w:rsidRDefault="00421EDD">
      <w:pPr>
        <w:rPr>
          <w:rFonts w:ascii="Times New Roman" w:hAnsi="Times New Roman" w:cs="Times New Roman"/>
        </w:rPr>
      </w:pPr>
    </w:p>
    <w:p w:rsidR="009C54AC" w:rsidRDefault="00F52516" w:rsidP="004E2061">
      <w:pPr>
        <w:spacing w:line="480" w:lineRule="auto"/>
        <w:rPr>
          <w:rFonts w:ascii="Times New Roman" w:hAnsi="Times New Roman" w:cs="Times New Roman"/>
        </w:rPr>
      </w:pPr>
      <w:r w:rsidRPr="004E2061">
        <w:rPr>
          <w:rFonts w:ascii="Times New Roman" w:hAnsi="Times New Roman" w:cs="Times New Roman"/>
        </w:rPr>
        <w:t>Percentages reflect the proportion of children within each ASA physical status category who developed the indicated outcome.  Percentages do not sum to 100% because children c</w:t>
      </w:r>
      <w:r w:rsidR="00EB7A42">
        <w:rPr>
          <w:rFonts w:ascii="Times New Roman" w:hAnsi="Times New Roman" w:cs="Times New Roman"/>
        </w:rPr>
        <w:t>ould either have just LD and ADHD</w:t>
      </w:r>
      <w:r w:rsidRPr="004E2061">
        <w:rPr>
          <w:rFonts w:ascii="Times New Roman" w:hAnsi="Times New Roman" w:cs="Times New Roman"/>
        </w:rPr>
        <w:t xml:space="preserve"> or both LD and ADHD.</w:t>
      </w:r>
    </w:p>
    <w:sectPr w:rsidR="009C54AC" w:rsidSect="009C5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E"/>
    <w:rsid w:val="00096CF8"/>
    <w:rsid w:val="00120F5A"/>
    <w:rsid w:val="001D1B53"/>
    <w:rsid w:val="00226F95"/>
    <w:rsid w:val="00364777"/>
    <w:rsid w:val="00386F62"/>
    <w:rsid w:val="003B21EC"/>
    <w:rsid w:val="004045C6"/>
    <w:rsid w:val="00421EDD"/>
    <w:rsid w:val="00465783"/>
    <w:rsid w:val="004E2061"/>
    <w:rsid w:val="005E233E"/>
    <w:rsid w:val="006E3E83"/>
    <w:rsid w:val="009C54AC"/>
    <w:rsid w:val="00CE459E"/>
    <w:rsid w:val="00D067AB"/>
    <w:rsid w:val="00D545B8"/>
    <w:rsid w:val="00D927DA"/>
    <w:rsid w:val="00EB7A42"/>
    <w:rsid w:val="00F52516"/>
    <w:rsid w:val="00F63CC6"/>
    <w:rsid w:val="00FA3AD6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8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8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C54AC"/>
  </w:style>
  <w:style w:type="paragraph" w:styleId="EnvelopeAddress">
    <w:name w:val="envelope address"/>
    <w:basedOn w:val="Normal"/>
    <w:uiPriority w:val="99"/>
    <w:semiHidden/>
    <w:unhideWhenUsed/>
    <w:rsid w:val="009C54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4A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8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8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C54AC"/>
  </w:style>
  <w:style w:type="paragraph" w:styleId="EnvelopeAddress">
    <w:name w:val="envelope address"/>
    <w:basedOn w:val="Normal"/>
    <w:uiPriority w:val="99"/>
    <w:semiHidden/>
    <w:unhideWhenUsed/>
    <w:rsid w:val="009C54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4A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260A-8E3D-4E39-87B2-670E2EC8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 Warner</dc:creator>
  <cp:lastModifiedBy>David O Warner</cp:lastModifiedBy>
  <cp:revision>3</cp:revision>
  <dcterms:created xsi:type="dcterms:W3CDTF">2016-10-28T21:57:00Z</dcterms:created>
  <dcterms:modified xsi:type="dcterms:W3CDTF">2016-11-29T22:18:00Z</dcterms:modified>
</cp:coreProperties>
</file>