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1B" w:rsidRPr="0003184E" w:rsidRDefault="0054471B" w:rsidP="0054471B">
      <w:pPr>
        <w:rPr>
          <w:rFonts w:ascii="Helvetica" w:eastAsia="Times New Roman" w:hAnsi="Helvetica"/>
          <w:color w:val="000000" w:themeColor="text1"/>
        </w:rPr>
      </w:pPr>
      <w:r>
        <w:rPr>
          <w:rFonts w:ascii="Helvetica" w:hAnsi="Helvetica"/>
          <w:noProof/>
        </w:rPr>
        <w:drawing>
          <wp:inline distT="0" distB="0" distL="0" distR="0" wp14:anchorId="29EFD098" wp14:editId="70222691">
            <wp:extent cx="5943600" cy="2294255"/>
            <wp:effectExtent l="0" t="0" r="0" b="0"/>
            <wp:docPr id="7" name="Picture 7" descr="figures/Figures%20in%20paper/Supplemental/Thermal%20tes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s/Figures%20in%20paper/Supplemental/Thermal%20test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4328A">
        <w:rPr>
          <w:rFonts w:ascii="Helvetica" w:hAnsi="Helvetica"/>
        </w:rPr>
        <w:t>Supplement</w:t>
      </w:r>
      <w:r>
        <w:rPr>
          <w:rFonts w:ascii="Helvetica" w:hAnsi="Helvetica"/>
        </w:rPr>
        <w:t>al Digital Content 2</w:t>
      </w:r>
      <w:r w:rsidRPr="00D4328A">
        <w:rPr>
          <w:rFonts w:ascii="Helvetica" w:hAnsi="Helvetica"/>
        </w:rPr>
        <w:t>.</w:t>
      </w:r>
      <w:proofErr w:type="gramEnd"/>
      <w:r w:rsidRPr="00D4328A">
        <w:rPr>
          <w:rFonts w:ascii="Helvetica" w:hAnsi="Helvetica"/>
        </w:rPr>
        <w:t xml:space="preserve"> A) The relationship between continuous heating and paw surface temperature</w:t>
      </w:r>
      <w:r>
        <w:rPr>
          <w:rFonts w:ascii="Helvetica" w:hAnsi="Helvetica"/>
        </w:rPr>
        <w:t xml:space="preserve"> (C-fiber mediated withdrawal)</w:t>
      </w:r>
      <w:r w:rsidRPr="00D4328A">
        <w:rPr>
          <w:rFonts w:ascii="Helvetica" w:hAnsi="Helvetica"/>
        </w:rPr>
        <w:t xml:space="preserve">. </w:t>
      </w:r>
      <w:r w:rsidRPr="00D4328A">
        <w:rPr>
          <w:rFonts w:ascii="Helvetica" w:eastAsia="Times New Roman" w:hAnsi="Helvetica"/>
        </w:rPr>
        <w:t xml:space="preserve">An infrared diode laser (LASS-10 M; </w:t>
      </w:r>
      <w:proofErr w:type="spellStart"/>
      <w:r w:rsidRPr="00D4328A">
        <w:rPr>
          <w:rFonts w:ascii="Helvetica" w:eastAsia="Times New Roman" w:hAnsi="Helvetica"/>
        </w:rPr>
        <w:t>Lasmed</w:t>
      </w:r>
      <w:proofErr w:type="spellEnd"/>
      <w:r w:rsidRPr="00D4328A">
        <w:rPr>
          <w:rFonts w:ascii="Helvetica" w:eastAsia="Times New Roman" w:hAnsi="Helvetica"/>
        </w:rPr>
        <w:t xml:space="preserve">, Mountain View, CA, USA) with an output wavelength of 980 nm was used to generate continuous thermal stimuli via a 5 mm diameter beam at 1000 mA. </w:t>
      </w:r>
      <w:r>
        <w:rPr>
          <w:rFonts w:ascii="Helvetica" w:eastAsia="Times New Roman" w:hAnsi="Helvetica"/>
        </w:rPr>
        <w:t xml:space="preserve">A thermistor (Omega, Stamford, CT) was inserted </w:t>
      </w:r>
      <w:proofErr w:type="spellStart"/>
      <w:r>
        <w:rPr>
          <w:rFonts w:ascii="Helvetica" w:eastAsia="Times New Roman" w:hAnsi="Helvetica"/>
        </w:rPr>
        <w:t>intradermally</w:t>
      </w:r>
      <w:proofErr w:type="spellEnd"/>
      <w:r>
        <w:rPr>
          <w:rFonts w:ascii="Helvetica" w:eastAsia="Times New Roman" w:hAnsi="Helvetica"/>
        </w:rPr>
        <w:t xml:space="preserve"> into the paw of an anesthetized rat, and temperature was recorded with the thermocouple DAQ instrument (Model DI-245, DATAQ Instruments, Akron, OH). Readings were taken four times from a single animal. Dotted lines show standard error. B) The relationship between low-, medium-, and high-intensity laser stimulus and temperature for 100 </w:t>
      </w:r>
      <w:proofErr w:type="spellStart"/>
      <w:r>
        <w:rPr>
          <w:rFonts w:ascii="Helvetica" w:eastAsia="Times New Roman" w:hAnsi="Helvetica"/>
        </w:rPr>
        <w:t>msec</w:t>
      </w:r>
      <w:proofErr w:type="spellEnd"/>
      <w:r>
        <w:rPr>
          <w:rFonts w:ascii="Helvetica" w:eastAsia="Times New Roman" w:hAnsi="Helvetica"/>
        </w:rPr>
        <w:t xml:space="preserve"> pulse (</w:t>
      </w:r>
      <w:r w:rsidRPr="00D4328A">
        <w:rPr>
          <w:rFonts w:ascii="Helvetica" w:eastAsia="Times New Roman" w:hAnsi="Helvetica"/>
        </w:rPr>
        <w:t>A-</w:t>
      </w:r>
      <w:r w:rsidRPr="002F7430">
        <w:rPr>
          <w:rFonts w:ascii="Helvetica" w:eastAsia="Times New Roman" w:hAnsi="Helvetica"/>
        </w:rPr>
        <w:t>δ</w:t>
      </w:r>
      <w:r>
        <w:rPr>
          <w:rFonts w:ascii="Helvetica" w:eastAsia="Times New Roman" w:hAnsi="Helvetica"/>
        </w:rPr>
        <w:t xml:space="preserve"> </w:t>
      </w:r>
      <w:r w:rsidRPr="0003184E">
        <w:rPr>
          <w:rFonts w:ascii="Helvetica" w:eastAsia="Times New Roman" w:hAnsi="Helvetica"/>
          <w:color w:val="000000" w:themeColor="text1"/>
        </w:rPr>
        <w:t xml:space="preserve">mediated withdrawal assay). Temperature was recorded as described in A), but with diode laser stimulation at 3500, 4500, or 5000 mA with a 1.6 mm diameter beam. As the laser amperage increases, the maximum temperature of the intradermal tissue increases. At the lowest amperage, 22% of animals withdrew at control baseline; at the middle amperage, 61% of animals withdrew at control baseline; at the highest amperage, 83% of animals withdrew at control baseline. </w:t>
      </w:r>
    </w:p>
    <w:p w:rsidR="00547EFE" w:rsidRPr="0054471B" w:rsidRDefault="00547EFE">
      <w:pPr>
        <w:rPr>
          <w:rFonts w:ascii="Helvetica" w:hAnsi="Helvetica"/>
          <w:color w:val="000000" w:themeColor="text1"/>
        </w:rPr>
      </w:pPr>
      <w:bookmarkStart w:id="0" w:name="_GoBack"/>
      <w:bookmarkEnd w:id="0"/>
    </w:p>
    <w:sectPr w:rsidR="00547EFE" w:rsidRPr="0054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D1"/>
    <w:rsid w:val="000B4843"/>
    <w:rsid w:val="001C7FC9"/>
    <w:rsid w:val="001F0646"/>
    <w:rsid w:val="0035044C"/>
    <w:rsid w:val="0042607A"/>
    <w:rsid w:val="0054471B"/>
    <w:rsid w:val="00547EFE"/>
    <w:rsid w:val="00586635"/>
    <w:rsid w:val="0068522C"/>
    <w:rsid w:val="006A41FC"/>
    <w:rsid w:val="006B6044"/>
    <w:rsid w:val="00734BD1"/>
    <w:rsid w:val="007E01DC"/>
    <w:rsid w:val="00803481"/>
    <w:rsid w:val="00A75BE8"/>
    <w:rsid w:val="00E45DD8"/>
    <w:rsid w:val="00E846FE"/>
    <w:rsid w:val="00E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HP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Raithel</dc:creator>
  <cp:keywords/>
  <dc:description/>
  <cp:lastModifiedBy>Stephen Raithel</cp:lastModifiedBy>
  <cp:revision>2</cp:revision>
  <dcterms:created xsi:type="dcterms:W3CDTF">2017-10-31T23:57:00Z</dcterms:created>
  <dcterms:modified xsi:type="dcterms:W3CDTF">2017-10-31T23:58:00Z</dcterms:modified>
</cp:coreProperties>
</file>