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616B" w:rsidRPr="00D66EEE" w:rsidRDefault="0056616B" w:rsidP="0056616B">
      <w:pPr>
        <w:rPr>
          <w:rFonts w:ascii="Times New Roman" w:hAnsi="Times New Roman" w:cs="Times New Roman"/>
          <w:i/>
          <w:lang w:val="en-GB"/>
        </w:rPr>
      </w:pPr>
    </w:p>
    <w:p w:rsidR="0056616B" w:rsidRPr="00CB2922" w:rsidRDefault="0056616B" w:rsidP="003E04C5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B2922">
        <w:rPr>
          <w:rFonts w:ascii="Times New Roman" w:hAnsi="Times New Roman" w:cs="Times New Roman"/>
          <w:b/>
          <w:sz w:val="24"/>
          <w:szCs w:val="24"/>
          <w:lang w:val="en-US"/>
        </w:rPr>
        <w:t xml:space="preserve">Supplemental Digital Content </w:t>
      </w:r>
      <w:r w:rsidR="00D66EEE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</w:p>
    <w:p w:rsidR="00533FA3" w:rsidRPr="00533FA3" w:rsidRDefault="0056616B" w:rsidP="003E04C5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3E04C5">
        <w:rPr>
          <w:rFonts w:ascii="Times New Roman" w:hAnsi="Times New Roman" w:cs="Times New Roman"/>
          <w:b/>
          <w:sz w:val="24"/>
          <w:szCs w:val="24"/>
          <w:lang w:val="en-US"/>
        </w:rPr>
        <w:t>Table 1</w:t>
      </w:r>
      <w:r w:rsidR="00CB2922" w:rsidRPr="003E04C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E04C5">
        <w:rPr>
          <w:rFonts w:ascii="Times New Roman" w:hAnsi="Times New Roman" w:cs="Times New Roman"/>
          <w:b/>
          <w:sz w:val="24"/>
          <w:szCs w:val="24"/>
          <w:lang w:val="en-US"/>
        </w:rPr>
        <w:t xml:space="preserve">– Primers </w:t>
      </w:r>
      <w:r w:rsidR="00CB2922" w:rsidRPr="003E04C5">
        <w:rPr>
          <w:rFonts w:ascii="Times New Roman" w:hAnsi="Times New Roman" w:cs="Times New Roman"/>
          <w:b/>
          <w:sz w:val="24"/>
          <w:szCs w:val="24"/>
          <w:lang w:val="en-US"/>
        </w:rPr>
        <w:t xml:space="preserve">used for analysis of </w:t>
      </w:r>
      <w:r w:rsidRPr="003E04C5">
        <w:rPr>
          <w:rFonts w:ascii="Times New Roman" w:hAnsi="Times New Roman" w:cs="Times New Roman"/>
          <w:b/>
          <w:sz w:val="24"/>
          <w:szCs w:val="24"/>
          <w:lang w:val="en-US"/>
        </w:rPr>
        <w:t xml:space="preserve">biological markers associated with </w:t>
      </w:r>
      <w:r w:rsidR="00533FA3" w:rsidRPr="003E04C5">
        <w:rPr>
          <w:rFonts w:ascii="Times New Roman" w:hAnsi="Times New Roman" w:cs="Times New Roman"/>
          <w:b/>
          <w:sz w:val="24"/>
          <w:szCs w:val="24"/>
          <w:lang w:val="en-US"/>
        </w:rPr>
        <w:t xml:space="preserve">inflammation, alveolar </w:t>
      </w:r>
      <w:r w:rsidRPr="003E04C5">
        <w:rPr>
          <w:rFonts w:ascii="Times New Roman" w:hAnsi="Times New Roman" w:cs="Times New Roman"/>
          <w:b/>
          <w:sz w:val="24"/>
          <w:szCs w:val="24"/>
          <w:lang w:val="en-US"/>
        </w:rPr>
        <w:t xml:space="preserve">pulmonary stretch, </w:t>
      </w:r>
      <w:r w:rsidR="009420EC" w:rsidRPr="003E04C5">
        <w:rPr>
          <w:rFonts w:ascii="Times New Roman" w:hAnsi="Times New Roman" w:cs="Times New Roman"/>
          <w:b/>
          <w:sz w:val="24"/>
          <w:szCs w:val="24"/>
          <w:lang w:val="en-US"/>
        </w:rPr>
        <w:t xml:space="preserve">and </w:t>
      </w:r>
      <w:r w:rsidRPr="003E04C5">
        <w:rPr>
          <w:rFonts w:ascii="Times New Roman" w:hAnsi="Times New Roman" w:cs="Times New Roman"/>
          <w:b/>
          <w:sz w:val="24"/>
          <w:szCs w:val="24"/>
          <w:lang w:val="en-US"/>
        </w:rPr>
        <w:t>epithelial and endothelial cell damage</w:t>
      </w:r>
      <w:r w:rsidRPr="003E04C5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657"/>
        <w:gridCol w:w="6837"/>
      </w:tblGrid>
      <w:tr w:rsidR="00533FA3" w:rsidRPr="00D66EEE" w:rsidTr="003E04C5">
        <w:tc>
          <w:tcPr>
            <w:tcW w:w="975" w:type="pct"/>
            <w:tcBorders>
              <w:top w:val="single" w:sz="18" w:space="0" w:color="auto"/>
            </w:tcBorders>
            <w:vAlign w:val="center"/>
          </w:tcPr>
          <w:p w:rsidR="00533FA3" w:rsidRPr="00CB2922" w:rsidRDefault="00533FA3" w:rsidP="003E04C5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66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IL-6</w:t>
            </w:r>
          </w:p>
        </w:tc>
        <w:tc>
          <w:tcPr>
            <w:tcW w:w="4025" w:type="pct"/>
            <w:tcBorders>
              <w:top w:val="single" w:sz="18" w:space="0" w:color="auto"/>
            </w:tcBorders>
            <w:vAlign w:val="center"/>
          </w:tcPr>
          <w:p w:rsidR="009420EC" w:rsidRDefault="00533FA3" w:rsidP="003E04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6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sense</w:t>
            </w:r>
            <w:r w:rsidR="00942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D66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5′-CTCCGCAAGAGACTTCCAG-3′</w:t>
            </w:r>
          </w:p>
          <w:p w:rsidR="00533FA3" w:rsidRPr="00D66EEE" w:rsidRDefault="00533FA3" w:rsidP="003E04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6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antisense</w:t>
            </w:r>
            <w:r w:rsidR="00942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D66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5′-CTCCTCTCCGGACTTGTGA-3′</w:t>
            </w:r>
          </w:p>
        </w:tc>
      </w:tr>
      <w:tr w:rsidR="00533FA3" w:rsidRPr="00D66EEE" w:rsidTr="00533FA3">
        <w:tc>
          <w:tcPr>
            <w:tcW w:w="975" w:type="pct"/>
            <w:vAlign w:val="center"/>
          </w:tcPr>
          <w:p w:rsidR="00533FA3" w:rsidRPr="00CB2922" w:rsidRDefault="00533FA3" w:rsidP="003E04C5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66E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Amphiregulin</w:t>
            </w:r>
          </w:p>
        </w:tc>
        <w:tc>
          <w:tcPr>
            <w:tcW w:w="4025" w:type="pct"/>
            <w:vAlign w:val="center"/>
          </w:tcPr>
          <w:p w:rsidR="009420EC" w:rsidRDefault="00533FA3" w:rsidP="003E04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6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sense</w:t>
            </w:r>
            <w:r w:rsidR="00942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D66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5′-TTTCGCTGGCGCTCTCA-3′</w:t>
            </w:r>
          </w:p>
          <w:p w:rsidR="00533FA3" w:rsidRPr="00D66EEE" w:rsidRDefault="00533FA3" w:rsidP="003E04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6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antisense</w:t>
            </w:r>
            <w:r w:rsidR="00942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D66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3′TTCCAACCCAGCTGCATAATG-5′</w:t>
            </w:r>
          </w:p>
        </w:tc>
      </w:tr>
      <w:tr w:rsidR="00533FA3" w:rsidRPr="00D66EEE" w:rsidTr="00533FA3">
        <w:tc>
          <w:tcPr>
            <w:tcW w:w="975" w:type="pct"/>
            <w:vAlign w:val="center"/>
          </w:tcPr>
          <w:p w:rsidR="00533FA3" w:rsidRPr="00CB2922" w:rsidRDefault="00533FA3" w:rsidP="003E04C5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66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CC16</w:t>
            </w:r>
          </w:p>
        </w:tc>
        <w:tc>
          <w:tcPr>
            <w:tcW w:w="4025" w:type="pct"/>
            <w:vAlign w:val="center"/>
          </w:tcPr>
          <w:p w:rsidR="009420EC" w:rsidRDefault="00533FA3" w:rsidP="003E04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6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sense</w:t>
            </w:r>
            <w:r w:rsidR="00942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D66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5′-</w:t>
            </w:r>
            <w:r w:rsidRPr="00A57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GATCGCCATCACAATCACTG</w:t>
            </w:r>
            <w:r w:rsidRPr="00D66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-3′</w:t>
            </w:r>
          </w:p>
          <w:p w:rsidR="00533FA3" w:rsidRPr="00D66EEE" w:rsidRDefault="00533FA3" w:rsidP="003E04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6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antisense</w:t>
            </w:r>
            <w:r w:rsidR="00942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D66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5′-</w:t>
            </w:r>
            <w:r w:rsidRPr="00A57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GGTATCCACCAGCCTCTTCA</w:t>
            </w:r>
            <w:r w:rsidRPr="00D66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-3′</w:t>
            </w:r>
          </w:p>
        </w:tc>
      </w:tr>
      <w:tr w:rsidR="00533FA3" w:rsidRPr="00D66EEE" w:rsidTr="003E04C5">
        <w:tc>
          <w:tcPr>
            <w:tcW w:w="975" w:type="pct"/>
            <w:tcBorders>
              <w:bottom w:val="single" w:sz="4" w:space="0" w:color="auto"/>
            </w:tcBorders>
            <w:vAlign w:val="center"/>
          </w:tcPr>
          <w:p w:rsidR="00533FA3" w:rsidRPr="00CB2922" w:rsidRDefault="00533FA3" w:rsidP="003E04C5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66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ICAM-1</w:t>
            </w:r>
          </w:p>
        </w:tc>
        <w:tc>
          <w:tcPr>
            <w:tcW w:w="4025" w:type="pct"/>
            <w:tcBorders>
              <w:bottom w:val="single" w:sz="4" w:space="0" w:color="auto"/>
            </w:tcBorders>
            <w:vAlign w:val="center"/>
          </w:tcPr>
          <w:p w:rsidR="009420EC" w:rsidRDefault="00533FA3" w:rsidP="003E04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6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sense</w:t>
            </w:r>
            <w:r w:rsidR="00942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D66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5′-CTTCCGACTAGGGTCCTGAA-3′</w:t>
            </w:r>
          </w:p>
          <w:p w:rsidR="00533FA3" w:rsidRPr="00D66EEE" w:rsidRDefault="00533FA3" w:rsidP="003E04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6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antisense</w:t>
            </w:r>
            <w:r w:rsidR="00942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D66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5′-CTTCAGAGGCAGGAAACAGG-3′</w:t>
            </w:r>
          </w:p>
        </w:tc>
      </w:tr>
      <w:tr w:rsidR="00533FA3" w:rsidRPr="00D66EEE" w:rsidTr="003E04C5">
        <w:tc>
          <w:tcPr>
            <w:tcW w:w="975" w:type="pct"/>
            <w:tcBorders>
              <w:bottom w:val="single" w:sz="18" w:space="0" w:color="auto"/>
            </w:tcBorders>
            <w:vAlign w:val="center"/>
          </w:tcPr>
          <w:p w:rsidR="00533FA3" w:rsidRPr="00D66EEE" w:rsidRDefault="00533FA3" w:rsidP="003E04C5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D66EE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36B4</w:t>
            </w:r>
          </w:p>
        </w:tc>
        <w:tc>
          <w:tcPr>
            <w:tcW w:w="4025" w:type="pct"/>
            <w:tcBorders>
              <w:bottom w:val="single" w:sz="18" w:space="0" w:color="auto"/>
            </w:tcBorders>
            <w:vAlign w:val="center"/>
          </w:tcPr>
          <w:p w:rsidR="009420EC" w:rsidRDefault="00533FA3" w:rsidP="003E04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6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sense</w:t>
            </w:r>
            <w:r w:rsidR="00942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D66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5′-AATCCTGAGCGATGTGCAG-3′</w:t>
            </w:r>
          </w:p>
          <w:p w:rsidR="00533FA3" w:rsidRPr="00D66EEE" w:rsidRDefault="00533FA3" w:rsidP="003E04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6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antisense</w:t>
            </w:r>
            <w:r w:rsidR="00942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D66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5′-GCTGCCATTGTCAAACAC-3′</w:t>
            </w:r>
          </w:p>
        </w:tc>
      </w:tr>
    </w:tbl>
    <w:p w:rsidR="00533FA3" w:rsidRDefault="00533FA3" w:rsidP="003E04C5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6616B" w:rsidRPr="00D66EEE" w:rsidRDefault="0056616B" w:rsidP="003E04C5">
      <w:pPr>
        <w:spacing w:line="480" w:lineRule="auto"/>
        <w:rPr>
          <w:rFonts w:ascii="Times New Roman" w:hAnsi="Times New Roman" w:cs="Times New Roman"/>
          <w:i/>
          <w:lang w:val="en-GB"/>
        </w:rPr>
      </w:pPr>
      <w:r w:rsidRPr="00CB2922">
        <w:rPr>
          <w:rFonts w:ascii="Times New Roman" w:hAnsi="Times New Roman" w:cs="Times New Roman"/>
          <w:sz w:val="24"/>
          <w:szCs w:val="24"/>
          <w:lang w:val="en-US"/>
        </w:rPr>
        <w:t xml:space="preserve">The following biological markers were analyzed: interleukin (IL)-6, </w:t>
      </w:r>
      <w:r w:rsidR="00533FA3" w:rsidRPr="00CB2922">
        <w:rPr>
          <w:rFonts w:ascii="Times New Roman" w:hAnsi="Times New Roman" w:cs="Times New Roman"/>
          <w:sz w:val="24"/>
          <w:szCs w:val="24"/>
          <w:lang w:val="en-US"/>
        </w:rPr>
        <w:t xml:space="preserve">amphiregulin, </w:t>
      </w:r>
      <w:r w:rsidR="00A57B9D">
        <w:rPr>
          <w:rFonts w:ascii="Times New Roman" w:hAnsi="Times New Roman" w:cs="Times New Roman"/>
          <w:sz w:val="24"/>
          <w:szCs w:val="24"/>
          <w:lang w:val="en-US"/>
        </w:rPr>
        <w:t>club</w:t>
      </w:r>
      <w:r w:rsidR="00A57B9D" w:rsidRPr="00CB29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2922">
        <w:rPr>
          <w:rFonts w:ascii="Times New Roman" w:hAnsi="Times New Roman" w:cs="Times New Roman"/>
          <w:sz w:val="24"/>
          <w:szCs w:val="24"/>
          <w:lang w:val="en-US"/>
        </w:rPr>
        <w:t xml:space="preserve">cell protein </w:t>
      </w:r>
      <w:r w:rsidR="00A57B9D">
        <w:rPr>
          <w:rFonts w:ascii="Times New Roman" w:hAnsi="Times New Roman" w:cs="Times New Roman"/>
          <w:sz w:val="24"/>
          <w:szCs w:val="24"/>
          <w:lang w:val="en-US"/>
        </w:rPr>
        <w:t xml:space="preserve">16 </w:t>
      </w:r>
      <w:r w:rsidRPr="00CB2922">
        <w:rPr>
          <w:rFonts w:ascii="Times New Roman" w:hAnsi="Times New Roman" w:cs="Times New Roman"/>
          <w:sz w:val="24"/>
          <w:szCs w:val="24"/>
          <w:lang w:val="en-US"/>
        </w:rPr>
        <w:t>(CC16)</w:t>
      </w:r>
      <w:r w:rsidR="00A57B9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CB2922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bookmarkStart w:id="0" w:name="_GoBack"/>
      <w:r w:rsidRPr="00CB2922">
        <w:rPr>
          <w:rFonts w:ascii="Times New Roman" w:hAnsi="Times New Roman" w:cs="Times New Roman"/>
          <w:sz w:val="24"/>
          <w:szCs w:val="24"/>
          <w:lang w:val="en-US"/>
        </w:rPr>
        <w:t xml:space="preserve">intercellular adhesion molecule </w:t>
      </w:r>
      <w:bookmarkEnd w:id="0"/>
      <w:r w:rsidRPr="00CB2922">
        <w:rPr>
          <w:rFonts w:ascii="Times New Roman" w:hAnsi="Times New Roman" w:cs="Times New Roman"/>
          <w:sz w:val="24"/>
          <w:szCs w:val="24"/>
          <w:lang w:val="en-US"/>
        </w:rPr>
        <w:t>(ICAM)-1</w:t>
      </w:r>
      <w:r w:rsidRPr="00D66EEE">
        <w:rPr>
          <w:rFonts w:ascii="Times New Roman" w:hAnsi="Times New Roman" w:cs="Times New Roman"/>
          <w:lang w:val="en-US"/>
        </w:rPr>
        <w:t xml:space="preserve">.  </w:t>
      </w:r>
    </w:p>
    <w:p w:rsidR="008B5DF7" w:rsidRPr="00D66EEE" w:rsidRDefault="00881B0E" w:rsidP="003E04C5">
      <w:pPr>
        <w:spacing w:line="480" w:lineRule="auto"/>
        <w:rPr>
          <w:rFonts w:ascii="Times New Roman" w:hAnsi="Times New Roman" w:cs="Times New Roman"/>
          <w:lang w:val="en-GB"/>
        </w:rPr>
      </w:pPr>
    </w:p>
    <w:sectPr w:rsidR="008B5DF7" w:rsidRPr="00D66EEE" w:rsidSect="00D66E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16B"/>
    <w:rsid w:val="003E04C5"/>
    <w:rsid w:val="00533FA3"/>
    <w:rsid w:val="0056616B"/>
    <w:rsid w:val="007A435B"/>
    <w:rsid w:val="00881B0E"/>
    <w:rsid w:val="009420EC"/>
    <w:rsid w:val="00A57B9D"/>
    <w:rsid w:val="00A73E4E"/>
    <w:rsid w:val="00B86A3A"/>
    <w:rsid w:val="00CB2922"/>
    <w:rsid w:val="00D66EEE"/>
    <w:rsid w:val="00E3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E25984-7A7D-46DE-B118-68FD8E63F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B2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2922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CB2922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CB2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Rocco</dc:creator>
  <cp:keywords/>
  <dc:description/>
  <cp:lastModifiedBy>Patricia Rocco</cp:lastModifiedBy>
  <cp:revision>2</cp:revision>
  <dcterms:created xsi:type="dcterms:W3CDTF">2017-12-31T02:16:00Z</dcterms:created>
  <dcterms:modified xsi:type="dcterms:W3CDTF">2017-12-31T02:16:00Z</dcterms:modified>
</cp:coreProperties>
</file>