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4393D" w14:textId="14E5D2FA" w:rsidR="00D64207" w:rsidRPr="004651ED" w:rsidRDefault="00D64207" w:rsidP="00D64207">
      <w:pPr>
        <w:spacing w:line="480" w:lineRule="auto"/>
        <w:rPr>
          <w:b/>
          <w:sz w:val="32"/>
          <w:szCs w:val="32"/>
          <w:lang w:val="en-US"/>
        </w:rPr>
      </w:pPr>
      <w:bookmarkStart w:id="0" w:name="_GoBack"/>
      <w:r w:rsidRPr="004651ED">
        <w:rPr>
          <w:b/>
          <w:sz w:val="32"/>
          <w:szCs w:val="32"/>
          <w:lang w:val="en-US"/>
        </w:rPr>
        <w:t xml:space="preserve">Supplemental Digital Content </w:t>
      </w:r>
      <w:r w:rsidR="000B5D8F" w:rsidRPr="004651ED">
        <w:rPr>
          <w:b/>
          <w:sz w:val="32"/>
          <w:szCs w:val="32"/>
          <w:lang w:val="en-US"/>
        </w:rPr>
        <w:t>1</w:t>
      </w:r>
    </w:p>
    <w:p w14:paraId="7624C235" w14:textId="0B6A05B5" w:rsidR="00D64207" w:rsidRPr="004651ED" w:rsidRDefault="00D64207" w:rsidP="00D64207">
      <w:pPr>
        <w:spacing w:line="480" w:lineRule="auto"/>
        <w:rPr>
          <w:b/>
          <w:lang w:val="en-US"/>
        </w:rPr>
      </w:pPr>
      <w:r w:rsidRPr="004651ED">
        <w:rPr>
          <w:b/>
          <w:lang w:val="en-US"/>
        </w:rPr>
        <w:t xml:space="preserve">Blood pressure and end-tidal carbon dioxide </w:t>
      </w:r>
      <w:r w:rsidR="009C13AB" w:rsidRPr="004651ED">
        <w:rPr>
          <w:b/>
          <w:lang w:val="en-US"/>
        </w:rPr>
        <w:t xml:space="preserve">ranges </w:t>
      </w:r>
      <w:r w:rsidRPr="004651ED">
        <w:rPr>
          <w:b/>
          <w:lang w:val="en-US"/>
        </w:rPr>
        <w:t xml:space="preserve">during aneurysm occlusion and neurological outcome after </w:t>
      </w:r>
      <w:r w:rsidR="000A1309" w:rsidRPr="004651ED">
        <w:rPr>
          <w:b/>
          <w:lang w:val="en-US"/>
        </w:rPr>
        <w:t xml:space="preserve">an </w:t>
      </w:r>
      <w:r w:rsidRPr="004651ED">
        <w:rPr>
          <w:b/>
          <w:lang w:val="en-US"/>
        </w:rPr>
        <w:t>aneurysmal subarachnoid hemorrhage</w:t>
      </w:r>
    </w:p>
    <w:p w14:paraId="7B3B5E91" w14:textId="77777777" w:rsidR="00D64207" w:rsidRPr="004651ED" w:rsidRDefault="00D64207" w:rsidP="00D64207">
      <w:pPr>
        <w:spacing w:line="480" w:lineRule="auto"/>
        <w:rPr>
          <w:b/>
          <w:lang w:val="en-US"/>
        </w:rPr>
      </w:pPr>
    </w:p>
    <w:p w14:paraId="66E37255" w14:textId="77777777" w:rsidR="00584794" w:rsidRPr="004651ED" w:rsidRDefault="00584794" w:rsidP="00584794">
      <w:pPr>
        <w:spacing w:line="480" w:lineRule="auto"/>
        <w:outlineLvl w:val="0"/>
      </w:pPr>
      <w:r w:rsidRPr="004651ED">
        <w:t>Annemarie Akkermans, MD</w:t>
      </w:r>
      <w:r w:rsidRPr="004651ED">
        <w:rPr>
          <w:vertAlign w:val="superscript"/>
        </w:rPr>
        <w:t>1</w:t>
      </w:r>
      <w:r w:rsidRPr="004651ED">
        <w:t xml:space="preserve"> </w:t>
      </w:r>
    </w:p>
    <w:p w14:paraId="3EA61061" w14:textId="77777777" w:rsidR="00584794" w:rsidRPr="004651ED" w:rsidRDefault="00584794" w:rsidP="00584794">
      <w:pPr>
        <w:spacing w:line="480" w:lineRule="auto"/>
        <w:rPr>
          <w:vertAlign w:val="superscript"/>
          <w:lang w:val="en-US"/>
        </w:rPr>
      </w:pPr>
      <w:r w:rsidRPr="004651ED">
        <w:rPr>
          <w:lang w:val="en-US"/>
        </w:rPr>
        <w:t xml:space="preserve">Judith A. van </w:t>
      </w:r>
      <w:proofErr w:type="spellStart"/>
      <w:r w:rsidRPr="004651ED">
        <w:rPr>
          <w:lang w:val="en-US"/>
        </w:rPr>
        <w:t>Waes</w:t>
      </w:r>
      <w:proofErr w:type="spellEnd"/>
      <w:r w:rsidRPr="004651ED">
        <w:rPr>
          <w:lang w:val="en-US"/>
        </w:rPr>
        <w:t>, MD, PhD</w:t>
      </w:r>
      <w:r w:rsidRPr="004651ED">
        <w:rPr>
          <w:vertAlign w:val="superscript"/>
          <w:lang w:val="en-US"/>
        </w:rPr>
        <w:t>1</w:t>
      </w:r>
    </w:p>
    <w:p w14:paraId="03CF297E" w14:textId="77777777" w:rsidR="00584794" w:rsidRPr="004651ED" w:rsidRDefault="00584794" w:rsidP="00584794">
      <w:pPr>
        <w:spacing w:line="480" w:lineRule="auto"/>
        <w:rPr>
          <w:vertAlign w:val="superscript"/>
        </w:rPr>
      </w:pPr>
      <w:r w:rsidRPr="004651ED">
        <w:t>Linda M. Peelen, PhD</w:t>
      </w:r>
      <w:r w:rsidRPr="004651ED">
        <w:rPr>
          <w:vertAlign w:val="superscript"/>
        </w:rPr>
        <w:t>1,2</w:t>
      </w:r>
    </w:p>
    <w:p w14:paraId="3D77687E" w14:textId="77777777" w:rsidR="00584794" w:rsidRPr="004651ED" w:rsidRDefault="00584794" w:rsidP="00584794">
      <w:pPr>
        <w:spacing w:line="480" w:lineRule="auto"/>
        <w:rPr>
          <w:vertAlign w:val="superscript"/>
        </w:rPr>
      </w:pPr>
      <w:r w:rsidRPr="004651ED">
        <w:t>Gabriel J. Rinkel, MD, FRCP(E)</w:t>
      </w:r>
      <w:r w:rsidRPr="004651ED">
        <w:rPr>
          <w:vertAlign w:val="superscript"/>
        </w:rPr>
        <w:t>3</w:t>
      </w:r>
    </w:p>
    <w:p w14:paraId="28F07993" w14:textId="77777777" w:rsidR="00584794" w:rsidRPr="004651ED" w:rsidRDefault="00584794" w:rsidP="00584794">
      <w:pPr>
        <w:spacing w:line="480" w:lineRule="auto"/>
        <w:rPr>
          <w:vertAlign w:val="superscript"/>
        </w:rPr>
      </w:pPr>
      <w:r w:rsidRPr="004651ED">
        <w:t>Wilton A. van Klei, MD, PhD</w:t>
      </w:r>
      <w:r w:rsidRPr="004651ED">
        <w:rPr>
          <w:vertAlign w:val="superscript"/>
        </w:rPr>
        <w:t>1</w:t>
      </w:r>
    </w:p>
    <w:p w14:paraId="28D17641" w14:textId="77777777" w:rsidR="00D64207" w:rsidRPr="004651ED" w:rsidRDefault="00D64207" w:rsidP="00D64207">
      <w:pPr>
        <w:spacing w:line="480" w:lineRule="auto"/>
        <w:rPr>
          <w:vertAlign w:val="superscript"/>
          <w:lang w:val="en-US"/>
        </w:rPr>
      </w:pPr>
      <w:r w:rsidRPr="004651ED">
        <w:rPr>
          <w:vertAlign w:val="superscript"/>
          <w:lang w:val="en-US"/>
        </w:rPr>
        <w:t xml:space="preserve">   </w:t>
      </w:r>
    </w:p>
    <w:p w14:paraId="06B2572F" w14:textId="77777777" w:rsidR="00D64207" w:rsidRPr="004651ED" w:rsidRDefault="00D64207" w:rsidP="00D64207">
      <w:pPr>
        <w:spacing w:line="480" w:lineRule="auto"/>
        <w:rPr>
          <w:b/>
          <w:lang w:val="en-US"/>
        </w:rPr>
      </w:pPr>
      <w:r w:rsidRPr="004651ED">
        <w:rPr>
          <w:vertAlign w:val="superscript"/>
          <w:lang w:val="en-US"/>
        </w:rPr>
        <w:t>1</w:t>
      </w:r>
      <w:r w:rsidRPr="004651ED">
        <w:rPr>
          <w:lang w:val="en-US"/>
        </w:rPr>
        <w:t xml:space="preserve"> Department of Anesthesiology, University Medical Center Utrecht, Utrecht University, The Netherlands</w:t>
      </w:r>
      <w:r w:rsidRPr="004651ED">
        <w:rPr>
          <w:lang w:val="en-US"/>
        </w:rPr>
        <w:br/>
      </w:r>
      <w:r w:rsidRPr="004651ED">
        <w:rPr>
          <w:vertAlign w:val="superscript"/>
          <w:lang w:val="en-US"/>
        </w:rPr>
        <w:t>2</w:t>
      </w:r>
      <w:r w:rsidRPr="004651ED">
        <w:rPr>
          <w:lang w:val="en-US"/>
        </w:rPr>
        <w:t xml:space="preserve"> Department of Epidemiology, Julius Center for Health Sciences and Primary Care, University Medical Center Utrecht, Utrecht University, The Netherlands</w:t>
      </w:r>
      <w:r w:rsidRPr="004651ED">
        <w:rPr>
          <w:lang w:val="en-US"/>
        </w:rPr>
        <w:br/>
      </w:r>
      <w:r w:rsidRPr="004651ED">
        <w:rPr>
          <w:vertAlign w:val="superscript"/>
          <w:lang w:val="en-US"/>
        </w:rPr>
        <w:t>3</w:t>
      </w:r>
      <w:r w:rsidRPr="004651ED">
        <w:rPr>
          <w:lang w:val="en-US"/>
        </w:rPr>
        <w:t xml:space="preserve"> Department of Neurology and Neurosurgery, Brain Centre Rudolf Magnus, University Medical Center Utrecht, Utrecht University, The Netherlands</w:t>
      </w:r>
      <w:r w:rsidRPr="004651ED">
        <w:rPr>
          <w:lang w:val="en-US"/>
        </w:rPr>
        <w:br/>
      </w:r>
    </w:p>
    <w:p w14:paraId="02C76910" w14:textId="77777777" w:rsidR="00D64207" w:rsidRPr="004651ED" w:rsidRDefault="00D64207" w:rsidP="00D64207">
      <w:pPr>
        <w:spacing w:line="480" w:lineRule="auto"/>
        <w:outlineLvl w:val="0"/>
        <w:rPr>
          <w:b/>
          <w:lang w:val="en-US"/>
        </w:rPr>
      </w:pPr>
      <w:r w:rsidRPr="004651ED">
        <w:rPr>
          <w:b/>
          <w:lang w:val="en-US"/>
        </w:rPr>
        <w:t>Correspondence to:</w:t>
      </w:r>
    </w:p>
    <w:p w14:paraId="37164D20" w14:textId="77777777" w:rsidR="00D64207" w:rsidRPr="004651ED" w:rsidRDefault="00D64207" w:rsidP="00D64207">
      <w:pPr>
        <w:spacing w:line="480" w:lineRule="auto"/>
        <w:rPr>
          <w:lang w:val="en-US"/>
        </w:rPr>
      </w:pPr>
      <w:r w:rsidRPr="004651ED">
        <w:rPr>
          <w:lang w:val="en-US"/>
        </w:rPr>
        <w:t xml:space="preserve">A. </w:t>
      </w:r>
      <w:proofErr w:type="spellStart"/>
      <w:r w:rsidRPr="004651ED">
        <w:rPr>
          <w:lang w:val="en-US"/>
        </w:rPr>
        <w:t>Akkermans</w:t>
      </w:r>
      <w:proofErr w:type="spellEnd"/>
      <w:r w:rsidRPr="004651ED">
        <w:rPr>
          <w:lang w:val="en-US"/>
        </w:rPr>
        <w:t>, MD; Email:</w:t>
      </w:r>
      <w:r w:rsidRPr="004651ED">
        <w:rPr>
          <w:lang w:val="en-US"/>
        </w:rPr>
        <w:tab/>
        <w:t xml:space="preserve">a.akkermans@umcutrecht.nl </w:t>
      </w:r>
      <w:r w:rsidRPr="004651ED">
        <w:rPr>
          <w:lang w:val="en-US"/>
        </w:rPr>
        <w:br/>
      </w:r>
    </w:p>
    <w:p w14:paraId="6D9994F3" w14:textId="77777777" w:rsidR="00D64207" w:rsidRPr="004651ED" w:rsidRDefault="00D64207" w:rsidP="00D64207">
      <w:pPr>
        <w:rPr>
          <w:b/>
          <w:lang w:val="en-US"/>
        </w:rPr>
      </w:pPr>
    </w:p>
    <w:p w14:paraId="37F41455" w14:textId="77777777" w:rsidR="00D64207" w:rsidRPr="004651ED" w:rsidRDefault="00D64207" w:rsidP="00D64207">
      <w:pPr>
        <w:rPr>
          <w:b/>
          <w:lang w:val="en-US"/>
        </w:rPr>
      </w:pPr>
      <w:r w:rsidRPr="004651ED">
        <w:rPr>
          <w:b/>
          <w:lang w:val="en-US"/>
        </w:rPr>
        <w:br w:type="page"/>
      </w:r>
    </w:p>
    <w:p w14:paraId="29BCC3A4" w14:textId="77777777" w:rsidR="00D64207" w:rsidRPr="004651ED" w:rsidRDefault="00D64207" w:rsidP="00D64207">
      <w:pPr>
        <w:spacing w:line="480" w:lineRule="auto"/>
        <w:outlineLvl w:val="0"/>
        <w:rPr>
          <w:b/>
          <w:lang w:val="en-US"/>
        </w:rPr>
      </w:pPr>
      <w:r w:rsidRPr="004651ED">
        <w:rPr>
          <w:b/>
          <w:lang w:val="en-US"/>
        </w:rPr>
        <w:lastRenderedPageBreak/>
        <w:t xml:space="preserve">Table 1. </w:t>
      </w:r>
      <w:r w:rsidRPr="004651ED">
        <w:rPr>
          <w:b/>
          <w:bCs/>
          <w:lang w:val="en-US"/>
        </w:rPr>
        <w:t xml:space="preserve">Classifications </w:t>
      </w:r>
    </w:p>
    <w:tbl>
      <w:tblPr>
        <w:tblStyle w:val="Lijsttabel6kleurig1"/>
        <w:tblW w:w="9044" w:type="dxa"/>
        <w:tblLayout w:type="fixed"/>
        <w:tblLook w:val="04A0" w:firstRow="1" w:lastRow="0" w:firstColumn="1" w:lastColumn="0" w:noHBand="0" w:noVBand="1"/>
      </w:tblPr>
      <w:tblGrid>
        <w:gridCol w:w="1835"/>
        <w:gridCol w:w="7209"/>
      </w:tblGrid>
      <w:tr w:rsidR="004651ED" w:rsidRPr="004651ED" w14:paraId="1F94C2BE" w14:textId="77777777" w:rsidTr="00353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auto"/>
          </w:tcPr>
          <w:p w14:paraId="49AA3E59" w14:textId="77777777" w:rsidR="00D64207" w:rsidRPr="004651ED" w:rsidRDefault="00D64207" w:rsidP="003534C9">
            <w:pPr>
              <w:rPr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bCs w:val="0"/>
                <w:color w:val="auto"/>
                <w:sz w:val="24"/>
                <w:szCs w:val="24"/>
                <w:lang w:val="en-US"/>
              </w:rPr>
              <w:t xml:space="preserve">Classification </w:t>
            </w:r>
          </w:p>
        </w:tc>
        <w:tc>
          <w:tcPr>
            <w:tcW w:w="7209" w:type="dxa"/>
            <w:shd w:val="clear" w:color="auto" w:fill="auto"/>
          </w:tcPr>
          <w:p w14:paraId="2326B905" w14:textId="77777777" w:rsidR="00D64207" w:rsidRPr="004651ED" w:rsidRDefault="00D64207" w:rsidP="0035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bCs w:val="0"/>
                <w:color w:val="auto"/>
                <w:sz w:val="24"/>
                <w:szCs w:val="24"/>
                <w:lang w:val="en-US"/>
              </w:rPr>
              <w:t xml:space="preserve">Description </w:t>
            </w:r>
          </w:p>
        </w:tc>
      </w:tr>
      <w:tr w:rsidR="004651ED" w:rsidRPr="004651ED" w14:paraId="5D9AB4A4" w14:textId="77777777" w:rsidTr="0035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auto"/>
          </w:tcPr>
          <w:p w14:paraId="28FFC945" w14:textId="77777777" w:rsidR="00D64207" w:rsidRPr="004651ED" w:rsidRDefault="00D64207" w:rsidP="003534C9">
            <w:pPr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  <w:t>GOS</w:t>
            </w:r>
            <w:r w:rsidRPr="004651ED">
              <w:rPr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vertAlign w:val="superscript"/>
                <w:lang w:val="en-US"/>
              </w:rPr>
              <w:t xml:space="preserve"> </w:t>
            </w:r>
            <w:r w:rsidRPr="004651ED"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7209" w:type="dxa"/>
            <w:shd w:val="clear" w:color="auto" w:fill="auto"/>
          </w:tcPr>
          <w:p w14:paraId="77D91229" w14:textId="77777777" w:rsidR="00D64207" w:rsidRPr="004651ED" w:rsidRDefault="00D64207" w:rsidP="0035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inanummer"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color w:val="auto"/>
                <w:sz w:val="24"/>
                <w:szCs w:val="24"/>
                <w:lang w:val="en-US"/>
              </w:rPr>
              <w:t xml:space="preserve">Death </w:t>
            </w:r>
          </w:p>
        </w:tc>
      </w:tr>
      <w:tr w:rsidR="004651ED" w:rsidRPr="004651ED" w14:paraId="62EEC7FB" w14:textId="77777777" w:rsidTr="003534C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auto"/>
          </w:tcPr>
          <w:p w14:paraId="1310DA43" w14:textId="77777777" w:rsidR="00D64207" w:rsidRPr="004651ED" w:rsidRDefault="00D64207" w:rsidP="003534C9">
            <w:pPr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  <w:t>GOS 2</w:t>
            </w:r>
          </w:p>
        </w:tc>
        <w:tc>
          <w:tcPr>
            <w:tcW w:w="7209" w:type="dxa"/>
            <w:shd w:val="clear" w:color="auto" w:fill="auto"/>
          </w:tcPr>
          <w:p w14:paraId="0891F849" w14:textId="77777777" w:rsidR="00D64207" w:rsidRPr="004651ED" w:rsidRDefault="00D64207" w:rsidP="0035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inanummer"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color w:val="auto"/>
                <w:sz w:val="24"/>
                <w:szCs w:val="24"/>
                <w:lang w:val="en-US"/>
              </w:rPr>
              <w:t xml:space="preserve">Persistent vegetative state </w:t>
            </w:r>
          </w:p>
        </w:tc>
      </w:tr>
      <w:tr w:rsidR="004651ED" w:rsidRPr="004651ED" w14:paraId="3E954019" w14:textId="77777777" w:rsidTr="0035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auto"/>
          </w:tcPr>
          <w:p w14:paraId="7D7AE29D" w14:textId="77777777" w:rsidR="00D64207" w:rsidRPr="004651ED" w:rsidRDefault="00D64207" w:rsidP="003534C9">
            <w:pPr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  <w:t>GOS 3</w:t>
            </w:r>
          </w:p>
        </w:tc>
        <w:tc>
          <w:tcPr>
            <w:tcW w:w="7209" w:type="dxa"/>
            <w:shd w:val="clear" w:color="auto" w:fill="auto"/>
          </w:tcPr>
          <w:p w14:paraId="6E549998" w14:textId="77777777" w:rsidR="00D64207" w:rsidRPr="004651ED" w:rsidRDefault="00D64207" w:rsidP="0035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inanummer"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color w:val="auto"/>
                <w:sz w:val="24"/>
                <w:szCs w:val="24"/>
                <w:lang w:val="en-US"/>
              </w:rPr>
              <w:t xml:space="preserve">Severe disability </w:t>
            </w:r>
          </w:p>
        </w:tc>
      </w:tr>
      <w:tr w:rsidR="004651ED" w:rsidRPr="004651ED" w14:paraId="0BE866F5" w14:textId="77777777" w:rsidTr="003534C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auto"/>
          </w:tcPr>
          <w:p w14:paraId="7EC8DDDD" w14:textId="77777777" w:rsidR="00D64207" w:rsidRPr="004651ED" w:rsidRDefault="00D64207" w:rsidP="003534C9">
            <w:pPr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  <w:t>GOS 4</w:t>
            </w:r>
          </w:p>
        </w:tc>
        <w:tc>
          <w:tcPr>
            <w:tcW w:w="7209" w:type="dxa"/>
            <w:shd w:val="clear" w:color="auto" w:fill="auto"/>
          </w:tcPr>
          <w:p w14:paraId="7AF45EDE" w14:textId="77777777" w:rsidR="00D64207" w:rsidRPr="004651ED" w:rsidRDefault="00D64207" w:rsidP="0035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inanummer"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color w:val="auto"/>
                <w:sz w:val="24"/>
                <w:szCs w:val="24"/>
                <w:lang w:val="en-US"/>
              </w:rPr>
              <w:t xml:space="preserve">Moderate disability </w:t>
            </w:r>
          </w:p>
        </w:tc>
      </w:tr>
      <w:tr w:rsidR="004651ED" w:rsidRPr="004651ED" w14:paraId="31A5C15B" w14:textId="77777777" w:rsidTr="0035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auto"/>
          </w:tcPr>
          <w:p w14:paraId="6DC285AA" w14:textId="77777777" w:rsidR="00D64207" w:rsidRPr="004651ED" w:rsidRDefault="00D64207" w:rsidP="003534C9">
            <w:pPr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GOS 5 </w:t>
            </w:r>
          </w:p>
        </w:tc>
        <w:tc>
          <w:tcPr>
            <w:tcW w:w="7209" w:type="dxa"/>
            <w:shd w:val="clear" w:color="auto" w:fill="auto"/>
          </w:tcPr>
          <w:p w14:paraId="5A8EC198" w14:textId="77777777" w:rsidR="00D64207" w:rsidRPr="004651ED" w:rsidRDefault="00D64207" w:rsidP="0035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inanummer"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color w:val="auto"/>
                <w:sz w:val="24"/>
                <w:szCs w:val="24"/>
                <w:lang w:val="en-US"/>
              </w:rPr>
              <w:t xml:space="preserve">Low disability </w:t>
            </w:r>
          </w:p>
        </w:tc>
      </w:tr>
      <w:tr w:rsidR="004651ED" w:rsidRPr="004651ED" w14:paraId="366072D1" w14:textId="77777777" w:rsidTr="003534C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auto"/>
          </w:tcPr>
          <w:p w14:paraId="3EF7916E" w14:textId="77777777" w:rsidR="00D64207" w:rsidRPr="004651ED" w:rsidRDefault="00D64207" w:rsidP="003534C9">
            <w:pPr>
              <w:rPr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09" w:type="dxa"/>
            <w:shd w:val="clear" w:color="auto" w:fill="auto"/>
          </w:tcPr>
          <w:p w14:paraId="3A930CD7" w14:textId="77777777" w:rsidR="00D64207" w:rsidRPr="004651ED" w:rsidRDefault="00D64207" w:rsidP="0035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4651ED" w:rsidRPr="004651ED" w14:paraId="08CACE83" w14:textId="77777777" w:rsidTr="0035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auto"/>
          </w:tcPr>
          <w:p w14:paraId="2D21862E" w14:textId="77777777" w:rsidR="00D64207" w:rsidRPr="004651ED" w:rsidRDefault="00D64207" w:rsidP="003534C9">
            <w:pPr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  <w:t>WFNS grade I</w:t>
            </w:r>
          </w:p>
        </w:tc>
        <w:tc>
          <w:tcPr>
            <w:tcW w:w="7209" w:type="dxa"/>
            <w:shd w:val="clear" w:color="auto" w:fill="auto"/>
          </w:tcPr>
          <w:p w14:paraId="7A256CC6" w14:textId="77777777" w:rsidR="00D64207" w:rsidRPr="004651ED" w:rsidRDefault="00D64207" w:rsidP="0035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color w:val="auto"/>
                <w:sz w:val="24"/>
                <w:szCs w:val="24"/>
                <w:lang w:val="en-US"/>
              </w:rPr>
              <w:t>GCS 15,  no motor deficit</w:t>
            </w:r>
          </w:p>
        </w:tc>
      </w:tr>
      <w:tr w:rsidR="004651ED" w:rsidRPr="004651ED" w14:paraId="79D798CE" w14:textId="77777777" w:rsidTr="003534C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auto"/>
          </w:tcPr>
          <w:p w14:paraId="67611E53" w14:textId="77777777" w:rsidR="00D64207" w:rsidRPr="004651ED" w:rsidRDefault="00D64207" w:rsidP="003534C9">
            <w:pPr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  <w:t>WFNS grade II</w:t>
            </w:r>
          </w:p>
        </w:tc>
        <w:tc>
          <w:tcPr>
            <w:tcW w:w="7209" w:type="dxa"/>
            <w:shd w:val="clear" w:color="auto" w:fill="auto"/>
          </w:tcPr>
          <w:p w14:paraId="13D552D6" w14:textId="77777777" w:rsidR="00D64207" w:rsidRPr="004651ED" w:rsidRDefault="00D64207" w:rsidP="0035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inanummer"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color w:val="auto"/>
                <w:sz w:val="24"/>
                <w:szCs w:val="24"/>
                <w:lang w:val="en-US"/>
              </w:rPr>
              <w:t xml:space="preserve">GCS 13-14, no motor deficit </w:t>
            </w:r>
          </w:p>
        </w:tc>
      </w:tr>
      <w:tr w:rsidR="004651ED" w:rsidRPr="004651ED" w14:paraId="709CA163" w14:textId="77777777" w:rsidTr="0035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auto"/>
          </w:tcPr>
          <w:p w14:paraId="5F0E1876" w14:textId="77777777" w:rsidR="00D64207" w:rsidRPr="004651ED" w:rsidRDefault="00D64207" w:rsidP="003534C9">
            <w:pPr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  <w:t>WFNS grade III</w:t>
            </w:r>
          </w:p>
        </w:tc>
        <w:tc>
          <w:tcPr>
            <w:tcW w:w="7209" w:type="dxa"/>
            <w:shd w:val="clear" w:color="auto" w:fill="auto"/>
          </w:tcPr>
          <w:p w14:paraId="3ACD49FF" w14:textId="77777777" w:rsidR="00D64207" w:rsidRPr="004651ED" w:rsidRDefault="00D64207" w:rsidP="0035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inanummer"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color w:val="auto"/>
                <w:sz w:val="24"/>
                <w:szCs w:val="24"/>
                <w:lang w:val="en-US"/>
              </w:rPr>
              <w:t xml:space="preserve">GCS 13-14, with motor deficit </w:t>
            </w:r>
          </w:p>
        </w:tc>
      </w:tr>
      <w:tr w:rsidR="004651ED" w:rsidRPr="004651ED" w14:paraId="55FA2718" w14:textId="77777777" w:rsidTr="003534C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auto"/>
          </w:tcPr>
          <w:p w14:paraId="43E8466E" w14:textId="77777777" w:rsidR="00D64207" w:rsidRPr="004651ED" w:rsidRDefault="00D64207" w:rsidP="003534C9">
            <w:pPr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  <w:t>WFNS grade IV</w:t>
            </w:r>
          </w:p>
        </w:tc>
        <w:tc>
          <w:tcPr>
            <w:tcW w:w="7209" w:type="dxa"/>
            <w:shd w:val="clear" w:color="auto" w:fill="auto"/>
          </w:tcPr>
          <w:p w14:paraId="40E2C05B" w14:textId="77777777" w:rsidR="00D64207" w:rsidRPr="004651ED" w:rsidRDefault="00D64207" w:rsidP="0035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inanummer"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color w:val="auto"/>
                <w:sz w:val="24"/>
                <w:szCs w:val="24"/>
                <w:lang w:val="en-US"/>
              </w:rPr>
              <w:t xml:space="preserve">GCS 7-12, with or without motor deficit </w:t>
            </w:r>
          </w:p>
        </w:tc>
      </w:tr>
      <w:tr w:rsidR="004651ED" w:rsidRPr="004651ED" w14:paraId="3D76F13D" w14:textId="77777777" w:rsidTr="0035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auto"/>
          </w:tcPr>
          <w:p w14:paraId="78BA9ADB" w14:textId="77777777" w:rsidR="00D64207" w:rsidRPr="004651ED" w:rsidRDefault="00D64207" w:rsidP="003534C9">
            <w:pPr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  <w:t>WFNS grade V</w:t>
            </w:r>
          </w:p>
        </w:tc>
        <w:tc>
          <w:tcPr>
            <w:tcW w:w="7209" w:type="dxa"/>
            <w:shd w:val="clear" w:color="auto" w:fill="auto"/>
          </w:tcPr>
          <w:p w14:paraId="29D3CD47" w14:textId="77777777" w:rsidR="00D64207" w:rsidRPr="004651ED" w:rsidRDefault="00D64207" w:rsidP="0035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inanummer"/>
                <w:color w:val="auto"/>
                <w:sz w:val="24"/>
                <w:szCs w:val="24"/>
                <w:lang w:val="en-US"/>
              </w:rPr>
            </w:pPr>
            <w:r w:rsidRPr="004651ED">
              <w:rPr>
                <w:rStyle w:val="Paginanummer"/>
                <w:color w:val="auto"/>
                <w:sz w:val="24"/>
                <w:szCs w:val="24"/>
                <w:lang w:val="en-US"/>
              </w:rPr>
              <w:t xml:space="preserve">GCS 3-6, with or without motor deficit </w:t>
            </w:r>
          </w:p>
        </w:tc>
      </w:tr>
      <w:tr w:rsidR="004651ED" w:rsidRPr="004651ED" w14:paraId="6C3E0E2A" w14:textId="77777777" w:rsidTr="003534C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auto"/>
          </w:tcPr>
          <w:p w14:paraId="17117FD6" w14:textId="77777777" w:rsidR="00D64207" w:rsidRPr="004651ED" w:rsidRDefault="00D64207" w:rsidP="003534C9">
            <w:pPr>
              <w:rPr>
                <w:rStyle w:val="Paginanummer"/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09" w:type="dxa"/>
            <w:shd w:val="clear" w:color="auto" w:fill="auto"/>
          </w:tcPr>
          <w:p w14:paraId="156203F2" w14:textId="77777777" w:rsidR="00D64207" w:rsidRPr="004651ED" w:rsidRDefault="00D64207" w:rsidP="0035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inanummer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23B24464" w14:textId="77777777" w:rsidR="00D64207" w:rsidRPr="004651ED" w:rsidRDefault="00D64207" w:rsidP="00D64207">
      <w:pPr>
        <w:spacing w:line="480" w:lineRule="auto"/>
        <w:rPr>
          <w:i/>
          <w:iCs/>
          <w:lang w:val="en-US"/>
        </w:rPr>
      </w:pPr>
    </w:p>
    <w:p w14:paraId="08F66FCC" w14:textId="726F52EF" w:rsidR="00D64207" w:rsidRPr="004651ED" w:rsidRDefault="00D64207" w:rsidP="00D64207">
      <w:pPr>
        <w:spacing w:line="480" w:lineRule="auto"/>
        <w:rPr>
          <w:lang w:val="en-US"/>
        </w:rPr>
      </w:pPr>
      <w:r w:rsidRPr="004651ED">
        <w:rPr>
          <w:i/>
          <w:iCs/>
          <w:lang w:val="en-US"/>
        </w:rPr>
        <w:t>GOS: Glasgow Outcome Scale</w:t>
      </w:r>
      <w:r w:rsidR="00AA6201" w:rsidRPr="004651ED">
        <w:rPr>
          <w:i/>
          <w:iCs/>
          <w:lang w:val="en-US"/>
        </w:rPr>
        <w:t>;</w:t>
      </w:r>
      <w:r w:rsidRPr="004651ED">
        <w:rPr>
          <w:i/>
          <w:iCs/>
          <w:vertAlign w:val="superscript"/>
          <w:lang w:val="en-US"/>
        </w:rPr>
        <w:t>1</w:t>
      </w:r>
      <w:r w:rsidRPr="004651ED">
        <w:rPr>
          <w:lang w:val="en-US"/>
        </w:rPr>
        <w:t xml:space="preserve"> </w:t>
      </w:r>
      <w:r w:rsidRPr="004651ED">
        <w:rPr>
          <w:i/>
          <w:iCs/>
          <w:lang w:val="en-US"/>
        </w:rPr>
        <w:t>WFNS: World Federation of Neurological Surgeons Grading System for ASAH</w:t>
      </w:r>
      <w:r w:rsidR="00AA6201" w:rsidRPr="004651ED">
        <w:rPr>
          <w:i/>
          <w:iCs/>
          <w:lang w:val="en-US"/>
        </w:rPr>
        <w:t xml:space="preserve"> </w:t>
      </w:r>
      <w:r w:rsidR="00BF7C09" w:rsidRPr="004651ED">
        <w:rPr>
          <w:i/>
          <w:iCs/>
          <w:lang w:val="en-US"/>
        </w:rPr>
        <w:t>(1 = optimal score,</w:t>
      </w:r>
      <w:r w:rsidR="00AA6201" w:rsidRPr="004651ED">
        <w:rPr>
          <w:i/>
          <w:iCs/>
          <w:lang w:val="en-US"/>
        </w:rPr>
        <w:t xml:space="preserve"> 5 = worst score)</w:t>
      </w:r>
      <w:r w:rsidRPr="004651ED">
        <w:rPr>
          <w:i/>
          <w:iCs/>
          <w:lang w:val="en-US"/>
        </w:rPr>
        <w:t xml:space="preserve"> </w:t>
      </w:r>
      <w:r w:rsidRPr="004651ED">
        <w:rPr>
          <w:i/>
          <w:iCs/>
          <w:vertAlign w:val="superscript"/>
          <w:lang w:val="en-US"/>
        </w:rPr>
        <w:t>2</w:t>
      </w:r>
      <w:r w:rsidRPr="004651ED">
        <w:rPr>
          <w:lang w:val="en-US"/>
        </w:rPr>
        <w:t xml:space="preserve"> </w:t>
      </w:r>
    </w:p>
    <w:p w14:paraId="712B92D0" w14:textId="77777777" w:rsidR="00D64207" w:rsidRPr="004651ED" w:rsidRDefault="00D64207" w:rsidP="00D64207">
      <w:pPr>
        <w:spacing w:line="480" w:lineRule="auto"/>
        <w:rPr>
          <w:lang w:val="en-US"/>
        </w:rPr>
      </w:pPr>
    </w:p>
    <w:p w14:paraId="2FAC2E20" w14:textId="77777777" w:rsidR="00D64207" w:rsidRPr="004651ED" w:rsidRDefault="00D64207" w:rsidP="00D64207">
      <w:pPr>
        <w:spacing w:line="480" w:lineRule="auto"/>
        <w:outlineLvl w:val="0"/>
        <w:rPr>
          <w:lang w:val="en-US"/>
        </w:rPr>
      </w:pPr>
      <w:r w:rsidRPr="004651ED">
        <w:rPr>
          <w:b/>
          <w:bCs/>
          <w:lang w:val="en-US"/>
        </w:rPr>
        <w:t xml:space="preserve">References </w:t>
      </w:r>
    </w:p>
    <w:p w14:paraId="57F71275" w14:textId="2C97C0B2" w:rsidR="0042435B" w:rsidRPr="004651ED" w:rsidRDefault="00D64207" w:rsidP="00D64207">
      <w:pPr>
        <w:numPr>
          <w:ilvl w:val="0"/>
          <w:numId w:val="2"/>
        </w:numPr>
        <w:spacing w:line="480" w:lineRule="auto"/>
        <w:rPr>
          <w:lang w:val="en-US"/>
        </w:rPr>
      </w:pPr>
      <w:proofErr w:type="spellStart"/>
      <w:r w:rsidRPr="004651ED">
        <w:rPr>
          <w:lang w:val="en-US"/>
        </w:rPr>
        <w:t>Jennett</w:t>
      </w:r>
      <w:proofErr w:type="spellEnd"/>
      <w:r w:rsidRPr="004651ED">
        <w:rPr>
          <w:lang w:val="en-US"/>
        </w:rPr>
        <w:t xml:space="preserve"> B, Bond M. Assessment of outcome after severe brain damage. A practical scale. 1975;</w:t>
      </w:r>
      <w:r w:rsidR="00BF7C09" w:rsidRPr="004651ED">
        <w:rPr>
          <w:lang w:val="en-US"/>
        </w:rPr>
        <w:t xml:space="preserve"> </w:t>
      </w:r>
      <w:r w:rsidRPr="004651ED">
        <w:rPr>
          <w:lang w:val="en-US"/>
        </w:rPr>
        <w:t>305:</w:t>
      </w:r>
      <w:r w:rsidR="00795A42" w:rsidRPr="004651ED">
        <w:rPr>
          <w:lang w:val="en-US"/>
        </w:rPr>
        <w:t>480–484</w:t>
      </w:r>
    </w:p>
    <w:p w14:paraId="6CF5DDA2" w14:textId="2B35309C" w:rsidR="00D64207" w:rsidRPr="004651ED" w:rsidRDefault="0042435B" w:rsidP="00D64207">
      <w:pPr>
        <w:numPr>
          <w:ilvl w:val="0"/>
          <w:numId w:val="2"/>
        </w:numPr>
        <w:spacing w:line="480" w:lineRule="auto"/>
        <w:rPr>
          <w:lang w:val="en-US"/>
        </w:rPr>
      </w:pPr>
      <w:r w:rsidRPr="004651ED">
        <w:rPr>
          <w:rFonts w:eastAsia="Times New Roman"/>
          <w:noProof/>
        </w:rPr>
        <w:t>Rosen DS, Macdonald RL: Subarachnoid Hemorrhage Grading Scales. A Systema</w:t>
      </w:r>
      <w:r w:rsidR="00795A42" w:rsidRPr="004651ED">
        <w:rPr>
          <w:rFonts w:eastAsia="Times New Roman"/>
          <w:noProof/>
        </w:rPr>
        <w:t xml:space="preserve">tic Review. Neurocrit Care 2005; </w:t>
      </w:r>
      <w:r w:rsidR="00BF7C09" w:rsidRPr="004651ED">
        <w:rPr>
          <w:rFonts w:eastAsia="Times New Roman"/>
          <w:noProof/>
        </w:rPr>
        <w:t>2:</w:t>
      </w:r>
      <w:r w:rsidRPr="004651ED">
        <w:rPr>
          <w:rFonts w:eastAsia="Times New Roman"/>
          <w:noProof/>
        </w:rPr>
        <w:t>110–8</w:t>
      </w:r>
    </w:p>
    <w:p w14:paraId="2F449048" w14:textId="77777777" w:rsidR="00F763ED" w:rsidRPr="004651ED" w:rsidRDefault="004651ED">
      <w:pPr>
        <w:rPr>
          <w:b/>
          <w:lang w:val="en-US"/>
        </w:rPr>
      </w:pPr>
    </w:p>
    <w:bookmarkEnd w:id="0"/>
    <w:sectPr w:rsidR="00F763ED" w:rsidRPr="004651ED" w:rsidSect="00C852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85E1A"/>
    <w:multiLevelType w:val="hybridMultilevel"/>
    <w:tmpl w:val="A9B40B74"/>
    <w:styleLink w:val="Gemporteerdestijl3"/>
    <w:lvl w:ilvl="0" w:tplc="A4B090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08DE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C7754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09CA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C993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B27A04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6261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457E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07E4E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5B1A85"/>
    <w:multiLevelType w:val="hybridMultilevel"/>
    <w:tmpl w:val="A9B40B74"/>
    <w:numStyleLink w:val="Gemporteerdestijl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07"/>
    <w:rsid w:val="000A1309"/>
    <w:rsid w:val="000B5D8F"/>
    <w:rsid w:val="00162C36"/>
    <w:rsid w:val="00171461"/>
    <w:rsid w:val="001C4328"/>
    <w:rsid w:val="002140C5"/>
    <w:rsid w:val="00214685"/>
    <w:rsid w:val="003815C1"/>
    <w:rsid w:val="003A10AC"/>
    <w:rsid w:val="0042435B"/>
    <w:rsid w:val="004651ED"/>
    <w:rsid w:val="00482F33"/>
    <w:rsid w:val="004D4A2A"/>
    <w:rsid w:val="00517669"/>
    <w:rsid w:val="00523059"/>
    <w:rsid w:val="00554CDD"/>
    <w:rsid w:val="00584794"/>
    <w:rsid w:val="00593C97"/>
    <w:rsid w:val="00645AEA"/>
    <w:rsid w:val="00795A42"/>
    <w:rsid w:val="007C2B3A"/>
    <w:rsid w:val="008F4D7D"/>
    <w:rsid w:val="00936931"/>
    <w:rsid w:val="009C13AB"/>
    <w:rsid w:val="009E5E5F"/>
    <w:rsid w:val="00A51791"/>
    <w:rsid w:val="00A77ACE"/>
    <w:rsid w:val="00A97FE6"/>
    <w:rsid w:val="00AA6201"/>
    <w:rsid w:val="00AB629D"/>
    <w:rsid w:val="00AC342A"/>
    <w:rsid w:val="00BF7C09"/>
    <w:rsid w:val="00C61B4E"/>
    <w:rsid w:val="00C74F4C"/>
    <w:rsid w:val="00C85235"/>
    <w:rsid w:val="00D0487D"/>
    <w:rsid w:val="00D15449"/>
    <w:rsid w:val="00D43EE4"/>
    <w:rsid w:val="00D64207"/>
    <w:rsid w:val="00E374E4"/>
    <w:rsid w:val="00EA119D"/>
    <w:rsid w:val="00FA03E7"/>
    <w:rsid w:val="00FE6D8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890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64207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unhideWhenUsed/>
    <w:rsid w:val="00D64207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unhideWhenUsed/>
    <w:rsid w:val="00D64207"/>
    <w:pPr>
      <w:spacing w:before="200" w:after="200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D64207"/>
    <w:rPr>
      <w:rFonts w:eastAsiaTheme="minorEastAsia"/>
      <w:lang w:val="en-US"/>
    </w:rPr>
  </w:style>
  <w:style w:type="character" w:styleId="Paginanummer">
    <w:name w:val="page number"/>
    <w:basedOn w:val="Standaardalinea-lettertype"/>
    <w:unhideWhenUsed/>
    <w:rsid w:val="00D64207"/>
  </w:style>
  <w:style w:type="table" w:customStyle="1" w:styleId="Lijsttabel6kleurig1">
    <w:name w:val="Lijsttabel 6 kleurig1"/>
    <w:basedOn w:val="Standaardtabel"/>
    <w:uiPriority w:val="51"/>
    <w:rsid w:val="00D642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 w:themeColor="text1"/>
      <w:sz w:val="20"/>
      <w:szCs w:val="20"/>
      <w:bdr w:val="nil"/>
      <w:lang w:eastAsia="nl-NL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Gemporteerdestijl3">
    <w:name w:val="Geïmporteerde stijl 3"/>
    <w:rsid w:val="00D64207"/>
    <w:pPr>
      <w:numPr>
        <w:numId w:val="1"/>
      </w:numPr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D64207"/>
    <w:rPr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64207"/>
    <w:rPr>
      <w:rFonts w:ascii="Times New Roman" w:hAnsi="Times New Roman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7D7239-972F-3B40-8480-1CED20E9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1358</Characters>
  <Application>Microsoft Macintosh Word</Application>
  <DocSecurity>0</DocSecurity>
  <Lines>11</Lines>
  <Paragraphs>3</Paragraphs>
  <ScaleCrop>false</ScaleCrop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7</cp:revision>
  <dcterms:created xsi:type="dcterms:W3CDTF">2018-08-25T15:12:00Z</dcterms:created>
  <dcterms:modified xsi:type="dcterms:W3CDTF">2018-09-01T08:19:00Z</dcterms:modified>
</cp:coreProperties>
</file>