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9AF4" w14:textId="1531E86C" w:rsidR="00043AD8" w:rsidRPr="008319A7" w:rsidRDefault="00043AD8" w:rsidP="00043AD8">
      <w:pPr>
        <w:spacing w:line="480" w:lineRule="auto"/>
        <w:contextualSpacing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8319A7">
        <w:rPr>
          <w:rFonts w:ascii="Times New Roman" w:hAnsi="Times New Roman" w:cs="Times New Roman"/>
          <w:b/>
        </w:rPr>
        <w:t>Supplemental</w:t>
      </w:r>
      <w:proofErr w:type="spellEnd"/>
      <w:r w:rsidRPr="008319A7">
        <w:rPr>
          <w:rFonts w:ascii="Times New Roman" w:hAnsi="Times New Roman" w:cs="Times New Roman"/>
          <w:b/>
        </w:rPr>
        <w:t xml:space="preserve"> </w:t>
      </w:r>
      <w:r w:rsidR="008875C1" w:rsidRPr="008319A7">
        <w:rPr>
          <w:rFonts w:ascii="Times New Roman" w:hAnsi="Times New Roman" w:cs="Times New Roman"/>
          <w:b/>
        </w:rPr>
        <w:t>Digital Content</w:t>
      </w:r>
      <w:r w:rsidR="00C16F06" w:rsidRPr="008319A7">
        <w:rPr>
          <w:rFonts w:ascii="Times New Roman" w:hAnsi="Times New Roman" w:cs="Times New Roman"/>
          <w:b/>
        </w:rPr>
        <w:t xml:space="preserve"> </w:t>
      </w:r>
      <w:r w:rsidRPr="008319A7">
        <w:rPr>
          <w:rFonts w:ascii="Times New Roman" w:hAnsi="Times New Roman" w:cs="Times New Roman"/>
          <w:b/>
        </w:rPr>
        <w:t xml:space="preserve">4. </w:t>
      </w:r>
      <w:r w:rsidRPr="008319A7">
        <w:rPr>
          <w:rFonts w:ascii="Times New Roman" w:hAnsi="Times New Roman" w:cs="Times New Roman"/>
        </w:rPr>
        <w:t xml:space="preserve">Adverse </w:t>
      </w:r>
      <w:proofErr w:type="spellStart"/>
      <w:r w:rsidRPr="008319A7">
        <w:rPr>
          <w:rFonts w:ascii="Times New Roman" w:hAnsi="Times New Roman" w:cs="Times New Roman"/>
        </w:rPr>
        <w:t>events</w:t>
      </w:r>
      <w:proofErr w:type="spellEnd"/>
      <w:r w:rsidR="00913730" w:rsidRPr="008319A7">
        <w:rPr>
          <w:rFonts w:ascii="Times New Roman" w:hAnsi="Times New Roman" w:cs="Times New Roman"/>
        </w:rPr>
        <w:t>,</w:t>
      </w:r>
      <w:r w:rsidRPr="008319A7">
        <w:rPr>
          <w:rFonts w:ascii="Times New Roman" w:hAnsi="Times New Roman" w:cs="Times New Roman"/>
          <w:b/>
        </w:rPr>
        <w:t xml:space="preserve"> </w:t>
      </w:r>
      <w:proofErr w:type="spellStart"/>
      <w:r w:rsidR="00145057" w:rsidRPr="008319A7">
        <w:rPr>
          <w:rFonts w:ascii="Times New Roman" w:hAnsi="Times New Roman" w:cs="Times New Roman"/>
        </w:rPr>
        <w:t>from</w:t>
      </w:r>
      <w:proofErr w:type="spellEnd"/>
      <w:r w:rsidR="00145057" w:rsidRPr="008319A7">
        <w:rPr>
          <w:rFonts w:ascii="Times New Roman" w:hAnsi="Times New Roman" w:cs="Times New Roman"/>
        </w:rPr>
        <w:t xml:space="preserve"> inclusion to Day 30.</w:t>
      </w:r>
    </w:p>
    <w:tbl>
      <w:tblPr>
        <w:tblStyle w:val="Grille"/>
        <w:tblW w:w="106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1971"/>
        <w:gridCol w:w="1723"/>
      </w:tblGrid>
      <w:tr w:rsidR="00C16F06" w:rsidRPr="008319A7" w14:paraId="327BDB57" w14:textId="77777777" w:rsidTr="006808E6">
        <w:trPr>
          <w:trHeight w:val="566"/>
        </w:trPr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5205F274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589C6C4" w14:textId="42649B03" w:rsidR="00043AD8" w:rsidRPr="008319A7" w:rsidRDefault="00A12B24" w:rsidP="00E53D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319A7">
              <w:rPr>
                <w:rFonts w:ascii="Times New Roman" w:hAnsi="Times New Roman" w:cs="Times New Roman"/>
                <w:lang w:val="en-US"/>
              </w:rPr>
              <w:t>Pleth</w:t>
            </w:r>
            <w:proofErr w:type="spellEnd"/>
            <w:r w:rsidRPr="008319A7">
              <w:rPr>
                <w:rFonts w:ascii="Times New Roman" w:hAnsi="Times New Roman" w:cs="Times New Roman"/>
                <w:lang w:val="en-US"/>
              </w:rPr>
              <w:t xml:space="preserve"> variability index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  <w:p w14:paraId="019B20AD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8319A7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8319A7">
              <w:rPr>
                <w:rFonts w:ascii="Times New Roman" w:hAnsi="Times New Roman" w:cs="Times New Roman"/>
                <w:lang w:val="en-US"/>
              </w:rPr>
              <w:t>=216)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6FAB2A15" w14:textId="0E0907A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Control group</w:t>
            </w:r>
          </w:p>
          <w:p w14:paraId="147A4A2A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8319A7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8319A7">
              <w:rPr>
                <w:rFonts w:ascii="Times New Roman" w:hAnsi="Times New Roman" w:cs="Times New Roman"/>
                <w:lang w:val="en-US"/>
              </w:rPr>
              <w:t>=222)</w:t>
            </w:r>
          </w:p>
        </w:tc>
      </w:tr>
      <w:tr w:rsidR="00C16F06" w:rsidRPr="008319A7" w14:paraId="554CB1CE" w14:textId="77777777" w:rsidTr="006808E6">
        <w:trPr>
          <w:trHeight w:val="2785"/>
        </w:trPr>
        <w:tc>
          <w:tcPr>
            <w:tcW w:w="7001" w:type="dxa"/>
            <w:tcBorders>
              <w:top w:val="single" w:sz="4" w:space="0" w:color="auto"/>
            </w:tcBorders>
          </w:tcPr>
          <w:p w14:paraId="549A6747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 xml:space="preserve">All adverse events, No. (%) </w:t>
            </w:r>
          </w:p>
          <w:p w14:paraId="4279045B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General disorders and administration site conditions, No. (%)</w:t>
            </w:r>
          </w:p>
          <w:p w14:paraId="37A8F0AC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 xml:space="preserve">Pain, No. (%) </w:t>
            </w:r>
          </w:p>
          <w:p w14:paraId="6725D99D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 xml:space="preserve">Impaired healing, No. (%) </w:t>
            </w:r>
          </w:p>
          <w:p w14:paraId="321A41CA" w14:textId="77777777" w:rsidR="00043AD8" w:rsidRPr="008319A7" w:rsidRDefault="00043AD8" w:rsidP="006808E6">
            <w:pPr>
              <w:ind w:right="-161"/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 xml:space="preserve">Blood and lymphatic system disorders, No. </w:t>
            </w:r>
            <w:r w:rsidRPr="008319A7">
              <w:rPr>
                <w:rFonts w:ascii="Times New Roman" w:hAnsi="Times New Roman" w:cs="Times New Roman"/>
                <w:lang w:val="es-US"/>
              </w:rPr>
              <w:t>(% of adverse event)</w:t>
            </w:r>
          </w:p>
          <w:p w14:paraId="345AAF7C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>Anemia, No. (%)</w:t>
            </w:r>
          </w:p>
          <w:p w14:paraId="160AFE5E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 xml:space="preserve">Vascular disorders, No. (%) </w:t>
            </w:r>
          </w:p>
          <w:p w14:paraId="3ECD1937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 xml:space="preserve">Hematoma, No. </w:t>
            </w:r>
            <w:r w:rsidRPr="008319A7">
              <w:rPr>
                <w:rFonts w:ascii="Times New Roman" w:hAnsi="Times New Roman" w:cs="Times New Roman"/>
                <w:lang w:val="en-US"/>
              </w:rPr>
              <w:t>(%)</w:t>
            </w:r>
          </w:p>
          <w:p w14:paraId="5D4D2E3E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Renal and urinary disorders, No. (%)</w:t>
            </w:r>
          </w:p>
          <w:p w14:paraId="74F3E380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Urinary retention, No. (%)</w:t>
            </w:r>
          </w:p>
          <w:p w14:paraId="4B6BA3AE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7B731F8D" w14:textId="53437551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123 (57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30BA2A5" w14:textId="324B7218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25 (19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06B4BB0" w14:textId="2F8807DA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15 (7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F437E2B" w14:textId="65425514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6 (3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5401440" w14:textId="1AED7F7C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25 (11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6559E17" w14:textId="29BFB59C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23 (11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D9E8CBC" w14:textId="3567BEF7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15 (7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689BA7F" w14:textId="5695B0F7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5 (2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CC48ECD" w14:textId="732B9CDD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8 (4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BA72132" w14:textId="092213B8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7 (3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5B14305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3C64F813" w14:textId="20309277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126 (56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1547BF5" w14:textId="0F78631E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32 (14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12432F4" w14:textId="60327E42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12 (5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4C3A962" w14:textId="23F3D16B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6 (3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58557F2" w14:textId="56C8A115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18 (8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78BA293" w14:textId="33B85BE9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18 (8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2E8BC12" w14:textId="2C3887F9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11 (5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583A9C6" w14:textId="1A6CA3DD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4 (2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714E35B" w14:textId="5A01C0CB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16 (7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762DD0C" w14:textId="1DC8AB31" w:rsidR="00043AD8" w:rsidRPr="008319A7" w:rsidRDefault="0082756A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13 (6</w:t>
            </w:r>
            <w:r w:rsidR="00043AD8" w:rsidRPr="008319A7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6C6D7AC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F06" w:rsidRPr="008319A7" w14:paraId="6724484B" w14:textId="77777777" w:rsidTr="006808E6">
        <w:trPr>
          <w:trHeight w:val="745"/>
        </w:trPr>
        <w:tc>
          <w:tcPr>
            <w:tcW w:w="7001" w:type="dxa"/>
          </w:tcPr>
          <w:p w14:paraId="7A4E213F" w14:textId="4F21A068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Adverse events grade &gt;3,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225E5FEE" w14:textId="040BDAD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Fracture,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1992F279" w14:textId="057C88C8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Healing impaired,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356CCA99" w14:textId="1E140024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Anemia,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29A523BA" w14:textId="0862C43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Joint effusion,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3F586FBC" w14:textId="4AC6CF58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Dislocation (+ joint dislocation + subluxation hip),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3EC35EFB" w14:textId="3CEB9981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Sepsis,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681F9B4C" w14:textId="2763502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Urinary retention,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1F95A3D4" w14:textId="300F8804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</w:r>
            <w:r w:rsidRPr="008319A7">
              <w:rPr>
                <w:rFonts w:ascii="Times New Roman" w:hAnsi="Times New Roman" w:cs="Times New Roman"/>
                <w:lang w:val="es-US"/>
              </w:rPr>
              <w:t>Hematoma, No.</w:t>
            </w:r>
            <w:r w:rsidR="00DA5FC4" w:rsidRPr="008319A7">
              <w:rPr>
                <w:rFonts w:ascii="Times New Roman" w:hAnsi="Times New Roman" w:cs="Times New Roman"/>
                <w:lang w:val="es-US"/>
              </w:rPr>
              <w:t xml:space="preserve"> 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>(%)</w:t>
            </w:r>
          </w:p>
          <w:p w14:paraId="4ABAC119" w14:textId="772293FC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 xml:space="preserve">Atrial fibrillation, No. 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>(%)</w:t>
            </w:r>
          </w:p>
          <w:p w14:paraId="798EC80D" w14:textId="1792D5D9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>Infection,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759D911B" w14:textId="4297E0BD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>Device complication,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38D4B8B6" w14:textId="204CEFE3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>Dyspnea,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53BEFA5A" w14:textId="68AEBD5C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>Embolic pneumonia,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60973F89" w14:textId="22EFDB9E" w:rsidR="00043AD8" w:rsidRPr="008319A7" w:rsidRDefault="00043AD8" w:rsidP="00E53DE6">
            <w:pPr>
              <w:rPr>
                <w:rFonts w:ascii="Times New Roman" w:hAnsi="Times New Roman" w:cs="Times New Roman"/>
                <w:lang w:val="es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  <w:t>Eschar,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256D59BE" w14:textId="4A615F9A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s-US"/>
              </w:rPr>
              <w:tab/>
            </w:r>
            <w:r w:rsidRPr="008319A7">
              <w:rPr>
                <w:rFonts w:ascii="Times New Roman" w:hAnsi="Times New Roman" w:cs="Times New Roman"/>
                <w:lang w:val="en-US"/>
              </w:rPr>
              <w:t>Fall,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6F1881DF" w14:textId="75A0D056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Hemorrhage,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1A3B3C87" w14:textId="356572EC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 xml:space="preserve">Leukemic lymphoma, No. 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>(%)</w:t>
            </w:r>
          </w:p>
          <w:p w14:paraId="6D8DCBE6" w14:textId="00D8762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Mobility decreased,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73D433FB" w14:textId="32748930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Pain,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2EDB26EF" w14:textId="46E9E97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Respiratory failure,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6E9A5666" w14:textId="16AD977A" w:rsidR="005E79D7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 xml:space="preserve">Urinary infection, No. 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>(%)</w:t>
            </w:r>
          </w:p>
          <w:p w14:paraId="28717751" w14:textId="31F168FD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971" w:type="dxa"/>
          </w:tcPr>
          <w:p w14:paraId="23FB25C2" w14:textId="09B1D4CD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27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(12)</w:t>
            </w:r>
          </w:p>
          <w:p w14:paraId="74E45A51" w14:textId="063D822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5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  <w:p w14:paraId="7769C345" w14:textId="00B70F8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2F7512D9" w14:textId="09DB5D1A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3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51D14DF0" w14:textId="4767CB58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65A7CAA0" w14:textId="7A065FD4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3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71153F2D" w14:textId="2F48021D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5725A67F" w14:textId="672DA47B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5A71276F" w14:textId="445415D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4202AA3C" w14:textId="1D5FE10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7B49A2A0" w14:textId="0248D4D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52F0C45E" w14:textId="2998310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79AA27BB" w14:textId="74C8E3E6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0FC32C1E" w14:textId="63E22B8D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4D80460D" w14:textId="003AE41D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4D0C41AE" w14:textId="3C472863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6A408BB2" w14:textId="40FD152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493C238D" w14:textId="3F0D6155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232CA3AD" w14:textId="01EFBED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028FFA52" w14:textId="743ED211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6882C06D" w14:textId="0E822B7B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7B1D0EFB" w14:textId="2752B43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E53DE6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</w:tc>
        <w:tc>
          <w:tcPr>
            <w:tcW w:w="1723" w:type="dxa"/>
          </w:tcPr>
          <w:p w14:paraId="24D4ADEB" w14:textId="40F32BB6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14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(6)</w:t>
            </w:r>
          </w:p>
          <w:p w14:paraId="0E20D815" w14:textId="0E97EB68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1D0E4A97" w14:textId="4BE0ABC6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3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485035BB" w14:textId="1B21D055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1523A77D" w14:textId="2DA739A5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13DD31A4" w14:textId="606B6DAC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27C62224" w14:textId="0B652ECF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77189671" w14:textId="70A29ECA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05506551" w14:textId="46172F1E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784B7611" w14:textId="3CAEC95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01FD5960" w14:textId="2FED6941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6F5A5A44" w14:textId="6E600E0C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7845CADA" w14:textId="273B03AF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28841066" w14:textId="5BF5AC7F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6D75CEA0" w14:textId="19A84A83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5B84CB75" w14:textId="5D444C6E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107E2099" w14:textId="2E0FAA66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51B53FEF" w14:textId="313982C3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31629010" w14:textId="507EC96B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2D3D804B" w14:textId="0395FD9F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2B6F85DA" w14:textId="312B7A44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706ED668" w14:textId="17F794C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</w:tc>
      </w:tr>
      <w:tr w:rsidR="00C16F06" w:rsidRPr="008319A7" w14:paraId="7CD3AF58" w14:textId="77777777" w:rsidTr="006808E6">
        <w:trPr>
          <w:trHeight w:val="704"/>
        </w:trPr>
        <w:tc>
          <w:tcPr>
            <w:tcW w:w="7001" w:type="dxa"/>
          </w:tcPr>
          <w:p w14:paraId="75F65077" w14:textId="1C98EDBA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 xml:space="preserve">All serious adverse events, No. 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>(%)</w:t>
            </w:r>
          </w:p>
          <w:p w14:paraId="0579E2AA" w14:textId="2EC8619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Injury, poisoning and procedural complications,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2FF949C8" w14:textId="43492E28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Fracture,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09905613" w14:textId="6C0F716E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Joint dislocation,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0142D745" w14:textId="277F729D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 xml:space="preserve">Fracture and joint dislocation, No. 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>(%)</w:t>
            </w:r>
          </w:p>
          <w:p w14:paraId="7C4926AA" w14:textId="00CC7F8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Infection and infestations,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1D5D353B" w14:textId="155E9654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General disorders and administration conditions,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1BCFE5D6" w14:textId="3CA9F0E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ab/>
              <w:t>Vascular disorders, No.</w:t>
            </w:r>
            <w:r w:rsidR="00DA5FC4" w:rsidRPr="008319A7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11B10E93" w14:textId="7777777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14:paraId="5088C9FC" w14:textId="5A1D7B46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20</w:t>
            </w:r>
            <w:r w:rsidR="00145057" w:rsidRPr="008319A7">
              <w:rPr>
                <w:rFonts w:ascii="Times New Roman" w:hAnsi="Times New Roman" w:cs="Times New Roman"/>
                <w:lang w:val="en-US"/>
              </w:rPr>
              <w:t xml:space="preserve"> (9)</w:t>
            </w:r>
          </w:p>
          <w:p w14:paraId="2AB9A54F" w14:textId="1B139A91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8</w:t>
            </w:r>
            <w:r w:rsidR="00145057" w:rsidRPr="008319A7">
              <w:rPr>
                <w:rFonts w:ascii="Times New Roman" w:hAnsi="Times New Roman" w:cs="Times New Roman"/>
                <w:lang w:val="en-US"/>
              </w:rPr>
              <w:t xml:space="preserve"> (4)</w:t>
            </w:r>
          </w:p>
          <w:p w14:paraId="2F079C98" w14:textId="6A996DBB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5</w:t>
            </w:r>
            <w:r w:rsidR="00145057" w:rsidRPr="008319A7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  <w:p w14:paraId="520F4557" w14:textId="6BCDD48F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2EE3F771" w14:textId="41EBC1D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7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(3)</w:t>
            </w:r>
          </w:p>
          <w:p w14:paraId="7A9885E9" w14:textId="0A10E83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48563002" w14:textId="0752CC33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  <w:p w14:paraId="2D7C9A04" w14:textId="2AB4AD78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</w:tc>
        <w:tc>
          <w:tcPr>
            <w:tcW w:w="1723" w:type="dxa"/>
          </w:tcPr>
          <w:p w14:paraId="202D4467" w14:textId="04BB4AD2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14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(6)</w:t>
            </w:r>
          </w:p>
          <w:p w14:paraId="03A5D8B2" w14:textId="445F4C27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1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0C76DDC3" w14:textId="11C9956F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4726450D" w14:textId="7709DF30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2233DAF1" w14:textId="0E86B2F9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0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(0)</w:t>
            </w:r>
          </w:p>
          <w:p w14:paraId="3A631383" w14:textId="44FAEB9B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4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  <w:p w14:paraId="05F058C4" w14:textId="5782FED3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4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  <w:p w14:paraId="708A1850" w14:textId="10128F5A" w:rsidR="00043AD8" w:rsidRPr="008319A7" w:rsidRDefault="00043AD8" w:rsidP="00E53DE6">
            <w:pPr>
              <w:rPr>
                <w:rFonts w:ascii="Times New Roman" w:hAnsi="Times New Roman" w:cs="Times New Roman"/>
                <w:lang w:val="en-US"/>
              </w:rPr>
            </w:pPr>
            <w:r w:rsidRPr="008319A7">
              <w:rPr>
                <w:rFonts w:ascii="Times New Roman" w:hAnsi="Times New Roman" w:cs="Times New Roman"/>
                <w:lang w:val="en-US"/>
              </w:rPr>
              <w:t>2</w:t>
            </w:r>
            <w:r w:rsidR="00D84B57" w:rsidRPr="008319A7">
              <w:rPr>
                <w:rFonts w:ascii="Times New Roman" w:hAnsi="Times New Roman" w:cs="Times New Roman"/>
                <w:lang w:val="en-US"/>
              </w:rPr>
              <w:t xml:space="preserve"> (1)</w:t>
            </w:r>
          </w:p>
        </w:tc>
      </w:tr>
    </w:tbl>
    <w:p w14:paraId="11FA7FCF" w14:textId="5ABA11F3" w:rsidR="00043AD8" w:rsidRPr="008319A7" w:rsidRDefault="00043AD8" w:rsidP="00043AD8">
      <w:pPr>
        <w:rPr>
          <w:rFonts w:ascii="Times New Roman" w:hAnsi="Times New Roman" w:cs="Times New Roman"/>
          <w:lang w:val="en-US"/>
        </w:rPr>
      </w:pPr>
      <w:r w:rsidRPr="008319A7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65FA" wp14:editId="3E6F05C8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72009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81pt" to="51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bookmarkEnd w:id="0"/>
    <w:sectPr w:rsidR="00043AD8" w:rsidRPr="008319A7" w:rsidSect="00C16F06"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207|207|197|185|203|197|199|187|197|187|185|197|204|207|197|201|204|"/>
    <w:docVar w:name="Username" w:val="Editor"/>
  </w:docVars>
  <w:rsids>
    <w:rsidRoot w:val="00630C13"/>
    <w:rsid w:val="000355EC"/>
    <w:rsid w:val="00043AD8"/>
    <w:rsid w:val="0008689D"/>
    <w:rsid w:val="000E6D07"/>
    <w:rsid w:val="00127ADD"/>
    <w:rsid w:val="00136131"/>
    <w:rsid w:val="00145057"/>
    <w:rsid w:val="00145171"/>
    <w:rsid w:val="00160B5A"/>
    <w:rsid w:val="001B7ACA"/>
    <w:rsid w:val="00355EC0"/>
    <w:rsid w:val="003B136F"/>
    <w:rsid w:val="004A0ECE"/>
    <w:rsid w:val="004E2E73"/>
    <w:rsid w:val="004E41FB"/>
    <w:rsid w:val="00501EFE"/>
    <w:rsid w:val="005444F9"/>
    <w:rsid w:val="00574FDD"/>
    <w:rsid w:val="005E79D7"/>
    <w:rsid w:val="00630C13"/>
    <w:rsid w:val="006329B4"/>
    <w:rsid w:val="006808E6"/>
    <w:rsid w:val="006E0C21"/>
    <w:rsid w:val="007153DE"/>
    <w:rsid w:val="00752EE3"/>
    <w:rsid w:val="00797000"/>
    <w:rsid w:val="007A0DFA"/>
    <w:rsid w:val="00806569"/>
    <w:rsid w:val="0082756A"/>
    <w:rsid w:val="008319A7"/>
    <w:rsid w:val="008875C1"/>
    <w:rsid w:val="008B7A3A"/>
    <w:rsid w:val="00913730"/>
    <w:rsid w:val="00965119"/>
    <w:rsid w:val="00A12B24"/>
    <w:rsid w:val="00A50427"/>
    <w:rsid w:val="00A52F28"/>
    <w:rsid w:val="00A96964"/>
    <w:rsid w:val="00AF7A32"/>
    <w:rsid w:val="00B3166D"/>
    <w:rsid w:val="00B50169"/>
    <w:rsid w:val="00C16F06"/>
    <w:rsid w:val="00CA77C1"/>
    <w:rsid w:val="00D01EE4"/>
    <w:rsid w:val="00D10633"/>
    <w:rsid w:val="00D126F4"/>
    <w:rsid w:val="00D1356C"/>
    <w:rsid w:val="00D84B57"/>
    <w:rsid w:val="00D85CB7"/>
    <w:rsid w:val="00DA5FC4"/>
    <w:rsid w:val="00DC2DA6"/>
    <w:rsid w:val="00E53DE6"/>
    <w:rsid w:val="00F01414"/>
    <w:rsid w:val="00F23CDA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0C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0E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7153DE"/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3DE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3DE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3DE"/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3DE"/>
    <w:rPr>
      <w:rFonts w:ascii="Segoe UI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5444F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0E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7153DE"/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3DE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3DE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3DE"/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3DE"/>
    <w:rPr>
      <w:rFonts w:ascii="Segoe UI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5444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A030B-3689-F146-92E6-E08659D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284</Words>
  <Characters>1563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Greub</dc:creator>
  <cp:lastModifiedBy>Marc-Olivier Fischer</cp:lastModifiedBy>
  <cp:revision>14</cp:revision>
  <dcterms:created xsi:type="dcterms:W3CDTF">2019-05-28T05:34:00Z</dcterms:created>
  <dcterms:modified xsi:type="dcterms:W3CDTF">2020-02-18T13:58:00Z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EditTimer">
    <vt:i4>100</vt:i4>
  </property>
</Properties>
</file>