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A" w:rsidRPr="00211F6B" w:rsidRDefault="00FA64FA" w:rsidP="005121C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D92FFB" wp14:editId="5F127378">
                <wp:simplePos x="0" y="0"/>
                <wp:positionH relativeFrom="column">
                  <wp:posOffset>3291840</wp:posOffset>
                </wp:positionH>
                <wp:positionV relativeFrom="paragraph">
                  <wp:posOffset>241935</wp:posOffset>
                </wp:positionV>
                <wp:extent cx="259080" cy="2895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17B" w:rsidRPr="0024017B" w:rsidRDefault="0024017B" w:rsidP="002401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17B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D92F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9.2pt;margin-top:19.05pt;width:20.4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" fillcolor="white [3201]" stroked="f" strokeweight=".5pt">
                <v:textbox>
                  <w:txbxContent>
                    <w:p w:rsidR="0024017B" w:rsidRPr="0024017B" w:rsidRDefault="0024017B" w:rsidP="002401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017B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249555</wp:posOffset>
                </wp:positionV>
                <wp:extent cx="259080" cy="2895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17B" w:rsidRPr="0024017B" w:rsidRDefault="002401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17B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25.2pt;margin-top:19.65pt;width:20.4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" fillcolor="white [3201]" stroked="f" strokeweight=".5pt">
                <v:textbox>
                  <w:txbxContent>
                    <w:p w:rsidR="0024017B" w:rsidRPr="0024017B" w:rsidRDefault="002401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017B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A64FA">
        <w:t xml:space="preserve"> </w:t>
      </w:r>
      <w:r w:rsidR="002A2D4D" w:rsidRPr="002A2D4D">
        <w:rPr>
          <w:noProof/>
        </w:rPr>
        <w:drawing>
          <wp:inline distT="0" distB="0" distL="0" distR="0" wp14:anchorId="0120A825" wp14:editId="7A38137E">
            <wp:extent cx="5943600" cy="3680460"/>
            <wp:effectExtent l="38100" t="38100" r="38100" b="34290"/>
            <wp:docPr id="4" name="Picture 3" descr="A screenshot of a cell phon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F424E3-EC75-4C8F-9097-C29B012F2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generated with high confiden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F424E3-EC75-4C8F-9097-C29B012F2C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" t="14439"/>
                    <a:stretch/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170D" w:rsidRDefault="00C7301D" w:rsidP="005121CA">
      <w:pPr>
        <w:rPr>
          <w:rFonts w:ascii="Times New Roman" w:hAnsi="Times New Roman" w:cs="Times New Roman"/>
        </w:rPr>
      </w:pPr>
      <w:r w:rsidRPr="00C0328D">
        <w:rPr>
          <w:rFonts w:ascii="Times New Roman" w:hAnsi="Times New Roman" w:cs="Times New Roman"/>
          <w:b/>
        </w:rPr>
        <w:t>Figure 2:</w:t>
      </w:r>
      <w:r w:rsidRPr="00211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21CA" w:rsidRPr="00211F6B">
        <w:rPr>
          <w:rFonts w:ascii="Times New Roman" w:hAnsi="Times New Roman" w:cs="Times New Roman"/>
        </w:rPr>
        <w:t>Results of random forest analyses illustrating the importance of each physical functio</w:t>
      </w:r>
      <w:r w:rsidR="005121CA">
        <w:rPr>
          <w:rFonts w:ascii="Times New Roman" w:hAnsi="Times New Roman" w:cs="Times New Roman"/>
        </w:rPr>
        <w:t xml:space="preserve">n question in the </w:t>
      </w:r>
      <w:r>
        <w:rPr>
          <w:rFonts w:ascii="Times New Roman" w:hAnsi="Times New Roman" w:cs="Times New Roman"/>
        </w:rPr>
        <w:t>classification and regression tree analysis</w:t>
      </w:r>
      <w:r w:rsidR="005121CA">
        <w:rPr>
          <w:rFonts w:ascii="Times New Roman" w:hAnsi="Times New Roman" w:cs="Times New Roman"/>
        </w:rPr>
        <w:t xml:space="preserve">: </w:t>
      </w:r>
      <w:r w:rsidR="005121CA" w:rsidRPr="00211F6B">
        <w:rPr>
          <w:rFonts w:ascii="Times New Roman" w:hAnsi="Times New Roman" w:cs="Times New Roman"/>
        </w:rPr>
        <w:t xml:space="preserve">Stair climbing and Walking 2-3 blocks are the most important questions for predicting the presence of a 2-minute bout of moderate-vigorous physical activity. A) Indicates the mean decrease in accuracy of the tree as the result of removing a physical functioning question. B) </w:t>
      </w:r>
      <w:bookmarkStart w:id="0" w:name="_Hlk8822103"/>
      <w:r w:rsidR="0023170D">
        <w:rPr>
          <w:rFonts w:ascii="Times New Roman" w:hAnsi="Times New Roman" w:cs="Times New Roman"/>
        </w:rPr>
        <w:t xml:space="preserve">The Gini coefficient is a measurement of the likelihood of an incorrect classification of the outcome. Physical function questions that </w:t>
      </w:r>
      <w:proofErr w:type="gramStart"/>
      <w:r w:rsidR="0023170D">
        <w:rPr>
          <w:rFonts w:ascii="Times New Roman" w:hAnsi="Times New Roman" w:cs="Times New Roman"/>
        </w:rPr>
        <w:t>decrease the mean Gini coefficient improve</w:t>
      </w:r>
      <w:proofErr w:type="gramEnd"/>
      <w:r w:rsidR="0023170D">
        <w:rPr>
          <w:rFonts w:ascii="Times New Roman" w:hAnsi="Times New Roman" w:cs="Times New Roman"/>
        </w:rPr>
        <w:t xml:space="preserve"> the prediction of that outcome. </w:t>
      </w:r>
      <w:bookmarkEnd w:id="0"/>
      <w:r w:rsidR="0023170D" w:rsidRPr="00211F6B">
        <w:rPr>
          <w:rFonts w:ascii="Times New Roman" w:hAnsi="Times New Roman" w:cs="Times New Roman"/>
        </w:rPr>
        <w:t>In each figure the greater the decrease in accuracy and the greater the mean decrease in Gini impurity is associated with increased variable importance to the final</w:t>
      </w:r>
      <w:r w:rsidR="0023170D">
        <w:rPr>
          <w:rFonts w:ascii="Times New Roman" w:hAnsi="Times New Roman" w:cs="Times New Roman"/>
        </w:rPr>
        <w:t xml:space="preserve"> classification and regression tree </w:t>
      </w:r>
      <w:r w:rsidR="0023170D" w:rsidRPr="00211F6B">
        <w:rPr>
          <w:rFonts w:ascii="Times New Roman" w:hAnsi="Times New Roman" w:cs="Times New Roman"/>
        </w:rPr>
        <w:t xml:space="preserve">analysis. </w:t>
      </w:r>
    </w:p>
    <w:p w:rsidR="005121CA" w:rsidRPr="00211F6B" w:rsidRDefault="005121CA" w:rsidP="005121CA">
      <w:pPr>
        <w:rPr>
          <w:rFonts w:ascii="Times New Roman" w:hAnsi="Times New Roman" w:cs="Times New Roman"/>
        </w:rPr>
      </w:pPr>
      <w:bookmarkStart w:id="1" w:name="_GoBack"/>
      <w:bookmarkEnd w:id="1"/>
      <w:r w:rsidRPr="00211F6B">
        <w:rPr>
          <w:rFonts w:ascii="Times New Roman" w:hAnsi="Times New Roman" w:cs="Times New Roman"/>
        </w:rPr>
        <w:t>RCRI=Revised Cardiac Risk Index</w:t>
      </w:r>
    </w:p>
    <w:p w:rsidR="00734070" w:rsidRDefault="00734070"/>
    <w:sectPr w:rsidR="0073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A"/>
    <w:rsid w:val="0023170D"/>
    <w:rsid w:val="0024017B"/>
    <w:rsid w:val="002A2D4D"/>
    <w:rsid w:val="005121CA"/>
    <w:rsid w:val="006D78F0"/>
    <w:rsid w:val="00734070"/>
    <w:rsid w:val="00C0328D"/>
    <w:rsid w:val="00C7301D"/>
    <w:rsid w:val="00F96160"/>
    <w:rsid w:val="00F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1C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C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21C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C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 [BSD]</dc:creator>
  <cp:lastModifiedBy>RUBIN, DANIEL [BSD]</cp:lastModifiedBy>
  <cp:revision>5</cp:revision>
  <dcterms:created xsi:type="dcterms:W3CDTF">2019-04-19T13:43:00Z</dcterms:created>
  <dcterms:modified xsi:type="dcterms:W3CDTF">2019-05-21T15:58:00Z</dcterms:modified>
</cp:coreProperties>
</file>