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0213B" w14:textId="77777777" w:rsidR="009773A0" w:rsidRDefault="009773A0">
      <w:pPr>
        <w:spacing w:before="120" w:after="120"/>
        <w:rPr>
          <w:b/>
        </w:rPr>
      </w:pPr>
    </w:p>
    <w:p w14:paraId="6687D3BC" w14:textId="77777777" w:rsidR="009773A0" w:rsidRDefault="009773A0">
      <w:pPr>
        <w:spacing w:before="120" w:after="120"/>
        <w:rPr>
          <w:b/>
        </w:rPr>
      </w:pPr>
    </w:p>
    <w:p w14:paraId="03D2C484" w14:textId="77777777" w:rsidR="009773A0" w:rsidRDefault="009773A0">
      <w:pPr>
        <w:spacing w:before="120" w:after="120"/>
        <w:rPr>
          <w:b/>
        </w:rPr>
      </w:pPr>
    </w:p>
    <w:p w14:paraId="47C9C109" w14:textId="29079AFF" w:rsidR="009773A0" w:rsidRDefault="00B92D1D">
      <w:pPr>
        <w:spacing w:before="120" w:after="120"/>
        <w:jc w:val="center"/>
        <w:rPr>
          <w:b/>
        </w:rPr>
      </w:pPr>
      <w:r>
        <w:rPr>
          <w:rFonts w:hint="eastAsia"/>
          <w:b/>
        </w:rPr>
        <w:t>Supple</w:t>
      </w:r>
      <w:r>
        <w:rPr>
          <w:b/>
        </w:rPr>
        <w:t>ment 2</w:t>
      </w:r>
    </w:p>
    <w:p w14:paraId="21FF623E" w14:textId="77777777" w:rsidR="009773A0" w:rsidRDefault="009773A0">
      <w:pPr>
        <w:spacing w:before="50" w:after="50"/>
        <w:rPr>
          <w:rFonts w:asciiTheme="minorEastAsia" w:eastAsiaTheme="minorEastAsia" w:hAnsiTheme="minorEastAsia"/>
          <w:b/>
          <w:color w:val="000000"/>
          <w:sz w:val="20"/>
          <w:szCs w:val="20"/>
          <w:shd w:val="clear" w:color="auto" w:fill="FFFFFF"/>
        </w:rPr>
      </w:pPr>
    </w:p>
    <w:p w14:paraId="5D68B48C" w14:textId="77777777" w:rsidR="009773A0" w:rsidRDefault="009773A0">
      <w:pPr>
        <w:spacing w:before="50" w:after="50"/>
        <w:rPr>
          <w:rFonts w:asciiTheme="minorEastAsia" w:eastAsiaTheme="minorEastAsia" w:hAnsiTheme="minorEastAsia"/>
          <w:b/>
          <w:color w:val="000000"/>
          <w:sz w:val="20"/>
          <w:szCs w:val="20"/>
          <w:shd w:val="clear" w:color="auto" w:fill="FFFFFF"/>
        </w:rPr>
      </w:pPr>
    </w:p>
    <w:p w14:paraId="14E33867" w14:textId="77777777" w:rsidR="009773A0" w:rsidRDefault="009773A0">
      <w:pPr>
        <w:spacing w:before="50" w:after="50"/>
        <w:rPr>
          <w:rFonts w:asciiTheme="minorEastAsia" w:eastAsiaTheme="minorEastAsia" w:hAnsiTheme="minorEastAsia"/>
          <w:b/>
          <w:color w:val="000000"/>
          <w:sz w:val="20"/>
          <w:szCs w:val="20"/>
          <w:shd w:val="clear" w:color="auto" w:fill="FFFFFF"/>
        </w:rPr>
      </w:pPr>
    </w:p>
    <w:p w14:paraId="6BF77D37" w14:textId="7E00B859" w:rsidR="009773A0" w:rsidRPr="00A32666" w:rsidRDefault="00B92D1D">
      <w:pPr>
        <w:spacing w:before="50" w:after="50"/>
        <w:rPr>
          <w:color w:val="000000" w:themeColor="text1"/>
          <w:sz w:val="20"/>
          <w:szCs w:val="20"/>
        </w:rPr>
      </w:pPr>
      <w:r w:rsidRPr="00A32666">
        <w:rPr>
          <w:color w:val="000000" w:themeColor="text1"/>
          <w:sz w:val="20"/>
          <w:szCs w:val="20"/>
        </w:rPr>
        <w:t xml:space="preserve">For: </w:t>
      </w:r>
      <w:proofErr w:type="spellStart"/>
      <w:r w:rsidRPr="00A32666">
        <w:rPr>
          <w:color w:val="000000" w:themeColor="text1"/>
          <w:sz w:val="20"/>
          <w:szCs w:val="20"/>
        </w:rPr>
        <w:t>Ya</w:t>
      </w:r>
      <w:proofErr w:type="spellEnd"/>
      <w:r w:rsidRPr="00A32666">
        <w:rPr>
          <w:color w:val="000000" w:themeColor="text1"/>
          <w:sz w:val="20"/>
          <w:szCs w:val="20"/>
        </w:rPr>
        <w:t xml:space="preserve">-Wei Li, </w:t>
      </w:r>
      <w:proofErr w:type="spellStart"/>
      <w:r w:rsidRPr="00A32666">
        <w:rPr>
          <w:color w:val="000000" w:themeColor="text1"/>
          <w:sz w:val="20"/>
          <w:szCs w:val="20"/>
        </w:rPr>
        <w:t>Huai-Jin</w:t>
      </w:r>
      <w:proofErr w:type="spellEnd"/>
      <w:r w:rsidRPr="00A32666">
        <w:rPr>
          <w:color w:val="000000" w:themeColor="text1"/>
          <w:sz w:val="20"/>
          <w:szCs w:val="20"/>
        </w:rPr>
        <w:t xml:space="preserve"> Li, Hui-Juan Li, et al. </w:t>
      </w:r>
      <w:bookmarkStart w:id="0" w:name="_Hlk63329621"/>
      <w:r w:rsidR="00E719E3" w:rsidRPr="00A32666">
        <w:rPr>
          <w:color w:val="000000" w:themeColor="text1"/>
          <w:sz w:val="22"/>
          <w:szCs w:val="22"/>
        </w:rPr>
        <w:t>Delirium in older patients after combined epidural-general anesthesia or general anesthesia for major surgery: A randomized trial</w:t>
      </w:r>
      <w:bookmarkEnd w:id="0"/>
    </w:p>
    <w:p w14:paraId="108B90DB" w14:textId="77777777" w:rsidR="009773A0" w:rsidRDefault="00B92D1D">
      <w:pPr>
        <w:rPr>
          <w:rFonts w:eastAsia="宋体"/>
          <w:b/>
        </w:rPr>
      </w:pPr>
      <w:r>
        <w:rPr>
          <w:rFonts w:eastAsia="宋体"/>
          <w:b/>
        </w:rPr>
        <w:br w:type="page"/>
      </w:r>
    </w:p>
    <w:p w14:paraId="5540EE5C" w14:textId="77777777" w:rsidR="009773A0" w:rsidRDefault="00B92D1D">
      <w:pPr>
        <w:spacing w:beforeLines="50" w:before="166" w:afterLines="50" w:after="166"/>
        <w:jc w:val="center"/>
        <w:rPr>
          <w:rFonts w:eastAsia="宋体"/>
          <w:b/>
        </w:rPr>
      </w:pPr>
      <w:r>
        <w:rPr>
          <w:rFonts w:eastAsia="宋体"/>
          <w:b/>
        </w:rPr>
        <w:lastRenderedPageBreak/>
        <w:t xml:space="preserve">Contents 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11358706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05203B" w14:textId="77777777" w:rsidR="009773A0" w:rsidRDefault="009773A0">
          <w:pPr>
            <w:pStyle w:val="TOC10"/>
            <w:spacing w:line="360" w:lineRule="auto"/>
            <w:outlineLvl w:val="0"/>
            <w:rPr>
              <w:rFonts w:ascii="Times New Roman" w:hAnsi="Times New Roman" w:cs="Times New Roman"/>
              <w:sz w:val="20"/>
              <w:szCs w:val="20"/>
            </w:rPr>
          </w:pPr>
        </w:p>
        <w:p w14:paraId="5AB244FC" w14:textId="77777777" w:rsidR="009773A0" w:rsidRDefault="00B92D1D">
          <w:pPr>
            <w:pStyle w:val="TOC1"/>
            <w:rPr>
              <w:rFonts w:asciiTheme="minorHAnsi" w:eastAsiaTheme="minorEastAsia" w:hAnsiTheme="minorHAnsi" w:cstheme="minorBidi"/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TOC \o "1-3" \h \z \u </w:instrText>
          </w:r>
          <w:r>
            <w:rPr>
              <w:sz w:val="20"/>
              <w:szCs w:val="20"/>
            </w:rPr>
            <w:fldChar w:fldCharType="separate"/>
          </w:r>
          <w:hyperlink w:anchor="_Toc54178945" w:history="1">
            <w:r>
              <w:rPr>
                <w:rStyle w:val="af"/>
                <w:sz w:val="20"/>
                <w:szCs w:val="20"/>
              </w:rPr>
              <w:t>Authors’ affiliations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PAGEREF _Toc54178945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fldChar w:fldCharType="end"/>
            </w:r>
          </w:hyperlink>
        </w:p>
        <w:p w14:paraId="040D5151" w14:textId="77777777" w:rsidR="009773A0" w:rsidRDefault="006D6289">
          <w:pPr>
            <w:pStyle w:val="TOC1"/>
            <w:rPr>
              <w:rFonts w:asciiTheme="minorHAnsi" w:eastAsiaTheme="minorEastAsia" w:hAnsiTheme="minorHAnsi" w:cstheme="minorBidi"/>
              <w:sz w:val="20"/>
              <w:szCs w:val="20"/>
            </w:rPr>
          </w:pPr>
          <w:hyperlink w:anchor="_Toc54178946" w:history="1">
            <w:r w:rsidR="00B92D1D">
              <w:rPr>
                <w:rStyle w:val="af"/>
                <w:sz w:val="20"/>
                <w:szCs w:val="20"/>
              </w:rPr>
              <w:t>List of data monitoring committee members</w:t>
            </w:r>
            <w:r w:rsidR="00B92D1D">
              <w:rPr>
                <w:sz w:val="20"/>
                <w:szCs w:val="20"/>
              </w:rPr>
              <w:tab/>
            </w:r>
            <w:r w:rsidR="00B92D1D">
              <w:rPr>
                <w:sz w:val="20"/>
                <w:szCs w:val="20"/>
              </w:rPr>
              <w:fldChar w:fldCharType="begin"/>
            </w:r>
            <w:r w:rsidR="00B92D1D">
              <w:rPr>
                <w:sz w:val="20"/>
                <w:szCs w:val="20"/>
              </w:rPr>
              <w:instrText xml:space="preserve"> PAGEREF _Toc54178946 \h </w:instrText>
            </w:r>
            <w:r w:rsidR="00B92D1D">
              <w:rPr>
                <w:sz w:val="20"/>
                <w:szCs w:val="20"/>
              </w:rPr>
            </w:r>
            <w:r w:rsidR="00B92D1D">
              <w:rPr>
                <w:sz w:val="20"/>
                <w:szCs w:val="20"/>
              </w:rPr>
              <w:fldChar w:fldCharType="separate"/>
            </w:r>
            <w:r w:rsidR="00B92D1D">
              <w:rPr>
                <w:sz w:val="20"/>
                <w:szCs w:val="20"/>
              </w:rPr>
              <w:t>4</w:t>
            </w:r>
            <w:r w:rsidR="00B92D1D">
              <w:rPr>
                <w:sz w:val="20"/>
                <w:szCs w:val="20"/>
              </w:rPr>
              <w:fldChar w:fldCharType="end"/>
            </w:r>
          </w:hyperlink>
        </w:p>
        <w:p w14:paraId="0DF534C5" w14:textId="77777777" w:rsidR="009773A0" w:rsidRDefault="006D6289">
          <w:pPr>
            <w:pStyle w:val="TOC1"/>
            <w:rPr>
              <w:rFonts w:asciiTheme="minorHAnsi" w:eastAsiaTheme="minorEastAsia" w:hAnsiTheme="minorHAnsi" w:cstheme="minorBidi"/>
              <w:sz w:val="20"/>
              <w:szCs w:val="20"/>
            </w:rPr>
          </w:pPr>
          <w:hyperlink w:anchor="_Toc54178947" w:history="1">
            <w:r w:rsidR="00B92D1D">
              <w:rPr>
                <w:rStyle w:val="af"/>
                <w:sz w:val="20"/>
                <w:szCs w:val="20"/>
                <w:lang w:eastAsia="en-US"/>
              </w:rPr>
              <w:t>Additional members of the PUCRP Study Group</w:t>
            </w:r>
            <w:r w:rsidR="00B92D1D">
              <w:rPr>
                <w:sz w:val="20"/>
                <w:szCs w:val="20"/>
              </w:rPr>
              <w:tab/>
            </w:r>
            <w:r w:rsidR="00B92D1D">
              <w:rPr>
                <w:sz w:val="20"/>
                <w:szCs w:val="20"/>
              </w:rPr>
              <w:fldChar w:fldCharType="begin"/>
            </w:r>
            <w:r w:rsidR="00B92D1D">
              <w:rPr>
                <w:sz w:val="20"/>
                <w:szCs w:val="20"/>
              </w:rPr>
              <w:instrText xml:space="preserve"> PAGEREF _Toc54178947 \h </w:instrText>
            </w:r>
            <w:r w:rsidR="00B92D1D">
              <w:rPr>
                <w:sz w:val="20"/>
                <w:szCs w:val="20"/>
              </w:rPr>
            </w:r>
            <w:r w:rsidR="00B92D1D">
              <w:rPr>
                <w:sz w:val="20"/>
                <w:szCs w:val="20"/>
              </w:rPr>
              <w:fldChar w:fldCharType="separate"/>
            </w:r>
            <w:r w:rsidR="00B92D1D">
              <w:rPr>
                <w:sz w:val="20"/>
                <w:szCs w:val="20"/>
              </w:rPr>
              <w:t>5</w:t>
            </w:r>
            <w:r w:rsidR="00B92D1D">
              <w:rPr>
                <w:sz w:val="20"/>
                <w:szCs w:val="20"/>
              </w:rPr>
              <w:fldChar w:fldCharType="end"/>
            </w:r>
          </w:hyperlink>
        </w:p>
        <w:p w14:paraId="12F620B7" w14:textId="77777777" w:rsidR="009773A0" w:rsidRDefault="006D6289">
          <w:pPr>
            <w:pStyle w:val="TOC1"/>
            <w:rPr>
              <w:rFonts w:asciiTheme="minorHAnsi" w:eastAsiaTheme="minorEastAsia" w:hAnsiTheme="minorHAnsi" w:cstheme="minorBidi"/>
              <w:sz w:val="20"/>
              <w:szCs w:val="20"/>
            </w:rPr>
          </w:pPr>
          <w:hyperlink w:anchor="_Toc54178948" w:history="1">
            <w:r w:rsidR="00B92D1D">
              <w:rPr>
                <w:rStyle w:val="af"/>
                <w:sz w:val="20"/>
                <w:szCs w:val="20"/>
                <w:shd w:val="clear" w:color="auto" w:fill="FFFFFF"/>
              </w:rPr>
              <w:t xml:space="preserve">Supplementary Table S1. </w:t>
            </w:r>
            <w:r w:rsidR="00B92D1D">
              <w:rPr>
                <w:rStyle w:val="af"/>
                <w:sz w:val="20"/>
                <w:szCs w:val="20"/>
              </w:rPr>
              <w:t xml:space="preserve">Details of surgical procedures </w:t>
            </w:r>
            <w:r w:rsidR="00B92D1D">
              <w:rPr>
                <w:rStyle w:val="af"/>
                <w:sz w:val="20"/>
                <w:szCs w:val="20"/>
                <w:vertAlign w:val="superscript"/>
              </w:rPr>
              <w:t>a</w:t>
            </w:r>
            <w:r w:rsidR="00B92D1D">
              <w:rPr>
                <w:sz w:val="20"/>
                <w:szCs w:val="20"/>
              </w:rPr>
              <w:tab/>
            </w:r>
            <w:r w:rsidR="00B92D1D">
              <w:rPr>
                <w:sz w:val="20"/>
                <w:szCs w:val="20"/>
              </w:rPr>
              <w:fldChar w:fldCharType="begin"/>
            </w:r>
            <w:r w:rsidR="00B92D1D">
              <w:rPr>
                <w:sz w:val="20"/>
                <w:szCs w:val="20"/>
              </w:rPr>
              <w:instrText xml:space="preserve"> PAGEREF _Toc54178948 \h </w:instrText>
            </w:r>
            <w:r w:rsidR="00B92D1D">
              <w:rPr>
                <w:sz w:val="20"/>
                <w:szCs w:val="20"/>
              </w:rPr>
            </w:r>
            <w:r w:rsidR="00B92D1D">
              <w:rPr>
                <w:sz w:val="20"/>
                <w:szCs w:val="20"/>
              </w:rPr>
              <w:fldChar w:fldCharType="separate"/>
            </w:r>
            <w:r w:rsidR="00B92D1D">
              <w:rPr>
                <w:sz w:val="20"/>
                <w:szCs w:val="20"/>
              </w:rPr>
              <w:t>6</w:t>
            </w:r>
            <w:r w:rsidR="00B92D1D">
              <w:rPr>
                <w:sz w:val="20"/>
                <w:szCs w:val="20"/>
              </w:rPr>
              <w:fldChar w:fldCharType="end"/>
            </w:r>
          </w:hyperlink>
        </w:p>
        <w:p w14:paraId="0751DA56" w14:textId="77777777" w:rsidR="009773A0" w:rsidRDefault="006D6289">
          <w:pPr>
            <w:pStyle w:val="TOC1"/>
            <w:rPr>
              <w:rFonts w:asciiTheme="minorHAnsi" w:eastAsiaTheme="minorEastAsia" w:hAnsiTheme="minorHAnsi" w:cstheme="minorBidi"/>
              <w:sz w:val="20"/>
              <w:szCs w:val="20"/>
            </w:rPr>
          </w:pPr>
          <w:hyperlink w:anchor="_Toc54178949" w:history="1">
            <w:r w:rsidR="00B92D1D">
              <w:rPr>
                <w:rStyle w:val="af"/>
                <w:sz w:val="20"/>
                <w:szCs w:val="20"/>
                <w:shd w:val="clear" w:color="auto" w:fill="FFFFFF"/>
              </w:rPr>
              <w:t>Supplementary Table S2</w:t>
            </w:r>
            <w:r w:rsidR="00B92D1D">
              <w:rPr>
                <w:rStyle w:val="af"/>
                <w:sz w:val="20"/>
                <w:szCs w:val="20"/>
              </w:rPr>
              <w:t>. Individual non-delirium complications within 30 days after surgery</w:t>
            </w:r>
            <w:r w:rsidR="00B92D1D">
              <w:rPr>
                <w:sz w:val="20"/>
                <w:szCs w:val="20"/>
              </w:rPr>
              <w:tab/>
            </w:r>
            <w:r w:rsidR="00B92D1D">
              <w:rPr>
                <w:sz w:val="20"/>
                <w:szCs w:val="20"/>
              </w:rPr>
              <w:fldChar w:fldCharType="begin"/>
            </w:r>
            <w:r w:rsidR="00B92D1D">
              <w:rPr>
                <w:sz w:val="20"/>
                <w:szCs w:val="20"/>
              </w:rPr>
              <w:instrText xml:space="preserve"> PAGEREF _Toc54178949 \h </w:instrText>
            </w:r>
            <w:r w:rsidR="00B92D1D">
              <w:rPr>
                <w:sz w:val="20"/>
                <w:szCs w:val="20"/>
              </w:rPr>
            </w:r>
            <w:r w:rsidR="00B92D1D">
              <w:rPr>
                <w:sz w:val="20"/>
                <w:szCs w:val="20"/>
              </w:rPr>
              <w:fldChar w:fldCharType="separate"/>
            </w:r>
            <w:r w:rsidR="00B92D1D">
              <w:rPr>
                <w:sz w:val="20"/>
                <w:szCs w:val="20"/>
              </w:rPr>
              <w:t>7</w:t>
            </w:r>
            <w:r w:rsidR="00B92D1D">
              <w:rPr>
                <w:sz w:val="20"/>
                <w:szCs w:val="20"/>
              </w:rPr>
              <w:fldChar w:fldCharType="end"/>
            </w:r>
          </w:hyperlink>
        </w:p>
        <w:p w14:paraId="6A31BE27" w14:textId="77777777" w:rsidR="009773A0" w:rsidRDefault="00B92D1D">
          <w:pPr>
            <w:spacing w:line="360" w:lineRule="auto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1158BEC1" w14:textId="77777777" w:rsidR="009773A0" w:rsidRDefault="00B92D1D">
      <w:pPr>
        <w:rPr>
          <w:rFonts w:eastAsiaTheme="minorEastAsia"/>
          <w:bCs/>
          <w:color w:val="000000"/>
          <w:kern w:val="44"/>
          <w:sz w:val="44"/>
          <w:szCs w:val="44"/>
          <w:shd w:val="clear" w:color="auto" w:fill="FFFFFF"/>
        </w:rPr>
      </w:pPr>
      <w:r>
        <w:rPr>
          <w:rFonts w:eastAsiaTheme="minorEastAsia"/>
          <w:b/>
          <w:color w:val="000000"/>
          <w:shd w:val="clear" w:color="auto" w:fill="FFFFFF"/>
        </w:rPr>
        <w:br w:type="page"/>
      </w:r>
    </w:p>
    <w:p w14:paraId="149AAAC3" w14:textId="77777777" w:rsidR="009773A0" w:rsidRDefault="00B92D1D">
      <w:pPr>
        <w:pStyle w:val="1"/>
        <w:spacing w:before="120" w:after="120" w:line="240" w:lineRule="auto"/>
        <w:rPr>
          <w:color w:val="000000" w:themeColor="text1"/>
          <w:sz w:val="24"/>
          <w:szCs w:val="24"/>
        </w:rPr>
      </w:pPr>
      <w:bookmarkStart w:id="1" w:name="_Toc54178945"/>
      <w:r>
        <w:rPr>
          <w:color w:val="000000" w:themeColor="text1"/>
          <w:sz w:val="24"/>
          <w:szCs w:val="24"/>
        </w:rPr>
        <w:lastRenderedPageBreak/>
        <w:t>Authors’ affiliations</w:t>
      </w:r>
      <w:bookmarkEnd w:id="1"/>
    </w:p>
    <w:p w14:paraId="0C95BA9B" w14:textId="77777777" w:rsidR="009773A0" w:rsidRDefault="009773A0">
      <w:pPr>
        <w:spacing w:before="50" w:after="50"/>
        <w:rPr>
          <w:rFonts w:eastAsiaTheme="minorEastAsia"/>
        </w:rPr>
      </w:pPr>
    </w:p>
    <w:p w14:paraId="672495E3" w14:textId="77777777" w:rsidR="009773A0" w:rsidRDefault="00B92D1D">
      <w:pPr>
        <w:spacing w:beforeLines="50" w:before="166" w:afterLines="50" w:after="16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Department of Anesthesiology and Critical Care Medicine, Peking University First Hospital, Beijing, China (Y-WL, H-JL, HK, YZ, DH, C-MD, D-XW).</w:t>
      </w:r>
    </w:p>
    <w:p w14:paraId="01970D8B" w14:textId="77777777" w:rsidR="009773A0" w:rsidRDefault="00B92D1D">
      <w:pPr>
        <w:spacing w:beforeLines="50" w:before="166" w:afterLines="50" w:after="16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Peking University Clinical Research Institute, Peking University Health Science Centre, Beijing, China (H-JL, Y-PY, M-RW, Y-FW). </w:t>
      </w:r>
    </w:p>
    <w:p w14:paraId="1AEF4C70" w14:textId="77777777" w:rsidR="009773A0" w:rsidRDefault="00B92D1D">
      <w:pPr>
        <w:spacing w:beforeLines="50" w:before="166" w:afterLines="50" w:after="16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Department of Anesthesiology, Beijing Shijitan Hospital, Capital Medical University, Beijing, China (B-JZ, X-YH, P-FL).</w:t>
      </w:r>
    </w:p>
    <w:p w14:paraId="69542E57" w14:textId="77777777" w:rsidR="009773A0" w:rsidRDefault="00B92D1D">
      <w:pPr>
        <w:tabs>
          <w:tab w:val="right" w:pos="9025"/>
        </w:tabs>
        <w:spacing w:beforeLines="50" w:before="166" w:afterLines="50" w:after="16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Department of Anesthesiology, Peking University Third Hospital, Beijing, China (X-YG, YL). </w:t>
      </w:r>
    </w:p>
    <w:p w14:paraId="5D82BA26" w14:textId="77777777" w:rsidR="009773A0" w:rsidRDefault="00B92D1D">
      <w:pPr>
        <w:spacing w:beforeLines="50" w:before="166" w:afterLines="50" w:after="16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Department of Anesthesiology, Peking University People’s Hospital, Beijing, China (YF, H-YA). </w:t>
      </w:r>
    </w:p>
    <w:p w14:paraId="7B2C3398" w14:textId="77777777" w:rsidR="009773A0" w:rsidRDefault="00B92D1D">
      <w:pPr>
        <w:spacing w:beforeLines="50" w:before="166" w:afterLines="50" w:after="16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Department of Anesthesiology, Beijing Hospital, National Centre of Gerontology; Institute of Geriatric Medicine, Chinese Academy of Medical Sciences, Beijing, China (M-ZZ, H-YZ).</w:t>
      </w:r>
    </w:p>
    <w:p w14:paraId="69C44EB8" w14:textId="77777777" w:rsidR="009773A0" w:rsidRDefault="00B92D1D">
      <w:pPr>
        <w:spacing w:beforeLines="50" w:before="166" w:afterLines="50" w:after="16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Outcomes Research Consortium, Cleveland, Ohio, USA (D-XW).</w:t>
      </w:r>
    </w:p>
    <w:p w14:paraId="2B0CD677" w14:textId="77777777" w:rsidR="009773A0" w:rsidRDefault="00B92D1D">
      <w:pPr>
        <w:spacing w:beforeLines="50" w:before="166" w:afterLines="50" w:after="16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Department of </w:t>
      </w:r>
      <w:r>
        <w:rPr>
          <w:b/>
          <w:bCs/>
          <w:smallCaps/>
          <w:color w:val="000000" w:themeColor="text1"/>
          <w:sz w:val="20"/>
          <w:szCs w:val="20"/>
        </w:rPr>
        <w:t>O</w:t>
      </w:r>
      <w:r>
        <w:rPr>
          <w:smallCaps/>
          <w:color w:val="000000" w:themeColor="text1"/>
          <w:sz w:val="20"/>
          <w:szCs w:val="20"/>
        </w:rPr>
        <w:t xml:space="preserve">utcomes </w:t>
      </w:r>
      <w:r>
        <w:rPr>
          <w:b/>
          <w:bCs/>
          <w:smallCaps/>
          <w:color w:val="000000" w:themeColor="text1"/>
          <w:sz w:val="20"/>
          <w:szCs w:val="20"/>
        </w:rPr>
        <w:t>R</w:t>
      </w:r>
      <w:r>
        <w:rPr>
          <w:smallCaps/>
          <w:color w:val="000000" w:themeColor="text1"/>
          <w:sz w:val="20"/>
          <w:szCs w:val="20"/>
        </w:rPr>
        <w:t>esearch</w:t>
      </w:r>
      <w:r>
        <w:rPr>
          <w:color w:val="000000" w:themeColor="text1"/>
          <w:sz w:val="20"/>
          <w:szCs w:val="20"/>
        </w:rPr>
        <w:t>, Cleveland Clinic, Cleveland, Ohio, USA (DIS).</w:t>
      </w:r>
    </w:p>
    <w:p w14:paraId="268C631B" w14:textId="77777777" w:rsidR="009773A0" w:rsidRDefault="009773A0">
      <w:pPr>
        <w:spacing w:before="50" w:after="50"/>
        <w:rPr>
          <w:rFonts w:eastAsiaTheme="minorEastAsia"/>
        </w:rPr>
      </w:pPr>
    </w:p>
    <w:p w14:paraId="72C2CE69" w14:textId="77777777" w:rsidR="009773A0" w:rsidRDefault="00B92D1D">
      <w:pPr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br w:type="page"/>
      </w:r>
    </w:p>
    <w:p w14:paraId="3675768D" w14:textId="77777777" w:rsidR="009773A0" w:rsidRDefault="00B92D1D">
      <w:pPr>
        <w:pStyle w:val="1"/>
        <w:spacing w:before="120" w:after="120" w:line="240" w:lineRule="auto"/>
        <w:rPr>
          <w:rFonts w:eastAsiaTheme="minorEastAsia"/>
          <w:color w:val="000000" w:themeColor="text1"/>
          <w:sz w:val="24"/>
          <w:szCs w:val="24"/>
        </w:rPr>
      </w:pPr>
      <w:bookmarkStart w:id="2" w:name="_Toc54178946"/>
      <w:r>
        <w:rPr>
          <w:rFonts w:eastAsiaTheme="minorEastAsia"/>
          <w:color w:val="000000" w:themeColor="text1"/>
          <w:sz w:val="24"/>
          <w:szCs w:val="24"/>
        </w:rPr>
        <w:lastRenderedPageBreak/>
        <w:t>List of data monitoring committee members</w:t>
      </w:r>
      <w:bookmarkEnd w:id="2"/>
    </w:p>
    <w:p w14:paraId="5351C1FC" w14:textId="77777777" w:rsidR="009773A0" w:rsidRDefault="009773A0">
      <w:pPr>
        <w:spacing w:beforeLines="50" w:before="166" w:afterLines="50" w:after="166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14:paraId="028BB452" w14:textId="77777777" w:rsidR="009773A0" w:rsidRDefault="00B92D1D">
      <w:pPr>
        <w:spacing w:beforeLines="50" w:before="166" w:afterLines="50" w:after="166"/>
        <w:rPr>
          <w:rFonts w:eastAsiaTheme="minorEastAsia"/>
          <w:b/>
          <w:color w:val="000000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</w:rPr>
        <w:t xml:space="preserve">Yang-Feng Wu, MD, PhD (chair); Hui-Juan Li, PhD; Mei-Rong Wang, MD; </w:t>
      </w:r>
      <w:r>
        <w:rPr>
          <w:color w:val="000000" w:themeColor="text1"/>
          <w:sz w:val="20"/>
          <w:szCs w:val="20"/>
          <w:lang w:eastAsia="en-US"/>
        </w:rPr>
        <w:t xml:space="preserve">Ping Ji, PhD; </w:t>
      </w:r>
      <w:r>
        <w:rPr>
          <w:color w:val="000000" w:themeColor="text1"/>
          <w:sz w:val="20"/>
          <w:szCs w:val="20"/>
        </w:rPr>
        <w:t>Qin Liu, MPH; Shu-Qian Fu, MPH; Xian Su, MPH.</w:t>
      </w:r>
    </w:p>
    <w:p w14:paraId="4491641D" w14:textId="77777777" w:rsidR="009773A0" w:rsidRDefault="00B92D1D">
      <w:pPr>
        <w:spacing w:beforeLines="50" w:before="166" w:afterLines="50" w:after="166"/>
        <w:rPr>
          <w:color w:val="000000" w:themeColor="text1"/>
          <w:sz w:val="22"/>
          <w:szCs w:val="22"/>
        </w:rPr>
      </w:pPr>
      <w:r>
        <w:rPr>
          <w:color w:val="000000" w:themeColor="text1"/>
          <w:sz w:val="20"/>
          <w:szCs w:val="20"/>
        </w:rPr>
        <w:t>Peking University Clinical Research Institute, Peking University Health Science Centre, Beijing, China</w:t>
      </w:r>
      <w:r>
        <w:rPr>
          <w:color w:val="000000" w:themeColor="text1"/>
          <w:sz w:val="22"/>
          <w:szCs w:val="22"/>
        </w:rPr>
        <w:t xml:space="preserve"> </w:t>
      </w:r>
    </w:p>
    <w:p w14:paraId="18BA7A77" w14:textId="77777777" w:rsidR="009773A0" w:rsidRDefault="00B92D1D">
      <w:pPr>
        <w:spacing w:beforeLines="50" w:before="166" w:afterLines="50" w:after="16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44F8EE1D" w14:textId="77777777" w:rsidR="009773A0" w:rsidRDefault="00B92D1D">
      <w:pPr>
        <w:pStyle w:val="1"/>
        <w:spacing w:before="120" w:after="120" w:line="240" w:lineRule="auto"/>
        <w:rPr>
          <w:color w:val="000000" w:themeColor="text1"/>
          <w:sz w:val="24"/>
          <w:szCs w:val="24"/>
        </w:rPr>
      </w:pPr>
      <w:bookmarkStart w:id="3" w:name="_Toc54178947"/>
      <w:r>
        <w:rPr>
          <w:color w:val="000000" w:themeColor="text1"/>
          <w:sz w:val="24"/>
          <w:szCs w:val="24"/>
          <w:lang w:eastAsia="en-US"/>
        </w:rPr>
        <w:lastRenderedPageBreak/>
        <w:t>Additional members of the PUCRP Study Group</w:t>
      </w:r>
      <w:bookmarkEnd w:id="3"/>
      <w:r>
        <w:rPr>
          <w:color w:val="000000" w:themeColor="text1"/>
          <w:sz w:val="24"/>
          <w:szCs w:val="24"/>
        </w:rPr>
        <w:t xml:space="preserve"> </w:t>
      </w:r>
    </w:p>
    <w:p w14:paraId="1CD3A1EF" w14:textId="77777777" w:rsidR="009773A0" w:rsidRDefault="009773A0">
      <w:pPr>
        <w:spacing w:beforeLines="50" w:before="166" w:afterLines="50" w:after="166"/>
        <w:rPr>
          <w:color w:val="000000" w:themeColor="text1"/>
          <w:sz w:val="22"/>
          <w:szCs w:val="22"/>
        </w:rPr>
      </w:pPr>
    </w:p>
    <w:p w14:paraId="7DF807AA" w14:textId="77777777" w:rsidR="009773A0" w:rsidRDefault="00B92D1D">
      <w:pPr>
        <w:spacing w:beforeLines="50" w:before="166" w:afterLines="50" w:after="166"/>
        <w:rPr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>Yuan Zeng, MD, Dong-Liang Mu, MD, Ya-Fei Liu, MD, Wei-Jie Zhou, MD, Guo-Jin Shan, Qiong Ma, Xue-Yi Zheng, MD, Cong Fu, MD, Yue Zhang, MD, PhD, Run Wang, MD, Li Xiao, MD, Jing Zhang, MD, Wen-Zheng Yang, MD,</w:t>
      </w:r>
      <w:r>
        <w:rPr>
          <w:rFonts w:eastAsia="宋体"/>
          <w:color w:val="000000" w:themeColor="text1"/>
          <w:sz w:val="20"/>
          <w:szCs w:val="20"/>
          <w:vertAlign w:val="superscript"/>
        </w:rPr>
        <w:t xml:space="preserve"> </w:t>
      </w:r>
      <w:r>
        <w:rPr>
          <w:color w:val="000000" w:themeColor="text1"/>
          <w:sz w:val="20"/>
          <w:szCs w:val="20"/>
        </w:rPr>
        <w:t>Wei-Ping Liu, MD, Wen-Yong Han, MD, Yao Yu, MD, Zhen Hua, MD, Jing-Jing Zhang, MD, Xin-Quan Liang, MD, Chao Liu, MD, Shu-Ting He, MD, Tong Cheng, MD, Si-Ming Huang, MD, Ya-Ting Du, MD, and Si-Chao Xu, MD.</w:t>
      </w:r>
    </w:p>
    <w:p w14:paraId="2F4B0DA7" w14:textId="77777777" w:rsidR="009773A0" w:rsidRDefault="009773A0">
      <w:pPr>
        <w:spacing w:beforeLines="50" w:before="166" w:afterLines="50" w:after="166"/>
        <w:rPr>
          <w:color w:val="000000" w:themeColor="text1"/>
          <w:sz w:val="20"/>
          <w:szCs w:val="20"/>
        </w:rPr>
      </w:pPr>
    </w:p>
    <w:p w14:paraId="6D57941C" w14:textId="77777777" w:rsidR="009773A0" w:rsidRDefault="00B92D1D">
      <w:pPr>
        <w:spacing w:beforeLines="50" w:before="166" w:afterLines="50" w:after="166"/>
        <w:rPr>
          <w:color w:val="000000" w:themeColor="text1"/>
          <w:sz w:val="20"/>
          <w:szCs w:val="20"/>
        </w:rPr>
      </w:pPr>
      <w:bookmarkStart w:id="4" w:name="_Hlk43362585"/>
      <w:r>
        <w:rPr>
          <w:color w:val="000000" w:themeColor="text1"/>
          <w:sz w:val="20"/>
          <w:szCs w:val="20"/>
        </w:rPr>
        <w:t>Department of Anesthesiology and Critical Care Medicine, Peking University First Hospital, Beijing, China (YZ, D-LM, Y-FL, W-JZ, G-JS, QM, X-YZ, CF, YZ, X-QL, CL, S-TH, TC, S-MH, Y-TD, and S-CX).</w:t>
      </w:r>
    </w:p>
    <w:p w14:paraId="53D9EB36" w14:textId="77777777" w:rsidR="009773A0" w:rsidRDefault="00B92D1D">
      <w:pPr>
        <w:spacing w:beforeLines="50" w:before="166" w:afterLines="50" w:after="16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Department of Anesthesiology, Beijing Shijitan Hospital, Capital Medical University, Beijing, China (RW, LX, JZ, W-ZY).</w:t>
      </w:r>
    </w:p>
    <w:p w14:paraId="6A2145F7" w14:textId="77777777" w:rsidR="009773A0" w:rsidRDefault="00B92D1D">
      <w:pPr>
        <w:tabs>
          <w:tab w:val="right" w:pos="9025"/>
        </w:tabs>
        <w:spacing w:beforeLines="50" w:before="166" w:afterLines="50" w:after="16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Department of Anesthesiology, Peking University Third Hospital, Beijing, China (W-PL, W-YH). </w:t>
      </w:r>
    </w:p>
    <w:p w14:paraId="1985FC49" w14:textId="77777777" w:rsidR="009773A0" w:rsidRDefault="00B92D1D">
      <w:pPr>
        <w:spacing w:beforeLines="50" w:before="166" w:afterLines="50" w:after="16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Department of Anesthesiology, Peking University People’s Hospital, Beijing, China (YY). </w:t>
      </w:r>
    </w:p>
    <w:p w14:paraId="442C310B" w14:textId="77777777" w:rsidR="009773A0" w:rsidRDefault="00B92D1D">
      <w:pPr>
        <w:spacing w:beforeLines="50" w:before="166" w:afterLines="50" w:after="16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Department of Anesthesiology, Beijing Hospital, National Centre of Gerontology; Institute of Geriatric Medicine, Chinese Academy of Medical Sciences, Beijing, China (ZH, J-JZ).</w:t>
      </w:r>
    </w:p>
    <w:bookmarkEnd w:id="4"/>
    <w:p w14:paraId="6E62597F" w14:textId="77777777" w:rsidR="009773A0" w:rsidRDefault="00B92D1D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E10498F" w14:textId="77777777" w:rsidR="009773A0" w:rsidRDefault="00B92D1D">
      <w:pPr>
        <w:pStyle w:val="1"/>
        <w:spacing w:before="120" w:after="120" w:line="240" w:lineRule="auto"/>
        <w:rPr>
          <w:sz w:val="24"/>
          <w:szCs w:val="24"/>
          <w:vertAlign w:val="superscript"/>
        </w:rPr>
      </w:pPr>
      <w:bookmarkStart w:id="5" w:name="_Toc54178948"/>
      <w:r>
        <w:rPr>
          <w:color w:val="000000"/>
          <w:sz w:val="24"/>
          <w:szCs w:val="24"/>
          <w:shd w:val="clear" w:color="auto" w:fill="FFFFFF"/>
        </w:rPr>
        <w:lastRenderedPageBreak/>
        <w:t xml:space="preserve">Table S1. </w:t>
      </w:r>
      <w:r>
        <w:rPr>
          <w:sz w:val="24"/>
          <w:szCs w:val="24"/>
        </w:rPr>
        <w:t xml:space="preserve">Details of surgical procedures </w:t>
      </w:r>
      <w:r>
        <w:rPr>
          <w:sz w:val="24"/>
          <w:szCs w:val="24"/>
          <w:vertAlign w:val="superscript"/>
        </w:rPr>
        <w:t>a</w:t>
      </w:r>
      <w:bookmarkEnd w:id="5"/>
    </w:p>
    <w:tbl>
      <w:tblPr>
        <w:tblStyle w:val="ad"/>
        <w:tblW w:w="893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1985"/>
        <w:gridCol w:w="1140"/>
      </w:tblGrid>
      <w:tr w:rsidR="009773A0" w14:paraId="0C5C1A9F" w14:textId="77777777" w:rsidTr="002C7F37">
        <w:trPr>
          <w:trHeight w:val="541"/>
        </w:trPr>
        <w:tc>
          <w:tcPr>
            <w:tcW w:w="3261" w:type="dxa"/>
            <w:vAlign w:val="center"/>
          </w:tcPr>
          <w:p w14:paraId="61E2C67E" w14:textId="77777777" w:rsidR="009773A0" w:rsidRDefault="009773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3E5BDEB" w14:textId="77777777" w:rsidR="009773A0" w:rsidRDefault="00B92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Combined epidural-general anesthesia (n=857)</w:t>
            </w:r>
          </w:p>
        </w:tc>
        <w:tc>
          <w:tcPr>
            <w:tcW w:w="1985" w:type="dxa"/>
            <w:vAlign w:val="center"/>
          </w:tcPr>
          <w:p w14:paraId="2FB3BAA9" w14:textId="77777777" w:rsidR="009773A0" w:rsidRDefault="00B92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anesthesia (n=863)</w:t>
            </w:r>
          </w:p>
        </w:tc>
        <w:tc>
          <w:tcPr>
            <w:tcW w:w="1140" w:type="dxa"/>
            <w:vAlign w:val="center"/>
          </w:tcPr>
          <w:p w14:paraId="1D0CBA84" w14:textId="77777777" w:rsidR="009773A0" w:rsidRDefault="00B92D1D">
            <w:pPr>
              <w:rPr>
                <w:b/>
                <w:sz w:val="20"/>
                <w:szCs w:val="20"/>
              </w:rPr>
            </w:pPr>
            <w:r w:rsidRPr="00D145D0">
              <w:rPr>
                <w:b/>
                <w:i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 value</w:t>
            </w:r>
          </w:p>
        </w:tc>
      </w:tr>
      <w:tr w:rsidR="009773A0" w14:paraId="3D832B73" w14:textId="77777777">
        <w:trPr>
          <w:trHeight w:val="284"/>
        </w:trPr>
        <w:tc>
          <w:tcPr>
            <w:tcW w:w="3261" w:type="dxa"/>
            <w:vAlign w:val="center"/>
          </w:tcPr>
          <w:p w14:paraId="4475EFDF" w14:textId="77777777" w:rsidR="009773A0" w:rsidRDefault="00B92D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Surgical procedures, </w:t>
            </w:r>
            <w:r>
              <w:rPr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2551" w:type="dxa"/>
            <w:vAlign w:val="center"/>
          </w:tcPr>
          <w:p w14:paraId="7B801AFF" w14:textId="77777777" w:rsidR="009773A0" w:rsidRDefault="009773A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98926F" w14:textId="77777777" w:rsidR="009773A0" w:rsidRDefault="009773A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04369873" w14:textId="77777777" w:rsidR="009773A0" w:rsidRDefault="00B92D1D" w:rsidP="002C7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0.571</w:t>
            </w:r>
          </w:p>
        </w:tc>
      </w:tr>
      <w:tr w:rsidR="009773A0" w14:paraId="146E14D6" w14:textId="77777777">
        <w:trPr>
          <w:trHeight w:val="284"/>
        </w:trPr>
        <w:tc>
          <w:tcPr>
            <w:tcW w:w="3261" w:type="dxa"/>
            <w:vAlign w:val="center"/>
          </w:tcPr>
          <w:p w14:paraId="6C26B30A" w14:textId="77777777" w:rsidR="009773A0" w:rsidRDefault="00B92D1D">
            <w:pPr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Gastro-intestinal</w:t>
            </w:r>
          </w:p>
        </w:tc>
        <w:tc>
          <w:tcPr>
            <w:tcW w:w="2551" w:type="dxa"/>
            <w:vAlign w:val="center"/>
          </w:tcPr>
          <w:p w14:paraId="23AF85CA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(9.6)</w:t>
            </w:r>
          </w:p>
        </w:tc>
        <w:tc>
          <w:tcPr>
            <w:tcW w:w="1985" w:type="dxa"/>
            <w:vAlign w:val="center"/>
          </w:tcPr>
          <w:p w14:paraId="1FAC534D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(10.3)</w:t>
            </w:r>
          </w:p>
        </w:tc>
        <w:tc>
          <w:tcPr>
            <w:tcW w:w="1140" w:type="dxa"/>
            <w:vAlign w:val="center"/>
          </w:tcPr>
          <w:p w14:paraId="31047E4D" w14:textId="77777777" w:rsidR="009773A0" w:rsidRDefault="009773A0" w:rsidP="002C7F37">
            <w:pPr>
              <w:rPr>
                <w:sz w:val="20"/>
                <w:szCs w:val="20"/>
              </w:rPr>
            </w:pPr>
          </w:p>
        </w:tc>
      </w:tr>
      <w:tr w:rsidR="009773A0" w14:paraId="39943CC4" w14:textId="77777777">
        <w:trPr>
          <w:trHeight w:val="284"/>
        </w:trPr>
        <w:tc>
          <w:tcPr>
            <w:tcW w:w="3261" w:type="dxa"/>
            <w:vAlign w:val="center"/>
          </w:tcPr>
          <w:p w14:paraId="5E220672" w14:textId="77777777" w:rsidR="009773A0" w:rsidRDefault="00B92D1D">
            <w:pPr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Colorectal</w:t>
            </w:r>
          </w:p>
        </w:tc>
        <w:tc>
          <w:tcPr>
            <w:tcW w:w="2551" w:type="dxa"/>
            <w:vAlign w:val="center"/>
          </w:tcPr>
          <w:p w14:paraId="5A5E1FCD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(26.3)</w:t>
            </w:r>
          </w:p>
        </w:tc>
        <w:tc>
          <w:tcPr>
            <w:tcW w:w="1985" w:type="dxa"/>
            <w:vAlign w:val="center"/>
          </w:tcPr>
          <w:p w14:paraId="67F6D3E3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(25.3)</w:t>
            </w:r>
          </w:p>
        </w:tc>
        <w:tc>
          <w:tcPr>
            <w:tcW w:w="1140" w:type="dxa"/>
            <w:vAlign w:val="center"/>
          </w:tcPr>
          <w:p w14:paraId="032B9232" w14:textId="77777777" w:rsidR="009773A0" w:rsidRDefault="009773A0" w:rsidP="002C7F37">
            <w:pPr>
              <w:rPr>
                <w:sz w:val="20"/>
                <w:szCs w:val="20"/>
              </w:rPr>
            </w:pPr>
          </w:p>
        </w:tc>
      </w:tr>
      <w:tr w:rsidR="009773A0" w14:paraId="675DB5AD" w14:textId="77777777">
        <w:trPr>
          <w:trHeight w:val="284"/>
        </w:trPr>
        <w:tc>
          <w:tcPr>
            <w:tcW w:w="3261" w:type="dxa"/>
            <w:vAlign w:val="center"/>
          </w:tcPr>
          <w:p w14:paraId="06EBF251" w14:textId="77777777" w:rsidR="009773A0" w:rsidRDefault="00B92D1D">
            <w:pPr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Hepatic-biliary-pancreatic </w:t>
            </w:r>
          </w:p>
        </w:tc>
        <w:tc>
          <w:tcPr>
            <w:tcW w:w="2551" w:type="dxa"/>
            <w:vAlign w:val="center"/>
          </w:tcPr>
          <w:p w14:paraId="24BBC001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(11.6)</w:t>
            </w:r>
          </w:p>
        </w:tc>
        <w:tc>
          <w:tcPr>
            <w:tcW w:w="1985" w:type="dxa"/>
            <w:vAlign w:val="center"/>
          </w:tcPr>
          <w:p w14:paraId="51C1B124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(10.8)</w:t>
            </w:r>
          </w:p>
        </w:tc>
        <w:tc>
          <w:tcPr>
            <w:tcW w:w="1140" w:type="dxa"/>
            <w:vAlign w:val="center"/>
          </w:tcPr>
          <w:p w14:paraId="0EB5968F" w14:textId="77777777" w:rsidR="009773A0" w:rsidRDefault="009773A0" w:rsidP="002C7F37">
            <w:pPr>
              <w:rPr>
                <w:sz w:val="20"/>
                <w:szCs w:val="20"/>
              </w:rPr>
            </w:pPr>
          </w:p>
        </w:tc>
      </w:tr>
      <w:tr w:rsidR="009773A0" w14:paraId="57D63820" w14:textId="77777777">
        <w:trPr>
          <w:trHeight w:val="284"/>
        </w:trPr>
        <w:tc>
          <w:tcPr>
            <w:tcW w:w="3261" w:type="dxa"/>
            <w:vAlign w:val="center"/>
          </w:tcPr>
          <w:p w14:paraId="110FA3DD" w14:textId="77777777" w:rsidR="009773A0" w:rsidRDefault="00B92D1D">
            <w:pPr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Bladder </w:t>
            </w:r>
          </w:p>
        </w:tc>
        <w:tc>
          <w:tcPr>
            <w:tcW w:w="2551" w:type="dxa"/>
            <w:vAlign w:val="center"/>
          </w:tcPr>
          <w:p w14:paraId="200E0BFC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(9.2)</w:t>
            </w:r>
          </w:p>
        </w:tc>
        <w:tc>
          <w:tcPr>
            <w:tcW w:w="1985" w:type="dxa"/>
            <w:vAlign w:val="center"/>
          </w:tcPr>
          <w:p w14:paraId="55EE8CF3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(9.6)</w:t>
            </w:r>
          </w:p>
        </w:tc>
        <w:tc>
          <w:tcPr>
            <w:tcW w:w="1140" w:type="dxa"/>
            <w:vAlign w:val="center"/>
          </w:tcPr>
          <w:p w14:paraId="3BA22E47" w14:textId="77777777" w:rsidR="009773A0" w:rsidRDefault="009773A0" w:rsidP="002C7F37">
            <w:pPr>
              <w:rPr>
                <w:sz w:val="20"/>
                <w:szCs w:val="20"/>
              </w:rPr>
            </w:pPr>
          </w:p>
        </w:tc>
      </w:tr>
      <w:tr w:rsidR="009773A0" w14:paraId="2EA8685E" w14:textId="77777777">
        <w:trPr>
          <w:trHeight w:val="284"/>
        </w:trPr>
        <w:tc>
          <w:tcPr>
            <w:tcW w:w="3261" w:type="dxa"/>
            <w:vAlign w:val="center"/>
          </w:tcPr>
          <w:p w14:paraId="503417C3" w14:textId="77777777" w:rsidR="009773A0" w:rsidRDefault="00B92D1D">
            <w:pPr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Renal</w:t>
            </w:r>
          </w:p>
        </w:tc>
        <w:tc>
          <w:tcPr>
            <w:tcW w:w="2551" w:type="dxa"/>
            <w:vAlign w:val="center"/>
          </w:tcPr>
          <w:p w14:paraId="79808281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(9.8)</w:t>
            </w:r>
          </w:p>
        </w:tc>
        <w:tc>
          <w:tcPr>
            <w:tcW w:w="1985" w:type="dxa"/>
            <w:vAlign w:val="center"/>
          </w:tcPr>
          <w:p w14:paraId="521B99EE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(10.5)</w:t>
            </w:r>
          </w:p>
        </w:tc>
        <w:tc>
          <w:tcPr>
            <w:tcW w:w="1140" w:type="dxa"/>
            <w:vAlign w:val="center"/>
          </w:tcPr>
          <w:p w14:paraId="07ED1E19" w14:textId="77777777" w:rsidR="009773A0" w:rsidRDefault="009773A0" w:rsidP="002C7F37">
            <w:pPr>
              <w:rPr>
                <w:sz w:val="20"/>
                <w:szCs w:val="20"/>
              </w:rPr>
            </w:pPr>
          </w:p>
        </w:tc>
      </w:tr>
      <w:tr w:rsidR="009773A0" w14:paraId="5CBA31A7" w14:textId="77777777">
        <w:trPr>
          <w:trHeight w:val="284"/>
        </w:trPr>
        <w:tc>
          <w:tcPr>
            <w:tcW w:w="3261" w:type="dxa"/>
            <w:vAlign w:val="center"/>
          </w:tcPr>
          <w:p w14:paraId="0DB8BC56" w14:textId="77777777" w:rsidR="009773A0" w:rsidRDefault="00B92D1D">
            <w:pPr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Prostatic</w:t>
            </w:r>
          </w:p>
        </w:tc>
        <w:tc>
          <w:tcPr>
            <w:tcW w:w="2551" w:type="dxa"/>
            <w:vAlign w:val="center"/>
          </w:tcPr>
          <w:p w14:paraId="031DEF16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(6.7)</w:t>
            </w:r>
          </w:p>
        </w:tc>
        <w:tc>
          <w:tcPr>
            <w:tcW w:w="1985" w:type="dxa"/>
            <w:vAlign w:val="center"/>
          </w:tcPr>
          <w:p w14:paraId="2E69C92E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(8.9)</w:t>
            </w:r>
          </w:p>
        </w:tc>
        <w:tc>
          <w:tcPr>
            <w:tcW w:w="1140" w:type="dxa"/>
            <w:vAlign w:val="center"/>
          </w:tcPr>
          <w:p w14:paraId="2B57A74E" w14:textId="77777777" w:rsidR="009773A0" w:rsidRDefault="009773A0" w:rsidP="002C7F37">
            <w:pPr>
              <w:rPr>
                <w:sz w:val="20"/>
                <w:szCs w:val="20"/>
              </w:rPr>
            </w:pPr>
          </w:p>
        </w:tc>
      </w:tr>
      <w:tr w:rsidR="009773A0" w14:paraId="182BA6CB" w14:textId="77777777">
        <w:trPr>
          <w:trHeight w:val="284"/>
        </w:trPr>
        <w:tc>
          <w:tcPr>
            <w:tcW w:w="3261" w:type="dxa"/>
            <w:vAlign w:val="center"/>
          </w:tcPr>
          <w:p w14:paraId="6E0FB718" w14:textId="77777777" w:rsidR="009773A0" w:rsidRDefault="00B92D1D">
            <w:pPr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Gynecological</w:t>
            </w:r>
          </w:p>
        </w:tc>
        <w:tc>
          <w:tcPr>
            <w:tcW w:w="2551" w:type="dxa"/>
            <w:vAlign w:val="center"/>
          </w:tcPr>
          <w:p w14:paraId="6BF01558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(1.2)</w:t>
            </w:r>
          </w:p>
        </w:tc>
        <w:tc>
          <w:tcPr>
            <w:tcW w:w="1985" w:type="dxa"/>
            <w:vAlign w:val="center"/>
          </w:tcPr>
          <w:p w14:paraId="746FB419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(0.7)</w:t>
            </w:r>
          </w:p>
        </w:tc>
        <w:tc>
          <w:tcPr>
            <w:tcW w:w="1140" w:type="dxa"/>
            <w:vAlign w:val="center"/>
          </w:tcPr>
          <w:p w14:paraId="7C5D08E8" w14:textId="77777777" w:rsidR="009773A0" w:rsidRDefault="009773A0" w:rsidP="002C7F37">
            <w:pPr>
              <w:rPr>
                <w:sz w:val="20"/>
                <w:szCs w:val="20"/>
              </w:rPr>
            </w:pPr>
          </w:p>
        </w:tc>
      </w:tr>
      <w:tr w:rsidR="009773A0" w14:paraId="11058E28" w14:textId="77777777">
        <w:trPr>
          <w:trHeight w:val="284"/>
        </w:trPr>
        <w:tc>
          <w:tcPr>
            <w:tcW w:w="3261" w:type="dxa"/>
            <w:vAlign w:val="center"/>
          </w:tcPr>
          <w:p w14:paraId="5DAA6C9F" w14:textId="77777777" w:rsidR="009773A0" w:rsidRDefault="00B92D1D">
            <w:pPr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</w:t>
            </w:r>
          </w:p>
        </w:tc>
        <w:tc>
          <w:tcPr>
            <w:tcW w:w="2551" w:type="dxa"/>
            <w:vAlign w:val="center"/>
          </w:tcPr>
          <w:p w14:paraId="6E15F669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(18.0)</w:t>
            </w:r>
          </w:p>
        </w:tc>
        <w:tc>
          <w:tcPr>
            <w:tcW w:w="1985" w:type="dxa"/>
            <w:vAlign w:val="center"/>
          </w:tcPr>
          <w:p w14:paraId="5B9B1480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(15.4)</w:t>
            </w:r>
          </w:p>
        </w:tc>
        <w:tc>
          <w:tcPr>
            <w:tcW w:w="1140" w:type="dxa"/>
            <w:vAlign w:val="center"/>
          </w:tcPr>
          <w:p w14:paraId="676E642A" w14:textId="77777777" w:rsidR="009773A0" w:rsidRDefault="009773A0" w:rsidP="002C7F37">
            <w:pPr>
              <w:rPr>
                <w:sz w:val="20"/>
                <w:szCs w:val="20"/>
              </w:rPr>
            </w:pPr>
          </w:p>
        </w:tc>
      </w:tr>
      <w:tr w:rsidR="009773A0" w14:paraId="4498DDDC" w14:textId="77777777">
        <w:trPr>
          <w:trHeight w:val="284"/>
        </w:trPr>
        <w:tc>
          <w:tcPr>
            <w:tcW w:w="3261" w:type="dxa"/>
            <w:vAlign w:val="center"/>
          </w:tcPr>
          <w:p w14:paraId="1D2B416A" w14:textId="77777777" w:rsidR="009773A0" w:rsidRDefault="00B92D1D">
            <w:pPr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Esophageal</w:t>
            </w:r>
          </w:p>
        </w:tc>
        <w:tc>
          <w:tcPr>
            <w:tcW w:w="2551" w:type="dxa"/>
            <w:vAlign w:val="center"/>
          </w:tcPr>
          <w:p w14:paraId="1F7951C8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(5.5)</w:t>
            </w:r>
          </w:p>
        </w:tc>
        <w:tc>
          <w:tcPr>
            <w:tcW w:w="1985" w:type="dxa"/>
            <w:vAlign w:val="center"/>
          </w:tcPr>
          <w:p w14:paraId="0C432A12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(6.6)</w:t>
            </w:r>
          </w:p>
        </w:tc>
        <w:tc>
          <w:tcPr>
            <w:tcW w:w="1140" w:type="dxa"/>
            <w:vAlign w:val="center"/>
          </w:tcPr>
          <w:p w14:paraId="07B1A1CD" w14:textId="77777777" w:rsidR="009773A0" w:rsidRDefault="009773A0" w:rsidP="002C7F37">
            <w:pPr>
              <w:rPr>
                <w:sz w:val="20"/>
                <w:szCs w:val="20"/>
              </w:rPr>
            </w:pPr>
          </w:p>
        </w:tc>
      </w:tr>
      <w:tr w:rsidR="009773A0" w14:paraId="570963D1" w14:textId="77777777">
        <w:trPr>
          <w:trHeight w:val="284"/>
        </w:trPr>
        <w:tc>
          <w:tcPr>
            <w:tcW w:w="3261" w:type="dxa"/>
            <w:vAlign w:val="center"/>
          </w:tcPr>
          <w:p w14:paraId="37841717" w14:textId="77777777" w:rsidR="009773A0" w:rsidRDefault="00B92D1D">
            <w:pPr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Mediastinal</w:t>
            </w:r>
          </w:p>
        </w:tc>
        <w:tc>
          <w:tcPr>
            <w:tcW w:w="2551" w:type="dxa"/>
            <w:vAlign w:val="center"/>
          </w:tcPr>
          <w:p w14:paraId="6176A2D9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(0.7)</w:t>
            </w:r>
          </w:p>
        </w:tc>
        <w:tc>
          <w:tcPr>
            <w:tcW w:w="1985" w:type="dxa"/>
            <w:vAlign w:val="center"/>
          </w:tcPr>
          <w:p w14:paraId="1F524257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(0.8)</w:t>
            </w:r>
          </w:p>
        </w:tc>
        <w:tc>
          <w:tcPr>
            <w:tcW w:w="1140" w:type="dxa"/>
            <w:vAlign w:val="center"/>
          </w:tcPr>
          <w:p w14:paraId="31C7BF79" w14:textId="77777777" w:rsidR="009773A0" w:rsidRDefault="009773A0" w:rsidP="002C7F37">
            <w:pPr>
              <w:rPr>
                <w:sz w:val="20"/>
                <w:szCs w:val="20"/>
              </w:rPr>
            </w:pPr>
          </w:p>
        </w:tc>
      </w:tr>
      <w:tr w:rsidR="009773A0" w14:paraId="00120A9A" w14:textId="77777777">
        <w:trPr>
          <w:trHeight w:val="284"/>
        </w:trPr>
        <w:tc>
          <w:tcPr>
            <w:tcW w:w="3261" w:type="dxa"/>
            <w:vAlign w:val="center"/>
          </w:tcPr>
          <w:p w14:paraId="1E47211E" w14:textId="77777777" w:rsidR="009773A0" w:rsidRDefault="00B92D1D">
            <w:pPr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Retroperitoneal</w:t>
            </w:r>
            <w:r>
              <w:rPr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551" w:type="dxa"/>
            <w:vAlign w:val="center"/>
          </w:tcPr>
          <w:p w14:paraId="29CE4DB9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(1.6)</w:t>
            </w:r>
          </w:p>
        </w:tc>
        <w:tc>
          <w:tcPr>
            <w:tcW w:w="1985" w:type="dxa"/>
            <w:vAlign w:val="center"/>
          </w:tcPr>
          <w:p w14:paraId="6A88732B" w14:textId="77777777" w:rsidR="009773A0" w:rsidRDefault="00B92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(1.0)</w:t>
            </w:r>
          </w:p>
        </w:tc>
        <w:tc>
          <w:tcPr>
            <w:tcW w:w="1140" w:type="dxa"/>
            <w:vAlign w:val="center"/>
          </w:tcPr>
          <w:p w14:paraId="0FB724F8" w14:textId="77777777" w:rsidR="009773A0" w:rsidRDefault="009773A0" w:rsidP="002C7F37">
            <w:pPr>
              <w:rPr>
                <w:sz w:val="20"/>
                <w:szCs w:val="20"/>
              </w:rPr>
            </w:pPr>
          </w:p>
        </w:tc>
      </w:tr>
    </w:tbl>
    <w:p w14:paraId="4F2D5484" w14:textId="77777777" w:rsidR="009773A0" w:rsidRDefault="00B92D1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  <w:vertAlign w:val="superscript"/>
        </w:rPr>
        <w:t xml:space="preserve">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patients who underwent two procedures during the same period of anesthesia, the main procedure was recorded.</w:t>
      </w:r>
    </w:p>
    <w:p w14:paraId="191029FE" w14:textId="77777777" w:rsidR="009773A0" w:rsidRDefault="00B92D1D">
      <w:pPr>
        <w:widowControl w:val="0"/>
        <w:autoSpaceDE w:val="0"/>
        <w:autoSpaceDN w:val="0"/>
        <w:adjustRightInd w:val="0"/>
        <w:ind w:left="640" w:hanging="64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b </w:t>
      </w:r>
      <w:r>
        <w:rPr>
          <w:sz w:val="20"/>
          <w:szCs w:val="20"/>
        </w:rPr>
        <w:t xml:space="preserve">Includes liposarcoma, malignant fibrous tumor, ectopic pheochromocytoma, schwannoma, </w:t>
      </w:r>
    </w:p>
    <w:p w14:paraId="1C27B4D1" w14:textId="77777777" w:rsidR="009773A0" w:rsidRDefault="00B92D1D">
      <w:pPr>
        <w:widowControl w:val="0"/>
        <w:autoSpaceDE w:val="0"/>
        <w:autoSpaceDN w:val="0"/>
        <w:adjustRightInd w:val="0"/>
        <w:ind w:left="640" w:hanging="640"/>
        <w:jc w:val="both"/>
        <w:rPr>
          <w:sz w:val="20"/>
          <w:szCs w:val="20"/>
        </w:rPr>
      </w:pPr>
      <w:r>
        <w:rPr>
          <w:sz w:val="20"/>
          <w:szCs w:val="20"/>
        </w:rPr>
        <w:t>and lymphoma.</w:t>
      </w:r>
    </w:p>
    <w:p w14:paraId="3A506A9A" w14:textId="77777777" w:rsidR="009773A0" w:rsidRDefault="009773A0">
      <w:pPr>
        <w:widowControl w:val="0"/>
        <w:autoSpaceDE w:val="0"/>
        <w:autoSpaceDN w:val="0"/>
        <w:adjustRightInd w:val="0"/>
        <w:ind w:left="640" w:hanging="640"/>
        <w:rPr>
          <w:sz w:val="22"/>
          <w:szCs w:val="22"/>
        </w:rPr>
      </w:pPr>
    </w:p>
    <w:p w14:paraId="3A166405" w14:textId="77777777" w:rsidR="009773A0" w:rsidRDefault="00B92D1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807F800" w14:textId="77777777" w:rsidR="009773A0" w:rsidRDefault="00B92D1D">
      <w:pPr>
        <w:pStyle w:val="1"/>
        <w:spacing w:beforeLines="50" w:before="166" w:afterLines="50" w:after="166" w:line="240" w:lineRule="auto"/>
        <w:rPr>
          <w:sz w:val="24"/>
          <w:szCs w:val="24"/>
        </w:rPr>
      </w:pPr>
      <w:bookmarkStart w:id="6" w:name="_Toc54178949"/>
      <w:r>
        <w:rPr>
          <w:color w:val="000000"/>
          <w:sz w:val="24"/>
          <w:szCs w:val="24"/>
          <w:shd w:val="clear" w:color="auto" w:fill="FFFFFF"/>
        </w:rPr>
        <w:lastRenderedPageBreak/>
        <w:t>Table S2</w:t>
      </w:r>
      <w:r>
        <w:rPr>
          <w:sz w:val="24"/>
          <w:szCs w:val="24"/>
        </w:rPr>
        <w:t>. Individual non-delirium complications within 30 days after surgery</w:t>
      </w:r>
      <w:bookmarkEnd w:id="6"/>
    </w:p>
    <w:tbl>
      <w:tblPr>
        <w:tblW w:w="892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558"/>
        <w:gridCol w:w="992"/>
      </w:tblGrid>
      <w:tr w:rsidR="009773A0" w14:paraId="568A6AA0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34C1C5DB" w14:textId="77777777" w:rsidR="009773A0" w:rsidRDefault="009773A0">
            <w:pPr>
              <w:ind w:leftChars="15" w:left="36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D042B2" w14:textId="77777777" w:rsidR="009773A0" w:rsidRDefault="00B92D1D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sz w:val="20"/>
                <w:szCs w:val="20"/>
              </w:rPr>
              <w:t>Combined epidural-general anesthesia (n=857)</w:t>
            </w:r>
          </w:p>
        </w:tc>
        <w:tc>
          <w:tcPr>
            <w:tcW w:w="1558" w:type="dxa"/>
            <w:vAlign w:val="center"/>
          </w:tcPr>
          <w:p w14:paraId="389B5BDD" w14:textId="77777777" w:rsidR="009773A0" w:rsidRDefault="00B92D1D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sz w:val="20"/>
                <w:szCs w:val="20"/>
              </w:rPr>
              <w:t>General anesthesia (n=863)</w:t>
            </w:r>
          </w:p>
        </w:tc>
        <w:tc>
          <w:tcPr>
            <w:tcW w:w="992" w:type="dxa"/>
            <w:vAlign w:val="center"/>
          </w:tcPr>
          <w:p w14:paraId="3B2005C7" w14:textId="77777777" w:rsidR="009773A0" w:rsidRDefault="00B92D1D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D145D0">
              <w:rPr>
                <w:rFonts w:eastAsia="宋体"/>
                <w:b/>
                <w:i/>
                <w:color w:val="000000" w:themeColor="text1"/>
                <w:sz w:val="20"/>
                <w:szCs w:val="20"/>
              </w:rPr>
              <w:t>P</w:t>
            </w:r>
            <w:r>
              <w:rPr>
                <w:rFonts w:eastAsia="宋体"/>
                <w:b/>
                <w:color w:val="000000" w:themeColor="text1"/>
                <w:sz w:val="20"/>
                <w:szCs w:val="20"/>
              </w:rPr>
              <w:t xml:space="preserve"> value</w:t>
            </w:r>
          </w:p>
        </w:tc>
      </w:tr>
      <w:tr w:rsidR="009773A0" w14:paraId="03E83798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172952F8" w14:textId="77777777" w:rsidR="009773A0" w:rsidRDefault="00B92D1D">
            <w:pPr>
              <w:ind w:leftChars="15" w:left="36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Ischemic stroke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 xml:space="preserve"> a</w:t>
            </w:r>
            <w:r>
              <w:rPr>
                <w:rFonts w:eastAsia="宋体"/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 (%)</w:t>
            </w:r>
          </w:p>
        </w:tc>
        <w:tc>
          <w:tcPr>
            <w:tcW w:w="2126" w:type="dxa"/>
            <w:vAlign w:val="center"/>
          </w:tcPr>
          <w:p w14:paraId="2760BB94" w14:textId="77777777" w:rsidR="009773A0" w:rsidRDefault="00B92D1D">
            <w:pPr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2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558" w:type="dxa"/>
            <w:vAlign w:val="center"/>
          </w:tcPr>
          <w:p w14:paraId="4508DB2E" w14:textId="77777777" w:rsidR="009773A0" w:rsidRDefault="00B92D1D">
            <w:pPr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6)</w:t>
            </w:r>
          </w:p>
        </w:tc>
        <w:tc>
          <w:tcPr>
            <w:tcW w:w="992" w:type="dxa"/>
            <w:vAlign w:val="center"/>
          </w:tcPr>
          <w:p w14:paraId="7FCD594F" w14:textId="77777777" w:rsidR="009773A0" w:rsidRDefault="00B92D1D">
            <w:pPr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eastAsia="宋体"/>
                <w:color w:val="000000"/>
                <w:sz w:val="20"/>
                <w:szCs w:val="20"/>
              </w:rPr>
              <w:t>452</w:t>
            </w:r>
          </w:p>
        </w:tc>
      </w:tr>
      <w:tr w:rsidR="009773A0" w14:paraId="7B0AAE69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7EA97A7D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Cardiovascular complications,</w:t>
            </w:r>
            <w:r>
              <w:rPr>
                <w:sz w:val="20"/>
                <w:szCs w:val="20"/>
              </w:rPr>
              <w:t xml:space="preserve"> n (%)</w:t>
            </w:r>
          </w:p>
        </w:tc>
        <w:tc>
          <w:tcPr>
            <w:tcW w:w="2126" w:type="dxa"/>
            <w:vAlign w:val="center"/>
          </w:tcPr>
          <w:p w14:paraId="46CCF70F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34 (4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0)</w:t>
            </w:r>
          </w:p>
        </w:tc>
        <w:tc>
          <w:tcPr>
            <w:tcW w:w="1558" w:type="dxa"/>
            <w:vAlign w:val="center"/>
          </w:tcPr>
          <w:p w14:paraId="402ED8C9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36 (4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14:paraId="603F64CB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eastAsia="宋体"/>
                <w:color w:val="000000"/>
                <w:sz w:val="20"/>
                <w:szCs w:val="20"/>
              </w:rPr>
              <w:t>830</w:t>
            </w:r>
          </w:p>
        </w:tc>
      </w:tr>
      <w:tr w:rsidR="009773A0" w14:paraId="27F6F4DD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63D1FD36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Acute coronary syndrome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14:paraId="09EBDF41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558" w:type="dxa"/>
            <w:vAlign w:val="center"/>
          </w:tcPr>
          <w:p w14:paraId="38E083E6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 (1.0)</w:t>
            </w:r>
          </w:p>
        </w:tc>
        <w:tc>
          <w:tcPr>
            <w:tcW w:w="992" w:type="dxa"/>
            <w:vAlign w:val="center"/>
          </w:tcPr>
          <w:p w14:paraId="1830ECBE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60985311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481C92D5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New onset </w:t>
            </w:r>
            <w:r>
              <w:rPr>
                <w:rFonts w:eastAsia="宋体"/>
                <w:color w:val="000000"/>
                <w:sz w:val="20"/>
                <w:szCs w:val="20"/>
              </w:rPr>
              <w:t>arrhythmia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2126" w:type="dxa"/>
            <w:vAlign w:val="center"/>
          </w:tcPr>
          <w:p w14:paraId="0B39D956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17 (2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0)</w:t>
            </w:r>
          </w:p>
        </w:tc>
        <w:tc>
          <w:tcPr>
            <w:tcW w:w="1558" w:type="dxa"/>
            <w:vAlign w:val="center"/>
          </w:tcPr>
          <w:p w14:paraId="4553778E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21 (2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14:paraId="2E1E6F15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6FB2856C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4EB7963B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Circulatory insufficiency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d</w:t>
            </w:r>
            <w:r>
              <w:rPr>
                <w:rFonts w:eastAsia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40B3437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7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8)</w:t>
            </w:r>
          </w:p>
        </w:tc>
        <w:tc>
          <w:tcPr>
            <w:tcW w:w="1558" w:type="dxa"/>
            <w:vAlign w:val="center"/>
          </w:tcPr>
          <w:p w14:paraId="6CDF1990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9)</w:t>
            </w:r>
          </w:p>
        </w:tc>
        <w:tc>
          <w:tcPr>
            <w:tcW w:w="992" w:type="dxa"/>
            <w:vAlign w:val="center"/>
          </w:tcPr>
          <w:p w14:paraId="45E4A59E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593EC86B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2EB57712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Congestive heart failure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eastAsia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2A5CAAE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558" w:type="dxa"/>
            <w:vAlign w:val="center"/>
          </w:tcPr>
          <w:p w14:paraId="2D5D2039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5)</w:t>
            </w:r>
          </w:p>
        </w:tc>
        <w:tc>
          <w:tcPr>
            <w:tcW w:w="992" w:type="dxa"/>
            <w:vAlign w:val="center"/>
          </w:tcPr>
          <w:p w14:paraId="68A9E839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0AD9BBD0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589B986C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Cardiac arrest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2126" w:type="dxa"/>
            <w:vAlign w:val="center"/>
          </w:tcPr>
          <w:p w14:paraId="6433421F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7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8)</w:t>
            </w:r>
          </w:p>
        </w:tc>
        <w:tc>
          <w:tcPr>
            <w:tcW w:w="1558" w:type="dxa"/>
            <w:vAlign w:val="center"/>
          </w:tcPr>
          <w:p w14:paraId="1D7C85C4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2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14:paraId="4D247643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72DE4A8A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5E06DB60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Respiratory complications,</w:t>
            </w:r>
            <w:r>
              <w:rPr>
                <w:sz w:val="20"/>
                <w:szCs w:val="20"/>
              </w:rPr>
              <w:t xml:space="preserve"> n (%)</w:t>
            </w:r>
          </w:p>
        </w:tc>
        <w:tc>
          <w:tcPr>
            <w:tcW w:w="2126" w:type="dxa"/>
            <w:vAlign w:val="center"/>
          </w:tcPr>
          <w:p w14:paraId="481AD049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53 (6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558" w:type="dxa"/>
            <w:vAlign w:val="center"/>
          </w:tcPr>
          <w:p w14:paraId="47B55543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58 (6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7)</w:t>
            </w:r>
          </w:p>
        </w:tc>
        <w:tc>
          <w:tcPr>
            <w:tcW w:w="992" w:type="dxa"/>
            <w:vAlign w:val="center"/>
          </w:tcPr>
          <w:p w14:paraId="1294D5E4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eastAsia="宋体"/>
                <w:color w:val="000000"/>
                <w:sz w:val="20"/>
                <w:szCs w:val="20"/>
              </w:rPr>
              <w:t>651</w:t>
            </w:r>
          </w:p>
        </w:tc>
      </w:tr>
      <w:tr w:rsidR="009773A0" w14:paraId="2C8ECC00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54DE919C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Pulmonary infection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2126" w:type="dxa"/>
            <w:vAlign w:val="center"/>
          </w:tcPr>
          <w:p w14:paraId="7984E2B6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19 (2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558" w:type="dxa"/>
            <w:vAlign w:val="center"/>
          </w:tcPr>
          <w:p w14:paraId="79FA6689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19 (2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14:paraId="163C90E1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6D217FCD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7D34E1AE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Atelectasis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2126" w:type="dxa"/>
            <w:vAlign w:val="center"/>
          </w:tcPr>
          <w:p w14:paraId="70C2CD90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558" w:type="dxa"/>
            <w:vAlign w:val="center"/>
          </w:tcPr>
          <w:p w14:paraId="7C55092A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2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14:paraId="654D9A33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7403DAC1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3930BD2E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Respiratory failure </w:t>
            </w:r>
            <w:proofErr w:type="spellStart"/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2126" w:type="dxa"/>
            <w:vAlign w:val="center"/>
          </w:tcPr>
          <w:p w14:paraId="1DD66228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21 (2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558" w:type="dxa"/>
            <w:vAlign w:val="center"/>
          </w:tcPr>
          <w:p w14:paraId="44806735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29 (3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14:paraId="0D042B75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55718ADC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52EC013E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Pneumothorax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126" w:type="dxa"/>
            <w:vAlign w:val="center"/>
          </w:tcPr>
          <w:p w14:paraId="42F88D5A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2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558" w:type="dxa"/>
            <w:vAlign w:val="center"/>
          </w:tcPr>
          <w:p w14:paraId="545389C4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14:paraId="23D8F667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0C6C0B5A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7FE8F1A9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Asthma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2126" w:type="dxa"/>
            <w:vAlign w:val="center"/>
          </w:tcPr>
          <w:p w14:paraId="268BD522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0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0)</w:t>
            </w:r>
          </w:p>
        </w:tc>
        <w:tc>
          <w:tcPr>
            <w:tcW w:w="1558" w:type="dxa"/>
            <w:vAlign w:val="center"/>
          </w:tcPr>
          <w:p w14:paraId="5D7C5330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92" w:type="dxa"/>
            <w:vAlign w:val="center"/>
          </w:tcPr>
          <w:p w14:paraId="0590507A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544F1F6D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27FC238F" w14:textId="77777777" w:rsidR="009773A0" w:rsidRDefault="00B92D1D">
            <w:pPr>
              <w:ind w:leftChars="15" w:left="36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Pleural effusion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l</w:t>
            </w:r>
          </w:p>
        </w:tc>
        <w:tc>
          <w:tcPr>
            <w:tcW w:w="2126" w:type="dxa"/>
            <w:vAlign w:val="center"/>
          </w:tcPr>
          <w:p w14:paraId="0EECF0B4" w14:textId="77777777" w:rsidR="009773A0" w:rsidRDefault="00B92D1D">
            <w:pPr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20 (2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558" w:type="dxa"/>
            <w:vAlign w:val="center"/>
          </w:tcPr>
          <w:p w14:paraId="32DAF55E" w14:textId="77777777" w:rsidR="009773A0" w:rsidRDefault="00B92D1D">
            <w:pPr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18 (2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92" w:type="dxa"/>
            <w:vAlign w:val="center"/>
          </w:tcPr>
          <w:p w14:paraId="1503F809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4A9F8341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7A756E3D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Thrombotic complications,</w:t>
            </w:r>
            <w:r>
              <w:rPr>
                <w:sz w:val="20"/>
                <w:szCs w:val="20"/>
              </w:rPr>
              <w:t xml:space="preserve"> n (%)</w:t>
            </w:r>
          </w:p>
        </w:tc>
        <w:tc>
          <w:tcPr>
            <w:tcW w:w="2126" w:type="dxa"/>
            <w:vAlign w:val="center"/>
          </w:tcPr>
          <w:p w14:paraId="06130B9B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 (1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558" w:type="dxa"/>
            <w:vAlign w:val="center"/>
          </w:tcPr>
          <w:p w14:paraId="23B0ED16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7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8)</w:t>
            </w:r>
          </w:p>
        </w:tc>
        <w:tc>
          <w:tcPr>
            <w:tcW w:w="992" w:type="dxa"/>
            <w:vAlign w:val="center"/>
          </w:tcPr>
          <w:p w14:paraId="55842C2C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eastAsia="宋体"/>
                <w:color w:val="000000"/>
                <w:sz w:val="20"/>
                <w:szCs w:val="20"/>
              </w:rPr>
              <w:t>606</w:t>
            </w:r>
          </w:p>
        </w:tc>
      </w:tr>
      <w:tr w:rsidR="009773A0" w14:paraId="224454AA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647B2456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Pulmonary embolism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m</w:t>
            </w:r>
          </w:p>
        </w:tc>
        <w:tc>
          <w:tcPr>
            <w:tcW w:w="2126" w:type="dxa"/>
            <w:vAlign w:val="center"/>
          </w:tcPr>
          <w:p w14:paraId="632DDB45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558" w:type="dxa"/>
            <w:vAlign w:val="center"/>
          </w:tcPr>
          <w:p w14:paraId="7141D2B6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14:paraId="053D787F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6B52520A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3270BDE6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Deep venous thrombosis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2126" w:type="dxa"/>
            <w:vAlign w:val="center"/>
          </w:tcPr>
          <w:p w14:paraId="2A31E69D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6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558" w:type="dxa"/>
            <w:vAlign w:val="center"/>
          </w:tcPr>
          <w:p w14:paraId="5768E881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5)</w:t>
            </w:r>
          </w:p>
        </w:tc>
        <w:tc>
          <w:tcPr>
            <w:tcW w:w="992" w:type="dxa"/>
            <w:vAlign w:val="center"/>
          </w:tcPr>
          <w:p w14:paraId="6EAC8409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4E5ACB85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502244BD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D</w:t>
            </w:r>
            <w:r>
              <w:rPr>
                <w:sz w:val="20"/>
                <w:szCs w:val="20"/>
              </w:rPr>
              <w:t>isseminated intravascular coagulation</w:t>
            </w:r>
            <w:r>
              <w:rPr>
                <w:rFonts w:eastAsia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126" w:type="dxa"/>
            <w:vAlign w:val="center"/>
          </w:tcPr>
          <w:p w14:paraId="4DB3F148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2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558" w:type="dxa"/>
            <w:vAlign w:val="center"/>
          </w:tcPr>
          <w:p w14:paraId="0B3C4335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2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14:paraId="21EAF8E2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6F6007A3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0C3E89DB" w14:textId="77777777" w:rsidR="009773A0" w:rsidRDefault="00B92D1D">
            <w:pPr>
              <w:ind w:leftChars="15" w:left="36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Urinary complications,</w:t>
            </w:r>
            <w:r>
              <w:rPr>
                <w:sz w:val="20"/>
                <w:szCs w:val="20"/>
              </w:rPr>
              <w:t xml:space="preserve"> n (%)</w:t>
            </w:r>
          </w:p>
        </w:tc>
        <w:tc>
          <w:tcPr>
            <w:tcW w:w="2126" w:type="dxa"/>
            <w:vAlign w:val="center"/>
          </w:tcPr>
          <w:p w14:paraId="563B568C" w14:textId="77777777" w:rsidR="009773A0" w:rsidRDefault="00B92D1D">
            <w:pPr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55 (6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sz w:val="20"/>
                <w:szCs w:val="20"/>
              </w:rPr>
              <w:t>4)</w:t>
            </w:r>
          </w:p>
        </w:tc>
        <w:tc>
          <w:tcPr>
            <w:tcW w:w="1558" w:type="dxa"/>
            <w:vAlign w:val="center"/>
          </w:tcPr>
          <w:p w14:paraId="3D741758" w14:textId="77777777" w:rsidR="009773A0" w:rsidRDefault="00B92D1D">
            <w:pPr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63 (7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14:paraId="29B066AF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eastAsia="宋体"/>
                <w:sz w:val="20"/>
                <w:szCs w:val="20"/>
              </w:rPr>
              <w:t>469</w:t>
            </w:r>
          </w:p>
        </w:tc>
      </w:tr>
      <w:tr w:rsidR="009773A0" w14:paraId="6F1F74BA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5211DDAB" w14:textId="77777777" w:rsidR="009773A0" w:rsidRDefault="00B92D1D">
            <w:pPr>
              <w:ind w:leftChars="15" w:left="38" w:hangingChars="1" w:hanging="2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Acute kidney injury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2126" w:type="dxa"/>
            <w:vAlign w:val="center"/>
          </w:tcPr>
          <w:p w14:paraId="1271C0DD" w14:textId="77777777" w:rsidR="009773A0" w:rsidRDefault="00B92D1D">
            <w:pPr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 (6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sz w:val="20"/>
                <w:szCs w:val="20"/>
              </w:rPr>
              <w:t>0)</w:t>
            </w:r>
          </w:p>
        </w:tc>
        <w:tc>
          <w:tcPr>
            <w:tcW w:w="1558" w:type="dxa"/>
            <w:vAlign w:val="center"/>
          </w:tcPr>
          <w:p w14:paraId="3100ACA9" w14:textId="77777777" w:rsidR="009773A0" w:rsidRDefault="00B92D1D">
            <w:pPr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62 (7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14:paraId="01ECA916" w14:textId="77777777" w:rsidR="009773A0" w:rsidRDefault="009773A0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9773A0" w14:paraId="5FF6FD0B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24CDE535" w14:textId="77777777" w:rsidR="009773A0" w:rsidRDefault="00B92D1D">
            <w:pPr>
              <w:ind w:leftChars="15" w:left="36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Urinary tract infection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q</w:t>
            </w:r>
          </w:p>
        </w:tc>
        <w:tc>
          <w:tcPr>
            <w:tcW w:w="2126" w:type="dxa"/>
            <w:vAlign w:val="center"/>
          </w:tcPr>
          <w:p w14:paraId="09DEE060" w14:textId="77777777" w:rsidR="009773A0" w:rsidRDefault="00B92D1D">
            <w:pPr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558" w:type="dxa"/>
            <w:vAlign w:val="center"/>
          </w:tcPr>
          <w:p w14:paraId="4652663E" w14:textId="77777777" w:rsidR="009773A0" w:rsidRDefault="00B92D1D">
            <w:pPr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92" w:type="dxa"/>
            <w:vAlign w:val="center"/>
          </w:tcPr>
          <w:p w14:paraId="6229282C" w14:textId="77777777" w:rsidR="009773A0" w:rsidRDefault="009773A0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9773A0" w14:paraId="1E0F6E53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21567FC4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Surgical Infection,</w:t>
            </w:r>
            <w:r>
              <w:rPr>
                <w:sz w:val="20"/>
                <w:szCs w:val="20"/>
              </w:rPr>
              <w:t xml:space="preserve"> n (%)</w:t>
            </w:r>
          </w:p>
        </w:tc>
        <w:tc>
          <w:tcPr>
            <w:tcW w:w="2126" w:type="dxa"/>
            <w:vAlign w:val="center"/>
          </w:tcPr>
          <w:p w14:paraId="0E7043D8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44 (5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558" w:type="dxa"/>
            <w:vAlign w:val="center"/>
          </w:tcPr>
          <w:p w14:paraId="03E76D72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51 (5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9)</w:t>
            </w:r>
          </w:p>
        </w:tc>
        <w:tc>
          <w:tcPr>
            <w:tcW w:w="992" w:type="dxa"/>
            <w:vAlign w:val="center"/>
          </w:tcPr>
          <w:p w14:paraId="605E55D3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eastAsia="宋体"/>
                <w:color w:val="000000"/>
                <w:sz w:val="20"/>
                <w:szCs w:val="20"/>
              </w:rPr>
              <w:t>481</w:t>
            </w:r>
          </w:p>
        </w:tc>
      </w:tr>
      <w:tr w:rsidR="009773A0" w14:paraId="67FAFEA4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5108247E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Severe sepsis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126" w:type="dxa"/>
            <w:vAlign w:val="center"/>
          </w:tcPr>
          <w:p w14:paraId="406CD468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28 (3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558" w:type="dxa"/>
            <w:vAlign w:val="center"/>
          </w:tcPr>
          <w:p w14:paraId="2A1D836F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38 (4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14:paraId="4947F125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09772119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2307D07E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Surgical wound infection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 xml:space="preserve"> s</w:t>
            </w:r>
          </w:p>
        </w:tc>
        <w:tc>
          <w:tcPr>
            <w:tcW w:w="2126" w:type="dxa"/>
            <w:vAlign w:val="center"/>
          </w:tcPr>
          <w:p w14:paraId="7DD62F5C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13 (1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558" w:type="dxa"/>
            <w:vAlign w:val="center"/>
          </w:tcPr>
          <w:p w14:paraId="1CE3E877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11 (1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14:paraId="6E59E370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48782089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3A3D74A7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Body cavity infection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 xml:space="preserve"> t</w:t>
            </w:r>
          </w:p>
        </w:tc>
        <w:tc>
          <w:tcPr>
            <w:tcW w:w="2126" w:type="dxa"/>
            <w:vAlign w:val="center"/>
          </w:tcPr>
          <w:p w14:paraId="62B109D3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6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558" w:type="dxa"/>
            <w:vAlign w:val="center"/>
          </w:tcPr>
          <w:p w14:paraId="3CD2D7B7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9)</w:t>
            </w:r>
          </w:p>
        </w:tc>
        <w:tc>
          <w:tcPr>
            <w:tcW w:w="992" w:type="dxa"/>
            <w:vAlign w:val="center"/>
          </w:tcPr>
          <w:p w14:paraId="7FAA6F2D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72C2DD32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4385061B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Other surgery-related complications,</w:t>
            </w:r>
            <w:r>
              <w:rPr>
                <w:sz w:val="20"/>
                <w:szCs w:val="20"/>
              </w:rPr>
              <w:t xml:space="preserve"> n (%)</w:t>
            </w:r>
          </w:p>
        </w:tc>
        <w:tc>
          <w:tcPr>
            <w:tcW w:w="2126" w:type="dxa"/>
            <w:vAlign w:val="center"/>
          </w:tcPr>
          <w:p w14:paraId="61480795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48 (5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558" w:type="dxa"/>
            <w:vAlign w:val="center"/>
          </w:tcPr>
          <w:p w14:paraId="2357CDCD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54 (6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14:paraId="7A7EEFCF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eastAsia="宋体"/>
                <w:color w:val="000000"/>
                <w:sz w:val="20"/>
                <w:szCs w:val="20"/>
              </w:rPr>
              <w:t>564</w:t>
            </w:r>
          </w:p>
        </w:tc>
      </w:tr>
      <w:tr w:rsidR="009773A0" w14:paraId="1329D1F2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38ACB0E3" w14:textId="77777777" w:rsidR="009773A0" w:rsidRDefault="00B92D1D">
            <w:pPr>
              <w:ind w:leftChars="14" w:left="34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Ileus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u</w:t>
            </w:r>
            <w:r>
              <w:rPr>
                <w:rFonts w:eastAsia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40AD9B1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12 (1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558" w:type="dxa"/>
            <w:vAlign w:val="center"/>
          </w:tcPr>
          <w:p w14:paraId="3F4E445A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20 (2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14:paraId="38A0FD7F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092EC4C1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4667FE77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Delayed gastric emptying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2126" w:type="dxa"/>
            <w:vAlign w:val="center"/>
          </w:tcPr>
          <w:p w14:paraId="1E99F4FF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6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558" w:type="dxa"/>
            <w:vAlign w:val="center"/>
          </w:tcPr>
          <w:p w14:paraId="1358A558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10 (1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14:paraId="4ACBD81E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5C8A2F05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623EC906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Postoperative bleeding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126" w:type="dxa"/>
            <w:vAlign w:val="center"/>
          </w:tcPr>
          <w:p w14:paraId="1DB2CBC4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13 (1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558" w:type="dxa"/>
            <w:vAlign w:val="center"/>
          </w:tcPr>
          <w:p w14:paraId="6F3FD6D9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11 (1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14:paraId="7F2228F5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6B21C8A6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3C3AC1F0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Anastomotic leak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x</w:t>
            </w:r>
          </w:p>
        </w:tc>
        <w:tc>
          <w:tcPr>
            <w:tcW w:w="2126" w:type="dxa"/>
            <w:vAlign w:val="center"/>
          </w:tcPr>
          <w:p w14:paraId="352ED5FA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19 (2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558" w:type="dxa"/>
            <w:vAlign w:val="center"/>
          </w:tcPr>
          <w:p w14:paraId="60D39DBA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16 (1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9)</w:t>
            </w:r>
          </w:p>
        </w:tc>
        <w:tc>
          <w:tcPr>
            <w:tcW w:w="992" w:type="dxa"/>
            <w:vAlign w:val="center"/>
          </w:tcPr>
          <w:p w14:paraId="3156D478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0CEFDA22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0A1B65F8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Anastomotic stenosis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y</w:t>
            </w:r>
          </w:p>
        </w:tc>
        <w:tc>
          <w:tcPr>
            <w:tcW w:w="2126" w:type="dxa"/>
            <w:vAlign w:val="center"/>
          </w:tcPr>
          <w:p w14:paraId="582390AB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558" w:type="dxa"/>
            <w:vAlign w:val="center"/>
          </w:tcPr>
          <w:p w14:paraId="6771C516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92" w:type="dxa"/>
            <w:vAlign w:val="center"/>
          </w:tcPr>
          <w:p w14:paraId="12A2DC73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45A0A074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68900039" w14:textId="77777777" w:rsidR="009773A0" w:rsidRDefault="00B92D1D">
            <w:pPr>
              <w:ind w:leftChars="15" w:left="36"/>
              <w:rPr>
                <w:rFonts w:eastAsia="宋体"/>
                <w:color w:val="000000" w:themeColor="text1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Biliary pancreatitis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z</w:t>
            </w:r>
          </w:p>
        </w:tc>
        <w:tc>
          <w:tcPr>
            <w:tcW w:w="2126" w:type="dxa"/>
            <w:vAlign w:val="center"/>
          </w:tcPr>
          <w:p w14:paraId="77657B8C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558" w:type="dxa"/>
            <w:vAlign w:val="center"/>
          </w:tcPr>
          <w:p w14:paraId="0B4198D5" w14:textId="77777777" w:rsidR="009773A0" w:rsidRDefault="00B92D1D">
            <w:pPr>
              <w:rPr>
                <w:rFonts w:eastAsia="宋体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0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0)</w:t>
            </w:r>
          </w:p>
        </w:tc>
        <w:tc>
          <w:tcPr>
            <w:tcW w:w="992" w:type="dxa"/>
            <w:vAlign w:val="center"/>
          </w:tcPr>
          <w:p w14:paraId="6E90D74D" w14:textId="77777777" w:rsidR="009773A0" w:rsidRDefault="009773A0">
            <w:pPr>
              <w:rPr>
                <w:rFonts w:eastAsia="宋体"/>
                <w:color w:val="000000" w:themeColor="text1"/>
                <w:sz w:val="20"/>
                <w:szCs w:val="20"/>
              </w:rPr>
            </w:pPr>
          </w:p>
        </w:tc>
      </w:tr>
      <w:tr w:rsidR="009773A0" w14:paraId="2CCD748F" w14:textId="77777777">
        <w:trPr>
          <w:cantSplit/>
          <w:trHeight w:val="284"/>
        </w:trPr>
        <w:tc>
          <w:tcPr>
            <w:tcW w:w="4253" w:type="dxa"/>
            <w:vAlign w:val="center"/>
          </w:tcPr>
          <w:p w14:paraId="3E38692B" w14:textId="77777777" w:rsidR="009773A0" w:rsidRDefault="00B92D1D">
            <w:pPr>
              <w:ind w:leftChars="15" w:left="36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 xml:space="preserve">    Fracture of drainage tube </w:t>
            </w:r>
            <w:r>
              <w:rPr>
                <w:rFonts w:eastAsia="宋体"/>
                <w:color w:val="000000"/>
                <w:sz w:val="20"/>
                <w:szCs w:val="20"/>
                <w:vertAlign w:val="superscript"/>
              </w:rPr>
              <w:t>aa</w:t>
            </w:r>
            <w:r>
              <w:rPr>
                <w:rFonts w:eastAsia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5276719" w14:textId="77777777" w:rsidR="009773A0" w:rsidRDefault="00B92D1D">
            <w:pPr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0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0)</w:t>
            </w:r>
          </w:p>
        </w:tc>
        <w:tc>
          <w:tcPr>
            <w:tcW w:w="1558" w:type="dxa"/>
            <w:vAlign w:val="center"/>
          </w:tcPr>
          <w:p w14:paraId="23AAE0B5" w14:textId="77777777" w:rsidR="009773A0" w:rsidRDefault="00B92D1D">
            <w:pPr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宋体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92" w:type="dxa"/>
            <w:vAlign w:val="center"/>
          </w:tcPr>
          <w:p w14:paraId="6D7B4330" w14:textId="77777777" w:rsidR="009773A0" w:rsidRDefault="009773A0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</w:tbl>
    <w:p w14:paraId="60FD6FFC" w14:textId="77777777" w:rsidR="009773A0" w:rsidRDefault="00B92D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Persisted (more than 24 hours) new focal neurologic deficit and confirmed by neurologic imaging. </w:t>
      </w:r>
    </w:p>
    <w:p w14:paraId="75BDEECF" w14:textId="77777777" w:rsidR="009773A0" w:rsidRDefault="00B92D1D">
      <w:pPr>
        <w:rPr>
          <w:sz w:val="20"/>
          <w:szCs w:val="20"/>
        </w:rPr>
      </w:pPr>
      <w:r>
        <w:rPr>
          <w:rFonts w:eastAsia="宋体"/>
          <w:color w:val="000000"/>
          <w:sz w:val="20"/>
          <w:szCs w:val="20"/>
          <w:vertAlign w:val="superscript"/>
        </w:rPr>
        <w:t>b</w:t>
      </w:r>
      <w:r>
        <w:rPr>
          <w:rFonts w:eastAsia="宋体"/>
          <w:color w:val="000000"/>
          <w:sz w:val="20"/>
          <w:szCs w:val="20"/>
        </w:rPr>
        <w:t xml:space="preserve"> I</w:t>
      </w:r>
      <w:r>
        <w:rPr>
          <w:sz w:val="20"/>
          <w:szCs w:val="20"/>
        </w:rPr>
        <w:t>ncluded acute myocardial infarction and unstable angina</w:t>
      </w:r>
      <w:r>
        <w:rPr>
          <w:rFonts w:eastAsia="宋体"/>
          <w:sz w:val="20"/>
          <w:szCs w:val="20"/>
        </w:rPr>
        <w:t xml:space="preserve">, </w:t>
      </w:r>
      <w:r>
        <w:rPr>
          <w:sz w:val="20"/>
          <w:szCs w:val="20"/>
        </w:rPr>
        <w:t>which were confirmed by clinical symptoms, electrocardiographic changes and serum cardiac troponin I concentration.</w:t>
      </w:r>
    </w:p>
    <w:p w14:paraId="127F7A5B" w14:textId="77777777" w:rsidR="009773A0" w:rsidRDefault="00B92D1D">
      <w:pPr>
        <w:ind w:left="200" w:hangingChars="100" w:hanging="200"/>
        <w:rPr>
          <w:sz w:val="20"/>
          <w:szCs w:val="20"/>
        </w:rPr>
      </w:pPr>
      <w:r>
        <w:rPr>
          <w:rFonts w:eastAsia="宋体"/>
          <w:color w:val="000000"/>
          <w:sz w:val="20"/>
          <w:szCs w:val="20"/>
          <w:vertAlign w:val="superscript"/>
        </w:rPr>
        <w:t>c</w:t>
      </w:r>
      <w:r>
        <w:rPr>
          <w:rFonts w:eastAsia="宋体"/>
          <w:color w:val="000000"/>
          <w:sz w:val="20"/>
          <w:szCs w:val="20"/>
        </w:rPr>
        <w:t xml:space="preserve"> D</w:t>
      </w:r>
      <w:r>
        <w:rPr>
          <w:sz w:val="20"/>
          <w:szCs w:val="20"/>
        </w:rPr>
        <w:t>iagnosed by</w:t>
      </w:r>
      <w:r>
        <w:rPr>
          <w:rFonts w:eastAsia="宋体"/>
          <w:sz w:val="20"/>
          <w:szCs w:val="20"/>
        </w:rPr>
        <w:t xml:space="preserve"> </w:t>
      </w:r>
      <w:r>
        <w:rPr>
          <w:sz w:val="20"/>
          <w:szCs w:val="20"/>
        </w:rPr>
        <w:t xml:space="preserve">electrocardiogram and required antiarrhythmic therapy. </w:t>
      </w:r>
    </w:p>
    <w:p w14:paraId="3F85B1FA" w14:textId="77777777" w:rsidR="009773A0" w:rsidRDefault="00B92D1D">
      <w:pPr>
        <w:rPr>
          <w:rFonts w:eastAsia="宋体"/>
          <w:sz w:val="20"/>
          <w:szCs w:val="20"/>
        </w:rPr>
      </w:pPr>
      <w:r>
        <w:rPr>
          <w:rFonts w:eastAsia="宋体"/>
          <w:sz w:val="20"/>
          <w:szCs w:val="20"/>
          <w:vertAlign w:val="superscript"/>
        </w:rPr>
        <w:t>d</w:t>
      </w:r>
      <w:r>
        <w:rPr>
          <w:rFonts w:eastAsia="宋体"/>
          <w:sz w:val="20"/>
          <w:szCs w:val="20"/>
        </w:rPr>
        <w:t xml:space="preserve"> Requirement of</w:t>
      </w:r>
      <w:r>
        <w:rPr>
          <w:sz w:val="20"/>
          <w:szCs w:val="20"/>
        </w:rPr>
        <w:t xml:space="preserve"> inotropic agents and/or vasopressors</w:t>
      </w:r>
      <w:r>
        <w:rPr>
          <w:rFonts w:eastAsia="宋体"/>
          <w:sz w:val="20"/>
          <w:szCs w:val="20"/>
        </w:rPr>
        <w:t xml:space="preserve"> for more than 24 hours after surgery.</w:t>
      </w:r>
    </w:p>
    <w:p w14:paraId="07099126" w14:textId="77777777" w:rsidR="009773A0" w:rsidRDefault="00B92D1D">
      <w:pPr>
        <w:rPr>
          <w:sz w:val="20"/>
          <w:szCs w:val="20"/>
        </w:rPr>
      </w:pPr>
      <w:r>
        <w:rPr>
          <w:rFonts w:eastAsia="宋体"/>
          <w:sz w:val="20"/>
          <w:szCs w:val="20"/>
          <w:vertAlign w:val="superscript"/>
        </w:rPr>
        <w:t xml:space="preserve">e </w:t>
      </w:r>
      <w:r>
        <w:rPr>
          <w:sz w:val="20"/>
          <w:szCs w:val="20"/>
        </w:rPr>
        <w:t xml:space="preserve">Diagnosed by the presence of symptoms (i.e. shortness of breathing) and signs (i.e. chest X-rays findings) suggesting heart failure, a serum B-type natriuretic peptide &gt;400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>/ml, and a typical clinical response to diuretic therapy.</w:t>
      </w:r>
    </w:p>
    <w:p w14:paraId="151223AB" w14:textId="77777777" w:rsidR="009773A0" w:rsidRDefault="00B92D1D">
      <w:pPr>
        <w:rPr>
          <w:rFonts w:eastAsia="宋体"/>
          <w:sz w:val="20"/>
          <w:szCs w:val="20"/>
        </w:rPr>
      </w:pPr>
      <w:r>
        <w:rPr>
          <w:rFonts w:eastAsia="宋体"/>
          <w:sz w:val="20"/>
          <w:szCs w:val="20"/>
          <w:vertAlign w:val="superscript"/>
        </w:rPr>
        <w:t>f</w:t>
      </w:r>
      <w:r>
        <w:rPr>
          <w:rFonts w:eastAsia="宋体"/>
          <w:sz w:val="20"/>
          <w:szCs w:val="20"/>
        </w:rPr>
        <w:t xml:space="preserve"> Diagnosed by electrocardiographic monitoring and required cardiopulmonary resuscitation.</w:t>
      </w:r>
    </w:p>
    <w:p w14:paraId="73EF07D2" w14:textId="77777777" w:rsidR="009773A0" w:rsidRDefault="00B92D1D">
      <w:pPr>
        <w:rPr>
          <w:sz w:val="20"/>
          <w:szCs w:val="20"/>
        </w:rPr>
      </w:pPr>
      <w:r>
        <w:rPr>
          <w:rFonts w:eastAsia="宋体"/>
          <w:color w:val="000000"/>
          <w:sz w:val="20"/>
          <w:szCs w:val="20"/>
          <w:vertAlign w:val="superscript"/>
        </w:rPr>
        <w:lastRenderedPageBreak/>
        <w:t>g</w:t>
      </w:r>
      <w:r>
        <w:rPr>
          <w:rFonts w:eastAsia="宋体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New infiltrate on chest radiograph combined with temperature over 38°C and leukocytosis, and required antibiotic therapy.</w:t>
      </w:r>
    </w:p>
    <w:p w14:paraId="340C060A" w14:textId="77777777" w:rsidR="009773A0" w:rsidRDefault="00B92D1D">
      <w:pPr>
        <w:rPr>
          <w:rFonts w:eastAsia="宋体"/>
          <w:color w:val="000000"/>
          <w:sz w:val="20"/>
          <w:szCs w:val="20"/>
        </w:rPr>
      </w:pPr>
      <w:r>
        <w:rPr>
          <w:rFonts w:eastAsia="宋体"/>
          <w:color w:val="000000"/>
          <w:sz w:val="20"/>
          <w:szCs w:val="20"/>
          <w:vertAlign w:val="superscript"/>
        </w:rPr>
        <w:t>h</w:t>
      </w:r>
      <w:r>
        <w:rPr>
          <w:rFonts w:eastAsia="宋体"/>
          <w:color w:val="000000"/>
          <w:sz w:val="20"/>
          <w:szCs w:val="20"/>
        </w:rPr>
        <w:t xml:space="preserve"> Diagnosed by the presence of hypoxia and signs (chest X-ray, chest CT or bronchoscopy) suggesting atelectasis, and required oxygen supply and physical therapy.</w:t>
      </w:r>
    </w:p>
    <w:p w14:paraId="4C50861F" w14:textId="77777777" w:rsidR="009773A0" w:rsidRDefault="00B92D1D">
      <w:pPr>
        <w:rPr>
          <w:rFonts w:eastAsia="宋体"/>
          <w:color w:val="000000"/>
          <w:sz w:val="20"/>
          <w:szCs w:val="20"/>
        </w:rPr>
      </w:pPr>
      <w:proofErr w:type="spellStart"/>
      <w:r>
        <w:rPr>
          <w:rFonts w:eastAsia="宋体"/>
          <w:color w:val="000000"/>
          <w:sz w:val="20"/>
          <w:szCs w:val="20"/>
          <w:vertAlign w:val="superscript"/>
        </w:rPr>
        <w:t>i</w:t>
      </w:r>
      <w:proofErr w:type="spellEnd"/>
      <w:r>
        <w:rPr>
          <w:sz w:val="20"/>
          <w:szCs w:val="20"/>
        </w:rPr>
        <w:t xml:space="preserve"> Arterial blood partial pressure of oxygen (PaO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) &lt;60 mmHg on room air, a ratio of PaO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to inspired oxygen fraction &lt;300 or pulse oxygen saturation &lt;90%, and required oxygen therapy or mechanical ventilation for more than 24 hours.</w:t>
      </w:r>
    </w:p>
    <w:p w14:paraId="483640F5" w14:textId="77777777" w:rsidR="009773A0" w:rsidRDefault="00B92D1D">
      <w:pPr>
        <w:rPr>
          <w:rFonts w:eastAsia="宋体"/>
          <w:color w:val="000000"/>
          <w:sz w:val="20"/>
          <w:szCs w:val="20"/>
        </w:rPr>
      </w:pPr>
      <w:r>
        <w:rPr>
          <w:rFonts w:eastAsia="宋体"/>
          <w:color w:val="000000"/>
          <w:sz w:val="20"/>
          <w:szCs w:val="20"/>
          <w:vertAlign w:val="superscript"/>
        </w:rPr>
        <w:t>j</w:t>
      </w:r>
      <w:r>
        <w:rPr>
          <w:rFonts w:eastAsia="宋体"/>
          <w:color w:val="000000"/>
          <w:sz w:val="20"/>
          <w:szCs w:val="20"/>
        </w:rPr>
        <w:t xml:space="preserve"> Diagnosed by chest X-ray and required closed drainage of thoracic cavity.</w:t>
      </w:r>
    </w:p>
    <w:p w14:paraId="6466CDD8" w14:textId="77777777" w:rsidR="009773A0" w:rsidRDefault="00B92D1D">
      <w:pPr>
        <w:rPr>
          <w:rFonts w:eastAsia="宋体"/>
          <w:color w:val="000000"/>
          <w:sz w:val="20"/>
          <w:szCs w:val="20"/>
        </w:rPr>
      </w:pPr>
      <w:r>
        <w:rPr>
          <w:rFonts w:eastAsia="宋体"/>
          <w:color w:val="000000"/>
          <w:sz w:val="20"/>
          <w:szCs w:val="20"/>
          <w:vertAlign w:val="superscript"/>
        </w:rPr>
        <w:t>k</w:t>
      </w:r>
      <w:r>
        <w:rPr>
          <w:rFonts w:eastAsia="宋体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Diagnosed according to clinical signs and required inhaled bronchodilator therapy.</w:t>
      </w:r>
    </w:p>
    <w:p w14:paraId="56F3C550" w14:textId="77777777" w:rsidR="009773A0" w:rsidRDefault="00B92D1D">
      <w:pPr>
        <w:rPr>
          <w:rFonts w:eastAsia="宋体"/>
          <w:color w:val="000000"/>
          <w:sz w:val="20"/>
          <w:szCs w:val="20"/>
        </w:rPr>
      </w:pPr>
      <w:r>
        <w:rPr>
          <w:rFonts w:eastAsia="宋体"/>
          <w:color w:val="000000"/>
          <w:sz w:val="20"/>
          <w:szCs w:val="20"/>
          <w:vertAlign w:val="superscript"/>
        </w:rPr>
        <w:t>l</w:t>
      </w:r>
      <w:r>
        <w:rPr>
          <w:rFonts w:eastAsia="宋体"/>
          <w:color w:val="000000"/>
          <w:sz w:val="20"/>
          <w:szCs w:val="20"/>
        </w:rPr>
        <w:t xml:space="preserve"> Diagnosed by chest X-ray and required chest drainage, including chylothorax.</w:t>
      </w:r>
    </w:p>
    <w:p w14:paraId="60E572D7" w14:textId="77777777" w:rsidR="009773A0" w:rsidRDefault="00B92D1D">
      <w:pPr>
        <w:pStyle w:val="4"/>
        <w:shd w:val="clear" w:color="auto" w:fill="FFFFFF"/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 w:val="0"/>
          <w:iCs w:val="0"/>
          <w:color w:val="000000"/>
          <w:sz w:val="20"/>
          <w:szCs w:val="20"/>
          <w:vertAlign w:val="superscript"/>
        </w:rPr>
        <w:t>m</w:t>
      </w:r>
      <w:r>
        <w:rPr>
          <w:rFonts w:ascii="Times New Roman" w:hAnsi="Times New Roman" w:cs="Times New Roman"/>
          <w:bCs/>
          <w:i w:val="0"/>
          <w:iCs w:val="0"/>
          <w:color w:val="000000"/>
          <w:sz w:val="20"/>
          <w:szCs w:val="20"/>
        </w:rPr>
        <w:t xml:space="preserve"> Diagnosed by echocardiography or CT angiography, and required anticoagulant therapy.</w:t>
      </w:r>
    </w:p>
    <w:p w14:paraId="5D7387B5" w14:textId="77777777" w:rsidR="009773A0" w:rsidRDefault="00B92D1D">
      <w:pPr>
        <w:rPr>
          <w:rFonts w:eastAsia="宋体"/>
          <w:color w:val="000000"/>
          <w:sz w:val="20"/>
          <w:szCs w:val="20"/>
        </w:rPr>
      </w:pPr>
      <w:r>
        <w:rPr>
          <w:rFonts w:eastAsia="宋体"/>
          <w:color w:val="000000"/>
          <w:sz w:val="20"/>
          <w:szCs w:val="20"/>
          <w:vertAlign w:val="superscript"/>
        </w:rPr>
        <w:t>n</w:t>
      </w:r>
      <w:r>
        <w:rPr>
          <w:rFonts w:eastAsia="宋体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Confirmed by lower limbs venous ultrasonography and required anticoagulant therapy. </w:t>
      </w:r>
    </w:p>
    <w:p w14:paraId="342A1048" w14:textId="77777777" w:rsidR="009773A0" w:rsidRDefault="00B92D1D">
      <w:pPr>
        <w:rPr>
          <w:rFonts w:eastAsia="宋体"/>
          <w:color w:val="000000"/>
          <w:sz w:val="20"/>
          <w:szCs w:val="20"/>
        </w:rPr>
      </w:pPr>
      <w:r>
        <w:rPr>
          <w:rFonts w:eastAsia="宋体"/>
          <w:color w:val="000000"/>
          <w:sz w:val="20"/>
          <w:szCs w:val="20"/>
          <w:vertAlign w:val="superscript"/>
        </w:rPr>
        <w:t>o</w:t>
      </w:r>
      <w:r>
        <w:rPr>
          <w:rFonts w:eastAsia="宋体"/>
          <w:color w:val="000000"/>
          <w:sz w:val="20"/>
          <w:szCs w:val="20"/>
        </w:rPr>
        <w:t xml:space="preserve"> Diagnosed according to the scoring system of the International Society of Thrombosis and Hemostasis, with a score ≥5 (Br J </w:t>
      </w:r>
      <w:proofErr w:type="spellStart"/>
      <w:r>
        <w:rPr>
          <w:rFonts w:eastAsia="宋体"/>
          <w:color w:val="000000"/>
          <w:sz w:val="20"/>
          <w:szCs w:val="20"/>
        </w:rPr>
        <w:t>Haematol</w:t>
      </w:r>
      <w:proofErr w:type="spellEnd"/>
      <w:r>
        <w:rPr>
          <w:rFonts w:eastAsia="宋体"/>
          <w:color w:val="000000"/>
          <w:sz w:val="20"/>
          <w:szCs w:val="20"/>
        </w:rPr>
        <w:t xml:space="preserve">. </w:t>
      </w:r>
      <w:proofErr w:type="gramStart"/>
      <w:r>
        <w:rPr>
          <w:rFonts w:eastAsia="宋体"/>
          <w:color w:val="000000"/>
          <w:sz w:val="20"/>
          <w:szCs w:val="20"/>
        </w:rPr>
        <w:t>2009;145:24</w:t>
      </w:r>
      <w:proofErr w:type="gramEnd"/>
      <w:r>
        <w:rPr>
          <w:rFonts w:eastAsia="宋体"/>
          <w:color w:val="000000"/>
          <w:sz w:val="20"/>
          <w:szCs w:val="20"/>
        </w:rPr>
        <w:t>-33).</w:t>
      </w:r>
    </w:p>
    <w:p w14:paraId="4CBF78B7" w14:textId="77777777" w:rsidR="009773A0" w:rsidRDefault="00B92D1D">
      <w:pPr>
        <w:rPr>
          <w:rFonts w:eastAsia="宋体"/>
          <w:color w:val="000000"/>
          <w:sz w:val="20"/>
          <w:szCs w:val="20"/>
        </w:rPr>
      </w:pPr>
      <w:r>
        <w:rPr>
          <w:rFonts w:eastAsia="宋体"/>
          <w:color w:val="000000"/>
          <w:sz w:val="20"/>
          <w:szCs w:val="20"/>
          <w:vertAlign w:val="superscript"/>
        </w:rPr>
        <w:t>p</w:t>
      </w:r>
      <w:r>
        <w:rPr>
          <w:rFonts w:eastAsia="宋体"/>
          <w:color w:val="000000"/>
          <w:sz w:val="20"/>
          <w:szCs w:val="20"/>
        </w:rPr>
        <w:t xml:space="preserve"> Diagnosed according to Kidney Disease Improving Global Outcomes (KDIGO) criteria, i.e., </w:t>
      </w:r>
      <w:r>
        <w:rPr>
          <w:sz w:val="20"/>
          <w:szCs w:val="20"/>
        </w:rPr>
        <w:t xml:space="preserve">serum creatinine increased for </w:t>
      </w:r>
      <w:r>
        <w:rPr>
          <w:rFonts w:eastAsia="宋体"/>
          <w:sz w:val="20"/>
          <w:szCs w:val="20"/>
        </w:rPr>
        <w:t>more than 1.5</w:t>
      </w:r>
      <w:r>
        <w:rPr>
          <w:sz w:val="20"/>
          <w:szCs w:val="20"/>
        </w:rPr>
        <w:t xml:space="preserve"> times baseline or </w:t>
      </w:r>
      <w:r>
        <w:rPr>
          <w:rFonts w:hint="eastAsia"/>
          <w:sz w:val="20"/>
          <w:szCs w:val="20"/>
        </w:rPr>
        <w:t>≥</w:t>
      </w:r>
      <w:r>
        <w:rPr>
          <w:sz w:val="20"/>
          <w:szCs w:val="20"/>
        </w:rPr>
        <w:t>26.5 µmol/L</w:t>
      </w:r>
      <w:r>
        <w:rPr>
          <w:rFonts w:eastAsia="宋体"/>
          <w:color w:val="000000"/>
          <w:sz w:val="20"/>
          <w:szCs w:val="20"/>
        </w:rPr>
        <w:t>.</w:t>
      </w:r>
    </w:p>
    <w:p w14:paraId="6886E729" w14:textId="77777777" w:rsidR="009773A0" w:rsidRDefault="00B92D1D">
      <w:pPr>
        <w:ind w:left="200" w:hangingChars="100" w:hanging="200"/>
        <w:rPr>
          <w:rFonts w:eastAsia="宋体"/>
          <w:color w:val="000000"/>
          <w:sz w:val="20"/>
          <w:szCs w:val="20"/>
        </w:rPr>
      </w:pPr>
      <w:r>
        <w:rPr>
          <w:rFonts w:eastAsia="宋体"/>
          <w:color w:val="000000"/>
          <w:sz w:val="20"/>
          <w:szCs w:val="20"/>
          <w:vertAlign w:val="superscript"/>
        </w:rPr>
        <w:t>q</w:t>
      </w:r>
      <w:r>
        <w:rPr>
          <w:rFonts w:eastAsia="宋体"/>
          <w:color w:val="000000"/>
          <w:sz w:val="20"/>
          <w:szCs w:val="20"/>
        </w:rPr>
        <w:t xml:space="preserve"> Confirmed by urinalysis and urine culture and necessitated antibiotic therapy.</w:t>
      </w:r>
    </w:p>
    <w:p w14:paraId="1A5EF234" w14:textId="77777777" w:rsidR="009773A0" w:rsidRDefault="00B92D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r </w:t>
      </w:r>
      <w:r>
        <w:rPr>
          <w:sz w:val="20"/>
          <w:szCs w:val="20"/>
        </w:rPr>
        <w:t>Two or more criteria of systemic inflammatory response syndrome,</w:t>
      </w:r>
      <w:r>
        <w:rPr>
          <w:rFonts w:eastAsia="宋体"/>
          <w:sz w:val="20"/>
          <w:szCs w:val="20"/>
        </w:rPr>
        <w:t xml:space="preserve"> </w:t>
      </w:r>
      <w:r>
        <w:rPr>
          <w:sz w:val="20"/>
          <w:szCs w:val="20"/>
        </w:rPr>
        <w:t>with known infection and new onset dysfunction of at least one organ/system.</w:t>
      </w:r>
    </w:p>
    <w:p w14:paraId="477E745B" w14:textId="77777777" w:rsidR="009773A0" w:rsidRDefault="00B92D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s </w:t>
      </w:r>
      <w:r>
        <w:rPr>
          <w:sz w:val="20"/>
          <w:szCs w:val="20"/>
        </w:rPr>
        <w:t>Pus expressed from the incision, and bacteria cultured from the pus.</w:t>
      </w:r>
    </w:p>
    <w:p w14:paraId="59429B20" w14:textId="77777777" w:rsidR="009773A0" w:rsidRDefault="00B92D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t </w:t>
      </w:r>
      <w:r>
        <w:rPr>
          <w:sz w:val="20"/>
          <w:szCs w:val="20"/>
        </w:rPr>
        <w:t>Included peritonitis or intra-abdominal infection</w:t>
      </w:r>
      <w:r>
        <w:rPr>
          <w:rFonts w:eastAsia="宋体"/>
          <w:sz w:val="20"/>
          <w:szCs w:val="20"/>
        </w:rPr>
        <w:t xml:space="preserve">, </w:t>
      </w:r>
      <w:r>
        <w:rPr>
          <w:sz w:val="20"/>
          <w:szCs w:val="20"/>
        </w:rPr>
        <w:t>as confirmed by bacteria culture and required antibiotic therapy and/or drainage of the body cavity.</w:t>
      </w:r>
    </w:p>
    <w:p w14:paraId="6B46132F" w14:textId="77777777" w:rsidR="009773A0" w:rsidRDefault="00B92D1D">
      <w:pPr>
        <w:rPr>
          <w:rFonts w:eastAsia="宋体"/>
          <w:color w:val="000000"/>
          <w:sz w:val="20"/>
          <w:szCs w:val="20"/>
        </w:rPr>
      </w:pPr>
      <w:r>
        <w:rPr>
          <w:rFonts w:eastAsia="宋体"/>
          <w:color w:val="000000"/>
          <w:sz w:val="20"/>
          <w:szCs w:val="20"/>
          <w:vertAlign w:val="superscript"/>
        </w:rPr>
        <w:t>u</w:t>
      </w:r>
      <w:r>
        <w:rPr>
          <w:rFonts w:eastAsia="宋体"/>
          <w:color w:val="000000"/>
          <w:sz w:val="20"/>
          <w:szCs w:val="20"/>
        </w:rPr>
        <w:t xml:space="preserve"> Lack of bowel movement, flatulence, and requirement of intravenous fluid therapy for more than 1 week after surgery.</w:t>
      </w:r>
    </w:p>
    <w:p w14:paraId="7A5AD5E0" w14:textId="77777777" w:rsidR="009773A0" w:rsidRDefault="00B92D1D">
      <w:pPr>
        <w:rPr>
          <w:rFonts w:eastAsia="宋体"/>
          <w:color w:val="000000"/>
          <w:sz w:val="20"/>
          <w:szCs w:val="20"/>
        </w:rPr>
      </w:pPr>
      <w:r>
        <w:rPr>
          <w:rFonts w:eastAsia="宋体"/>
          <w:color w:val="000000"/>
          <w:sz w:val="20"/>
          <w:szCs w:val="20"/>
          <w:vertAlign w:val="superscript"/>
        </w:rPr>
        <w:t>v</w:t>
      </w:r>
      <w:r>
        <w:rPr>
          <w:rFonts w:eastAsia="宋体"/>
          <w:color w:val="000000"/>
          <w:sz w:val="20"/>
          <w:szCs w:val="20"/>
        </w:rPr>
        <w:t xml:space="preserve"> Required gastric tube drainage and duodenal nutrition for more than 1 week after surgery. </w:t>
      </w:r>
    </w:p>
    <w:p w14:paraId="09CBF07C" w14:textId="77777777" w:rsidR="009773A0" w:rsidRDefault="00B92D1D">
      <w:pPr>
        <w:rPr>
          <w:rFonts w:eastAsia="宋体"/>
          <w:color w:val="000000"/>
          <w:sz w:val="20"/>
          <w:szCs w:val="20"/>
        </w:rPr>
      </w:pPr>
      <w:r>
        <w:rPr>
          <w:rFonts w:eastAsia="宋体"/>
          <w:color w:val="000000"/>
          <w:sz w:val="20"/>
          <w:szCs w:val="20"/>
          <w:vertAlign w:val="superscript"/>
        </w:rPr>
        <w:t>w</w:t>
      </w:r>
      <w:r>
        <w:rPr>
          <w:rFonts w:eastAsia="宋体"/>
          <w:color w:val="000000"/>
          <w:sz w:val="20"/>
          <w:szCs w:val="20"/>
        </w:rPr>
        <w:t xml:space="preserve"> Continued decrease of hemoglobin level after surgery that required transfusion of 2 units or more of blood.</w:t>
      </w:r>
    </w:p>
    <w:p w14:paraId="6FD56D22" w14:textId="77777777" w:rsidR="009773A0" w:rsidRDefault="00B92D1D">
      <w:pPr>
        <w:rPr>
          <w:rFonts w:eastAsia="宋体"/>
          <w:color w:val="000000"/>
          <w:sz w:val="20"/>
          <w:szCs w:val="20"/>
        </w:rPr>
      </w:pPr>
      <w:r>
        <w:rPr>
          <w:rFonts w:eastAsia="宋体"/>
          <w:color w:val="000000"/>
          <w:sz w:val="20"/>
          <w:szCs w:val="20"/>
          <w:vertAlign w:val="superscript"/>
        </w:rPr>
        <w:t>x</w:t>
      </w:r>
      <w:r>
        <w:rPr>
          <w:rFonts w:eastAsia="宋体"/>
          <w:color w:val="000000"/>
          <w:sz w:val="20"/>
          <w:szCs w:val="20"/>
        </w:rPr>
        <w:t xml:space="preserve"> Extravasation of contrast agent in the body cavity or retroperitoneal space that required percutaneous drainage.</w:t>
      </w:r>
    </w:p>
    <w:p w14:paraId="69C89202" w14:textId="77777777" w:rsidR="009773A0" w:rsidRDefault="00B92D1D">
      <w:pPr>
        <w:rPr>
          <w:rFonts w:eastAsia="宋体"/>
          <w:color w:val="000000"/>
          <w:sz w:val="20"/>
          <w:szCs w:val="20"/>
        </w:rPr>
      </w:pPr>
      <w:r>
        <w:rPr>
          <w:rFonts w:eastAsia="宋体"/>
          <w:color w:val="000000"/>
          <w:sz w:val="20"/>
          <w:szCs w:val="20"/>
          <w:vertAlign w:val="superscript"/>
        </w:rPr>
        <w:t>y</w:t>
      </w:r>
      <w:r>
        <w:rPr>
          <w:rFonts w:eastAsia="宋体"/>
          <w:color w:val="000000"/>
          <w:sz w:val="20"/>
          <w:szCs w:val="20"/>
        </w:rPr>
        <w:t xml:space="preserve"> Stenosis of the pancreato-enteric anastomosis following pancreatoduodenectomy, as confirmed by magnetic resonance cholangiopancreatography.</w:t>
      </w:r>
    </w:p>
    <w:p w14:paraId="4E963CDA" w14:textId="77777777" w:rsidR="009773A0" w:rsidRDefault="00B92D1D">
      <w:pPr>
        <w:rPr>
          <w:rFonts w:eastAsia="宋体"/>
          <w:color w:val="000000"/>
          <w:sz w:val="20"/>
          <w:szCs w:val="20"/>
          <w:shd w:val="clear" w:color="auto" w:fill="FFFFFF"/>
        </w:rPr>
      </w:pPr>
      <w:r>
        <w:rPr>
          <w:rFonts w:eastAsia="宋体"/>
          <w:color w:val="000000"/>
          <w:sz w:val="20"/>
          <w:szCs w:val="20"/>
          <w:vertAlign w:val="superscript"/>
        </w:rPr>
        <w:t>z</w:t>
      </w:r>
      <w:r>
        <w:rPr>
          <w:rFonts w:eastAsia="宋体"/>
          <w:color w:val="000000"/>
          <w:sz w:val="20"/>
          <w:szCs w:val="20"/>
        </w:rPr>
        <w:t xml:space="preserve"> Diagnosed according to s</w:t>
      </w:r>
      <w:r>
        <w:rPr>
          <w:rFonts w:eastAsia="宋体"/>
          <w:color w:val="000000"/>
          <w:sz w:val="20"/>
          <w:szCs w:val="20"/>
          <w:shd w:val="clear" w:color="auto" w:fill="FFFFFF"/>
        </w:rPr>
        <w:t>ymptoms, ultrasound and laboratory test results, treated with endoscopic papillotomy.</w:t>
      </w:r>
    </w:p>
    <w:p w14:paraId="74A96723" w14:textId="77777777" w:rsidR="009773A0" w:rsidRDefault="00B92D1D">
      <w:pPr>
        <w:rPr>
          <w:rFonts w:eastAsia="宋体"/>
          <w:color w:val="000000"/>
          <w:sz w:val="20"/>
          <w:szCs w:val="20"/>
          <w:shd w:val="clear" w:color="auto" w:fill="FFFFFF"/>
        </w:rPr>
      </w:pPr>
      <w:r>
        <w:rPr>
          <w:rFonts w:eastAsia="宋体"/>
          <w:color w:val="000000"/>
          <w:sz w:val="20"/>
          <w:szCs w:val="20"/>
          <w:shd w:val="clear" w:color="auto" w:fill="FFFFFF"/>
          <w:vertAlign w:val="superscript"/>
        </w:rPr>
        <w:t>aa</w:t>
      </w:r>
      <w:r>
        <w:rPr>
          <w:rFonts w:eastAsia="宋体"/>
          <w:color w:val="000000"/>
          <w:sz w:val="20"/>
          <w:szCs w:val="20"/>
          <w:shd w:val="clear" w:color="auto" w:fill="FFFFFF"/>
        </w:rPr>
        <w:t xml:space="preserve"> Abdominal cavity</w:t>
      </w:r>
      <w:r>
        <w:rPr>
          <w:rFonts w:eastAsia="宋体"/>
          <w:color w:val="000000"/>
          <w:sz w:val="20"/>
          <w:szCs w:val="20"/>
        </w:rPr>
        <w:t xml:space="preserve"> drainage tube fractured after surgery and was then removed under local anesthesia.</w:t>
      </w:r>
    </w:p>
    <w:p w14:paraId="21E691CB" w14:textId="77777777" w:rsidR="009773A0" w:rsidRDefault="009773A0">
      <w:pPr>
        <w:rPr>
          <w:rFonts w:eastAsiaTheme="minorEastAsia"/>
          <w:sz w:val="20"/>
          <w:szCs w:val="20"/>
        </w:rPr>
      </w:pPr>
    </w:p>
    <w:sectPr w:rsidR="009773A0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08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FF760" w14:textId="77777777" w:rsidR="006D6289" w:rsidRDefault="006D6289">
      <w:r>
        <w:separator/>
      </w:r>
    </w:p>
  </w:endnote>
  <w:endnote w:type="continuationSeparator" w:id="0">
    <w:p w14:paraId="46F2DE24" w14:textId="77777777" w:rsidR="006D6289" w:rsidRDefault="006D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9803776"/>
      <w:showingPlcHdr/>
    </w:sdtPr>
    <w:sdtEndPr/>
    <w:sdtContent>
      <w:p w14:paraId="3EE1894A" w14:textId="4F8C1901" w:rsidR="009773A0" w:rsidRDefault="00557A30">
        <w:pPr>
          <w:pStyle w:val="a7"/>
          <w:jc w:val="right"/>
        </w:pPr>
        <w:r>
          <w:t xml:space="preserve">     </w:t>
        </w:r>
      </w:p>
    </w:sdtContent>
  </w:sdt>
  <w:p w14:paraId="6D5CA576" w14:textId="77777777" w:rsidR="009773A0" w:rsidRDefault="009773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DDE98" w14:textId="77777777" w:rsidR="006D6289" w:rsidRDefault="006D6289">
      <w:r>
        <w:separator/>
      </w:r>
    </w:p>
  </w:footnote>
  <w:footnote w:type="continuationSeparator" w:id="0">
    <w:p w14:paraId="5DA1F2FE" w14:textId="77777777" w:rsidR="006D6289" w:rsidRDefault="006D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9596798"/>
      <w:docPartObj>
        <w:docPartGallery w:val="Page Numbers (Top of Page)"/>
        <w:docPartUnique/>
      </w:docPartObj>
    </w:sdtPr>
    <w:sdtEndPr/>
    <w:sdtContent>
      <w:p w14:paraId="15AF6CA3" w14:textId="1826809D" w:rsidR="00CC2443" w:rsidRDefault="00CC2443" w:rsidP="00913383">
        <w:pPr>
          <w:pStyle w:val="a9"/>
          <w:pBdr>
            <w:bottom w:val="none" w:sz="0" w:space="0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8A85E23" w14:textId="77777777" w:rsidR="00CC2443" w:rsidRDefault="00CC2443" w:rsidP="00913383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6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4AD89B47-3F00-4BEF-B2AB-C5A3580856F7}"/>
    <w:docVar w:name="KY_MEDREF_VERSION" w:val="3"/>
  </w:docVars>
  <w:rsids>
    <w:rsidRoot w:val="00C14266"/>
    <w:rsid w:val="0000743F"/>
    <w:rsid w:val="0001118A"/>
    <w:rsid w:val="000301A1"/>
    <w:rsid w:val="00031449"/>
    <w:rsid w:val="00095F28"/>
    <w:rsid w:val="000C47E8"/>
    <w:rsid w:val="000C7950"/>
    <w:rsid w:val="000D0BD8"/>
    <w:rsid w:val="000F4469"/>
    <w:rsid w:val="000F51EE"/>
    <w:rsid w:val="0013709C"/>
    <w:rsid w:val="00172360"/>
    <w:rsid w:val="00173264"/>
    <w:rsid w:val="00190CE4"/>
    <w:rsid w:val="00193DEC"/>
    <w:rsid w:val="001A700A"/>
    <w:rsid w:val="001B24B1"/>
    <w:rsid w:val="001B5DF8"/>
    <w:rsid w:val="001E0B2F"/>
    <w:rsid w:val="001F664E"/>
    <w:rsid w:val="0021311D"/>
    <w:rsid w:val="0022172F"/>
    <w:rsid w:val="00233C55"/>
    <w:rsid w:val="0023789E"/>
    <w:rsid w:val="00243F14"/>
    <w:rsid w:val="0025698A"/>
    <w:rsid w:val="00265879"/>
    <w:rsid w:val="0026621C"/>
    <w:rsid w:val="002834D3"/>
    <w:rsid w:val="00294BC2"/>
    <w:rsid w:val="00295395"/>
    <w:rsid w:val="00296EA4"/>
    <w:rsid w:val="002C2528"/>
    <w:rsid w:val="002C7F37"/>
    <w:rsid w:val="002D033F"/>
    <w:rsid w:val="00324011"/>
    <w:rsid w:val="00332995"/>
    <w:rsid w:val="00340C7A"/>
    <w:rsid w:val="003531E7"/>
    <w:rsid w:val="00355E09"/>
    <w:rsid w:val="00393902"/>
    <w:rsid w:val="003D5CBF"/>
    <w:rsid w:val="003D6C05"/>
    <w:rsid w:val="003E7301"/>
    <w:rsid w:val="00423989"/>
    <w:rsid w:val="0042754F"/>
    <w:rsid w:val="004457BC"/>
    <w:rsid w:val="00453BDF"/>
    <w:rsid w:val="00456EF6"/>
    <w:rsid w:val="004850B5"/>
    <w:rsid w:val="00487E1C"/>
    <w:rsid w:val="004929C7"/>
    <w:rsid w:val="004955AD"/>
    <w:rsid w:val="004B0B7B"/>
    <w:rsid w:val="004B0D21"/>
    <w:rsid w:val="004E7DCD"/>
    <w:rsid w:val="00501DBF"/>
    <w:rsid w:val="00557A30"/>
    <w:rsid w:val="005659FE"/>
    <w:rsid w:val="005830A3"/>
    <w:rsid w:val="005E374F"/>
    <w:rsid w:val="005F0C4B"/>
    <w:rsid w:val="005F64AC"/>
    <w:rsid w:val="00614F00"/>
    <w:rsid w:val="006454D4"/>
    <w:rsid w:val="006543B2"/>
    <w:rsid w:val="006A51CE"/>
    <w:rsid w:val="006B2AF4"/>
    <w:rsid w:val="006C1C0B"/>
    <w:rsid w:val="006C23FC"/>
    <w:rsid w:val="006D058B"/>
    <w:rsid w:val="006D6289"/>
    <w:rsid w:val="006D7B75"/>
    <w:rsid w:val="00716D60"/>
    <w:rsid w:val="00741BBA"/>
    <w:rsid w:val="007515B5"/>
    <w:rsid w:val="007B2BB7"/>
    <w:rsid w:val="007E1CB8"/>
    <w:rsid w:val="007E3256"/>
    <w:rsid w:val="007F102C"/>
    <w:rsid w:val="00802F1D"/>
    <w:rsid w:val="008060AA"/>
    <w:rsid w:val="00872FF5"/>
    <w:rsid w:val="00913383"/>
    <w:rsid w:val="00914C02"/>
    <w:rsid w:val="009201A1"/>
    <w:rsid w:val="00932C2A"/>
    <w:rsid w:val="009555A0"/>
    <w:rsid w:val="009773A0"/>
    <w:rsid w:val="00980B4A"/>
    <w:rsid w:val="00990AD7"/>
    <w:rsid w:val="009B7579"/>
    <w:rsid w:val="009B7B80"/>
    <w:rsid w:val="009C0F95"/>
    <w:rsid w:val="009E27C3"/>
    <w:rsid w:val="009E3C75"/>
    <w:rsid w:val="009E7460"/>
    <w:rsid w:val="009F5BBB"/>
    <w:rsid w:val="00A01733"/>
    <w:rsid w:val="00A32666"/>
    <w:rsid w:val="00A33C04"/>
    <w:rsid w:val="00A3707F"/>
    <w:rsid w:val="00A45BC4"/>
    <w:rsid w:val="00A94927"/>
    <w:rsid w:val="00A94928"/>
    <w:rsid w:val="00AA3781"/>
    <w:rsid w:val="00AB0885"/>
    <w:rsid w:val="00AB11DC"/>
    <w:rsid w:val="00AC1DD5"/>
    <w:rsid w:val="00AE2506"/>
    <w:rsid w:val="00AE4D59"/>
    <w:rsid w:val="00AF0E38"/>
    <w:rsid w:val="00AF56F7"/>
    <w:rsid w:val="00B03675"/>
    <w:rsid w:val="00B06D26"/>
    <w:rsid w:val="00B4215E"/>
    <w:rsid w:val="00B53F48"/>
    <w:rsid w:val="00B642AD"/>
    <w:rsid w:val="00B7564E"/>
    <w:rsid w:val="00B92D1D"/>
    <w:rsid w:val="00BB5740"/>
    <w:rsid w:val="00BC0030"/>
    <w:rsid w:val="00C064E0"/>
    <w:rsid w:val="00C14266"/>
    <w:rsid w:val="00C51871"/>
    <w:rsid w:val="00C64BAB"/>
    <w:rsid w:val="00C91209"/>
    <w:rsid w:val="00CC2443"/>
    <w:rsid w:val="00CE23DE"/>
    <w:rsid w:val="00CE5AFF"/>
    <w:rsid w:val="00CF4C23"/>
    <w:rsid w:val="00D145D0"/>
    <w:rsid w:val="00D226E2"/>
    <w:rsid w:val="00D33DA8"/>
    <w:rsid w:val="00D35727"/>
    <w:rsid w:val="00D44928"/>
    <w:rsid w:val="00D61648"/>
    <w:rsid w:val="00D96C52"/>
    <w:rsid w:val="00D97735"/>
    <w:rsid w:val="00D97CDF"/>
    <w:rsid w:val="00DA6880"/>
    <w:rsid w:val="00DF1FD6"/>
    <w:rsid w:val="00DF21E3"/>
    <w:rsid w:val="00DF246F"/>
    <w:rsid w:val="00DF6BDB"/>
    <w:rsid w:val="00E1112A"/>
    <w:rsid w:val="00E23340"/>
    <w:rsid w:val="00E326C4"/>
    <w:rsid w:val="00E67F6C"/>
    <w:rsid w:val="00E719E3"/>
    <w:rsid w:val="00E92540"/>
    <w:rsid w:val="00EA07F8"/>
    <w:rsid w:val="00EC14D5"/>
    <w:rsid w:val="00EF79A8"/>
    <w:rsid w:val="00F07DF7"/>
    <w:rsid w:val="00F1512C"/>
    <w:rsid w:val="00F2100E"/>
    <w:rsid w:val="00F3614B"/>
    <w:rsid w:val="00F75BF5"/>
    <w:rsid w:val="00F82BA5"/>
    <w:rsid w:val="00F93140"/>
    <w:rsid w:val="00FC2DF1"/>
    <w:rsid w:val="00FC3FA5"/>
    <w:rsid w:val="00FE43BD"/>
    <w:rsid w:val="00FF34AD"/>
    <w:rsid w:val="00FF7D06"/>
    <w:rsid w:val="1E911BE3"/>
    <w:rsid w:val="516D0FD2"/>
    <w:rsid w:val="5C6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1F48D"/>
  <w15:docId w15:val="{560DB27D-CAE5-4201-AD48-FE891796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pPr>
      <w:tabs>
        <w:tab w:val="right" w:leader="dot" w:pos="9010"/>
      </w:tabs>
    </w:p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40">
    <w:name w:val="标题 4 字符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Times New Roman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DF5D2D-4243-0949-9864-4AD58757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Dong-Xin Wang</cp:lastModifiedBy>
  <cp:revision>3</cp:revision>
  <dcterms:created xsi:type="dcterms:W3CDTF">2021-02-20T11:14:00Z</dcterms:created>
  <dcterms:modified xsi:type="dcterms:W3CDTF">2021-02-20T11:16:00Z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http://www.zotero.org/styles/anesthesiology</vt:lpwstr>
  </property>
  <property fmtid="{D5CDD505-2E9C-101B-9397-08002B2CF9AE}" pid="8" name="Mendeley Recent Style Name 2_1">
    <vt:lpwstr>Anesthesiology</vt:lpwstr>
  </property>
  <property fmtid="{D5CDD505-2E9C-101B-9397-08002B2CF9AE}" pid="9" name="Mendeley Recent Style Id 3_1">
    <vt:lpwstr>http://www.zotero.org/styles/china-national-standard-gb-t-7714-2015-author-date</vt:lpwstr>
  </property>
  <property fmtid="{D5CDD505-2E9C-101B-9397-08002B2CF9AE}" pid="10" name="Mendeley Recent Style Name 3_1">
    <vt:lpwstr>China National Standard GB/T 7714-2015 (author-date, Chinese)</vt:lpwstr>
  </property>
  <property fmtid="{D5CDD505-2E9C-101B-9397-08002B2CF9AE}" pid="11" name="Mendeley Recent Style Id 4_1">
    <vt:lpwstr>http://www.zotero.org/styles/china-national-standard-gb-t-7714-2015-note</vt:lpwstr>
  </property>
  <property fmtid="{D5CDD505-2E9C-101B-9397-08002B2CF9AE}" pid="12" name="Mendeley Recent Style Name 4_1">
    <vt:lpwstr>China National Standard GB/T 7714-2015 (note, Chinese)</vt:lpwstr>
  </property>
  <property fmtid="{D5CDD505-2E9C-101B-9397-08002B2CF9AE}" pid="13" name="Mendeley Recent Style Id 5_1">
    <vt:lpwstr>http://www.zotero.org/styles/china-national-standard-gb-t-7714-2015-numeric</vt:lpwstr>
  </property>
  <property fmtid="{D5CDD505-2E9C-101B-9397-08002B2CF9AE}" pid="14" name="Mendeley Recent Style Name 5_1">
    <vt:lpwstr>China National Standard GB/T 7714-2015 (numeric, Chinese)</vt:lpwstr>
  </property>
  <property fmtid="{D5CDD505-2E9C-101B-9397-08002B2CF9AE}" pid="15" name="Mendeley Recent Style Id 6_1">
    <vt:lpwstr>http://www.zotero.org/styles/harvard-cite-them-right</vt:lpwstr>
  </property>
  <property fmtid="{D5CDD505-2E9C-101B-9397-08002B2CF9AE}" pid="16" name="Mendeley Recent Style Name 6_1">
    <vt:lpwstr>Cite Them Right 10th edition - Harvard</vt:lpwstr>
  </property>
  <property fmtid="{D5CDD505-2E9C-101B-9397-08002B2CF9AE}" pid="17" name="Mendeley Recent Style Id 7_1">
    <vt:lpwstr>http://www.zotero.org/styles/graefes-archive-for-clinical-and-experimental-ophthalmology</vt:lpwstr>
  </property>
  <property fmtid="{D5CDD505-2E9C-101B-9397-08002B2CF9AE}" pid="18" name="Mendeley Recent Style Name 7_1">
    <vt:lpwstr>Graefe's Archive for Clinical and Experimental Ophthalmology</vt:lpwstr>
  </property>
  <property fmtid="{D5CDD505-2E9C-101B-9397-08002B2CF9AE}" pid="19" name="Mendeley Recent Style Id 8_1">
    <vt:lpwstr>http://www.zotero.org/styles/jama</vt:lpwstr>
  </property>
  <property fmtid="{D5CDD505-2E9C-101B-9397-08002B2CF9AE}" pid="20" name="Mendeley Recent Style Name 8_1">
    <vt:lpwstr>JAMA (The Journal of the American Medical Association)</vt:lpwstr>
  </property>
  <property fmtid="{D5CDD505-2E9C-101B-9397-08002B2CF9AE}" pid="21" name="Mendeley Recent Style Id 9_1">
    <vt:lpwstr>http://www.zotero.org/styles/the-new-england-journal-of-medicine</vt:lpwstr>
  </property>
  <property fmtid="{D5CDD505-2E9C-101B-9397-08002B2CF9AE}" pid="22" name="Mendeley Recent Style Name 9_1">
    <vt:lpwstr>The New England Journal of Medicine</vt:lpwstr>
  </property>
</Properties>
</file>