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8"/>
        <w:gridCol w:w="5908"/>
      </w:tblGrid>
      <w:tr w:rsidR="009E74B0" w:rsidRPr="00591312" w14:paraId="1E80CF79" w14:textId="77777777" w:rsidTr="00591312">
        <w:trPr>
          <w:trHeight w:val="320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pct12" w:color="auto" w:fill="auto"/>
            <w:noWrap/>
            <w:hideMark/>
          </w:tcPr>
          <w:p w14:paraId="320C5760" w14:textId="0759374C" w:rsidR="009E74B0" w:rsidRPr="00591312" w:rsidRDefault="009E74B0" w:rsidP="00591312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91312">
              <w:rPr>
                <w:rFonts w:ascii="Times New Roman" w:hAnsi="Times New Roman" w:cs="Times New Roman"/>
                <w:sz w:val="20"/>
                <w:szCs w:val="20"/>
              </w:rPr>
              <w:t xml:space="preserve">Supplemental </w:t>
            </w:r>
            <w:r w:rsidR="005F6A58" w:rsidRPr="00591312">
              <w:rPr>
                <w:rFonts w:ascii="Times New Roman" w:hAnsi="Times New Roman" w:cs="Times New Roman"/>
                <w:sz w:val="20"/>
                <w:szCs w:val="20"/>
              </w:rPr>
              <w:t xml:space="preserve">Table 1. </w:t>
            </w:r>
            <w:r w:rsidRPr="00591312">
              <w:rPr>
                <w:rFonts w:ascii="Times New Roman" w:hAnsi="Times New Roman" w:cs="Times New Roman"/>
                <w:sz w:val="20"/>
                <w:szCs w:val="20"/>
              </w:rPr>
              <w:t>Modified stepwise analgesic ladder</w:t>
            </w:r>
          </w:p>
        </w:tc>
      </w:tr>
      <w:tr w:rsidR="00C42B46" w:rsidRPr="00591312" w14:paraId="77C774BC" w14:textId="77777777" w:rsidTr="00E72647">
        <w:trPr>
          <w:trHeight w:val="662"/>
        </w:trPr>
        <w:tc>
          <w:tcPr>
            <w:tcW w:w="232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1F2B9B8" w14:textId="32ABA459" w:rsidR="00C42B46" w:rsidRPr="00591312" w:rsidRDefault="00D311CA" w:rsidP="00437B86">
            <w:pPr>
              <w:widowControl/>
              <w:spacing w:line="36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9131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 w:rsidR="00C42B46" w:rsidRPr="0059131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nalgesics</w:t>
            </w:r>
          </w:p>
        </w:tc>
        <w:tc>
          <w:tcPr>
            <w:tcW w:w="5977" w:type="dxa"/>
            <w:tcBorders>
              <w:left w:val="nil"/>
              <w:bottom w:val="single" w:sz="4" w:space="0" w:color="auto"/>
              <w:right w:val="nil"/>
            </w:tcBorders>
          </w:tcPr>
          <w:p w14:paraId="02C918C2" w14:textId="530726E9" w:rsidR="00C42B46" w:rsidRPr="00591312" w:rsidRDefault="00C42B46" w:rsidP="00437B86">
            <w:pPr>
              <w:widowControl/>
              <w:spacing w:line="36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9131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Oxycodone, morphine and oxycodone with acetaminophen</w:t>
            </w:r>
          </w:p>
        </w:tc>
      </w:tr>
      <w:tr w:rsidR="00C42B46" w:rsidRPr="00591312" w14:paraId="5C7FC140" w14:textId="77777777" w:rsidTr="00E72647">
        <w:trPr>
          <w:trHeight w:val="640"/>
        </w:trPr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 w:themeFill="background1"/>
            <w:noWrap/>
            <w:hideMark/>
          </w:tcPr>
          <w:p w14:paraId="62BC0663" w14:textId="7CE2353E" w:rsidR="00C42B46" w:rsidRPr="00591312" w:rsidRDefault="00591312" w:rsidP="00437B86">
            <w:pPr>
              <w:widowControl/>
              <w:spacing w:line="36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</w:t>
            </w:r>
            <w:r w:rsidR="00C42B46" w:rsidRPr="0059131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ild to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</w:t>
            </w:r>
            <w:r w:rsidR="00C42B46" w:rsidRPr="0059131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oderate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  <w:r w:rsidR="00C42B46" w:rsidRPr="0059131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ain</w:t>
            </w:r>
          </w:p>
        </w:tc>
        <w:tc>
          <w:tcPr>
            <w:tcW w:w="5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 w:themeFill="background1"/>
            <w:noWrap/>
            <w:hideMark/>
          </w:tcPr>
          <w:p w14:paraId="648EFCA9" w14:textId="7E1C73F4" w:rsidR="00C42B46" w:rsidRPr="00591312" w:rsidRDefault="00C751CD" w:rsidP="00437B86">
            <w:pPr>
              <w:widowControl/>
              <w:spacing w:line="36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 w:rsidR="00C42B46" w:rsidRPr="0059131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xycodone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 5 mg</w:t>
            </w:r>
            <w:r w:rsidR="00C42B46" w:rsidRPr="0059131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with acetaminophen, 500 mg (up to 8 tablets/d)</w:t>
            </w:r>
          </w:p>
        </w:tc>
      </w:tr>
      <w:tr w:rsidR="00C42B46" w:rsidRPr="00591312" w14:paraId="2C287F6B" w14:textId="77777777" w:rsidTr="00E72647">
        <w:trPr>
          <w:trHeight w:val="640"/>
        </w:trPr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212A19" w14:textId="0E2CD81C" w:rsidR="00C42B46" w:rsidRPr="00591312" w:rsidRDefault="00C42B46" w:rsidP="00437B86">
            <w:pPr>
              <w:widowControl/>
              <w:spacing w:line="36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9131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Moderate to </w:t>
            </w:r>
            <w:r w:rsidR="0059131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</w:t>
            </w:r>
            <w:r w:rsidRPr="0059131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evere </w:t>
            </w:r>
            <w:r w:rsidR="0059131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  <w:r w:rsidRPr="0059131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ain</w:t>
            </w:r>
          </w:p>
        </w:tc>
        <w:tc>
          <w:tcPr>
            <w:tcW w:w="5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02C410" w14:textId="24995C0A" w:rsidR="00C42B46" w:rsidRPr="00591312" w:rsidRDefault="00C751CD" w:rsidP="00437B86">
            <w:pPr>
              <w:spacing w:line="36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</w:t>
            </w:r>
            <w:r w:rsidR="00C42B46" w:rsidRPr="0059131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ustained-release oxycodone or morphine</w:t>
            </w:r>
          </w:p>
        </w:tc>
      </w:tr>
      <w:tr w:rsidR="00F155AA" w:rsidRPr="00591312" w14:paraId="4852229A" w14:textId="77777777" w:rsidTr="00E72647">
        <w:trPr>
          <w:trHeight w:val="970"/>
        </w:trPr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0121FE8" w14:textId="58F423F5" w:rsidR="00F155AA" w:rsidRPr="00591312" w:rsidRDefault="00591312" w:rsidP="00437B86">
            <w:pPr>
              <w:widowControl/>
              <w:spacing w:line="36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B</w:t>
            </w:r>
            <w:r w:rsidR="00F155AA" w:rsidRPr="0059131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reakthrough pain</w:t>
            </w:r>
          </w:p>
        </w:tc>
        <w:tc>
          <w:tcPr>
            <w:tcW w:w="5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noWrap/>
            <w:hideMark/>
          </w:tcPr>
          <w:p w14:paraId="11AD819D" w14:textId="29A70738" w:rsidR="00F155AA" w:rsidRPr="00591312" w:rsidRDefault="00C751CD" w:rsidP="00437B86">
            <w:pPr>
              <w:spacing w:line="36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</w:t>
            </w:r>
            <w:r w:rsidRPr="0059131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orphine </w:t>
            </w:r>
            <w:r w:rsidR="00F155AA" w:rsidRPr="0059131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immediate release pills or oxycodone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</w:t>
            </w:r>
            <w:r w:rsidRPr="0059131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5 mg</w:t>
            </w:r>
            <w:r w:rsidR="00F155AA" w:rsidRPr="0059131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with acetaminophen, 500 mg (up to 8 tablets/d)</w:t>
            </w:r>
          </w:p>
        </w:tc>
      </w:tr>
      <w:tr w:rsidR="009E74B0" w:rsidRPr="00591312" w14:paraId="373AF318" w14:textId="77777777" w:rsidTr="00591312">
        <w:trPr>
          <w:trHeight w:val="32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F73374" w14:textId="100E8204" w:rsidR="009E74B0" w:rsidRPr="00591312" w:rsidRDefault="00437B86" w:rsidP="00591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312">
              <w:rPr>
                <w:rFonts w:ascii="Times New Roman" w:hAnsi="Times New Roman" w:cs="Times New Roman"/>
                <w:sz w:val="20"/>
                <w:szCs w:val="20"/>
              </w:rPr>
              <w:t xml:space="preserve">Note: </w:t>
            </w:r>
            <w:bookmarkStart w:id="0" w:name="_Hlk73018973"/>
            <w:r w:rsidR="004440BC" w:rsidRPr="004440BC">
              <w:rPr>
                <w:rFonts w:ascii="Times New Roman" w:hAnsi="Times New Roman" w:cs="Times New Roman"/>
                <w:sz w:val="20"/>
                <w:szCs w:val="20"/>
              </w:rPr>
              <w:t xml:space="preserve">The analgesic goal </w:t>
            </w:r>
            <w:r w:rsidR="004440BC">
              <w:rPr>
                <w:rFonts w:ascii="Times New Roman" w:hAnsi="Times New Roman" w:cs="Times New Roman"/>
                <w:sz w:val="20"/>
                <w:szCs w:val="20"/>
              </w:rPr>
              <w:t>was</w:t>
            </w:r>
            <w:r w:rsidR="004440BC" w:rsidRPr="004440BC">
              <w:rPr>
                <w:rFonts w:ascii="Times New Roman" w:hAnsi="Times New Roman" w:cs="Times New Roman"/>
                <w:sz w:val="20"/>
                <w:szCs w:val="20"/>
              </w:rPr>
              <w:t xml:space="preserve"> a VAS ≤ 3 and no more than 3 times of eruptive pain in a day. </w:t>
            </w:r>
            <w:r w:rsidR="00D311CA" w:rsidRPr="00591312">
              <w:rPr>
                <w:rFonts w:ascii="Times New Roman" w:hAnsi="Times New Roman" w:cs="Times New Roman"/>
                <w:sz w:val="20"/>
                <w:szCs w:val="20"/>
              </w:rPr>
              <w:t xml:space="preserve">If VAS was more than 3, or the times of </w:t>
            </w:r>
            <w:r w:rsidRPr="00591312">
              <w:rPr>
                <w:rFonts w:ascii="Times New Roman" w:hAnsi="Times New Roman" w:cs="Times New Roman"/>
                <w:sz w:val="20"/>
                <w:szCs w:val="20"/>
              </w:rPr>
              <w:t>breakthrough pain</w:t>
            </w:r>
            <w:r w:rsidR="00D311CA" w:rsidRPr="00591312">
              <w:rPr>
                <w:rFonts w:ascii="Times New Roman" w:hAnsi="Times New Roman" w:cs="Times New Roman"/>
                <w:sz w:val="20"/>
                <w:szCs w:val="20"/>
              </w:rPr>
              <w:t xml:space="preserve"> were more than 3 in a day, the daily amount</w:t>
            </w:r>
            <w:r w:rsidRPr="0059131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311CA" w:rsidRPr="0059131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591312">
              <w:rPr>
                <w:rFonts w:ascii="Times New Roman" w:hAnsi="Times New Roman" w:cs="Times New Roman"/>
                <w:sz w:val="20"/>
                <w:szCs w:val="20"/>
              </w:rPr>
              <w:t>sustained-release pills</w:t>
            </w:r>
            <w:r w:rsidR="00D311CA" w:rsidRPr="00591312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Pr="00591312">
              <w:rPr>
                <w:rFonts w:ascii="Times New Roman" w:hAnsi="Times New Roman" w:cs="Times New Roman"/>
                <w:sz w:val="20"/>
                <w:szCs w:val="20"/>
              </w:rPr>
              <w:t>ould</w:t>
            </w:r>
            <w:r w:rsidR="00D311CA" w:rsidRPr="00591312">
              <w:rPr>
                <w:rFonts w:ascii="Times New Roman" w:hAnsi="Times New Roman" w:cs="Times New Roman"/>
                <w:sz w:val="20"/>
                <w:szCs w:val="20"/>
              </w:rPr>
              <w:t xml:space="preserve"> be increased by </w:t>
            </w:r>
            <w:r w:rsidR="00F31E69"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  <w:r w:rsidR="00D311CA" w:rsidRPr="00591312">
              <w:rPr>
                <w:rFonts w:ascii="Times New Roman" w:hAnsi="Times New Roman" w:cs="Times New Roman"/>
                <w:sz w:val="20"/>
                <w:szCs w:val="20"/>
              </w:rPr>
              <w:t>25%. If patients report</w:t>
            </w:r>
            <w:r w:rsidRPr="00591312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="00D311CA" w:rsidRPr="00591312">
              <w:rPr>
                <w:rFonts w:ascii="Times New Roman" w:hAnsi="Times New Roman" w:cs="Times New Roman"/>
                <w:sz w:val="20"/>
                <w:szCs w:val="20"/>
              </w:rPr>
              <w:t xml:space="preserve"> no pain</w:t>
            </w:r>
            <w:r w:rsidR="00C751CD">
              <w:rPr>
                <w:rFonts w:ascii="Times New Roman" w:hAnsi="Times New Roman" w:cs="Times New Roman"/>
                <w:sz w:val="20"/>
                <w:szCs w:val="20"/>
              </w:rPr>
              <w:t xml:space="preserve"> (VAS = 0)</w:t>
            </w:r>
            <w:r w:rsidR="00D311CA" w:rsidRPr="00591312">
              <w:rPr>
                <w:rFonts w:ascii="Times New Roman" w:hAnsi="Times New Roman" w:cs="Times New Roman"/>
                <w:sz w:val="20"/>
                <w:szCs w:val="20"/>
              </w:rPr>
              <w:t>, the daily amount</w:t>
            </w:r>
            <w:r w:rsidRPr="0059131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311CA" w:rsidRPr="0059131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591312">
              <w:rPr>
                <w:rFonts w:ascii="Times New Roman" w:hAnsi="Times New Roman" w:cs="Times New Roman"/>
                <w:sz w:val="20"/>
                <w:szCs w:val="20"/>
              </w:rPr>
              <w:t>sustained-release pills</w:t>
            </w:r>
            <w:r w:rsidR="00D311CA" w:rsidRPr="00591312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Pr="00591312">
              <w:rPr>
                <w:rFonts w:ascii="Times New Roman" w:hAnsi="Times New Roman" w:cs="Times New Roman"/>
                <w:sz w:val="20"/>
                <w:szCs w:val="20"/>
              </w:rPr>
              <w:t xml:space="preserve">ould </w:t>
            </w:r>
            <w:r w:rsidR="00D311CA" w:rsidRPr="00591312">
              <w:rPr>
                <w:rFonts w:ascii="Times New Roman" w:hAnsi="Times New Roman" w:cs="Times New Roman"/>
                <w:sz w:val="20"/>
                <w:szCs w:val="20"/>
              </w:rPr>
              <w:t xml:space="preserve">be reduced by </w:t>
            </w:r>
            <w:r w:rsidR="00F31E69"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  <w:r w:rsidR="00D311CA" w:rsidRPr="00591312">
              <w:rPr>
                <w:rFonts w:ascii="Times New Roman" w:hAnsi="Times New Roman" w:cs="Times New Roman"/>
                <w:sz w:val="20"/>
                <w:szCs w:val="20"/>
              </w:rPr>
              <w:t>25%.</w:t>
            </w:r>
            <w:bookmarkEnd w:id="0"/>
          </w:p>
          <w:p w14:paraId="70E90A3E" w14:textId="5E115A43" w:rsidR="00591312" w:rsidRPr="00591312" w:rsidRDefault="00591312" w:rsidP="00591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312">
              <w:rPr>
                <w:rFonts w:ascii="Times New Roman" w:hAnsi="Times New Roman" w:cs="Times New Roman"/>
                <w:sz w:val="20"/>
                <w:szCs w:val="20"/>
              </w:rPr>
              <w:t>Abbreviation: VAS, visual analog scale.</w:t>
            </w:r>
          </w:p>
        </w:tc>
      </w:tr>
    </w:tbl>
    <w:p w14:paraId="795939E9" w14:textId="77777777" w:rsidR="009E74B0" w:rsidRDefault="009E74B0" w:rsidP="00437B86">
      <w:pPr>
        <w:rPr>
          <w:rFonts w:hint="eastAsia"/>
        </w:rPr>
      </w:pPr>
    </w:p>
    <w:sectPr w:rsidR="009E7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9BF66" w14:textId="77777777" w:rsidR="00222612" w:rsidRDefault="00222612" w:rsidP="00080192">
      <w:r>
        <w:separator/>
      </w:r>
    </w:p>
  </w:endnote>
  <w:endnote w:type="continuationSeparator" w:id="0">
    <w:p w14:paraId="60A10606" w14:textId="77777777" w:rsidR="00222612" w:rsidRDefault="00222612" w:rsidP="0008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-Black">
    <w:altName w:val="Cambria"/>
    <w:panose1 w:val="00000000000000000000"/>
    <w:charset w:val="00"/>
    <w:family w:val="roman"/>
    <w:notTrueType/>
    <w:pitch w:val="default"/>
  </w:font>
  <w:font w:name="Syntax-Bold">
    <w:altName w:val="Cambria"/>
    <w:panose1 w:val="00000000000000000000"/>
    <w:charset w:val="00"/>
    <w:family w:val="roman"/>
    <w:notTrueType/>
    <w:pitch w:val="default"/>
  </w:font>
  <w:font w:name="Berkeley-Medium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01991" w14:textId="77777777" w:rsidR="00222612" w:rsidRDefault="00222612" w:rsidP="00080192">
      <w:r>
        <w:separator/>
      </w:r>
    </w:p>
  </w:footnote>
  <w:footnote w:type="continuationSeparator" w:id="0">
    <w:p w14:paraId="31873058" w14:textId="77777777" w:rsidR="00222612" w:rsidRDefault="00222612" w:rsidP="00080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A6"/>
    <w:rsid w:val="00080192"/>
    <w:rsid w:val="00123D0F"/>
    <w:rsid w:val="00222612"/>
    <w:rsid w:val="002F03DD"/>
    <w:rsid w:val="003E3FA6"/>
    <w:rsid w:val="00437B86"/>
    <w:rsid w:val="004440BC"/>
    <w:rsid w:val="00591312"/>
    <w:rsid w:val="005F2FF1"/>
    <w:rsid w:val="005F6A58"/>
    <w:rsid w:val="00764FEE"/>
    <w:rsid w:val="009E74B0"/>
    <w:rsid w:val="00A01AE5"/>
    <w:rsid w:val="00A547C1"/>
    <w:rsid w:val="00C42B46"/>
    <w:rsid w:val="00C751CD"/>
    <w:rsid w:val="00D311CA"/>
    <w:rsid w:val="00E5479F"/>
    <w:rsid w:val="00E72647"/>
    <w:rsid w:val="00F155AA"/>
    <w:rsid w:val="00F31E69"/>
    <w:rsid w:val="00F415B7"/>
    <w:rsid w:val="00FA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CEAA1"/>
  <w15:chartTrackingRefBased/>
  <w15:docId w15:val="{E364DF9B-04E7-4FF7-8EAD-B8C8989C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01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0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0192"/>
    <w:rPr>
      <w:sz w:val="18"/>
      <w:szCs w:val="18"/>
    </w:rPr>
  </w:style>
  <w:style w:type="character" w:customStyle="1" w:styleId="fontstyle01">
    <w:name w:val="fontstyle01"/>
    <w:basedOn w:val="a0"/>
    <w:rsid w:val="00080192"/>
    <w:rPr>
      <w:rFonts w:ascii="Syntax-Black" w:hAnsi="Syntax-Black" w:hint="default"/>
      <w:b/>
      <w:bCs/>
      <w:i w:val="0"/>
      <w:iCs w:val="0"/>
      <w:color w:val="231F1F"/>
      <w:sz w:val="18"/>
      <w:szCs w:val="18"/>
    </w:rPr>
  </w:style>
  <w:style w:type="character" w:customStyle="1" w:styleId="fontstyle21">
    <w:name w:val="fontstyle21"/>
    <w:basedOn w:val="a0"/>
    <w:rsid w:val="00080192"/>
    <w:rPr>
      <w:rFonts w:ascii="Syntax-Bold" w:hAnsi="Syntax-Bold" w:hint="default"/>
      <w:b/>
      <w:bCs/>
      <w:i w:val="0"/>
      <w:iCs w:val="0"/>
      <w:color w:val="231F1F"/>
      <w:sz w:val="18"/>
      <w:szCs w:val="18"/>
    </w:rPr>
  </w:style>
  <w:style w:type="character" w:customStyle="1" w:styleId="fontstyle31">
    <w:name w:val="fontstyle31"/>
    <w:basedOn w:val="a0"/>
    <w:rsid w:val="00080192"/>
    <w:rPr>
      <w:rFonts w:ascii="Berkeley-Medium" w:hAnsi="Berkeley-Medium" w:hint="default"/>
      <w:b w:val="0"/>
      <w:bCs w:val="0"/>
      <w:i w:val="0"/>
      <w:iCs w:val="0"/>
      <w:color w:val="231F1F"/>
      <w:sz w:val="18"/>
      <w:szCs w:val="18"/>
    </w:rPr>
  </w:style>
  <w:style w:type="table" w:customStyle="1" w:styleId="1">
    <w:name w:val="网格型1"/>
    <w:basedOn w:val="a1"/>
    <w:next w:val="a7"/>
    <w:uiPriority w:val="39"/>
    <w:rsid w:val="009E74B0"/>
    <w:rPr>
      <w:rFonts w:eastAsia="宋体"/>
      <w:kern w:val="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E7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道松</dc:creator>
  <cp:keywords/>
  <dc:description/>
  <cp:lastModifiedBy>道松</cp:lastModifiedBy>
  <cp:revision>68</cp:revision>
  <dcterms:created xsi:type="dcterms:W3CDTF">2021-03-20T14:23:00Z</dcterms:created>
  <dcterms:modified xsi:type="dcterms:W3CDTF">2021-06-01T04:55:00Z</dcterms:modified>
</cp:coreProperties>
</file>