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A1C4" w14:textId="77777777" w:rsidR="00335B13" w:rsidRDefault="00335B13" w:rsidP="001E7CCD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val="en-CA"/>
        </w:rPr>
      </w:pPr>
    </w:p>
    <w:p w14:paraId="564C5CDC" w14:textId="1BB1B3F3" w:rsidR="001E7CCD" w:rsidRPr="001E7CCD" w:rsidRDefault="00BB1CA5" w:rsidP="001E7CCD">
      <w:pPr>
        <w:spacing w:after="160" w:line="259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b/>
          <w:bCs/>
          <w:lang w:val="en-CA"/>
        </w:rPr>
        <w:t>Supplement</w:t>
      </w:r>
      <w:r w:rsidR="001E7CCD" w:rsidRPr="001E7CCD">
        <w:rPr>
          <w:rFonts w:ascii="Times New Roman" w:eastAsia="Times New Roman" w:hAnsi="Times New Roman" w:cs="Times New Roman"/>
          <w:b/>
          <w:bCs/>
          <w:lang w:val="en-CA"/>
        </w:rPr>
        <w:t xml:space="preserve"> </w:t>
      </w:r>
      <w:r w:rsidR="008A7800">
        <w:rPr>
          <w:rFonts w:ascii="Times New Roman" w:eastAsia="Times New Roman" w:hAnsi="Times New Roman" w:cs="Times New Roman"/>
          <w:b/>
          <w:bCs/>
          <w:lang w:val="en-CA"/>
        </w:rPr>
        <w:t>4</w:t>
      </w:r>
      <w:r w:rsidR="001E7CCD" w:rsidRPr="001E7CCD">
        <w:rPr>
          <w:rFonts w:ascii="Times New Roman" w:eastAsia="Times New Roman" w:hAnsi="Times New Roman" w:cs="Times New Roman"/>
          <w:b/>
          <w:bCs/>
          <w:lang w:val="en-CA"/>
        </w:rPr>
        <w:t>:</w:t>
      </w:r>
      <w:r w:rsidR="001E7CCD" w:rsidRPr="001E7CCD">
        <w:rPr>
          <w:rFonts w:ascii="Times New Roman" w:eastAsia="Times New Roman" w:hAnsi="Times New Roman" w:cs="Times New Roman"/>
          <w:lang w:val="en-CA"/>
        </w:rPr>
        <w:t xml:space="preserve"> </w:t>
      </w:r>
      <w:r w:rsidR="00302508">
        <w:rPr>
          <w:rFonts w:ascii="Times New Roman" w:eastAsia="Times New Roman" w:hAnsi="Times New Roman" w:cs="Times New Roman"/>
          <w:lang w:val="en-CA"/>
        </w:rPr>
        <w:t>Sensitivity analysis of the a</w:t>
      </w:r>
      <w:r w:rsidR="001E7CCD" w:rsidRPr="001E7CCD">
        <w:rPr>
          <w:rFonts w:ascii="Times New Roman" w:eastAsia="Times New Roman" w:hAnsi="Times New Roman" w:cs="Times New Roman"/>
          <w:lang w:val="en-CA"/>
        </w:rPr>
        <w:t>ssociation of peripheral nerve blocks with persistent postoperative opioid</w:t>
      </w:r>
      <w:r>
        <w:rPr>
          <w:rFonts w:ascii="Times New Roman" w:eastAsia="Times New Roman" w:hAnsi="Times New Roman" w:cs="Times New Roman"/>
          <w:lang w:val="en-CA"/>
        </w:rPr>
        <w:t>*</w:t>
      </w:r>
      <w:r w:rsidR="00302508">
        <w:rPr>
          <w:rFonts w:ascii="Times New Roman" w:eastAsia="Times New Roman" w:hAnsi="Times New Roman" w:cs="Times New Roman"/>
          <w:lang w:val="en-CA"/>
        </w:rPr>
        <w:t xml:space="preserve"> (alternate definition)</w:t>
      </w:r>
      <w:r w:rsidR="001E7CCD" w:rsidRPr="001E7CCD">
        <w:rPr>
          <w:rFonts w:ascii="Times New Roman" w:eastAsia="Times New Roman" w:hAnsi="Times New Roman" w:cs="Times New Roman"/>
          <w:lang w:val="en-CA"/>
        </w:rPr>
        <w:t xml:space="preserve"> </w:t>
      </w:r>
      <w:r w:rsidR="00A20674" w:rsidRPr="00A20674">
        <w:rPr>
          <w:rFonts w:ascii="Times New Roman" w:eastAsia="Times New Roman" w:hAnsi="Times New Roman" w:cs="Times New Roman"/>
          <w:lang w:val="en-CA"/>
        </w:rPr>
        <w:t xml:space="preserve">prescription fulfillment </w:t>
      </w:r>
      <w:r w:rsidR="001E7CCD" w:rsidRPr="001E7CCD">
        <w:rPr>
          <w:rFonts w:ascii="Times New Roman" w:eastAsia="Times New Roman" w:hAnsi="Times New Roman" w:cs="Times New Roman"/>
          <w:lang w:val="en-CA"/>
        </w:rPr>
        <w:t>in ambulatory shoulder surgery</w:t>
      </w:r>
    </w:p>
    <w:tbl>
      <w:tblPr>
        <w:tblStyle w:val="TableGrid"/>
        <w:tblW w:w="12788" w:type="dxa"/>
        <w:tblLook w:val="04A0" w:firstRow="1" w:lastRow="0" w:firstColumn="1" w:lastColumn="0" w:noHBand="0" w:noVBand="1"/>
      </w:tblPr>
      <w:tblGrid>
        <w:gridCol w:w="3159"/>
        <w:gridCol w:w="1376"/>
        <w:gridCol w:w="1200"/>
        <w:gridCol w:w="1256"/>
        <w:gridCol w:w="1923"/>
        <w:gridCol w:w="902"/>
        <w:gridCol w:w="1886"/>
        <w:gridCol w:w="1086"/>
      </w:tblGrid>
      <w:tr w:rsidR="00D410A3" w:rsidRPr="001E7CCD" w14:paraId="4574786A" w14:textId="77777777" w:rsidTr="001F4A15">
        <w:trPr>
          <w:trHeight w:val="404"/>
        </w:trPr>
        <w:tc>
          <w:tcPr>
            <w:tcW w:w="3210" w:type="dxa"/>
            <w:shd w:val="clear" w:color="auto" w:fill="000000" w:themeFill="text1"/>
          </w:tcPr>
          <w:p w14:paraId="4A933DB0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390" w:type="dxa"/>
            <w:shd w:val="clear" w:color="auto" w:fill="000000" w:themeFill="text1"/>
          </w:tcPr>
          <w:p w14:paraId="727F381F" w14:textId="77777777" w:rsidR="001F4A15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No </w:t>
            </w:r>
            <w:r w:rsidR="001F4A15" w:rsidRPr="001F4A15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Peripheral nerve </w:t>
            </w:r>
            <w:proofErr w:type="gramStart"/>
            <w:r w:rsidR="001F4A15" w:rsidRPr="001F4A15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block</w:t>
            </w:r>
            <w:proofErr w:type="gramEnd"/>
            <w:r w:rsidR="001F4A15" w:rsidRPr="001F4A15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</w:p>
          <w:p w14:paraId="0DB253A5" w14:textId="28FC4F69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(n)</w:t>
            </w:r>
          </w:p>
        </w:tc>
        <w:tc>
          <w:tcPr>
            <w:tcW w:w="1207" w:type="dxa"/>
            <w:shd w:val="clear" w:color="auto" w:fill="000000" w:themeFill="text1"/>
          </w:tcPr>
          <w:p w14:paraId="4AFB6270" w14:textId="77777777" w:rsidR="001F4A15" w:rsidRDefault="001F4A15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F4A15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Peripheral nerve block </w:t>
            </w:r>
          </w:p>
          <w:p w14:paraId="4CD7377D" w14:textId="0AD2906D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(n)</w:t>
            </w:r>
          </w:p>
        </w:tc>
        <w:tc>
          <w:tcPr>
            <w:tcW w:w="1085" w:type="dxa"/>
            <w:shd w:val="clear" w:color="auto" w:fill="000000" w:themeFill="text1"/>
          </w:tcPr>
          <w:p w14:paraId="52530472" w14:textId="1321980B" w:rsidR="00D410A3" w:rsidRDefault="001F4A15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F4A15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Persistent postoperative opioid use</w:t>
            </w:r>
          </w:p>
          <w:p w14:paraId="15A0CE44" w14:textId="0379C8AE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n (%)</w:t>
            </w:r>
          </w:p>
        </w:tc>
        <w:tc>
          <w:tcPr>
            <w:tcW w:w="1958" w:type="dxa"/>
            <w:shd w:val="clear" w:color="auto" w:fill="000000" w:themeFill="text1"/>
          </w:tcPr>
          <w:p w14:paraId="5BBA7834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Unadjusted</w:t>
            </w:r>
          </w:p>
          <w:p w14:paraId="1BA25888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Odds Ratio (95% CI)</w:t>
            </w:r>
          </w:p>
        </w:tc>
        <w:tc>
          <w:tcPr>
            <w:tcW w:w="910" w:type="dxa"/>
            <w:shd w:val="clear" w:color="auto" w:fill="000000" w:themeFill="text1"/>
          </w:tcPr>
          <w:p w14:paraId="3E2B13A0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P value</w:t>
            </w:r>
          </w:p>
        </w:tc>
        <w:tc>
          <w:tcPr>
            <w:tcW w:w="1927" w:type="dxa"/>
            <w:shd w:val="clear" w:color="auto" w:fill="000000" w:themeFill="text1"/>
          </w:tcPr>
          <w:p w14:paraId="159CC023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Adjusted analysis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†</w:t>
            </w:r>
          </w:p>
          <w:p w14:paraId="3983BE7B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Odds Ratio (95% CI)</w:t>
            </w:r>
          </w:p>
        </w:tc>
        <w:tc>
          <w:tcPr>
            <w:tcW w:w="1101" w:type="dxa"/>
            <w:shd w:val="clear" w:color="auto" w:fill="000000" w:themeFill="text1"/>
          </w:tcPr>
          <w:p w14:paraId="0E2F3E44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18"/>
                <w:szCs w:val="18"/>
                <w:lang w:val="en-CA"/>
              </w:rPr>
              <w:t>P</w:t>
            </w: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 value</w:t>
            </w:r>
          </w:p>
        </w:tc>
      </w:tr>
      <w:tr w:rsidR="00D410A3" w:rsidRPr="001E7CCD" w14:paraId="5F9890DE" w14:textId="77777777" w:rsidTr="001F4A15">
        <w:trPr>
          <w:trHeight w:val="424"/>
        </w:trPr>
        <w:tc>
          <w:tcPr>
            <w:tcW w:w="3210" w:type="dxa"/>
            <w:shd w:val="clear" w:color="auto" w:fill="auto"/>
          </w:tcPr>
          <w:p w14:paraId="47347838" w14:textId="2719CA57" w:rsidR="00D410A3" w:rsidRPr="001E7CCD" w:rsidRDefault="00622E5C" w:rsidP="00D410A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  <w:t>Sensitivity</w:t>
            </w:r>
            <w:r w:rsidR="00D410A3" w:rsidRPr="001E7CC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  <w:t xml:space="preserve"> analysis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  <w:t xml:space="preserve"> (alternate </w:t>
            </w:r>
            <w:r w:rsidR="001F4A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  <w:t>definition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14:paraId="42F4C506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207" w:type="dxa"/>
          </w:tcPr>
          <w:p w14:paraId="0464CF2C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6884AA6F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5" w:type="dxa"/>
          </w:tcPr>
          <w:p w14:paraId="41517D51" w14:textId="777898A3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58" w:type="dxa"/>
          </w:tcPr>
          <w:p w14:paraId="35C36416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10" w:type="dxa"/>
          </w:tcPr>
          <w:p w14:paraId="23E36C92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927" w:type="dxa"/>
            <w:shd w:val="clear" w:color="auto" w:fill="auto"/>
          </w:tcPr>
          <w:p w14:paraId="66C8E8F0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101" w:type="dxa"/>
            <w:shd w:val="clear" w:color="auto" w:fill="auto"/>
          </w:tcPr>
          <w:p w14:paraId="449D3F77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D410A3" w:rsidRPr="001E7CCD" w14:paraId="6B501C4C" w14:textId="77777777" w:rsidTr="001F4A15">
        <w:trPr>
          <w:trHeight w:val="1483"/>
        </w:trPr>
        <w:tc>
          <w:tcPr>
            <w:tcW w:w="3210" w:type="dxa"/>
          </w:tcPr>
          <w:p w14:paraId="7AFA9047" w14:textId="77777777" w:rsidR="00D410A3" w:rsidRPr="001E7CCD" w:rsidRDefault="00D410A3" w:rsidP="00D410A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Full </w:t>
            </w:r>
            <w:proofErr w:type="gramStart"/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Cohort,  n</w:t>
            </w:r>
            <w:proofErr w:type="gramEnd"/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= 48,523</w:t>
            </w:r>
          </w:p>
          <w:p w14:paraId="797DE8C1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6E5722C8" w14:textId="77777777" w:rsidR="00D410A3" w:rsidRPr="001E7CCD" w:rsidRDefault="00D410A3" w:rsidP="00D410A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Preoperative opioid use </w:t>
            </w:r>
          </w:p>
          <w:p w14:paraId="1FDE3770" w14:textId="77777777" w:rsidR="00D410A3" w:rsidRPr="001E7CCD" w:rsidRDefault="00D410A3" w:rsidP="00D410A3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Naïve n= 36,865</w:t>
            </w:r>
          </w:p>
          <w:p w14:paraId="2B018301" w14:textId="5DF5EE76" w:rsidR="00D410A3" w:rsidRPr="001E7CCD" w:rsidRDefault="00D410A3" w:rsidP="00D410A3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Exposed, n=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10,547</w:t>
            </w:r>
          </w:p>
          <w:p w14:paraId="740B837E" w14:textId="36DDBF32" w:rsidR="00D410A3" w:rsidRPr="001E7CCD" w:rsidRDefault="00D410A3" w:rsidP="00D410A3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Tolerant, n=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1,111</w:t>
            </w:r>
          </w:p>
          <w:p w14:paraId="78C07992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390" w:type="dxa"/>
          </w:tcPr>
          <w:p w14:paraId="0B04DF89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18,146</w:t>
            </w:r>
          </w:p>
          <w:p w14:paraId="55004A3C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072CB3DF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58FD1DD8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13,541</w:t>
            </w:r>
          </w:p>
          <w:p w14:paraId="016ECB47" w14:textId="3B8A801C" w:rsidR="00D410A3" w:rsidRPr="001E7CCD" w:rsidRDefault="003648A8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4,142</w:t>
            </w:r>
          </w:p>
          <w:p w14:paraId="1279142C" w14:textId="232C12F1" w:rsidR="00D410A3" w:rsidRPr="001E7CCD" w:rsidRDefault="003648A8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463</w:t>
            </w:r>
          </w:p>
        </w:tc>
        <w:tc>
          <w:tcPr>
            <w:tcW w:w="1207" w:type="dxa"/>
          </w:tcPr>
          <w:p w14:paraId="2A6C6F8D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30,377</w:t>
            </w:r>
          </w:p>
          <w:p w14:paraId="1D004047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2DAEA548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20078B8E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23,324</w:t>
            </w:r>
          </w:p>
          <w:p w14:paraId="5C819C9A" w14:textId="62583D79" w:rsidR="00D410A3" w:rsidRPr="001E7CCD" w:rsidRDefault="003648A8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6,405</w:t>
            </w:r>
          </w:p>
          <w:p w14:paraId="3262E34D" w14:textId="2EBD3BF3" w:rsidR="00D410A3" w:rsidRPr="001E7CCD" w:rsidRDefault="003648A8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648</w:t>
            </w:r>
          </w:p>
        </w:tc>
        <w:tc>
          <w:tcPr>
            <w:tcW w:w="1085" w:type="dxa"/>
          </w:tcPr>
          <w:p w14:paraId="79A0C4D2" w14:textId="77777777" w:rsidR="00D410A3" w:rsidRDefault="00C439AE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6,304 (13)</w:t>
            </w:r>
          </w:p>
          <w:p w14:paraId="7E9DDFC2" w14:textId="77777777" w:rsidR="00C439AE" w:rsidRDefault="00C439AE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0F6DB4A6" w14:textId="77777777" w:rsidR="00C439AE" w:rsidRDefault="00C439AE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574A491E" w14:textId="0EEBB832" w:rsidR="00C439AE" w:rsidRDefault="00C439AE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1,811 (5)</w:t>
            </w:r>
          </w:p>
          <w:p w14:paraId="657C89A2" w14:textId="77777777" w:rsidR="00C439AE" w:rsidRDefault="003648A8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3,457 (33)</w:t>
            </w:r>
          </w:p>
          <w:p w14:paraId="5F3C2205" w14:textId="1A5A2615" w:rsidR="003648A8" w:rsidRPr="001E7CCD" w:rsidRDefault="003648A8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1,036 (93)</w:t>
            </w:r>
          </w:p>
        </w:tc>
        <w:tc>
          <w:tcPr>
            <w:tcW w:w="1958" w:type="dxa"/>
          </w:tcPr>
          <w:p w14:paraId="2228EC0B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0.87 (0.83 to 0.92)</w:t>
            </w:r>
          </w:p>
          <w:p w14:paraId="16F434A5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31945ED5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2406D065" w14:textId="346CA7C2" w:rsidR="00D410A3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0.95 (0.86-1.0</w:t>
            </w:r>
            <w:r w:rsidR="00C439AE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3BBDCCF2" w14:textId="4FB6D75D" w:rsidR="00D410A3" w:rsidRDefault="003648A8" w:rsidP="003648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0.90 (0.83 – 0.98)</w:t>
            </w:r>
          </w:p>
          <w:p w14:paraId="1B3B7EFD" w14:textId="1A0410E4" w:rsidR="003648A8" w:rsidRPr="001E7CCD" w:rsidRDefault="003648A8" w:rsidP="003648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0.99 (0.61 = 1.59)</w:t>
            </w:r>
          </w:p>
        </w:tc>
        <w:tc>
          <w:tcPr>
            <w:tcW w:w="910" w:type="dxa"/>
          </w:tcPr>
          <w:p w14:paraId="54836B1A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&lt;0.001</w:t>
            </w:r>
          </w:p>
          <w:p w14:paraId="50B0B151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258F4758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04B0C96C" w14:textId="383136BD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0.29</w:t>
            </w:r>
            <w:r w:rsidR="00D20B04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</w:t>
            </w:r>
          </w:p>
          <w:p w14:paraId="4C7E3EBB" w14:textId="530DCA59" w:rsidR="00D410A3" w:rsidRDefault="003648A8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0.01</w:t>
            </w:r>
            <w:r w:rsidR="00D20B04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</w:t>
            </w:r>
          </w:p>
          <w:p w14:paraId="696A9705" w14:textId="5318A26E" w:rsidR="003648A8" w:rsidRPr="001E7CCD" w:rsidRDefault="003648A8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0.95</w:t>
            </w:r>
            <w:r w:rsidR="00D20B04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1927" w:type="dxa"/>
          </w:tcPr>
          <w:p w14:paraId="39307CD3" w14:textId="3B83258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lang w:val="en-CA"/>
              </w:rPr>
              <w:t>0.8</w:t>
            </w:r>
            <w:r w:rsidR="003648A8">
              <w:rPr>
                <w:rFonts w:ascii="Times New Roman" w:eastAsia="Times New Roman" w:hAnsi="Times New Roman" w:cs="Times New Roman"/>
                <w:sz w:val="18"/>
                <w:lang w:val="en-CA"/>
              </w:rPr>
              <w:t>5</w:t>
            </w:r>
            <w:r w:rsidRPr="001E7CCD">
              <w:rPr>
                <w:rFonts w:ascii="Times New Roman" w:eastAsia="Times New Roman" w:hAnsi="Times New Roman" w:cs="Times New Roman"/>
                <w:sz w:val="18"/>
                <w:lang w:val="en-CA"/>
              </w:rPr>
              <w:t xml:space="preserve"> (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– 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1431749C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485342DD" w14:textId="77777777" w:rsidR="00D410A3" w:rsidRPr="001E7CCD" w:rsidRDefault="00D410A3" w:rsidP="00D410A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3D38E8FC" w14:textId="51858FD2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0.99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018449F5" w14:textId="516014B6" w:rsidR="00D410A3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(0.73 – 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2A9DD157" w14:textId="4A3B7135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– 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</w:tc>
        <w:tc>
          <w:tcPr>
            <w:tcW w:w="1101" w:type="dxa"/>
          </w:tcPr>
          <w:p w14:paraId="0374BD7E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&lt;0.001</w:t>
            </w:r>
          </w:p>
          <w:p w14:paraId="309637CE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0DE7BA0C" w14:textId="77777777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0DD91A88" w14:textId="2BE993F2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31</w:t>
            </w:r>
          </w:p>
          <w:p w14:paraId="0136C90E" w14:textId="62B18367" w:rsidR="00D410A3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01</w:t>
            </w:r>
          </w:p>
          <w:p w14:paraId="6C008736" w14:textId="605DCB85" w:rsidR="00D410A3" w:rsidRPr="001E7CCD" w:rsidRDefault="00D410A3" w:rsidP="00D4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 w:rsidR="003648A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74</w:t>
            </w:r>
            <w:r w:rsidR="00D20B04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</w:t>
            </w:r>
          </w:p>
        </w:tc>
      </w:tr>
    </w:tbl>
    <w:p w14:paraId="3245DF1B" w14:textId="60812897" w:rsidR="00BB1CA5" w:rsidRPr="00BB1CA5" w:rsidRDefault="00BB1CA5" w:rsidP="001E7CCD">
      <w:pPr>
        <w:rPr>
          <w:rFonts w:ascii="Times New Roman" w:eastAsia="Times New Roman" w:hAnsi="Times New Roman" w:cs="Times New Roman"/>
          <w:sz w:val="18"/>
          <w:vertAlign w:val="superscript"/>
          <w:lang w:val="en-CA"/>
        </w:rPr>
      </w:pPr>
      <w:r w:rsidRPr="001E7CCD">
        <w:rPr>
          <w:rFonts w:ascii="Times New Roman" w:eastAsia="Times New Roman" w:hAnsi="Times New Roman" w:cs="Times New Roman"/>
          <w:sz w:val="18"/>
          <w:lang w:val="en-CA"/>
        </w:rPr>
        <w:t>p&lt;0.05 is statistically significant.</w:t>
      </w:r>
    </w:p>
    <w:p w14:paraId="786D93AD" w14:textId="363388B5" w:rsidR="00BB1CA5" w:rsidRDefault="001E7CCD" w:rsidP="001E7CCD">
      <w:pPr>
        <w:rPr>
          <w:rFonts w:ascii="Times New Roman" w:eastAsia="Times New Roman" w:hAnsi="Times New Roman" w:cs="Times New Roman"/>
          <w:sz w:val="18"/>
          <w:lang w:val="en-CA"/>
        </w:rPr>
      </w:pPr>
      <w:r w:rsidRPr="001E7CCD">
        <w:rPr>
          <w:rFonts w:ascii="Times New Roman" w:eastAsia="Times New Roman" w:hAnsi="Times New Roman" w:cs="Times New Roman"/>
          <w:sz w:val="22"/>
          <w:lang w:val="en-CA"/>
        </w:rPr>
        <w:t>*</w:t>
      </w:r>
      <w:r w:rsidR="00BB1CA5">
        <w:rPr>
          <w:rFonts w:ascii="Times New Roman" w:eastAsia="Times New Roman" w:hAnsi="Times New Roman" w:cs="Times New Roman"/>
          <w:sz w:val="18"/>
          <w:lang w:val="en-CA"/>
        </w:rPr>
        <w:t>P</w:t>
      </w:r>
      <w:r w:rsidR="00BB1CA5" w:rsidRPr="00BB1CA5">
        <w:rPr>
          <w:rFonts w:ascii="Times New Roman" w:eastAsia="Times New Roman" w:hAnsi="Times New Roman" w:cs="Times New Roman"/>
          <w:sz w:val="18"/>
          <w:lang w:val="en-CA"/>
        </w:rPr>
        <w:t xml:space="preserve">ersistent postoperative opioid </w:t>
      </w:r>
      <w:r w:rsidR="00A20674">
        <w:rPr>
          <w:rFonts w:ascii="Times New Roman" w:eastAsia="Times New Roman" w:hAnsi="Times New Roman" w:cs="Times New Roman"/>
          <w:sz w:val="18"/>
          <w:lang w:val="en-CA"/>
        </w:rPr>
        <w:t>prescription fulfillment</w:t>
      </w:r>
      <w:r w:rsidR="00BB1CA5">
        <w:rPr>
          <w:rFonts w:ascii="Times New Roman" w:eastAsia="Times New Roman" w:hAnsi="Times New Roman" w:cs="Times New Roman"/>
          <w:sz w:val="18"/>
          <w:lang w:val="en-CA"/>
        </w:rPr>
        <w:t xml:space="preserve"> defined as</w:t>
      </w:r>
      <w:r w:rsidR="00BB1CA5" w:rsidRPr="00BB1CA5">
        <w:rPr>
          <w:rFonts w:ascii="Times New Roman" w:eastAsia="Times New Roman" w:hAnsi="Times New Roman" w:cs="Times New Roman"/>
          <w:sz w:val="18"/>
          <w:lang w:val="en-CA"/>
        </w:rPr>
        <w:t xml:space="preserve"> &gt;1 opioid prescription within 1 to 90 days after surgery and a) &gt;10 opioid prescriptions or b) a </w:t>
      </w:r>
      <w:proofErr w:type="gramStart"/>
      <w:r w:rsidR="00BB1CA5" w:rsidRPr="00BB1CA5">
        <w:rPr>
          <w:rFonts w:ascii="Times New Roman" w:eastAsia="Times New Roman" w:hAnsi="Times New Roman" w:cs="Times New Roman"/>
          <w:sz w:val="18"/>
          <w:lang w:val="en-CA"/>
        </w:rPr>
        <w:t>120 day</w:t>
      </w:r>
      <w:proofErr w:type="gramEnd"/>
      <w:r w:rsidR="00BB1CA5" w:rsidRPr="00BB1CA5">
        <w:rPr>
          <w:rFonts w:ascii="Times New Roman" w:eastAsia="Times New Roman" w:hAnsi="Times New Roman" w:cs="Times New Roman"/>
          <w:sz w:val="18"/>
          <w:lang w:val="en-CA"/>
        </w:rPr>
        <w:t xml:space="preserve"> supply of opioids within 91 to 365 days after surgery.</w:t>
      </w:r>
    </w:p>
    <w:p w14:paraId="06642CE8" w14:textId="07447E57" w:rsidR="00122CEB" w:rsidRPr="00625F37" w:rsidRDefault="001E7CCD">
      <w:pPr>
        <w:rPr>
          <w:rFonts w:ascii="Times New Roman" w:eastAsia="Times New Roman" w:hAnsi="Times New Roman" w:cs="Times New Roman"/>
          <w:sz w:val="18"/>
          <w:lang w:val="en-CA"/>
        </w:rPr>
      </w:pPr>
      <w:r w:rsidRPr="001E7CCD">
        <w:rPr>
          <w:rFonts w:ascii="Times New Roman" w:eastAsia="Times New Roman" w:hAnsi="Times New Roman" w:cs="Times New Roman"/>
          <w:sz w:val="22"/>
          <w:lang w:val="en-CA"/>
        </w:rPr>
        <w:t>†</w:t>
      </w:r>
      <w:r w:rsidRPr="001E7CCD">
        <w:rPr>
          <w:rFonts w:ascii="Times New Roman" w:eastAsia="Times New Roman" w:hAnsi="Times New Roman" w:cs="Times New Roman"/>
          <w:sz w:val="18"/>
          <w:vertAlign w:val="superscript"/>
          <w:lang w:val="en-CA"/>
        </w:rPr>
        <w:t xml:space="preserve"> </w:t>
      </w:r>
      <w:r w:rsidRPr="001E7CCD">
        <w:rPr>
          <w:rFonts w:ascii="Times New Roman" w:eastAsia="Times New Roman" w:hAnsi="Times New Roman" w:cs="Times New Roman"/>
          <w:sz w:val="18"/>
          <w:lang w:val="en-CA"/>
        </w:rPr>
        <w:t>variables included in the model are outlined in Table 1.</w:t>
      </w:r>
    </w:p>
    <w:p w14:paraId="4D74E859" w14:textId="5F02C396" w:rsidR="00302508" w:rsidRDefault="00302508"/>
    <w:sectPr w:rsidR="00302508" w:rsidSect="001E7C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CE4"/>
    <w:multiLevelType w:val="hybridMultilevel"/>
    <w:tmpl w:val="D426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CD"/>
    <w:rsid w:val="001E7CCD"/>
    <w:rsid w:val="001F4A15"/>
    <w:rsid w:val="00302508"/>
    <w:rsid w:val="00335B13"/>
    <w:rsid w:val="003648A8"/>
    <w:rsid w:val="00622E5C"/>
    <w:rsid w:val="00625F37"/>
    <w:rsid w:val="00841DB6"/>
    <w:rsid w:val="008A7800"/>
    <w:rsid w:val="00A20674"/>
    <w:rsid w:val="00AF4BCF"/>
    <w:rsid w:val="00BA5823"/>
    <w:rsid w:val="00BB1CA5"/>
    <w:rsid w:val="00BF09FD"/>
    <w:rsid w:val="00C439AE"/>
    <w:rsid w:val="00CE3350"/>
    <w:rsid w:val="00D20B04"/>
    <w:rsid w:val="00D410A3"/>
    <w:rsid w:val="00E81BDA"/>
    <w:rsid w:val="00EE5A38"/>
    <w:rsid w:val="00F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9FF10"/>
  <w14:defaultImageDpi w14:val="32767"/>
  <w15:chartTrackingRefBased/>
  <w15:docId w15:val="{BA93F706-8A21-DC45-8726-10D12106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C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A5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508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Hamilton</dc:creator>
  <cp:keywords/>
  <dc:description/>
  <cp:lastModifiedBy>Gavin Hamilton</cp:lastModifiedBy>
  <cp:revision>7</cp:revision>
  <dcterms:created xsi:type="dcterms:W3CDTF">2021-01-08T21:54:00Z</dcterms:created>
  <dcterms:modified xsi:type="dcterms:W3CDTF">2021-05-13T23:50:00Z</dcterms:modified>
</cp:coreProperties>
</file>