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CA9A" w14:textId="7E1FA1D9" w:rsidR="00BA719E" w:rsidRPr="001C08E0" w:rsidRDefault="00BA719E" w:rsidP="00BA719E">
      <w:r w:rsidRPr="001C08E0">
        <w:t xml:space="preserve">Supplemental Table 4.  Surgery characteristics, neuromuscular blocker </w:t>
      </w:r>
      <w:r w:rsidR="00DA6645">
        <w:t>use</w:t>
      </w:r>
      <w:r w:rsidRPr="001C08E0">
        <w:t xml:space="preserve">, reversal </w:t>
      </w:r>
      <w:r w:rsidR="00DA6645">
        <w:t>use</w:t>
      </w:r>
      <w:r w:rsidRPr="001C08E0">
        <w:t>, and post-surgery outcome data from electronically searched medical charts (n= 20,181). Only data from the implementation ramp up period is shown. Median [</w:t>
      </w:r>
      <w:r w:rsidR="006173AC" w:rsidRPr="006173AC">
        <w:t>25</w:t>
      </w:r>
      <w:r w:rsidR="006173AC" w:rsidRPr="006173AC">
        <w:rPr>
          <w:vertAlign w:val="superscript"/>
        </w:rPr>
        <w:t>th</w:t>
      </w:r>
      <w:r w:rsidR="006173AC" w:rsidRPr="006173AC">
        <w:t>, 75</w:t>
      </w:r>
      <w:r w:rsidR="006173AC" w:rsidRPr="006173AC">
        <w:rPr>
          <w:vertAlign w:val="superscript"/>
        </w:rPr>
        <w:t>th</w:t>
      </w:r>
      <w:r w:rsidR="006173AC" w:rsidRPr="006173AC">
        <w:t xml:space="preserve"> percentile</w:t>
      </w:r>
      <w:r w:rsidRPr="001C08E0">
        <w:t>] for continuous variables; percent for categorical variables.</w:t>
      </w:r>
    </w:p>
    <w:p w14:paraId="022F37BD" w14:textId="77777777" w:rsidR="00BA719E" w:rsidRPr="001C08E0" w:rsidRDefault="00BA719E" w:rsidP="00BA719E"/>
    <w:tbl>
      <w:tblPr>
        <w:tblStyle w:val="TableGrid"/>
        <w:tblW w:w="7285" w:type="dxa"/>
        <w:tblLayout w:type="fixed"/>
        <w:tblLook w:val="04A0" w:firstRow="1" w:lastRow="0" w:firstColumn="1" w:lastColumn="0" w:noHBand="0" w:noVBand="1"/>
      </w:tblPr>
      <w:tblGrid>
        <w:gridCol w:w="4405"/>
        <w:gridCol w:w="2880"/>
      </w:tblGrid>
      <w:tr w:rsidR="00BA719E" w:rsidRPr="001C08E0" w14:paraId="63695870" w14:textId="77777777" w:rsidTr="00830DB9">
        <w:tc>
          <w:tcPr>
            <w:tcW w:w="4405" w:type="dxa"/>
            <w:shd w:val="clear" w:color="auto" w:fill="auto"/>
          </w:tcPr>
          <w:p w14:paraId="6879ED34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88DCFCB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  <w:proofErr w:type="gramEnd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ramp up 10/01/2018 - 1/31/2020</w:t>
            </w:r>
          </w:p>
        </w:tc>
      </w:tr>
      <w:tr w:rsidR="00BA719E" w:rsidRPr="001C08E0" w14:paraId="12315F8C" w14:textId="77777777" w:rsidTr="00830DB9">
        <w:tc>
          <w:tcPr>
            <w:tcW w:w="4405" w:type="dxa"/>
            <w:shd w:val="clear" w:color="auto" w:fill="auto"/>
          </w:tcPr>
          <w:p w14:paraId="5B72BBA5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Surgeries, number</w:t>
            </w:r>
          </w:p>
        </w:tc>
        <w:tc>
          <w:tcPr>
            <w:tcW w:w="2880" w:type="dxa"/>
            <w:shd w:val="clear" w:color="auto" w:fill="auto"/>
          </w:tcPr>
          <w:p w14:paraId="5B95858D" w14:textId="29C11464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</w:tr>
      <w:tr w:rsidR="00BA719E" w:rsidRPr="001C08E0" w14:paraId="1324A103" w14:textId="77777777" w:rsidTr="00830DB9">
        <w:tc>
          <w:tcPr>
            <w:tcW w:w="7285" w:type="dxa"/>
            <w:gridSpan w:val="2"/>
            <w:shd w:val="clear" w:color="auto" w:fill="auto"/>
          </w:tcPr>
          <w:p w14:paraId="0B2B31DD" w14:textId="1E90F8AC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Neuromuscular blocking agent, </w:t>
            </w:r>
            <w:r w:rsidR="000074D7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A719E" w:rsidRPr="001C08E0" w14:paraId="33971391" w14:textId="77777777" w:rsidTr="00830DB9">
        <w:tc>
          <w:tcPr>
            <w:tcW w:w="4405" w:type="dxa"/>
            <w:shd w:val="clear" w:color="auto" w:fill="auto"/>
          </w:tcPr>
          <w:p w14:paraId="7F41ACA1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Cisatracurium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58893B4" w14:textId="23495054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1A6ECE21" w14:textId="77777777" w:rsidTr="00830DB9">
        <w:tc>
          <w:tcPr>
            <w:tcW w:w="4405" w:type="dxa"/>
            <w:shd w:val="clear" w:color="auto" w:fill="auto"/>
          </w:tcPr>
          <w:p w14:paraId="45D67DD6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Rocuronium</w:t>
            </w:r>
          </w:p>
        </w:tc>
        <w:tc>
          <w:tcPr>
            <w:tcW w:w="2880" w:type="dxa"/>
            <w:shd w:val="clear" w:color="auto" w:fill="auto"/>
          </w:tcPr>
          <w:p w14:paraId="50A6649D" w14:textId="6936160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6838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(98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501B55E7" w14:textId="77777777" w:rsidTr="00830DB9">
        <w:tc>
          <w:tcPr>
            <w:tcW w:w="7285" w:type="dxa"/>
            <w:gridSpan w:val="2"/>
            <w:shd w:val="clear" w:color="auto" w:fill="auto"/>
          </w:tcPr>
          <w:p w14:paraId="27E67B77" w14:textId="3AA09542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Reversal Type, </w:t>
            </w:r>
            <w:r w:rsidR="000074D7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A719E" w:rsidRPr="001C08E0" w14:paraId="418BFBDA" w14:textId="77777777" w:rsidTr="00830DB9">
        <w:tc>
          <w:tcPr>
            <w:tcW w:w="4405" w:type="dxa"/>
            <w:shd w:val="clear" w:color="auto" w:fill="auto"/>
          </w:tcPr>
          <w:p w14:paraId="43BB584F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Neostigmine</w:t>
            </w:r>
          </w:p>
        </w:tc>
        <w:tc>
          <w:tcPr>
            <w:tcW w:w="2880" w:type="dxa"/>
            <w:shd w:val="clear" w:color="auto" w:fill="auto"/>
          </w:tcPr>
          <w:p w14:paraId="05379CEE" w14:textId="7E9DFDF9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(45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0A72072C" w14:textId="77777777" w:rsidTr="00830DB9">
        <w:tc>
          <w:tcPr>
            <w:tcW w:w="4405" w:type="dxa"/>
            <w:shd w:val="clear" w:color="auto" w:fill="auto"/>
          </w:tcPr>
          <w:p w14:paraId="3249A62C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Sugammadex</w:t>
            </w:r>
          </w:p>
        </w:tc>
        <w:tc>
          <w:tcPr>
            <w:tcW w:w="2880" w:type="dxa"/>
            <w:shd w:val="clear" w:color="auto" w:fill="auto"/>
          </w:tcPr>
          <w:p w14:paraId="4E78C6DE" w14:textId="355A0018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(48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6105E3A5" w14:textId="77777777" w:rsidTr="00830DB9">
        <w:tc>
          <w:tcPr>
            <w:tcW w:w="4405" w:type="dxa"/>
            <w:shd w:val="clear" w:color="auto" w:fill="auto"/>
          </w:tcPr>
          <w:p w14:paraId="5389D243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No reversal</w:t>
            </w:r>
          </w:p>
        </w:tc>
        <w:tc>
          <w:tcPr>
            <w:tcW w:w="2880" w:type="dxa"/>
            <w:shd w:val="clear" w:color="auto" w:fill="auto"/>
          </w:tcPr>
          <w:p w14:paraId="695445C7" w14:textId="0572116C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514B857C" w14:textId="77777777" w:rsidTr="00830DB9">
        <w:tc>
          <w:tcPr>
            <w:tcW w:w="4405" w:type="dxa"/>
            <w:shd w:val="clear" w:color="auto" w:fill="auto"/>
          </w:tcPr>
          <w:p w14:paraId="39FB108D" w14:textId="1B5E6DD9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Surgery Duration, minutes, median [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80" w:type="dxa"/>
            <w:shd w:val="clear" w:color="auto" w:fill="auto"/>
          </w:tcPr>
          <w:p w14:paraId="6FB6C25E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104 [63,165]</w:t>
            </w:r>
          </w:p>
        </w:tc>
      </w:tr>
      <w:tr w:rsidR="00BA719E" w:rsidRPr="001C08E0" w14:paraId="25EEC3BD" w14:textId="77777777" w:rsidTr="00830DB9">
        <w:tc>
          <w:tcPr>
            <w:tcW w:w="4405" w:type="dxa"/>
            <w:shd w:val="clear" w:color="auto" w:fill="auto"/>
          </w:tcPr>
          <w:p w14:paraId="594CD145" w14:textId="75671674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PACU ready for discharge, minutes, median [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80" w:type="dxa"/>
            <w:shd w:val="clear" w:color="auto" w:fill="auto"/>
          </w:tcPr>
          <w:p w14:paraId="73051B21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79 [57,110]</w:t>
            </w:r>
          </w:p>
        </w:tc>
      </w:tr>
      <w:tr w:rsidR="00BA719E" w:rsidRPr="001C08E0" w14:paraId="00915A59" w14:textId="77777777" w:rsidTr="00830DB9">
        <w:tc>
          <w:tcPr>
            <w:tcW w:w="4405" w:type="dxa"/>
            <w:shd w:val="clear" w:color="auto" w:fill="auto"/>
          </w:tcPr>
          <w:p w14:paraId="53D80226" w14:textId="280C621A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PACU to Transfer, minutes, median [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80" w:type="dxa"/>
            <w:shd w:val="clear" w:color="auto" w:fill="auto"/>
          </w:tcPr>
          <w:p w14:paraId="20D75980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96 [71,132]</w:t>
            </w:r>
          </w:p>
        </w:tc>
      </w:tr>
      <w:tr w:rsidR="00BA719E" w:rsidRPr="001C08E0" w14:paraId="35C8858F" w14:textId="77777777" w:rsidTr="00830DB9">
        <w:tc>
          <w:tcPr>
            <w:tcW w:w="7285" w:type="dxa"/>
            <w:gridSpan w:val="2"/>
            <w:shd w:val="clear" w:color="auto" w:fill="auto"/>
          </w:tcPr>
          <w:p w14:paraId="6343A973" w14:textId="3D8AD659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Postoperative Pulmonary Complications, </w:t>
            </w:r>
            <w:r w:rsidR="000074D7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DA664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A719E" w:rsidRPr="001C08E0" w14:paraId="44B81790" w14:textId="77777777" w:rsidTr="00830DB9">
        <w:tc>
          <w:tcPr>
            <w:tcW w:w="4405" w:type="dxa"/>
            <w:shd w:val="clear" w:color="auto" w:fill="auto"/>
          </w:tcPr>
          <w:p w14:paraId="68B889A7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Overall</w:t>
            </w:r>
          </w:p>
        </w:tc>
        <w:tc>
          <w:tcPr>
            <w:tcW w:w="2880" w:type="dxa"/>
            <w:shd w:val="clear" w:color="auto" w:fill="auto"/>
          </w:tcPr>
          <w:p w14:paraId="0A85A92F" w14:textId="356518A3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6310F4E9" w14:textId="77777777" w:rsidTr="00830DB9">
        <w:tc>
          <w:tcPr>
            <w:tcW w:w="4405" w:type="dxa"/>
            <w:shd w:val="clear" w:color="auto" w:fill="auto"/>
          </w:tcPr>
          <w:p w14:paraId="656CBE96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Inpatient</w:t>
            </w:r>
          </w:p>
        </w:tc>
        <w:tc>
          <w:tcPr>
            <w:tcW w:w="2880" w:type="dxa"/>
            <w:shd w:val="clear" w:color="auto" w:fill="auto"/>
          </w:tcPr>
          <w:p w14:paraId="17D86114" w14:textId="026F066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/2995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(1.7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65F9F84D" w14:textId="77777777" w:rsidTr="00830DB9">
        <w:tc>
          <w:tcPr>
            <w:tcW w:w="4405" w:type="dxa"/>
            <w:shd w:val="clear" w:color="auto" w:fill="auto"/>
          </w:tcPr>
          <w:p w14:paraId="1C9074C6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Observation</w:t>
            </w:r>
          </w:p>
        </w:tc>
        <w:tc>
          <w:tcPr>
            <w:tcW w:w="2880" w:type="dxa"/>
            <w:shd w:val="clear" w:color="auto" w:fill="auto"/>
          </w:tcPr>
          <w:p w14:paraId="6CDC9982" w14:textId="78554115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2BD9065A" w14:textId="77777777" w:rsidTr="00830DB9">
        <w:tc>
          <w:tcPr>
            <w:tcW w:w="4405" w:type="dxa"/>
            <w:shd w:val="clear" w:color="auto" w:fill="auto"/>
          </w:tcPr>
          <w:p w14:paraId="41B7875A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Outpatient</w:t>
            </w:r>
          </w:p>
        </w:tc>
        <w:tc>
          <w:tcPr>
            <w:tcW w:w="2880" w:type="dxa"/>
            <w:shd w:val="clear" w:color="auto" w:fill="auto"/>
          </w:tcPr>
          <w:p w14:paraId="38D05852" w14:textId="79AEAE26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/3964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780A9428" w14:textId="77777777" w:rsidTr="00830DB9">
        <w:tc>
          <w:tcPr>
            <w:tcW w:w="4405" w:type="dxa"/>
            <w:shd w:val="clear" w:color="auto" w:fill="auto"/>
          </w:tcPr>
          <w:p w14:paraId="3FD565E4" w14:textId="20523A6D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Hospital LOS, days, median [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6173AC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6173AC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80" w:type="dxa"/>
            <w:shd w:val="clear" w:color="auto" w:fill="auto"/>
          </w:tcPr>
          <w:p w14:paraId="78B2A255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19E" w:rsidRPr="001C08E0" w14:paraId="761C3EF8" w14:textId="77777777" w:rsidTr="00830DB9">
        <w:tc>
          <w:tcPr>
            <w:tcW w:w="4405" w:type="dxa"/>
            <w:shd w:val="clear" w:color="auto" w:fill="auto"/>
          </w:tcPr>
          <w:p w14:paraId="48E2B758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Inpatient</w:t>
            </w:r>
          </w:p>
        </w:tc>
        <w:tc>
          <w:tcPr>
            <w:tcW w:w="2880" w:type="dxa"/>
            <w:shd w:val="clear" w:color="auto" w:fill="auto"/>
          </w:tcPr>
          <w:p w14:paraId="3CA08BB4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 [1,4]</w:t>
            </w:r>
          </w:p>
        </w:tc>
      </w:tr>
      <w:tr w:rsidR="00BA719E" w:rsidRPr="001C08E0" w14:paraId="00004A84" w14:textId="77777777" w:rsidTr="00830DB9">
        <w:tc>
          <w:tcPr>
            <w:tcW w:w="4405" w:type="dxa"/>
            <w:shd w:val="clear" w:color="auto" w:fill="auto"/>
          </w:tcPr>
          <w:p w14:paraId="34A8B458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Observation</w:t>
            </w:r>
          </w:p>
        </w:tc>
        <w:tc>
          <w:tcPr>
            <w:tcW w:w="2880" w:type="dxa"/>
            <w:shd w:val="clear" w:color="auto" w:fill="auto"/>
          </w:tcPr>
          <w:p w14:paraId="471B5E5F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 [1,2]</w:t>
            </w:r>
          </w:p>
        </w:tc>
      </w:tr>
      <w:tr w:rsidR="00BA719E" w:rsidRPr="001C08E0" w14:paraId="6AD9FD77" w14:textId="77777777" w:rsidTr="00830DB9">
        <w:tc>
          <w:tcPr>
            <w:tcW w:w="4405" w:type="dxa"/>
            <w:shd w:val="clear" w:color="auto" w:fill="auto"/>
          </w:tcPr>
          <w:p w14:paraId="263761ED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Outpatient</w:t>
            </w:r>
          </w:p>
        </w:tc>
        <w:tc>
          <w:tcPr>
            <w:tcW w:w="2880" w:type="dxa"/>
            <w:shd w:val="clear" w:color="auto" w:fill="auto"/>
          </w:tcPr>
          <w:p w14:paraId="35B48EE0" w14:textId="77777777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 [0,1]</w:t>
            </w:r>
          </w:p>
        </w:tc>
      </w:tr>
      <w:tr w:rsidR="00BA719E" w:rsidRPr="001C08E0" w14:paraId="1F2D6D87" w14:textId="77777777" w:rsidTr="00830DB9">
        <w:tc>
          <w:tcPr>
            <w:tcW w:w="7285" w:type="dxa"/>
            <w:gridSpan w:val="2"/>
            <w:shd w:val="clear" w:color="auto" w:fill="auto"/>
          </w:tcPr>
          <w:p w14:paraId="47DDB31E" w14:textId="54380E53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Discharge Disposition</w:t>
            </w:r>
            <w:r w:rsidR="00DA66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74D7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DA6645" w:rsidRPr="001C08E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A719E" w:rsidRPr="001C08E0" w14:paraId="087C679B" w14:textId="77777777" w:rsidTr="00830DB9">
        <w:tc>
          <w:tcPr>
            <w:tcW w:w="4405" w:type="dxa"/>
            <w:shd w:val="clear" w:color="auto" w:fill="auto"/>
          </w:tcPr>
          <w:p w14:paraId="2CCF8F8A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Home</w:t>
            </w:r>
          </w:p>
        </w:tc>
        <w:tc>
          <w:tcPr>
            <w:tcW w:w="2880" w:type="dxa"/>
            <w:shd w:val="clear" w:color="auto" w:fill="auto"/>
          </w:tcPr>
          <w:p w14:paraId="31C25D27" w14:textId="4C65D3A6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6624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65260E1F" w14:textId="77777777" w:rsidTr="00830DB9">
        <w:tc>
          <w:tcPr>
            <w:tcW w:w="4405" w:type="dxa"/>
            <w:shd w:val="clear" w:color="auto" w:fill="auto"/>
          </w:tcPr>
          <w:p w14:paraId="279F4EE5" w14:textId="77777777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Died</w:t>
            </w:r>
          </w:p>
        </w:tc>
        <w:tc>
          <w:tcPr>
            <w:tcW w:w="2880" w:type="dxa"/>
            <w:shd w:val="clear" w:color="auto" w:fill="auto"/>
          </w:tcPr>
          <w:p w14:paraId="25A279C4" w14:textId="277895FA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(0.1</w:t>
            </w:r>
            <w:r w:rsidR="00830D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19E" w:rsidRPr="001C08E0" w14:paraId="1DF84384" w14:textId="77777777" w:rsidTr="00830DB9">
        <w:tc>
          <w:tcPr>
            <w:tcW w:w="4405" w:type="dxa"/>
            <w:shd w:val="clear" w:color="auto" w:fill="auto"/>
          </w:tcPr>
          <w:p w14:paraId="7FF8A4C2" w14:textId="058A76C6" w:rsidR="00BA719E" w:rsidRPr="001C08E0" w:rsidRDefault="00BA719E" w:rsidP="00830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Inpatients readmit to hospital, </w:t>
            </w:r>
            <w:r w:rsidR="000074D7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880" w:type="dxa"/>
            <w:shd w:val="clear" w:color="auto" w:fill="auto"/>
          </w:tcPr>
          <w:p w14:paraId="00D59D18" w14:textId="75ACBFD0" w:rsidR="00BA719E" w:rsidRPr="001C08E0" w:rsidRDefault="00BA719E" w:rsidP="00830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181/</w:t>
            </w:r>
            <w:r w:rsidRPr="00056986">
              <w:rPr>
                <w:rFonts w:ascii="Times New Roman" w:hAnsi="Times New Roman" w:cs="Times New Roman"/>
                <w:sz w:val="20"/>
                <w:szCs w:val="20"/>
              </w:rPr>
              <w:t>2993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 w:rsidR="00B23E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550B90B" w14:textId="30454CCF" w:rsidR="00896217" w:rsidRDefault="00896217"/>
    <w:sectPr w:rsidR="00896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9E"/>
    <w:rsid w:val="000074D7"/>
    <w:rsid w:val="00056986"/>
    <w:rsid w:val="006173AC"/>
    <w:rsid w:val="00830DB9"/>
    <w:rsid w:val="00896217"/>
    <w:rsid w:val="00B23EC8"/>
    <w:rsid w:val="00BA719E"/>
    <w:rsid w:val="00C20632"/>
    <w:rsid w:val="00D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0DFEA"/>
  <w15:chartTrackingRefBased/>
  <w15:docId w15:val="{7D857C6C-961D-4991-9031-ED615CD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1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Wade</dc:creator>
  <cp:keywords/>
  <dc:description/>
  <cp:lastModifiedBy>Weigel, Wade</cp:lastModifiedBy>
  <cp:revision>7</cp:revision>
  <dcterms:created xsi:type="dcterms:W3CDTF">2021-11-13T01:33:00Z</dcterms:created>
  <dcterms:modified xsi:type="dcterms:W3CDTF">2022-01-27T19:55:00Z</dcterms:modified>
</cp:coreProperties>
</file>