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BE56" w14:textId="783C9401" w:rsidR="00D707FC" w:rsidRPr="001C7BD4" w:rsidRDefault="00D707FC" w:rsidP="00D707F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lang w:val="en-GB"/>
        </w:rPr>
      </w:pPr>
      <w:r w:rsidRPr="001C7BD4">
        <w:rPr>
          <w:rFonts w:ascii="Times New Roman" w:eastAsia="Times New Roman" w:hAnsi="Times New Roman" w:cs="Times New Roman"/>
          <w:b/>
          <w:color w:val="000000" w:themeColor="text1"/>
          <w:sz w:val="22"/>
          <w:lang w:val="en-GB"/>
        </w:rPr>
        <w:t xml:space="preserve">Supplemental Table 1. </w:t>
      </w:r>
      <w:r w:rsidR="00E75E9B" w:rsidRPr="001C7BD4">
        <w:rPr>
          <w:rFonts w:ascii="Times New Roman" w:eastAsia="Times New Roman" w:hAnsi="Times New Roman" w:cs="Times New Roman"/>
          <w:b/>
          <w:color w:val="000000" w:themeColor="text1"/>
          <w:sz w:val="22"/>
          <w:lang w:val="en-GB"/>
        </w:rPr>
        <w:t>Postoperative major adverse events</w:t>
      </w:r>
    </w:p>
    <w:p w14:paraId="483BDC2F" w14:textId="77777777" w:rsidR="00D707FC" w:rsidRPr="001C7BD4" w:rsidRDefault="00D707FC" w:rsidP="00D707F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lang w:val="en-GB"/>
        </w:rPr>
      </w:pPr>
    </w:p>
    <w:tbl>
      <w:tblPr>
        <w:tblStyle w:val="TableGrid1"/>
        <w:tblW w:w="5000" w:type="pct"/>
        <w:tblBorders>
          <w:top w:val="single" w:sz="6" w:space="0" w:color="7F7F7F"/>
          <w:left w:val="none" w:sz="0" w:space="0" w:color="auto"/>
          <w:bottom w:val="single" w:sz="6" w:space="0" w:color="7F7F7F"/>
          <w:right w:val="none" w:sz="0" w:space="0" w:color="auto"/>
          <w:insideH w:val="single" w:sz="6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2"/>
        <w:gridCol w:w="3388"/>
      </w:tblGrid>
      <w:tr w:rsidR="001C7BD4" w:rsidRPr="001C7BD4" w14:paraId="516E2596" w14:textId="77777777" w:rsidTr="00251BF5">
        <w:trPr>
          <w:trHeight w:val="320"/>
        </w:trPr>
        <w:tc>
          <w:tcPr>
            <w:tcW w:w="3190" w:type="pct"/>
            <w:noWrap/>
          </w:tcPr>
          <w:p w14:paraId="2930E2F2" w14:textId="7E577860" w:rsidR="00A13DAF" w:rsidRPr="001C7BD4" w:rsidRDefault="00E75E9B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  <w:t>Postoperative major adverse events</w:t>
            </w:r>
          </w:p>
        </w:tc>
        <w:tc>
          <w:tcPr>
            <w:tcW w:w="1810" w:type="pct"/>
            <w:noWrap/>
          </w:tcPr>
          <w:p w14:paraId="537F3056" w14:textId="7777777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  <w:t xml:space="preserve"> N = 256</w:t>
            </w:r>
            <w:r w:rsidRPr="001C7BD4" w:rsidDel="00C802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  <w:t xml:space="preserve"> </w:t>
            </w:r>
            <w:r w:rsidRPr="001C7BD4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1"/>
                <w:lang w:val="en-GB"/>
              </w:rPr>
              <w:t>(5.1)</w:t>
            </w:r>
          </w:p>
        </w:tc>
      </w:tr>
      <w:tr w:rsidR="001C7BD4" w:rsidRPr="001C7BD4" w14:paraId="5B0C30BB" w14:textId="77777777" w:rsidTr="00251BF5">
        <w:trPr>
          <w:trHeight w:val="320"/>
        </w:trPr>
        <w:tc>
          <w:tcPr>
            <w:tcW w:w="3190" w:type="pct"/>
            <w:noWrap/>
            <w:hideMark/>
          </w:tcPr>
          <w:p w14:paraId="09A4DD3D" w14:textId="7777777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 xml:space="preserve">Stroke </w:t>
            </w:r>
          </w:p>
        </w:tc>
        <w:tc>
          <w:tcPr>
            <w:tcW w:w="1810" w:type="pct"/>
            <w:noWrap/>
            <w:hideMark/>
          </w:tcPr>
          <w:p w14:paraId="14C8164C" w14:textId="7777777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>66 (1.3)</w:t>
            </w:r>
          </w:p>
        </w:tc>
      </w:tr>
      <w:tr w:rsidR="001C7BD4" w:rsidRPr="001C7BD4" w14:paraId="38047000" w14:textId="77777777" w:rsidTr="00251BF5">
        <w:trPr>
          <w:trHeight w:val="320"/>
        </w:trPr>
        <w:tc>
          <w:tcPr>
            <w:tcW w:w="3190" w:type="pct"/>
            <w:noWrap/>
            <w:hideMark/>
          </w:tcPr>
          <w:p w14:paraId="7DB66EF0" w14:textId="593369E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 xml:space="preserve">Acute Kidney Injury </w:t>
            </w:r>
          </w:p>
        </w:tc>
        <w:tc>
          <w:tcPr>
            <w:tcW w:w="1810" w:type="pct"/>
            <w:noWrap/>
            <w:hideMark/>
          </w:tcPr>
          <w:p w14:paraId="5ACAFACD" w14:textId="7777777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>125 (2.5)</w:t>
            </w:r>
          </w:p>
        </w:tc>
      </w:tr>
      <w:tr w:rsidR="001C7BD4" w:rsidRPr="001C7BD4" w14:paraId="4D1290CB" w14:textId="77777777" w:rsidTr="00251BF5">
        <w:trPr>
          <w:trHeight w:val="320"/>
        </w:trPr>
        <w:tc>
          <w:tcPr>
            <w:tcW w:w="3190" w:type="pct"/>
            <w:tcBorders>
              <w:bottom w:val="single" w:sz="6" w:space="0" w:color="7F7F7F"/>
            </w:tcBorders>
            <w:noWrap/>
            <w:hideMark/>
          </w:tcPr>
          <w:p w14:paraId="1D498E90" w14:textId="2472B39D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 xml:space="preserve">Mortality </w:t>
            </w:r>
          </w:p>
        </w:tc>
        <w:tc>
          <w:tcPr>
            <w:tcW w:w="1810" w:type="pct"/>
            <w:tcBorders>
              <w:bottom w:val="single" w:sz="6" w:space="0" w:color="7F7F7F"/>
            </w:tcBorders>
            <w:noWrap/>
            <w:hideMark/>
          </w:tcPr>
          <w:p w14:paraId="29EEE6A2" w14:textId="77777777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  <w:t>109 (2.2)</w:t>
            </w:r>
          </w:p>
        </w:tc>
      </w:tr>
      <w:tr w:rsidR="00A13DAF" w:rsidRPr="001C7BD4" w14:paraId="02CE77FA" w14:textId="77777777" w:rsidTr="00251BF5">
        <w:trPr>
          <w:trHeight w:val="320"/>
        </w:trPr>
        <w:tc>
          <w:tcPr>
            <w:tcW w:w="5000" w:type="pct"/>
            <w:gridSpan w:val="2"/>
            <w:tcBorders>
              <w:bottom w:val="nil"/>
            </w:tcBorders>
            <w:noWrap/>
          </w:tcPr>
          <w:p w14:paraId="5C49A192" w14:textId="50B3693B" w:rsidR="00A13DAF" w:rsidRPr="001C7BD4" w:rsidRDefault="00A13DAF" w:rsidP="00A13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lang w:val="en-GB"/>
              </w:rPr>
            </w:pPr>
            <w:r w:rsidRPr="001C7BD4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lang w:val="en-GB"/>
              </w:rPr>
              <w:t>Values are presented as numbers (percentages)</w:t>
            </w:r>
          </w:p>
          <w:p w14:paraId="13F6EC28" w14:textId="77777777" w:rsidR="00A13DAF" w:rsidRPr="001C7BD4" w:rsidRDefault="00A13DAF" w:rsidP="006148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1"/>
                <w:lang w:val="en-GB"/>
              </w:rPr>
            </w:pPr>
          </w:p>
        </w:tc>
      </w:tr>
    </w:tbl>
    <w:p w14:paraId="3ECF0BCC" w14:textId="77777777" w:rsidR="00D46E18" w:rsidRPr="001C7BD4" w:rsidRDefault="00D46E18">
      <w:pPr>
        <w:rPr>
          <w:color w:val="000000" w:themeColor="text1"/>
        </w:rPr>
      </w:pPr>
    </w:p>
    <w:sectPr w:rsidR="00D46E18" w:rsidRPr="001C7BD4" w:rsidSect="00DA3C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C"/>
    <w:rsid w:val="000E3AAA"/>
    <w:rsid w:val="000F1162"/>
    <w:rsid w:val="00185B23"/>
    <w:rsid w:val="001A5962"/>
    <w:rsid w:val="001B789C"/>
    <w:rsid w:val="001C274A"/>
    <w:rsid w:val="001C5C45"/>
    <w:rsid w:val="001C7BD4"/>
    <w:rsid w:val="001D23CC"/>
    <w:rsid w:val="001D37C7"/>
    <w:rsid w:val="0021478A"/>
    <w:rsid w:val="00220040"/>
    <w:rsid w:val="00265EA6"/>
    <w:rsid w:val="002F01B4"/>
    <w:rsid w:val="0032145D"/>
    <w:rsid w:val="003225A0"/>
    <w:rsid w:val="003E2C0F"/>
    <w:rsid w:val="00507945"/>
    <w:rsid w:val="005730D3"/>
    <w:rsid w:val="005952E8"/>
    <w:rsid w:val="005E62FC"/>
    <w:rsid w:val="006127FF"/>
    <w:rsid w:val="00614879"/>
    <w:rsid w:val="008365CB"/>
    <w:rsid w:val="00842226"/>
    <w:rsid w:val="00855587"/>
    <w:rsid w:val="00883AE5"/>
    <w:rsid w:val="009139B7"/>
    <w:rsid w:val="009A06CC"/>
    <w:rsid w:val="009D2CEB"/>
    <w:rsid w:val="00A13DAF"/>
    <w:rsid w:val="00A85ED4"/>
    <w:rsid w:val="00A92A17"/>
    <w:rsid w:val="00AF4CBE"/>
    <w:rsid w:val="00B56535"/>
    <w:rsid w:val="00C164E8"/>
    <w:rsid w:val="00C455E0"/>
    <w:rsid w:val="00C61CA9"/>
    <w:rsid w:val="00C760C5"/>
    <w:rsid w:val="00CA7060"/>
    <w:rsid w:val="00CC664C"/>
    <w:rsid w:val="00D273D7"/>
    <w:rsid w:val="00D41F05"/>
    <w:rsid w:val="00D46E18"/>
    <w:rsid w:val="00D707FC"/>
    <w:rsid w:val="00DA3BCB"/>
    <w:rsid w:val="00DA3C2D"/>
    <w:rsid w:val="00E75E9B"/>
    <w:rsid w:val="00E86792"/>
    <w:rsid w:val="00E96988"/>
    <w:rsid w:val="00F0611E"/>
    <w:rsid w:val="00F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C36"/>
  <w15:chartTrackingRefBased/>
  <w15:docId w15:val="{53C5E0F0-EB1D-E44D-94E6-6C01EC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80" w:after="2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85ED4"/>
    <w:rPr>
      <w:rFonts w:ascii="Times New Roman" w:eastAsia="Times New Roman" w:hAnsi="Times New Roman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D4"/>
    <w:rPr>
      <w:rFonts w:ascii="Times New Roman" w:eastAsia="Times New Roman" w:hAnsi="Times New Roman" w:cs="Times New Roman"/>
      <w:sz w:val="16"/>
      <w:szCs w:val="20"/>
    </w:rPr>
  </w:style>
  <w:style w:type="paragraph" w:customStyle="1" w:styleId="Style1">
    <w:name w:val="Style1"/>
    <w:basedOn w:val="CommentText"/>
    <w:autoRedefine/>
    <w:qFormat/>
    <w:rsid w:val="00A85ED4"/>
  </w:style>
  <w:style w:type="paragraph" w:customStyle="1" w:styleId="Style2">
    <w:name w:val="Style2"/>
    <w:basedOn w:val="CommentText"/>
    <w:autoRedefine/>
    <w:qFormat/>
    <w:rsid w:val="00A85ED4"/>
    <w:rPr>
      <w:sz w:val="15"/>
    </w:rPr>
  </w:style>
  <w:style w:type="table" w:styleId="TableGrid">
    <w:name w:val="Table Grid"/>
    <w:basedOn w:val="TableNormal"/>
    <w:uiPriority w:val="39"/>
    <w:rsid w:val="00D707FC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5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E0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13DAF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8</cp:revision>
  <dcterms:created xsi:type="dcterms:W3CDTF">2020-11-11T11:20:00Z</dcterms:created>
  <dcterms:modified xsi:type="dcterms:W3CDTF">2020-12-01T02:09:00Z</dcterms:modified>
</cp:coreProperties>
</file>