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2F9E" w14:textId="77777777" w:rsidR="00516CBE" w:rsidRDefault="00516CBE"/>
    <w:p w14:paraId="0ADBE1FD" w14:textId="5FB38716" w:rsidR="00915C3E" w:rsidRDefault="00516CBE">
      <w:r>
        <w:rPr>
          <w:noProof/>
        </w:rPr>
        <w:drawing>
          <wp:inline distT="0" distB="0" distL="0" distR="0" wp14:anchorId="6497D0E9" wp14:editId="65657C74">
            <wp:extent cx="575310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3F39" w14:textId="3F501438" w:rsidR="00516CBE" w:rsidRDefault="00516CBE"/>
    <w:p w14:paraId="5BB9BEB1" w14:textId="77777777" w:rsidR="00516CBE" w:rsidRPr="003B7AC6" w:rsidRDefault="00516CBE" w:rsidP="00516CBE">
      <w:pPr>
        <w:spacing w:line="480" w:lineRule="auto"/>
      </w:pPr>
      <w:r w:rsidRPr="003B7AC6">
        <w:rPr>
          <w:b/>
        </w:rPr>
        <w:t>Supplemental Figure 1</w:t>
      </w:r>
      <w:r w:rsidRPr="003B7AC6">
        <w:t xml:space="preserve">: Morphine and hydromorphone effects on pupil diameter.  </w:t>
      </w:r>
    </w:p>
    <w:p w14:paraId="7FD56670" w14:textId="77777777" w:rsidR="00516CBE" w:rsidRPr="003B7AC6" w:rsidRDefault="00516CBE" w:rsidP="00516CBE">
      <w:pPr>
        <w:spacing w:line="480" w:lineRule="auto"/>
      </w:pPr>
      <w:r w:rsidRPr="003B7AC6">
        <w:t>Shown are pupil diameters of subjects receiving 0.2 mg/kg morphine (n=44, blue) and 0.05 mg/kg hydromorphone (n=45, red).  Results are the marginal mean and 25-75% quantiles (whiskers).  Opioids were administered as a 2 h infusion (gray).</w:t>
      </w:r>
    </w:p>
    <w:p w14:paraId="7E24901E" w14:textId="77777777" w:rsidR="00516CBE" w:rsidRDefault="00516CBE"/>
    <w:sectPr w:rsidR="0051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BE"/>
    <w:rsid w:val="00516CBE"/>
    <w:rsid w:val="009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45FB"/>
  <w15:chartTrackingRefBased/>
  <w15:docId w15:val="{B1C645D2-F9CB-47E9-A321-ACFB95C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</dc:creator>
  <cp:keywords/>
  <dc:description/>
  <cp:lastModifiedBy>Mitchell, Laura</cp:lastModifiedBy>
  <cp:revision>1</cp:revision>
  <dcterms:created xsi:type="dcterms:W3CDTF">2023-03-29T17:02:00Z</dcterms:created>
  <dcterms:modified xsi:type="dcterms:W3CDTF">2023-03-29T17:03:00Z</dcterms:modified>
</cp:coreProperties>
</file>