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C7" w:rsidRPr="0087535E" w:rsidRDefault="00CA34FE" w:rsidP="008808C7">
      <w:pPr>
        <w:pStyle w:val="NormalWeb"/>
        <w:spacing w:before="0" w:beforeAutospacing="0" w:after="120" w:afterAutospacing="0" w:line="360" w:lineRule="auto"/>
        <w:jc w:val="both"/>
        <w:rPr>
          <w:sz w:val="20"/>
          <w:lang w:val="en-US"/>
        </w:rPr>
      </w:pPr>
      <w:bookmarkStart w:id="0" w:name="_GoBack"/>
      <w:bookmarkEnd w:id="0"/>
      <w:r>
        <w:rPr>
          <w:rFonts w:eastAsia="Times" w:cs="+mn-cs"/>
          <w:b/>
          <w:bCs/>
          <w:color w:val="000000"/>
          <w:kern w:val="24"/>
          <w:szCs w:val="32"/>
          <w:lang w:val="en-US"/>
        </w:rPr>
        <w:t xml:space="preserve">SDC </w:t>
      </w:r>
      <w:r w:rsidR="00494EA4">
        <w:rPr>
          <w:rFonts w:eastAsia="Times" w:cs="+mn-cs"/>
          <w:b/>
          <w:bCs/>
          <w:color w:val="000000"/>
          <w:kern w:val="24"/>
          <w:szCs w:val="32"/>
          <w:lang w:val="en-US"/>
        </w:rPr>
        <w:t>5</w:t>
      </w:r>
      <w:r>
        <w:rPr>
          <w:rFonts w:eastAsia="Times" w:cs="+mn-cs"/>
          <w:b/>
          <w:bCs/>
          <w:color w:val="000000"/>
          <w:kern w:val="24"/>
          <w:szCs w:val="32"/>
          <w:lang w:val="en-US"/>
        </w:rPr>
        <w:t>, Table 3</w:t>
      </w:r>
      <w:r w:rsidR="008808C7" w:rsidRPr="0087535E">
        <w:rPr>
          <w:rFonts w:eastAsia="Times" w:cs="+mn-cs"/>
          <w:b/>
          <w:bCs/>
          <w:color w:val="000000"/>
          <w:kern w:val="24"/>
          <w:szCs w:val="32"/>
          <w:lang w:val="en-US"/>
        </w:rPr>
        <w:t>.</w:t>
      </w:r>
      <w:r w:rsidR="008808C7">
        <w:rPr>
          <w:rFonts w:eastAsia="Times" w:cs="+mn-cs"/>
          <w:color w:val="000000"/>
          <w:kern w:val="24"/>
          <w:szCs w:val="32"/>
          <w:lang w:val="en-US"/>
        </w:rPr>
        <w:t xml:space="preserve"> Diffuse Alveolar Damage Score (DAD) </w:t>
      </w:r>
    </w:p>
    <w:tbl>
      <w:tblPr>
        <w:tblW w:w="5000" w:type="pct"/>
        <w:tblCellMar>
          <w:left w:w="0" w:type="dxa"/>
          <w:right w:w="0" w:type="dxa"/>
        </w:tblCellMar>
        <w:tblLook w:val="0600" w:firstRow="0" w:lastRow="0" w:firstColumn="0" w:lastColumn="0" w:noHBand="1" w:noVBand="1"/>
      </w:tblPr>
      <w:tblGrid>
        <w:gridCol w:w="4118"/>
        <w:gridCol w:w="2303"/>
        <w:gridCol w:w="2478"/>
        <w:gridCol w:w="3428"/>
        <w:gridCol w:w="3086"/>
      </w:tblGrid>
      <w:tr w:rsidR="008808C7" w:rsidRPr="0086337A" w:rsidTr="008808C7">
        <w:trPr>
          <w:trHeight w:val="488"/>
        </w:trPr>
        <w:tc>
          <w:tcPr>
            <w:tcW w:w="1336" w:type="pct"/>
            <w:tcBorders>
              <w:top w:val="single" w:sz="8" w:space="0" w:color="000000"/>
              <w:left w:val="nil"/>
              <w:bottom w:val="single" w:sz="18" w:space="0" w:color="000000"/>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eastAsia="pt-BR" w:bidi="ar-SA"/>
              </w:rPr>
            </w:pPr>
          </w:p>
        </w:tc>
        <w:tc>
          <w:tcPr>
            <w:tcW w:w="747" w:type="pct"/>
            <w:tcBorders>
              <w:top w:val="single" w:sz="8" w:space="0" w:color="000000"/>
              <w:left w:val="nil"/>
              <w:bottom w:val="single" w:sz="18" w:space="0" w:color="000000"/>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Control</w:t>
            </w:r>
            <w:r w:rsidR="005C3DEC">
              <w:rPr>
                <w:rFonts w:eastAsia="Times New Roman"/>
                <w:kern w:val="24"/>
                <w:szCs w:val="24"/>
                <w:lang w:eastAsia="pt-BR" w:bidi="ar-SA"/>
              </w:rPr>
              <w:t>-1</w:t>
            </w:r>
          </w:p>
        </w:tc>
        <w:tc>
          <w:tcPr>
            <w:tcW w:w="804" w:type="pct"/>
            <w:tcBorders>
              <w:top w:val="single" w:sz="8" w:space="0" w:color="000000"/>
              <w:left w:val="nil"/>
              <w:bottom w:val="single" w:sz="18" w:space="0" w:color="000000"/>
              <w:right w:val="nil"/>
            </w:tcBorders>
            <w:shd w:val="clear" w:color="auto" w:fill="auto"/>
            <w:tcMar>
              <w:top w:w="15" w:type="dxa"/>
              <w:left w:w="15" w:type="dxa"/>
              <w:bottom w:w="0" w:type="dxa"/>
              <w:right w:w="15" w:type="dxa"/>
            </w:tcMar>
            <w:vAlign w:val="center"/>
            <w:hideMark/>
          </w:tcPr>
          <w:p w:rsidR="008808C7" w:rsidRPr="0086337A" w:rsidRDefault="005C3DEC" w:rsidP="005C3DEC">
            <w:pPr>
              <w:suppressAutoHyphens w:val="0"/>
              <w:spacing w:before="120" w:after="0" w:line="360" w:lineRule="auto"/>
              <w:jc w:val="center"/>
              <w:rPr>
                <w:rFonts w:ascii="Arial" w:eastAsia="Times New Roman" w:hAnsi="Arial" w:cs="Arial"/>
                <w:szCs w:val="24"/>
                <w:lang w:eastAsia="pt-BR" w:bidi="ar-SA"/>
              </w:rPr>
            </w:pPr>
            <w:r>
              <w:rPr>
                <w:rFonts w:eastAsia="Times New Roman"/>
                <w:kern w:val="24"/>
                <w:szCs w:val="24"/>
                <w:lang w:eastAsia="pt-BR" w:bidi="ar-SA"/>
              </w:rPr>
              <w:t>Control-2</w:t>
            </w:r>
          </w:p>
        </w:tc>
        <w:tc>
          <w:tcPr>
            <w:tcW w:w="1112" w:type="pct"/>
            <w:tcBorders>
              <w:top w:val="single" w:sz="8" w:space="0" w:color="000000"/>
              <w:left w:val="nil"/>
              <w:bottom w:val="single" w:sz="18" w:space="0" w:color="000000"/>
              <w:right w:val="nil"/>
            </w:tcBorders>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Shorter RR adaptation</w:t>
            </w:r>
          </w:p>
        </w:tc>
        <w:tc>
          <w:tcPr>
            <w:tcW w:w="1001" w:type="pct"/>
            <w:tcBorders>
              <w:top w:val="single" w:sz="8" w:space="0" w:color="000000"/>
              <w:left w:val="nil"/>
              <w:bottom w:val="single" w:sz="18" w:space="0" w:color="000000"/>
              <w:right w:val="nil"/>
            </w:tcBorders>
            <w:vAlign w:val="center"/>
          </w:tcPr>
          <w:p w:rsidR="008808C7" w:rsidRPr="0086337A" w:rsidRDefault="008808C7" w:rsidP="00AE53D5">
            <w:pPr>
              <w:suppressAutoHyphens w:val="0"/>
              <w:spacing w:before="120" w:after="0" w:line="360" w:lineRule="auto"/>
              <w:jc w:val="center"/>
              <w:rPr>
                <w:rFonts w:cs="+mn-cs"/>
                <w:kern w:val="24"/>
                <w:szCs w:val="28"/>
              </w:rPr>
            </w:pPr>
            <w:r w:rsidRPr="0086337A">
              <w:rPr>
                <w:rFonts w:cs="+mn-cs"/>
                <w:kern w:val="24"/>
                <w:szCs w:val="28"/>
              </w:rPr>
              <w:t>Longer RR adaptation</w:t>
            </w:r>
          </w:p>
        </w:tc>
      </w:tr>
      <w:tr w:rsidR="008808C7" w:rsidRPr="0086337A" w:rsidTr="008808C7">
        <w:trPr>
          <w:trHeight w:val="488"/>
        </w:trPr>
        <w:tc>
          <w:tcPr>
            <w:tcW w:w="1336"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 xml:space="preserve">Ductal </w:t>
            </w:r>
            <w:proofErr w:type="spellStart"/>
            <w:r w:rsidRPr="0086337A">
              <w:rPr>
                <w:rFonts w:eastAsia="Times New Roman"/>
                <w:kern w:val="24"/>
                <w:szCs w:val="24"/>
                <w:lang w:eastAsia="pt-BR" w:bidi="ar-SA"/>
              </w:rPr>
              <w:t>Overdistension</w:t>
            </w:r>
            <w:proofErr w:type="spellEnd"/>
            <w:r w:rsidRPr="0086337A">
              <w:rPr>
                <w:rFonts w:eastAsia="Times New Roman"/>
                <w:kern w:val="24"/>
                <w:szCs w:val="24"/>
                <w:lang w:eastAsia="pt-BR" w:bidi="ar-SA"/>
              </w:rPr>
              <w:t xml:space="preserve"> [0-16]</w:t>
            </w:r>
          </w:p>
        </w:tc>
        <w:tc>
          <w:tcPr>
            <w:tcW w:w="747"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1 [1-1]</w:t>
            </w:r>
          </w:p>
        </w:tc>
        <w:tc>
          <w:tcPr>
            <w:tcW w:w="804" w:type="pct"/>
            <w:tcBorders>
              <w:top w:val="single" w:sz="8" w:space="0" w:color="000000"/>
              <w:left w:val="nil"/>
              <w:bottom w:val="nil"/>
              <w:right w:val="nil"/>
            </w:tcBorders>
            <w:shd w:val="clear" w:color="auto" w:fill="auto"/>
            <w:tcMar>
              <w:top w:w="15" w:type="dxa"/>
              <w:left w:w="15" w:type="dxa"/>
              <w:bottom w:w="0" w:type="dxa"/>
              <w:right w:w="15" w:type="dxa"/>
            </w:tcMar>
            <w:vAlign w:val="center"/>
          </w:tcPr>
          <w:p w:rsidR="008808C7" w:rsidRPr="0086337A" w:rsidRDefault="008808C7" w:rsidP="008808C7">
            <w:pPr>
              <w:suppressAutoHyphens w:val="0"/>
              <w:spacing w:before="120" w:after="0" w:line="360" w:lineRule="auto"/>
              <w:jc w:val="center"/>
              <w:rPr>
                <w:rFonts w:ascii="Arial" w:eastAsia="Times New Roman" w:hAnsi="Arial" w:cs="Arial"/>
                <w:szCs w:val="24"/>
                <w:lang w:val="pt-BR" w:eastAsia="pt-BR" w:bidi="ar-SA"/>
              </w:rPr>
            </w:pPr>
            <w:r>
              <w:rPr>
                <w:rFonts w:eastAsia="Times New Roman"/>
                <w:kern w:val="24"/>
                <w:szCs w:val="24"/>
                <w:lang w:eastAsia="pt-BR" w:bidi="ar-SA"/>
              </w:rPr>
              <w:t>6</w:t>
            </w:r>
            <w:r w:rsidRPr="0086337A">
              <w:rPr>
                <w:rFonts w:eastAsia="Times New Roman"/>
                <w:kern w:val="24"/>
                <w:szCs w:val="24"/>
                <w:lang w:eastAsia="pt-BR" w:bidi="ar-SA"/>
              </w:rPr>
              <w:t xml:space="preserve"> [</w:t>
            </w:r>
            <w:r>
              <w:rPr>
                <w:rFonts w:eastAsia="Times New Roman"/>
                <w:kern w:val="24"/>
                <w:szCs w:val="24"/>
                <w:lang w:eastAsia="pt-BR" w:bidi="ar-SA"/>
              </w:rPr>
              <w:t>6</w:t>
            </w:r>
            <w:r w:rsidRPr="0086337A">
              <w:rPr>
                <w:rFonts w:eastAsia="Times New Roman"/>
                <w:kern w:val="24"/>
                <w:szCs w:val="24"/>
                <w:lang w:eastAsia="pt-BR" w:bidi="ar-SA"/>
              </w:rPr>
              <w:t>-</w:t>
            </w:r>
            <w:r>
              <w:rPr>
                <w:rFonts w:eastAsia="Times New Roman"/>
                <w:kern w:val="24"/>
                <w:szCs w:val="24"/>
                <w:lang w:eastAsia="pt-BR" w:bidi="ar-SA"/>
              </w:rPr>
              <w:t>9</w:t>
            </w:r>
            <w:r w:rsidRPr="0086337A">
              <w:rPr>
                <w:rFonts w:eastAsia="Times New Roman"/>
                <w:kern w:val="24"/>
                <w:szCs w:val="24"/>
                <w:lang w:eastAsia="pt-BR" w:bidi="ar-SA"/>
              </w:rPr>
              <w:t>]</w:t>
            </w:r>
            <w:r w:rsidR="006B4F53">
              <w:rPr>
                <w:rFonts w:eastAsia="Times New Roman"/>
                <w:kern w:val="24"/>
                <w:szCs w:val="24"/>
                <w:lang w:eastAsia="pt-BR" w:bidi="ar-SA"/>
              </w:rPr>
              <w:t xml:space="preserve"> *</w:t>
            </w:r>
          </w:p>
        </w:tc>
        <w:tc>
          <w:tcPr>
            <w:tcW w:w="1112" w:type="pct"/>
            <w:tcBorders>
              <w:top w:val="single" w:sz="8" w:space="0" w:color="000000"/>
              <w:left w:val="nil"/>
              <w:bottom w:val="nil"/>
              <w:right w:val="nil"/>
            </w:tcBorders>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2 [2-4]</w:t>
            </w:r>
            <w:r w:rsidR="006B4F53">
              <w:rPr>
                <w:rFonts w:eastAsia="Times New Roman"/>
                <w:kern w:val="24"/>
                <w:szCs w:val="24"/>
                <w:lang w:eastAsia="pt-BR" w:bidi="ar-SA"/>
              </w:rPr>
              <w:t xml:space="preserve"> #</w:t>
            </w:r>
          </w:p>
        </w:tc>
        <w:tc>
          <w:tcPr>
            <w:tcW w:w="1001" w:type="pct"/>
            <w:tcBorders>
              <w:top w:val="single" w:sz="8" w:space="0" w:color="000000"/>
              <w:left w:val="nil"/>
              <w:bottom w:val="nil"/>
              <w:right w:val="nil"/>
            </w:tcBorders>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4 [2-4]</w:t>
            </w:r>
          </w:p>
        </w:tc>
      </w:tr>
      <w:tr w:rsidR="008808C7" w:rsidRPr="0086337A" w:rsidTr="008808C7">
        <w:trPr>
          <w:trHeight w:val="488"/>
        </w:trPr>
        <w:tc>
          <w:tcPr>
            <w:tcW w:w="1336" w:type="pct"/>
            <w:tcBorders>
              <w:top w:val="nil"/>
              <w:left w:val="nil"/>
              <w:bottom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Alveolar Collapse [0-16]</w:t>
            </w:r>
          </w:p>
        </w:tc>
        <w:tc>
          <w:tcPr>
            <w:tcW w:w="747" w:type="pct"/>
            <w:tcBorders>
              <w:top w:val="nil"/>
              <w:left w:val="nil"/>
              <w:bottom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2 [1-4]</w:t>
            </w:r>
          </w:p>
        </w:tc>
        <w:tc>
          <w:tcPr>
            <w:tcW w:w="804" w:type="pct"/>
            <w:tcBorders>
              <w:top w:val="nil"/>
              <w:left w:val="nil"/>
              <w:bottom w:val="nil"/>
              <w:right w:val="nil"/>
            </w:tcBorders>
            <w:shd w:val="clear" w:color="auto" w:fill="auto"/>
            <w:tcMar>
              <w:top w:w="15" w:type="dxa"/>
              <w:left w:w="15" w:type="dxa"/>
              <w:bottom w:w="0" w:type="dxa"/>
              <w:right w:w="15" w:type="dxa"/>
            </w:tcMar>
            <w:vAlign w:val="center"/>
          </w:tcPr>
          <w:p w:rsidR="008808C7" w:rsidRPr="0086337A" w:rsidRDefault="008808C7" w:rsidP="008808C7">
            <w:pPr>
              <w:suppressAutoHyphens w:val="0"/>
              <w:spacing w:before="120" w:after="0" w:line="360" w:lineRule="auto"/>
              <w:jc w:val="center"/>
              <w:rPr>
                <w:rFonts w:ascii="Arial" w:eastAsia="Times New Roman" w:hAnsi="Arial" w:cs="Arial"/>
                <w:szCs w:val="24"/>
                <w:lang w:val="pt-BR" w:eastAsia="pt-BR" w:bidi="ar-SA"/>
              </w:rPr>
            </w:pPr>
            <w:r>
              <w:rPr>
                <w:rFonts w:eastAsia="Times New Roman"/>
                <w:kern w:val="24"/>
                <w:szCs w:val="24"/>
                <w:lang w:eastAsia="pt-BR" w:bidi="ar-SA"/>
              </w:rPr>
              <w:t>6</w:t>
            </w:r>
            <w:r w:rsidRPr="0086337A">
              <w:rPr>
                <w:rFonts w:eastAsia="Times New Roman"/>
                <w:kern w:val="24"/>
                <w:szCs w:val="24"/>
                <w:lang w:eastAsia="pt-BR" w:bidi="ar-SA"/>
              </w:rPr>
              <w:t xml:space="preserve"> [</w:t>
            </w:r>
            <w:r>
              <w:rPr>
                <w:rFonts w:eastAsia="Times New Roman"/>
                <w:kern w:val="24"/>
                <w:szCs w:val="24"/>
                <w:lang w:eastAsia="pt-BR" w:bidi="ar-SA"/>
              </w:rPr>
              <w:t>4</w:t>
            </w:r>
            <w:r w:rsidRPr="0086337A">
              <w:rPr>
                <w:rFonts w:eastAsia="Times New Roman"/>
                <w:kern w:val="24"/>
                <w:szCs w:val="24"/>
                <w:lang w:eastAsia="pt-BR" w:bidi="ar-SA"/>
              </w:rPr>
              <w:t>-</w:t>
            </w:r>
            <w:r>
              <w:rPr>
                <w:rFonts w:eastAsia="Times New Roman"/>
                <w:kern w:val="24"/>
                <w:szCs w:val="24"/>
                <w:lang w:eastAsia="pt-BR" w:bidi="ar-SA"/>
              </w:rPr>
              <w:t>9</w:t>
            </w:r>
            <w:r w:rsidRPr="0086337A">
              <w:rPr>
                <w:rFonts w:eastAsia="Times New Roman"/>
                <w:kern w:val="24"/>
                <w:szCs w:val="24"/>
                <w:lang w:eastAsia="pt-BR" w:bidi="ar-SA"/>
              </w:rPr>
              <w:t>]</w:t>
            </w:r>
            <w:r w:rsidR="006B4F53">
              <w:rPr>
                <w:rFonts w:eastAsia="Times New Roman"/>
                <w:kern w:val="24"/>
                <w:szCs w:val="24"/>
                <w:lang w:eastAsia="pt-BR" w:bidi="ar-SA"/>
              </w:rPr>
              <w:t xml:space="preserve"> *</w:t>
            </w:r>
          </w:p>
        </w:tc>
        <w:tc>
          <w:tcPr>
            <w:tcW w:w="1112" w:type="pct"/>
            <w:tcBorders>
              <w:top w:val="nil"/>
              <w:left w:val="nil"/>
              <w:bottom w:val="nil"/>
              <w:right w:val="nil"/>
            </w:tcBorders>
            <w:vAlign w:val="center"/>
          </w:tcPr>
          <w:p w:rsidR="008808C7" w:rsidRPr="0086337A" w:rsidRDefault="008808C7" w:rsidP="006B4F53">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2 [2-2]</w:t>
            </w:r>
            <w:r w:rsidR="006B4F53">
              <w:rPr>
                <w:rFonts w:eastAsia="Times New Roman"/>
                <w:kern w:val="24"/>
                <w:szCs w:val="24"/>
                <w:lang w:eastAsia="pt-BR" w:bidi="ar-SA"/>
              </w:rPr>
              <w:t xml:space="preserve"> </w:t>
            </w:r>
            <w:r w:rsidRPr="0086337A">
              <w:rPr>
                <w:rFonts w:eastAsia="Times New Roman"/>
                <w:kern w:val="24"/>
                <w:szCs w:val="24"/>
                <w:lang w:eastAsia="pt-BR" w:bidi="ar-SA"/>
              </w:rPr>
              <w:t>#</w:t>
            </w:r>
            <w:r w:rsidRPr="0086337A">
              <w:rPr>
                <w:kern w:val="24"/>
                <w:szCs w:val="28"/>
              </w:rPr>
              <w:t xml:space="preserve"> </w:t>
            </w:r>
          </w:p>
        </w:tc>
        <w:tc>
          <w:tcPr>
            <w:tcW w:w="1001" w:type="pct"/>
            <w:tcBorders>
              <w:top w:val="nil"/>
              <w:left w:val="nil"/>
              <w:bottom w:val="nil"/>
              <w:right w:val="nil"/>
            </w:tcBorders>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4 [3-4]</w:t>
            </w:r>
          </w:p>
        </w:tc>
      </w:tr>
      <w:tr w:rsidR="008808C7" w:rsidRPr="0086337A" w:rsidTr="008808C7">
        <w:trPr>
          <w:trHeight w:val="488"/>
        </w:trPr>
        <w:tc>
          <w:tcPr>
            <w:tcW w:w="1336" w:type="pct"/>
            <w:tcBorders>
              <w:top w:val="nil"/>
              <w:left w:val="nil"/>
              <w:bottom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Inflammation [0-16]</w:t>
            </w:r>
          </w:p>
        </w:tc>
        <w:tc>
          <w:tcPr>
            <w:tcW w:w="747" w:type="pct"/>
            <w:tcBorders>
              <w:top w:val="nil"/>
              <w:left w:val="nil"/>
              <w:bottom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1 [1-2]</w:t>
            </w:r>
          </w:p>
        </w:tc>
        <w:tc>
          <w:tcPr>
            <w:tcW w:w="804" w:type="pct"/>
            <w:tcBorders>
              <w:top w:val="nil"/>
              <w:left w:val="nil"/>
              <w:bottom w:val="nil"/>
              <w:right w:val="nil"/>
            </w:tcBorders>
            <w:shd w:val="clear" w:color="auto" w:fill="auto"/>
            <w:tcMar>
              <w:top w:w="15" w:type="dxa"/>
              <w:left w:w="15" w:type="dxa"/>
              <w:bottom w:w="0" w:type="dxa"/>
              <w:right w:w="15" w:type="dxa"/>
            </w:tcMar>
            <w:vAlign w:val="center"/>
          </w:tcPr>
          <w:p w:rsidR="008808C7" w:rsidRPr="0086337A" w:rsidRDefault="008808C7" w:rsidP="008808C7">
            <w:pPr>
              <w:suppressAutoHyphens w:val="0"/>
              <w:spacing w:before="120" w:after="0" w:line="360" w:lineRule="auto"/>
              <w:jc w:val="center"/>
              <w:rPr>
                <w:rFonts w:ascii="Arial" w:eastAsia="Times New Roman" w:hAnsi="Arial" w:cs="Arial"/>
                <w:szCs w:val="24"/>
                <w:lang w:val="pt-BR" w:eastAsia="pt-BR" w:bidi="ar-SA"/>
              </w:rPr>
            </w:pPr>
            <w:r>
              <w:rPr>
                <w:rFonts w:eastAsia="Times New Roman"/>
                <w:kern w:val="24"/>
                <w:szCs w:val="24"/>
                <w:lang w:eastAsia="pt-BR" w:bidi="ar-SA"/>
              </w:rPr>
              <w:t>6</w:t>
            </w:r>
            <w:r w:rsidRPr="0086337A">
              <w:rPr>
                <w:rFonts w:eastAsia="Times New Roman"/>
                <w:kern w:val="24"/>
                <w:szCs w:val="24"/>
                <w:lang w:eastAsia="pt-BR" w:bidi="ar-SA"/>
              </w:rPr>
              <w:t xml:space="preserve"> [</w:t>
            </w:r>
            <w:r>
              <w:rPr>
                <w:rFonts w:eastAsia="Times New Roman"/>
                <w:kern w:val="24"/>
                <w:szCs w:val="24"/>
                <w:lang w:eastAsia="pt-BR" w:bidi="ar-SA"/>
              </w:rPr>
              <w:t>4</w:t>
            </w:r>
            <w:r w:rsidRPr="0086337A">
              <w:rPr>
                <w:rFonts w:eastAsia="Times New Roman"/>
                <w:kern w:val="24"/>
                <w:szCs w:val="24"/>
                <w:lang w:eastAsia="pt-BR" w:bidi="ar-SA"/>
              </w:rPr>
              <w:t>-</w:t>
            </w:r>
            <w:r>
              <w:rPr>
                <w:rFonts w:eastAsia="Times New Roman"/>
                <w:kern w:val="24"/>
                <w:szCs w:val="24"/>
                <w:lang w:eastAsia="pt-BR" w:bidi="ar-SA"/>
              </w:rPr>
              <w:t>6</w:t>
            </w:r>
            <w:r w:rsidRPr="0086337A">
              <w:rPr>
                <w:rFonts w:eastAsia="Times New Roman"/>
                <w:kern w:val="24"/>
                <w:szCs w:val="24"/>
                <w:lang w:eastAsia="pt-BR" w:bidi="ar-SA"/>
              </w:rPr>
              <w:t>]</w:t>
            </w:r>
            <w:r w:rsidR="006B4F53">
              <w:rPr>
                <w:rFonts w:eastAsia="Times New Roman"/>
                <w:kern w:val="24"/>
                <w:szCs w:val="24"/>
                <w:lang w:eastAsia="pt-BR" w:bidi="ar-SA"/>
              </w:rPr>
              <w:t xml:space="preserve"> *</w:t>
            </w:r>
          </w:p>
        </w:tc>
        <w:tc>
          <w:tcPr>
            <w:tcW w:w="1112" w:type="pct"/>
            <w:tcBorders>
              <w:top w:val="nil"/>
              <w:left w:val="nil"/>
              <w:bottom w:val="nil"/>
              <w:right w:val="nil"/>
            </w:tcBorders>
            <w:vAlign w:val="center"/>
          </w:tcPr>
          <w:p w:rsidR="008808C7" w:rsidRPr="0086337A" w:rsidRDefault="008808C7" w:rsidP="006B4F53">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3 [2-4]</w:t>
            </w:r>
          </w:p>
        </w:tc>
        <w:tc>
          <w:tcPr>
            <w:tcW w:w="1001" w:type="pct"/>
            <w:tcBorders>
              <w:top w:val="nil"/>
              <w:left w:val="nil"/>
              <w:bottom w:val="nil"/>
              <w:right w:val="nil"/>
            </w:tcBorders>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3 [2-4]</w:t>
            </w:r>
          </w:p>
        </w:tc>
      </w:tr>
      <w:tr w:rsidR="008808C7" w:rsidRPr="0086337A" w:rsidTr="008808C7">
        <w:trPr>
          <w:trHeight w:val="488"/>
        </w:trPr>
        <w:tc>
          <w:tcPr>
            <w:tcW w:w="1336" w:type="pct"/>
            <w:tcBorders>
              <w:top w:val="nil"/>
              <w:left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Edema/Hemorrhage [0-16]</w:t>
            </w:r>
          </w:p>
        </w:tc>
        <w:tc>
          <w:tcPr>
            <w:tcW w:w="747" w:type="pct"/>
            <w:tcBorders>
              <w:top w:val="nil"/>
              <w:left w:val="nil"/>
              <w:right w:val="nil"/>
            </w:tcBorders>
            <w:shd w:val="clear" w:color="auto" w:fill="auto"/>
            <w:tcMar>
              <w:top w:w="15" w:type="dxa"/>
              <w:left w:w="15" w:type="dxa"/>
              <w:bottom w:w="0" w:type="dxa"/>
              <w:right w:w="15" w:type="dxa"/>
            </w:tcMar>
            <w:vAlign w:val="center"/>
            <w:hideMark/>
          </w:tcPr>
          <w:p w:rsidR="008808C7" w:rsidRPr="0086337A" w:rsidRDefault="008808C7" w:rsidP="00AE53D5">
            <w:pPr>
              <w:suppressAutoHyphens w:val="0"/>
              <w:spacing w:before="120" w:after="0" w:line="360" w:lineRule="auto"/>
              <w:jc w:val="center"/>
              <w:rPr>
                <w:rFonts w:ascii="Arial" w:eastAsia="Times New Roman" w:hAnsi="Arial" w:cs="Arial"/>
                <w:szCs w:val="24"/>
                <w:lang w:val="pt-BR" w:eastAsia="pt-BR" w:bidi="ar-SA"/>
              </w:rPr>
            </w:pPr>
            <w:r w:rsidRPr="0086337A">
              <w:rPr>
                <w:rFonts w:eastAsia="Times New Roman"/>
                <w:kern w:val="24"/>
                <w:szCs w:val="24"/>
                <w:lang w:eastAsia="pt-BR" w:bidi="ar-SA"/>
              </w:rPr>
              <w:t>0 [0-1]</w:t>
            </w:r>
          </w:p>
        </w:tc>
        <w:tc>
          <w:tcPr>
            <w:tcW w:w="804" w:type="pct"/>
            <w:tcBorders>
              <w:top w:val="nil"/>
              <w:left w:val="nil"/>
              <w:right w:val="nil"/>
            </w:tcBorders>
            <w:shd w:val="clear" w:color="auto" w:fill="auto"/>
            <w:tcMar>
              <w:top w:w="15" w:type="dxa"/>
              <w:left w:w="15" w:type="dxa"/>
              <w:bottom w:w="0" w:type="dxa"/>
              <w:right w:w="15" w:type="dxa"/>
            </w:tcMar>
            <w:vAlign w:val="center"/>
          </w:tcPr>
          <w:p w:rsidR="008808C7" w:rsidRPr="0086337A" w:rsidRDefault="008808C7" w:rsidP="008808C7">
            <w:pPr>
              <w:suppressAutoHyphens w:val="0"/>
              <w:spacing w:before="120" w:after="0" w:line="360" w:lineRule="auto"/>
              <w:jc w:val="center"/>
              <w:rPr>
                <w:rFonts w:ascii="Arial" w:eastAsia="Times New Roman" w:hAnsi="Arial" w:cs="Arial"/>
                <w:szCs w:val="24"/>
                <w:lang w:val="pt-BR" w:eastAsia="pt-BR" w:bidi="ar-SA"/>
              </w:rPr>
            </w:pPr>
            <w:r>
              <w:rPr>
                <w:rFonts w:eastAsia="Times New Roman"/>
                <w:kern w:val="24"/>
                <w:szCs w:val="24"/>
                <w:lang w:eastAsia="pt-BR" w:bidi="ar-SA"/>
              </w:rPr>
              <w:t>6</w:t>
            </w:r>
            <w:r w:rsidRPr="0086337A">
              <w:rPr>
                <w:rFonts w:eastAsia="Times New Roman"/>
                <w:kern w:val="24"/>
                <w:szCs w:val="24"/>
                <w:lang w:eastAsia="pt-BR" w:bidi="ar-SA"/>
              </w:rPr>
              <w:t xml:space="preserve"> [</w:t>
            </w:r>
            <w:r>
              <w:rPr>
                <w:rFonts w:eastAsia="Times New Roman"/>
                <w:kern w:val="24"/>
                <w:szCs w:val="24"/>
                <w:lang w:eastAsia="pt-BR" w:bidi="ar-SA"/>
              </w:rPr>
              <w:t>4</w:t>
            </w:r>
            <w:r w:rsidRPr="0086337A">
              <w:rPr>
                <w:rFonts w:eastAsia="Times New Roman"/>
                <w:kern w:val="24"/>
                <w:szCs w:val="24"/>
                <w:lang w:eastAsia="pt-BR" w:bidi="ar-SA"/>
              </w:rPr>
              <w:t>-</w:t>
            </w:r>
            <w:r>
              <w:rPr>
                <w:rFonts w:eastAsia="Times New Roman"/>
                <w:kern w:val="24"/>
                <w:szCs w:val="24"/>
                <w:lang w:eastAsia="pt-BR" w:bidi="ar-SA"/>
              </w:rPr>
              <w:t>6</w:t>
            </w:r>
            <w:r w:rsidRPr="0086337A">
              <w:rPr>
                <w:rFonts w:eastAsia="Times New Roman"/>
                <w:kern w:val="24"/>
                <w:szCs w:val="24"/>
                <w:lang w:eastAsia="pt-BR" w:bidi="ar-SA"/>
              </w:rPr>
              <w:t>]</w:t>
            </w:r>
            <w:r w:rsidR="006B4F53">
              <w:rPr>
                <w:rFonts w:eastAsia="Times New Roman"/>
                <w:kern w:val="24"/>
                <w:szCs w:val="24"/>
                <w:lang w:eastAsia="pt-BR" w:bidi="ar-SA"/>
              </w:rPr>
              <w:t xml:space="preserve"> *</w:t>
            </w:r>
          </w:p>
        </w:tc>
        <w:tc>
          <w:tcPr>
            <w:tcW w:w="1112" w:type="pct"/>
            <w:tcBorders>
              <w:top w:val="nil"/>
              <w:left w:val="nil"/>
              <w:right w:val="nil"/>
            </w:tcBorders>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3 [2-4]</w:t>
            </w:r>
          </w:p>
        </w:tc>
        <w:tc>
          <w:tcPr>
            <w:tcW w:w="1001" w:type="pct"/>
            <w:tcBorders>
              <w:top w:val="nil"/>
              <w:left w:val="nil"/>
              <w:right w:val="nil"/>
            </w:tcBorders>
            <w:vAlign w:val="center"/>
          </w:tcPr>
          <w:p w:rsidR="008808C7" w:rsidRPr="0086337A" w:rsidRDefault="008808C7" w:rsidP="006B4F53">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2 [2-2]</w:t>
            </w:r>
            <w:r w:rsidRPr="0086337A">
              <w:rPr>
                <w:kern w:val="24"/>
                <w:szCs w:val="28"/>
              </w:rPr>
              <w:t xml:space="preserve"> # </w:t>
            </w:r>
          </w:p>
        </w:tc>
      </w:tr>
      <w:tr w:rsidR="008808C7" w:rsidRPr="0086337A" w:rsidTr="008808C7">
        <w:trPr>
          <w:trHeight w:val="488"/>
        </w:trPr>
        <w:tc>
          <w:tcPr>
            <w:tcW w:w="1336" w:type="pct"/>
            <w:tcBorders>
              <w:top w:val="nil"/>
              <w:left w:val="nil"/>
              <w:bottom w:val="single" w:sz="4" w:space="0" w:color="auto"/>
              <w:right w:val="nil"/>
            </w:tcBorders>
            <w:shd w:val="clear" w:color="auto" w:fill="auto"/>
            <w:tcMar>
              <w:top w:w="15" w:type="dxa"/>
              <w:left w:w="15" w:type="dxa"/>
              <w:bottom w:w="0" w:type="dxa"/>
              <w:right w:w="15" w:type="dxa"/>
            </w:tcMar>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Cumulative DAD [0-64]</w:t>
            </w:r>
          </w:p>
        </w:tc>
        <w:tc>
          <w:tcPr>
            <w:tcW w:w="747" w:type="pct"/>
            <w:tcBorders>
              <w:top w:val="nil"/>
              <w:left w:val="nil"/>
              <w:bottom w:val="single" w:sz="4" w:space="0" w:color="auto"/>
              <w:right w:val="nil"/>
            </w:tcBorders>
            <w:shd w:val="clear" w:color="auto" w:fill="auto"/>
            <w:tcMar>
              <w:top w:w="15" w:type="dxa"/>
              <w:left w:w="15" w:type="dxa"/>
              <w:bottom w:w="0" w:type="dxa"/>
              <w:right w:w="15" w:type="dxa"/>
            </w:tcMar>
            <w:vAlign w:val="center"/>
          </w:tcPr>
          <w:p w:rsidR="008808C7" w:rsidRPr="0086337A" w:rsidRDefault="008808C7" w:rsidP="00AE53D5">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5 [4-7]</w:t>
            </w:r>
          </w:p>
        </w:tc>
        <w:tc>
          <w:tcPr>
            <w:tcW w:w="804" w:type="pct"/>
            <w:tcBorders>
              <w:top w:val="nil"/>
              <w:left w:val="nil"/>
              <w:bottom w:val="single" w:sz="4" w:space="0" w:color="auto"/>
              <w:right w:val="nil"/>
            </w:tcBorders>
            <w:shd w:val="clear" w:color="auto" w:fill="auto"/>
            <w:tcMar>
              <w:top w:w="15" w:type="dxa"/>
              <w:left w:w="15" w:type="dxa"/>
              <w:bottom w:w="0" w:type="dxa"/>
              <w:right w:w="15" w:type="dxa"/>
            </w:tcMar>
            <w:vAlign w:val="center"/>
          </w:tcPr>
          <w:p w:rsidR="008808C7" w:rsidRPr="0086337A" w:rsidRDefault="008808C7" w:rsidP="008808C7">
            <w:pPr>
              <w:suppressAutoHyphens w:val="0"/>
              <w:spacing w:before="120" w:after="0" w:line="360" w:lineRule="auto"/>
              <w:jc w:val="center"/>
              <w:rPr>
                <w:rFonts w:eastAsia="Times New Roman"/>
                <w:kern w:val="24"/>
                <w:szCs w:val="24"/>
                <w:lang w:eastAsia="pt-BR" w:bidi="ar-SA"/>
              </w:rPr>
            </w:pPr>
            <w:r>
              <w:rPr>
                <w:rFonts w:eastAsia="Times New Roman"/>
                <w:kern w:val="24"/>
                <w:szCs w:val="24"/>
                <w:lang w:eastAsia="pt-BR" w:bidi="ar-SA"/>
              </w:rPr>
              <w:t>2</w:t>
            </w:r>
            <w:r w:rsidRPr="0086337A">
              <w:rPr>
                <w:rFonts w:eastAsia="Times New Roman"/>
                <w:kern w:val="24"/>
                <w:szCs w:val="24"/>
                <w:lang w:eastAsia="pt-BR" w:bidi="ar-SA"/>
              </w:rPr>
              <w:t>5 [</w:t>
            </w:r>
            <w:r>
              <w:rPr>
                <w:rFonts w:eastAsia="Times New Roman"/>
                <w:kern w:val="24"/>
                <w:szCs w:val="24"/>
                <w:lang w:eastAsia="pt-BR" w:bidi="ar-SA"/>
              </w:rPr>
              <w:t>22</w:t>
            </w:r>
            <w:r w:rsidRPr="0086337A">
              <w:rPr>
                <w:rFonts w:eastAsia="Times New Roman"/>
                <w:kern w:val="24"/>
                <w:szCs w:val="24"/>
                <w:lang w:eastAsia="pt-BR" w:bidi="ar-SA"/>
              </w:rPr>
              <w:t>-</w:t>
            </w:r>
            <w:r>
              <w:rPr>
                <w:rFonts w:eastAsia="Times New Roman"/>
                <w:kern w:val="24"/>
                <w:szCs w:val="24"/>
                <w:lang w:eastAsia="pt-BR" w:bidi="ar-SA"/>
              </w:rPr>
              <w:t>30</w:t>
            </w:r>
            <w:r w:rsidRPr="0086337A">
              <w:rPr>
                <w:rFonts w:eastAsia="Times New Roman"/>
                <w:kern w:val="24"/>
                <w:szCs w:val="24"/>
                <w:lang w:eastAsia="pt-BR" w:bidi="ar-SA"/>
              </w:rPr>
              <w:t>]</w:t>
            </w:r>
            <w:r w:rsidR="006B4F53">
              <w:rPr>
                <w:rFonts w:eastAsia="Times New Roman"/>
                <w:kern w:val="24"/>
                <w:szCs w:val="24"/>
                <w:lang w:eastAsia="pt-BR" w:bidi="ar-SA"/>
              </w:rPr>
              <w:t xml:space="preserve"> *</w:t>
            </w:r>
          </w:p>
        </w:tc>
        <w:tc>
          <w:tcPr>
            <w:tcW w:w="1112" w:type="pct"/>
            <w:tcBorders>
              <w:top w:val="nil"/>
              <w:left w:val="nil"/>
              <w:bottom w:val="single" w:sz="4" w:space="0" w:color="auto"/>
              <w:right w:val="nil"/>
            </w:tcBorders>
            <w:vAlign w:val="center"/>
          </w:tcPr>
          <w:p w:rsidR="008808C7" w:rsidRPr="0086337A" w:rsidRDefault="008808C7" w:rsidP="006B4F53">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11 [8-12]</w:t>
            </w:r>
            <w:r w:rsidR="006B4F53">
              <w:rPr>
                <w:rFonts w:eastAsia="Times New Roman"/>
                <w:kern w:val="24"/>
                <w:szCs w:val="24"/>
                <w:lang w:eastAsia="pt-BR" w:bidi="ar-SA"/>
              </w:rPr>
              <w:t xml:space="preserve"> </w:t>
            </w:r>
            <w:r w:rsidRPr="0086337A">
              <w:rPr>
                <w:rFonts w:eastAsia="Times New Roman"/>
                <w:kern w:val="24"/>
                <w:szCs w:val="24"/>
                <w:lang w:eastAsia="pt-BR" w:bidi="ar-SA"/>
              </w:rPr>
              <w:t>#</w:t>
            </w:r>
            <w:r w:rsidRPr="0086337A">
              <w:rPr>
                <w:kern w:val="24"/>
                <w:szCs w:val="28"/>
              </w:rPr>
              <w:t xml:space="preserve"> </w:t>
            </w:r>
          </w:p>
        </w:tc>
        <w:tc>
          <w:tcPr>
            <w:tcW w:w="1001" w:type="pct"/>
            <w:tcBorders>
              <w:top w:val="nil"/>
              <w:left w:val="nil"/>
              <w:bottom w:val="single" w:sz="4" w:space="0" w:color="auto"/>
              <w:right w:val="nil"/>
            </w:tcBorders>
            <w:vAlign w:val="center"/>
          </w:tcPr>
          <w:p w:rsidR="008808C7" w:rsidRPr="0086337A" w:rsidRDefault="008808C7" w:rsidP="006B4F53">
            <w:pPr>
              <w:suppressAutoHyphens w:val="0"/>
              <w:spacing w:before="120" w:after="0" w:line="360" w:lineRule="auto"/>
              <w:jc w:val="center"/>
              <w:rPr>
                <w:rFonts w:eastAsia="Times New Roman"/>
                <w:kern w:val="24"/>
                <w:szCs w:val="24"/>
                <w:lang w:eastAsia="pt-BR" w:bidi="ar-SA"/>
              </w:rPr>
            </w:pPr>
            <w:r w:rsidRPr="0086337A">
              <w:rPr>
                <w:rFonts w:eastAsia="Times New Roman"/>
                <w:kern w:val="24"/>
                <w:szCs w:val="24"/>
                <w:lang w:eastAsia="pt-BR" w:bidi="ar-SA"/>
              </w:rPr>
              <w:t>13 [11-14]</w:t>
            </w:r>
            <w:r w:rsidR="006B4F53">
              <w:rPr>
                <w:rFonts w:eastAsia="Times New Roman"/>
                <w:kern w:val="24"/>
                <w:szCs w:val="24"/>
                <w:lang w:eastAsia="pt-BR" w:bidi="ar-SA"/>
              </w:rPr>
              <w:t xml:space="preserve"> </w:t>
            </w:r>
            <w:r w:rsidRPr="0086337A">
              <w:rPr>
                <w:rFonts w:eastAsia="Times New Roman"/>
                <w:kern w:val="24"/>
                <w:szCs w:val="24"/>
                <w:lang w:eastAsia="pt-BR" w:bidi="ar-SA"/>
              </w:rPr>
              <w:t>#</w:t>
            </w:r>
            <w:bookmarkStart w:id="1" w:name="OLE_LINK2"/>
            <w:r w:rsidRPr="0086337A">
              <w:rPr>
                <w:kern w:val="24"/>
                <w:szCs w:val="28"/>
              </w:rPr>
              <w:t xml:space="preserve"> </w:t>
            </w:r>
            <w:bookmarkEnd w:id="1"/>
          </w:p>
        </w:tc>
      </w:tr>
    </w:tbl>
    <w:p w:rsidR="008808C7" w:rsidRDefault="008808C7" w:rsidP="008808C7">
      <w:pPr>
        <w:pStyle w:val="NormalWeb"/>
        <w:spacing w:before="0" w:beforeAutospacing="0" w:after="120" w:afterAutospacing="0"/>
        <w:jc w:val="both"/>
        <w:rPr>
          <w:rFonts w:eastAsia="Times" w:cs="+mn-cs"/>
          <w:color w:val="000000"/>
          <w:kern w:val="24"/>
          <w:szCs w:val="28"/>
          <w:lang w:val="en-US"/>
        </w:rPr>
      </w:pPr>
    </w:p>
    <w:p w:rsidR="008808C7" w:rsidRDefault="008808C7" w:rsidP="008808C7">
      <w:pPr>
        <w:pStyle w:val="NormalWeb"/>
        <w:spacing w:before="0" w:beforeAutospacing="0" w:after="120" w:afterAutospacing="0"/>
        <w:jc w:val="both"/>
        <w:rPr>
          <w:rFonts w:eastAsia="+mn-ea" w:cs="+mn-cs"/>
          <w:color w:val="000000"/>
          <w:kern w:val="24"/>
          <w:szCs w:val="28"/>
          <w:lang w:val="en-US"/>
        </w:rPr>
      </w:pPr>
      <w:r w:rsidRPr="0087535E">
        <w:rPr>
          <w:rFonts w:eastAsia="Times" w:cs="+mn-cs"/>
          <w:color w:val="000000"/>
          <w:kern w:val="24"/>
          <w:szCs w:val="28"/>
          <w:lang w:val="en-US"/>
        </w:rPr>
        <w:t xml:space="preserve">Values are median and interquartile range </w:t>
      </w:r>
      <w:r w:rsidRPr="0087535E">
        <w:rPr>
          <w:rFonts w:eastAsia="+mn-ea" w:cs="+mn-cs"/>
          <w:color w:val="000000"/>
          <w:kern w:val="24"/>
          <w:szCs w:val="28"/>
          <w:lang w:val="en-US"/>
        </w:rPr>
        <w:t xml:space="preserve">[25-75%] </w:t>
      </w:r>
      <w:r w:rsidRPr="0087535E">
        <w:rPr>
          <w:rFonts w:eastAsia="Times" w:cs="+mn-cs"/>
          <w:color w:val="000000"/>
          <w:kern w:val="24"/>
          <w:szCs w:val="28"/>
          <w:lang w:val="en-US"/>
        </w:rPr>
        <w:t xml:space="preserve">of </w:t>
      </w:r>
      <w:r>
        <w:rPr>
          <w:rFonts w:eastAsia="Times" w:cs="+mn-cs"/>
          <w:color w:val="000000"/>
          <w:kern w:val="24"/>
          <w:szCs w:val="28"/>
          <w:lang w:val="en-US"/>
        </w:rPr>
        <w:t>7</w:t>
      </w:r>
      <w:r w:rsidRPr="0087535E">
        <w:rPr>
          <w:rFonts w:eastAsia="Times" w:cs="+mn-cs"/>
          <w:color w:val="000000"/>
          <w:kern w:val="24"/>
          <w:szCs w:val="28"/>
          <w:lang w:val="en-US"/>
        </w:rPr>
        <w:t xml:space="preserve"> animals in each group. </w:t>
      </w:r>
      <w:r>
        <w:rPr>
          <w:rFonts w:eastAsia="Times" w:cs="+mn-cs"/>
          <w:color w:val="000000"/>
          <w:kern w:val="24"/>
          <w:szCs w:val="28"/>
          <w:lang w:val="en-US"/>
        </w:rPr>
        <w:t>Control</w:t>
      </w:r>
      <w:r w:rsidR="005C3DEC">
        <w:rPr>
          <w:rFonts w:eastAsia="Times" w:cs="+mn-cs"/>
          <w:color w:val="000000"/>
          <w:kern w:val="24"/>
          <w:szCs w:val="28"/>
          <w:lang w:val="en-US"/>
        </w:rPr>
        <w:t>-1</w:t>
      </w:r>
      <w:r>
        <w:rPr>
          <w:rFonts w:eastAsia="Times" w:cs="+mn-cs"/>
          <w:color w:val="000000"/>
          <w:kern w:val="24"/>
          <w:szCs w:val="28"/>
          <w:lang w:val="en-US"/>
        </w:rPr>
        <w:t xml:space="preserve"> Group was ventilated with </w:t>
      </w:r>
      <w:r w:rsidRPr="00FC3C9A">
        <w:rPr>
          <w:rFonts w:eastAsia="Times" w:cs="+mn-cs"/>
          <w:color w:val="000000"/>
          <w:kern w:val="24"/>
          <w:szCs w:val="28"/>
          <w:lang w:val="en-US"/>
        </w:rPr>
        <w:t xml:space="preserve">RR = 70 bpm for 2 h; </w:t>
      </w:r>
      <w:r w:rsidR="005C3DEC">
        <w:rPr>
          <w:rFonts w:eastAsia="Times" w:cs="+mn-cs"/>
          <w:color w:val="000000"/>
          <w:kern w:val="24"/>
          <w:szCs w:val="28"/>
          <w:lang w:val="en-US"/>
        </w:rPr>
        <w:t>Control-2 was submitted to a</w:t>
      </w:r>
      <w:r w:rsidRPr="00FC3C9A">
        <w:rPr>
          <w:noProof/>
          <w:lang w:val="en-US"/>
        </w:rPr>
        <w:t xml:space="preserve">brupt </w:t>
      </w:r>
      <w:r>
        <w:rPr>
          <w:noProof/>
          <w:lang w:val="en-US"/>
        </w:rPr>
        <w:t xml:space="preserve">increase of RR </w:t>
      </w:r>
      <w:r w:rsidR="005C3DEC">
        <w:rPr>
          <w:noProof/>
          <w:lang w:val="en-US"/>
        </w:rPr>
        <w:t xml:space="preserve">(from 70 bpm up to 130 bpm) and ventilated </w:t>
      </w:r>
      <w:r w:rsidRPr="00FC3C9A">
        <w:rPr>
          <w:noProof/>
          <w:lang w:val="en-US"/>
        </w:rPr>
        <w:t>for 1</w:t>
      </w:r>
      <w:r>
        <w:rPr>
          <w:noProof/>
          <w:lang w:val="en-US"/>
        </w:rPr>
        <w:t xml:space="preserve"> </w:t>
      </w:r>
      <w:r w:rsidRPr="00FC3C9A">
        <w:rPr>
          <w:noProof/>
          <w:lang w:val="en-US"/>
        </w:rPr>
        <w:t>h</w:t>
      </w:r>
      <w:r>
        <w:rPr>
          <w:rFonts w:eastAsia="Times" w:cs="+mn-cs"/>
          <w:color w:val="000000"/>
          <w:kern w:val="24"/>
          <w:szCs w:val="28"/>
          <w:lang w:val="en-US"/>
        </w:rPr>
        <w:t>;</w:t>
      </w:r>
      <w:r w:rsidRPr="00FC3C9A">
        <w:rPr>
          <w:rFonts w:eastAsia="Times" w:cs="+mn-cs"/>
          <w:color w:val="000000"/>
          <w:kern w:val="24"/>
          <w:szCs w:val="28"/>
          <w:lang w:val="en-US"/>
        </w:rPr>
        <w:t xml:space="preserve"> Shorter RR adaptation </w:t>
      </w:r>
      <w:r>
        <w:rPr>
          <w:rFonts w:eastAsia="Times" w:cs="+mn-cs"/>
          <w:color w:val="000000"/>
          <w:kern w:val="24"/>
          <w:szCs w:val="28"/>
          <w:lang w:val="en-US"/>
        </w:rPr>
        <w:t xml:space="preserve">was ventilated with </w:t>
      </w:r>
      <w:r w:rsidRPr="00FC3C9A">
        <w:rPr>
          <w:rFonts w:eastAsia="Times" w:cs="+mn-cs"/>
          <w:color w:val="000000"/>
          <w:kern w:val="24"/>
          <w:szCs w:val="28"/>
          <w:lang w:val="en-US"/>
        </w:rPr>
        <w:t>RR = 70 bpm during the first 30 min and gradual increase from 70 bpm up to 130 bpm (2 breaths increment per minute) at 60 minutes, followed by constant 130 bpm during the second hour</w:t>
      </w:r>
      <w:r>
        <w:rPr>
          <w:rFonts w:eastAsia="Times" w:cs="+mn-cs"/>
          <w:color w:val="000000"/>
          <w:kern w:val="24"/>
          <w:szCs w:val="28"/>
          <w:lang w:val="en-US"/>
        </w:rPr>
        <w:t xml:space="preserve">; </w:t>
      </w:r>
      <w:r w:rsidRPr="00FC3C9A">
        <w:rPr>
          <w:rFonts w:eastAsia="Times" w:cs="+mn-cs"/>
          <w:color w:val="000000"/>
          <w:kern w:val="24"/>
          <w:szCs w:val="28"/>
          <w:lang w:val="en-US"/>
        </w:rPr>
        <w:t xml:space="preserve">Longer RR adaptation </w:t>
      </w:r>
      <w:r>
        <w:rPr>
          <w:rFonts w:eastAsia="Times" w:cs="+mn-cs"/>
          <w:color w:val="000000"/>
          <w:kern w:val="24"/>
          <w:szCs w:val="28"/>
          <w:lang w:val="en-US"/>
        </w:rPr>
        <w:t xml:space="preserve">was ventilated with </w:t>
      </w:r>
      <w:r w:rsidRPr="00FC3C9A">
        <w:rPr>
          <w:rFonts w:eastAsia="Times" w:cs="+mn-cs"/>
          <w:color w:val="000000"/>
          <w:kern w:val="24"/>
          <w:szCs w:val="28"/>
          <w:lang w:val="en-US"/>
        </w:rPr>
        <w:t>RR = 70 bpm and immediately followed by a gradual increase from 70 bpm up to 130 bpm (1 breath increment per minute) at 60 minutes,  followed by constant 130 bpm during the second hour</w:t>
      </w:r>
      <w:r>
        <w:rPr>
          <w:rFonts w:eastAsia="Times" w:cs="+mn-cs"/>
          <w:color w:val="000000"/>
          <w:kern w:val="24"/>
          <w:szCs w:val="28"/>
          <w:lang w:val="en-US"/>
        </w:rPr>
        <w:t>.</w:t>
      </w:r>
      <w:r w:rsidRPr="00FC3C9A">
        <w:rPr>
          <w:rFonts w:eastAsia="Times" w:cs="+mn-cs"/>
          <w:color w:val="000000"/>
          <w:kern w:val="24"/>
          <w:szCs w:val="28"/>
          <w:lang w:val="en-US"/>
        </w:rPr>
        <w:t xml:space="preserve"> </w:t>
      </w:r>
      <w:bookmarkStart w:id="2" w:name="OLE_LINK1"/>
      <w:r w:rsidRPr="0087535E">
        <w:rPr>
          <w:rFonts w:eastAsia="Times" w:cs="+mn-cs"/>
          <w:color w:val="000000"/>
          <w:kern w:val="24"/>
          <w:szCs w:val="28"/>
          <w:lang w:val="en-US"/>
        </w:rPr>
        <w:t xml:space="preserve">Comparisons were performed by </w:t>
      </w:r>
      <w:proofErr w:type="spellStart"/>
      <w:r>
        <w:rPr>
          <w:rFonts w:eastAsia="Times" w:cs="+mn-cs"/>
          <w:color w:val="000000"/>
          <w:kern w:val="24"/>
          <w:szCs w:val="28"/>
          <w:lang w:val="en-US"/>
        </w:rPr>
        <w:t>Kruskal</w:t>
      </w:r>
      <w:proofErr w:type="spellEnd"/>
      <w:r>
        <w:rPr>
          <w:rFonts w:eastAsia="Times" w:cs="+mn-cs"/>
          <w:color w:val="000000"/>
          <w:kern w:val="24"/>
          <w:szCs w:val="28"/>
          <w:lang w:val="en-US"/>
        </w:rPr>
        <w:t xml:space="preserve">-Wallis test </w:t>
      </w:r>
      <w:r w:rsidRPr="0087535E">
        <w:rPr>
          <w:rFonts w:eastAsia="Times" w:cs="+mn-cs"/>
          <w:color w:val="000000"/>
          <w:kern w:val="24"/>
          <w:szCs w:val="28"/>
          <w:lang w:val="en-US"/>
        </w:rPr>
        <w:t xml:space="preserve">followed by </w:t>
      </w:r>
      <w:r>
        <w:rPr>
          <w:rFonts w:eastAsia="Times" w:cs="+mn-cs"/>
          <w:color w:val="000000"/>
          <w:kern w:val="24"/>
          <w:szCs w:val="28"/>
          <w:lang w:val="en-US"/>
        </w:rPr>
        <w:t xml:space="preserve">Dunn’s </w:t>
      </w:r>
      <w:r w:rsidRPr="0087535E">
        <w:rPr>
          <w:rFonts w:eastAsia="Times" w:cs="+mn-cs"/>
          <w:color w:val="000000"/>
          <w:kern w:val="24"/>
          <w:szCs w:val="28"/>
          <w:lang w:val="en-US"/>
        </w:rPr>
        <w:t>multiple comparison test (p&lt;0.05).</w:t>
      </w:r>
      <w:bookmarkEnd w:id="2"/>
      <w:r>
        <w:rPr>
          <w:rFonts w:eastAsia="Times" w:cs="+mn-cs"/>
          <w:color w:val="000000"/>
          <w:kern w:val="24"/>
          <w:szCs w:val="28"/>
          <w:lang w:val="en-US"/>
        </w:rPr>
        <w:t xml:space="preserve"> </w:t>
      </w:r>
      <w:proofErr w:type="gramStart"/>
      <w:r>
        <w:rPr>
          <w:rFonts w:eastAsia="Times" w:cs="+mn-cs"/>
          <w:color w:val="000000"/>
          <w:kern w:val="24"/>
          <w:szCs w:val="28"/>
          <w:lang w:val="en-US"/>
        </w:rPr>
        <w:t>*p&lt;0.05 s</w:t>
      </w:r>
      <w:r w:rsidRPr="0087535E">
        <w:rPr>
          <w:rFonts w:eastAsia="Times" w:cs="+mn-cs"/>
          <w:color w:val="000000"/>
          <w:kern w:val="24"/>
          <w:szCs w:val="28"/>
          <w:lang w:val="en-US"/>
        </w:rPr>
        <w:t>igni</w:t>
      </w:r>
      <w:r>
        <w:rPr>
          <w:rFonts w:eastAsia="Times" w:cs="+mn-cs"/>
          <w:color w:val="000000"/>
          <w:kern w:val="24"/>
          <w:szCs w:val="28"/>
          <w:lang w:val="en-US"/>
        </w:rPr>
        <w:t>ficantly different from Control;</w:t>
      </w:r>
      <w:r w:rsidRPr="001C5B2C">
        <w:rPr>
          <w:rFonts w:eastAsia="Times" w:cs="+mn-cs"/>
          <w:color w:val="000000"/>
          <w:kern w:val="24"/>
          <w:szCs w:val="28"/>
          <w:lang w:val="en-US"/>
        </w:rPr>
        <w:t xml:space="preserve"> </w:t>
      </w:r>
      <w:r w:rsidRPr="0087535E">
        <w:rPr>
          <w:rFonts w:eastAsia="Times" w:cs="+mn-cs"/>
          <w:color w:val="000000"/>
          <w:kern w:val="24"/>
          <w:szCs w:val="28"/>
          <w:lang w:val="en-US"/>
        </w:rPr>
        <w:t>#p&lt;0.05</w:t>
      </w:r>
      <w:r>
        <w:rPr>
          <w:rFonts w:eastAsia="Times" w:cs="+mn-cs"/>
          <w:color w:val="000000"/>
          <w:kern w:val="24"/>
          <w:szCs w:val="28"/>
          <w:lang w:val="en-US"/>
        </w:rPr>
        <w:t xml:space="preserve"> s</w:t>
      </w:r>
      <w:r w:rsidRPr="0087535E">
        <w:rPr>
          <w:rFonts w:eastAsia="Times" w:cs="+mn-cs"/>
          <w:color w:val="000000"/>
          <w:kern w:val="24"/>
          <w:szCs w:val="28"/>
          <w:lang w:val="en-US"/>
        </w:rPr>
        <w:t>igni</w:t>
      </w:r>
      <w:r>
        <w:rPr>
          <w:rFonts w:eastAsia="Times" w:cs="+mn-cs"/>
          <w:color w:val="000000"/>
          <w:kern w:val="24"/>
          <w:szCs w:val="28"/>
          <w:lang w:val="en-US"/>
        </w:rPr>
        <w:t>ficantly different from Abrupt increase of RR for 1 h</w:t>
      </w:r>
      <w:r w:rsidR="006B4F53">
        <w:rPr>
          <w:rFonts w:eastAsia="Times" w:cs="+mn-cs"/>
          <w:color w:val="000000"/>
          <w:kern w:val="24"/>
          <w:szCs w:val="28"/>
          <w:lang w:val="en-US"/>
        </w:rPr>
        <w:t xml:space="preserve"> during 1 h.</w:t>
      </w:r>
      <w:proofErr w:type="gramEnd"/>
      <w:r>
        <w:rPr>
          <w:rFonts w:eastAsia="Times" w:cs="+mn-cs"/>
          <w:color w:val="000000"/>
          <w:kern w:val="24"/>
          <w:szCs w:val="28"/>
          <w:lang w:val="en-US"/>
        </w:rPr>
        <w:t xml:space="preserve"> </w:t>
      </w:r>
    </w:p>
    <w:p w:rsidR="008808C7" w:rsidRDefault="008808C7" w:rsidP="008808C7">
      <w:pPr>
        <w:pStyle w:val="NormalWeb"/>
        <w:spacing w:before="0" w:beforeAutospacing="0" w:after="120" w:afterAutospacing="0"/>
        <w:jc w:val="both"/>
        <w:rPr>
          <w:rFonts w:eastAsia="+mn-ea" w:cs="+mn-cs"/>
          <w:color w:val="000000"/>
          <w:kern w:val="24"/>
          <w:szCs w:val="28"/>
          <w:lang w:val="en-US"/>
        </w:rPr>
      </w:pPr>
    </w:p>
    <w:p w:rsidR="008808C7" w:rsidRPr="001568A3" w:rsidRDefault="008808C7" w:rsidP="008808C7">
      <w:pPr>
        <w:spacing w:line="360" w:lineRule="auto"/>
        <w:jc w:val="both"/>
        <w:rPr>
          <w:b/>
          <w:color w:val="FF0000"/>
        </w:rPr>
      </w:pPr>
    </w:p>
    <w:p w:rsidR="008808C7" w:rsidRDefault="008808C7" w:rsidP="008808C7"/>
    <w:p w:rsidR="00CC2B15" w:rsidRDefault="00CC2B15"/>
    <w:sectPr w:rsidR="00CC2B15" w:rsidSect="008753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C7"/>
    <w:rsid w:val="003874B7"/>
    <w:rsid w:val="00494EA4"/>
    <w:rsid w:val="005C3DEC"/>
    <w:rsid w:val="006B4F53"/>
    <w:rsid w:val="008808C7"/>
    <w:rsid w:val="00997E66"/>
    <w:rsid w:val="00CA34FE"/>
    <w:rsid w:val="00CC2B15"/>
    <w:rsid w:val="00D00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C7"/>
    <w:pPr>
      <w:suppressAutoHyphens/>
      <w:spacing w:after="120" w:line="240" w:lineRule="auto"/>
    </w:pPr>
    <w:rPr>
      <w:rFonts w:ascii="Times New Roman" w:eastAsia="Times" w:hAnsi="Times New Roman" w:cs="Times New Roman"/>
      <w:sz w:val="24"/>
      <w:szCs w:val="20"/>
      <w:lang w:val="en-US" w:eastAsia="zh-CN" w:bidi="bn-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08C7"/>
    <w:pPr>
      <w:suppressAutoHyphens w:val="0"/>
      <w:spacing w:before="100" w:beforeAutospacing="1" w:after="100" w:afterAutospacing="1"/>
    </w:pPr>
    <w:rPr>
      <w:rFonts w:eastAsia="Times New Roman"/>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C7"/>
    <w:pPr>
      <w:suppressAutoHyphens/>
      <w:spacing w:after="120" w:line="240" w:lineRule="auto"/>
    </w:pPr>
    <w:rPr>
      <w:rFonts w:ascii="Times New Roman" w:eastAsia="Times" w:hAnsi="Times New Roman" w:cs="Times New Roman"/>
      <w:sz w:val="24"/>
      <w:szCs w:val="20"/>
      <w:lang w:val="en-US" w:eastAsia="zh-CN" w:bidi="bn-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808C7"/>
    <w:pPr>
      <w:suppressAutoHyphens w:val="0"/>
      <w:spacing w:before="100" w:beforeAutospacing="1" w:after="100" w:afterAutospacing="1"/>
    </w:pPr>
    <w:rPr>
      <w:rFonts w:eastAsia="Times New Roman"/>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2</cp:revision>
  <dcterms:created xsi:type="dcterms:W3CDTF">2022-10-31T15:20:00Z</dcterms:created>
  <dcterms:modified xsi:type="dcterms:W3CDTF">2022-10-31T15:20:00Z</dcterms:modified>
</cp:coreProperties>
</file>