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21032" w14:textId="77777777" w:rsidR="00050C8C" w:rsidRDefault="00050C8C" w:rsidP="00050C8C">
      <w:pPr>
        <w:spacing w:after="0" w:line="276" w:lineRule="auto"/>
        <w:ind w:left="720" w:hanging="720"/>
        <w:rPr>
          <w:rFonts w:ascii="Times New Roman" w:hAnsi="Times New Roman" w:cs="Times New Roman"/>
          <w:sz w:val="24"/>
          <w:szCs w:val="24"/>
        </w:rPr>
      </w:pPr>
      <w:r w:rsidRPr="00E57D73">
        <w:rPr>
          <w:rFonts w:ascii="Times New Roman" w:hAnsi="Times New Roman" w:cs="Times New Roman"/>
          <w:b/>
          <w:bCs/>
          <w:sz w:val="24"/>
          <w:szCs w:val="24"/>
        </w:rPr>
        <w:t xml:space="preserve">Table </w:t>
      </w:r>
      <w:r>
        <w:rPr>
          <w:rFonts w:ascii="Times New Roman" w:hAnsi="Times New Roman" w:cs="Times New Roman"/>
          <w:b/>
          <w:bCs/>
          <w:sz w:val="24"/>
          <w:szCs w:val="24"/>
        </w:rPr>
        <w:t>2</w:t>
      </w:r>
      <w:r w:rsidRPr="00E57D73">
        <w:rPr>
          <w:rFonts w:ascii="Times New Roman" w:hAnsi="Times New Roman" w:cs="Times New Roman"/>
          <w:b/>
          <w:bCs/>
          <w:sz w:val="24"/>
          <w:szCs w:val="24"/>
        </w:rPr>
        <w:t xml:space="preserve">. </w:t>
      </w:r>
      <w:r>
        <w:rPr>
          <w:rFonts w:ascii="Times New Roman" w:hAnsi="Times New Roman" w:cs="Times New Roman"/>
          <w:sz w:val="24"/>
          <w:szCs w:val="24"/>
        </w:rPr>
        <w:t>Cardiac Patient Health Behavior</w:t>
      </w:r>
      <w:r w:rsidRPr="004B5ED8">
        <w:rPr>
          <w:rFonts w:ascii="Times New Roman" w:hAnsi="Times New Roman" w:cs="Times New Roman"/>
          <w:sz w:val="24"/>
          <w:szCs w:val="24"/>
        </w:rPr>
        <w:t xml:space="preserve"> Studies</w:t>
      </w:r>
      <w:r>
        <w:rPr>
          <w:rFonts w:ascii="Times New Roman" w:hAnsi="Times New Roman" w:cs="Times New Roman"/>
          <w:sz w:val="24"/>
          <w:szCs w:val="24"/>
        </w:rPr>
        <w:t xml:space="preserve"> </w:t>
      </w:r>
      <w:r w:rsidRPr="004B5ED8">
        <w:rPr>
          <w:rFonts w:ascii="Times New Roman" w:hAnsi="Times New Roman" w:cs="Times New Roman"/>
          <w:sz w:val="24"/>
          <w:szCs w:val="24"/>
        </w:rPr>
        <w:t xml:space="preserve">Guided by the Theory of Planned Behavior </w:t>
      </w:r>
    </w:p>
    <w:tbl>
      <w:tblPr>
        <w:tblStyle w:val="TableGrid"/>
        <w:tblW w:w="12960" w:type="dxa"/>
        <w:tblInd w:w="-5"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2070"/>
        <w:gridCol w:w="1350"/>
        <w:gridCol w:w="3960"/>
        <w:gridCol w:w="1350"/>
        <w:gridCol w:w="2970"/>
      </w:tblGrid>
      <w:tr w:rsidR="00050C8C" w14:paraId="17770B1C" w14:textId="77777777" w:rsidTr="00F51335">
        <w:trPr>
          <w:tblHeader/>
        </w:trPr>
        <w:tc>
          <w:tcPr>
            <w:tcW w:w="1260" w:type="dxa"/>
            <w:tcBorders>
              <w:top w:val="single" w:sz="8" w:space="0" w:color="auto"/>
              <w:bottom w:val="single" w:sz="8" w:space="0" w:color="auto"/>
            </w:tcBorders>
            <w:vAlign w:val="center"/>
          </w:tcPr>
          <w:p w14:paraId="4254368A" w14:textId="77777777" w:rsidR="00050C8C" w:rsidRPr="00CB3011" w:rsidRDefault="00050C8C" w:rsidP="00F51335">
            <w:pPr>
              <w:jc w:val="center"/>
              <w:rPr>
                <w:rFonts w:ascii="Times New Roman" w:hAnsi="Times New Roman" w:cs="Times New Roman"/>
                <w:b/>
                <w:bCs/>
                <w:sz w:val="22"/>
                <w:szCs w:val="22"/>
              </w:rPr>
            </w:pPr>
            <w:bookmarkStart w:id="0" w:name="_Hlk47872466"/>
            <w:r w:rsidRPr="00CB3011">
              <w:rPr>
                <w:rFonts w:ascii="Times New Roman" w:hAnsi="Times New Roman" w:cs="Times New Roman"/>
                <w:b/>
                <w:bCs/>
                <w:sz w:val="22"/>
                <w:szCs w:val="22"/>
              </w:rPr>
              <w:t>Author</w:t>
            </w:r>
          </w:p>
        </w:tc>
        <w:tc>
          <w:tcPr>
            <w:tcW w:w="2070" w:type="dxa"/>
            <w:tcBorders>
              <w:top w:val="single" w:sz="8" w:space="0" w:color="auto"/>
              <w:bottom w:val="single" w:sz="8" w:space="0" w:color="auto"/>
            </w:tcBorders>
            <w:vAlign w:val="center"/>
          </w:tcPr>
          <w:p w14:paraId="33BD2706" w14:textId="77777777" w:rsidR="00050C8C" w:rsidRPr="00CB3011" w:rsidRDefault="00050C8C" w:rsidP="00F51335">
            <w:pPr>
              <w:jc w:val="center"/>
              <w:rPr>
                <w:rFonts w:ascii="Times New Roman" w:hAnsi="Times New Roman" w:cs="Times New Roman"/>
                <w:b/>
                <w:bCs/>
                <w:sz w:val="22"/>
                <w:szCs w:val="22"/>
              </w:rPr>
            </w:pPr>
            <w:r w:rsidRPr="00CB3011">
              <w:rPr>
                <w:rFonts w:ascii="Times New Roman" w:hAnsi="Times New Roman" w:cs="Times New Roman"/>
                <w:b/>
                <w:bCs/>
                <w:sz w:val="22"/>
                <w:szCs w:val="22"/>
              </w:rPr>
              <w:t>Purpose</w:t>
            </w:r>
          </w:p>
        </w:tc>
        <w:tc>
          <w:tcPr>
            <w:tcW w:w="1350" w:type="dxa"/>
            <w:tcBorders>
              <w:top w:val="single" w:sz="8" w:space="0" w:color="auto"/>
              <w:bottom w:val="single" w:sz="8" w:space="0" w:color="auto"/>
            </w:tcBorders>
            <w:vAlign w:val="center"/>
          </w:tcPr>
          <w:p w14:paraId="7A8ED151" w14:textId="77777777" w:rsidR="00050C8C" w:rsidRPr="00CB3011" w:rsidRDefault="00050C8C" w:rsidP="00F51335">
            <w:pPr>
              <w:jc w:val="center"/>
              <w:rPr>
                <w:rFonts w:ascii="Times New Roman" w:hAnsi="Times New Roman" w:cs="Times New Roman"/>
                <w:b/>
                <w:bCs/>
                <w:sz w:val="22"/>
                <w:szCs w:val="22"/>
              </w:rPr>
            </w:pPr>
            <w:r w:rsidRPr="00CB3011">
              <w:rPr>
                <w:rFonts w:ascii="Times New Roman" w:hAnsi="Times New Roman" w:cs="Times New Roman"/>
                <w:b/>
                <w:bCs/>
                <w:sz w:val="22"/>
                <w:szCs w:val="22"/>
              </w:rPr>
              <w:t>Sample</w:t>
            </w:r>
          </w:p>
        </w:tc>
        <w:tc>
          <w:tcPr>
            <w:tcW w:w="3960" w:type="dxa"/>
            <w:tcBorders>
              <w:top w:val="single" w:sz="8" w:space="0" w:color="auto"/>
              <w:bottom w:val="single" w:sz="8" w:space="0" w:color="auto"/>
            </w:tcBorders>
            <w:vAlign w:val="center"/>
          </w:tcPr>
          <w:p w14:paraId="5400FCD9" w14:textId="77777777" w:rsidR="00050C8C" w:rsidRPr="00CB3011" w:rsidRDefault="00050C8C" w:rsidP="00F51335">
            <w:pPr>
              <w:jc w:val="center"/>
              <w:rPr>
                <w:rFonts w:ascii="Times New Roman" w:hAnsi="Times New Roman" w:cs="Times New Roman"/>
                <w:b/>
                <w:bCs/>
                <w:sz w:val="22"/>
                <w:szCs w:val="22"/>
              </w:rPr>
            </w:pPr>
            <w:r w:rsidRPr="00CB3011">
              <w:rPr>
                <w:rFonts w:ascii="Times New Roman" w:hAnsi="Times New Roman" w:cs="Times New Roman"/>
                <w:b/>
                <w:bCs/>
                <w:sz w:val="22"/>
                <w:szCs w:val="22"/>
              </w:rPr>
              <w:t>Concept measure</w:t>
            </w:r>
          </w:p>
        </w:tc>
        <w:tc>
          <w:tcPr>
            <w:tcW w:w="1350" w:type="dxa"/>
            <w:tcBorders>
              <w:top w:val="single" w:sz="8" w:space="0" w:color="auto"/>
              <w:bottom w:val="single" w:sz="8" w:space="0" w:color="auto"/>
            </w:tcBorders>
            <w:vAlign w:val="center"/>
          </w:tcPr>
          <w:p w14:paraId="44F0E461" w14:textId="77777777" w:rsidR="00050C8C" w:rsidRPr="00CB3011" w:rsidRDefault="00050C8C" w:rsidP="00F51335">
            <w:pPr>
              <w:jc w:val="center"/>
              <w:rPr>
                <w:rFonts w:ascii="Times New Roman" w:hAnsi="Times New Roman" w:cs="Times New Roman"/>
                <w:b/>
                <w:bCs/>
                <w:sz w:val="22"/>
                <w:szCs w:val="22"/>
              </w:rPr>
            </w:pPr>
            <w:r w:rsidRPr="00CB3011">
              <w:rPr>
                <w:rFonts w:ascii="Times New Roman" w:hAnsi="Times New Roman" w:cs="Times New Roman"/>
                <w:b/>
                <w:bCs/>
                <w:sz w:val="22"/>
                <w:szCs w:val="22"/>
              </w:rPr>
              <w:t>Analytic technique</w:t>
            </w:r>
          </w:p>
        </w:tc>
        <w:tc>
          <w:tcPr>
            <w:tcW w:w="2970" w:type="dxa"/>
            <w:tcBorders>
              <w:top w:val="single" w:sz="8" w:space="0" w:color="auto"/>
              <w:bottom w:val="single" w:sz="8" w:space="0" w:color="auto"/>
            </w:tcBorders>
            <w:vAlign w:val="center"/>
          </w:tcPr>
          <w:p w14:paraId="68762504" w14:textId="77777777" w:rsidR="00050C8C" w:rsidRPr="00CB3011" w:rsidRDefault="00050C8C" w:rsidP="00F51335">
            <w:pPr>
              <w:jc w:val="center"/>
              <w:rPr>
                <w:rFonts w:ascii="Times New Roman" w:hAnsi="Times New Roman" w:cs="Times New Roman"/>
                <w:b/>
                <w:bCs/>
                <w:sz w:val="22"/>
                <w:szCs w:val="22"/>
              </w:rPr>
            </w:pPr>
            <w:r w:rsidRPr="00CB3011">
              <w:rPr>
                <w:rFonts w:ascii="Times New Roman" w:hAnsi="Times New Roman" w:cs="Times New Roman"/>
                <w:b/>
                <w:bCs/>
                <w:sz w:val="22"/>
                <w:szCs w:val="22"/>
              </w:rPr>
              <w:t>Empirical findings</w:t>
            </w:r>
          </w:p>
        </w:tc>
      </w:tr>
      <w:tr w:rsidR="00050C8C" w14:paraId="15067202" w14:textId="77777777" w:rsidTr="00F51335">
        <w:tc>
          <w:tcPr>
            <w:tcW w:w="1260" w:type="dxa"/>
            <w:tcBorders>
              <w:top w:val="single" w:sz="8" w:space="0" w:color="auto"/>
            </w:tcBorders>
          </w:tcPr>
          <w:p w14:paraId="4CF1DFED"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Blanchard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{"citationID":"LM9NWdG8","properties":{"formattedCitation":"\\super 33\\nosupersub{}","plainCitation":"33","noteIndex":0},"citationItems":[{"id":3,"uris":["http://zotero.org/users/local/aMPlmPX8/items/9VULTNK7"],"uri":["http://zotero.org/users/local/aMPlmPX8/items/9VULTNK7"],"itemData":{"id":3,"type":"article-journal","abstract":"Objective: To evaluate the theory of planned behavior (TPB) as a framework for understanding exercise motivation during and after Phase 2 cardiac rehabilitation (CR). Design and Participants: Patients (57 men and 24 women) completed a TPB questionnaire that included attitudes, subjective norms, perceived behavioral control, and exercise intentions pre- and post-Phase 2 CR. Results: During Phase 2 CR, regression analyses indicated that attitude, subjective norm, and perceived behavioral control (PBC) explained 38% of the variance in exercise intention while intention explained 23% of the variance in exercise adherence. At postrehabilitation follow-up, attitudes, subjective norm, and PBC explained 51 % of the variance in exercise intention while intention explained 23% of the variance in exercise adherence. Conclusion: The TPB is a useful framework for understanding exercise intentions and behavior both during and after Phase 2 CR. (PsycINFO Database Record (c) 2016 APA, all rights reserved)","archive_location":"614376602; 2002-17375-004","container-title":"Rehabilitation Psychology","ISSN":"0090-5550, 0090-5550","issue":"3","language":"English","page":"308-323","title":"Determinants of exercise intention and behavior during and after phase 2 cardiac rehabilitation: an application of the Theory of Planned Behavior","volume":"47","author":[{"family":"Blanchard","given":"Chris M."},{"family":"Courneya","given":"Kerry S."},{"family":"Rodgers","given":"Wendy M."},{"family":"Daub","given":"Bill"},{"family":"Knapik","given":"Grant"}],"issued":{"date-parts":[["2002",8]]}}}],"schema":"https://github.com/citation-style-language/schema/raw/master/csl-citation.json"}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33</w:t>
            </w:r>
            <w:r w:rsidRPr="000F6135">
              <w:rPr>
                <w:rFonts w:ascii="Times New Roman" w:hAnsi="Times New Roman" w:cs="Times New Roman"/>
                <w:shd w:val="clear" w:color="auto" w:fill="FFFFFF"/>
              </w:rPr>
              <w:fldChar w:fldCharType="end"/>
            </w:r>
          </w:p>
          <w:p w14:paraId="76286E1F"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0815921A" w14:textId="77777777" w:rsidR="00050C8C" w:rsidRPr="000F6135" w:rsidRDefault="00050C8C" w:rsidP="00F51335">
            <w:pPr>
              <w:autoSpaceDE w:val="0"/>
              <w:autoSpaceDN w:val="0"/>
              <w:adjustRightInd w:val="0"/>
              <w:rPr>
                <w:rFonts w:ascii="Times New Roman" w:hAnsi="Times New Roman" w:cs="Times New Roman"/>
                <w:color w:val="A6A6A6" w:themeColor="background1" w:themeShade="A6"/>
                <w:sz w:val="22"/>
                <w:szCs w:val="22"/>
                <w:shd w:val="clear" w:color="auto" w:fill="FFFFFF"/>
              </w:rPr>
            </w:pPr>
          </w:p>
          <w:p w14:paraId="3E92A638" w14:textId="77777777" w:rsidR="00050C8C" w:rsidRPr="000F6135" w:rsidRDefault="00050C8C" w:rsidP="00F51335">
            <w:pPr>
              <w:autoSpaceDE w:val="0"/>
              <w:autoSpaceDN w:val="0"/>
              <w:adjustRightInd w:val="0"/>
              <w:rPr>
                <w:rFonts w:ascii="Times New Roman" w:hAnsi="Times New Roman" w:cs="Times New Roman"/>
                <w:color w:val="A6A6A6" w:themeColor="background1" w:themeShade="A6"/>
                <w:sz w:val="22"/>
                <w:szCs w:val="22"/>
                <w:shd w:val="clear" w:color="auto" w:fill="FFFFFF"/>
              </w:rPr>
            </w:pPr>
          </w:p>
          <w:p w14:paraId="1AFF83B8" w14:textId="77777777" w:rsidR="00050C8C" w:rsidRPr="000F6135" w:rsidRDefault="00050C8C" w:rsidP="00F51335">
            <w:pPr>
              <w:autoSpaceDE w:val="0"/>
              <w:autoSpaceDN w:val="0"/>
              <w:adjustRightInd w:val="0"/>
              <w:rPr>
                <w:rFonts w:ascii="Times New Roman" w:hAnsi="Times New Roman" w:cs="Times New Roman"/>
                <w:color w:val="A6A6A6" w:themeColor="background1" w:themeShade="A6"/>
                <w:sz w:val="22"/>
                <w:szCs w:val="22"/>
                <w:shd w:val="clear" w:color="auto" w:fill="FFFFFF"/>
              </w:rPr>
            </w:pPr>
          </w:p>
        </w:tc>
        <w:tc>
          <w:tcPr>
            <w:tcW w:w="2070" w:type="dxa"/>
            <w:tcBorders>
              <w:top w:val="single" w:sz="8" w:space="0" w:color="auto"/>
            </w:tcBorders>
          </w:tcPr>
          <w:p w14:paraId="576CE75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Evaluate the TPB as a useful framework for understanding exercise intention and behavior motivation during and after phase 2 CR</w:t>
            </w:r>
          </w:p>
        </w:tc>
        <w:tc>
          <w:tcPr>
            <w:tcW w:w="1350" w:type="dxa"/>
            <w:tcBorders>
              <w:top w:val="single" w:sz="8" w:space="0" w:color="auto"/>
            </w:tcBorders>
          </w:tcPr>
          <w:p w14:paraId="07F4932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81 patients entering the Glenrose CR program </w:t>
            </w:r>
          </w:p>
        </w:tc>
        <w:tc>
          <w:tcPr>
            <w:tcW w:w="3960" w:type="dxa"/>
            <w:tcBorders>
              <w:top w:val="single" w:sz="8" w:space="0" w:color="auto"/>
            </w:tcBorders>
          </w:tcPr>
          <w:p w14:paraId="4CBD499B"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Attitude</w:t>
            </w:r>
            <w:r w:rsidRPr="000F6135">
              <w:rPr>
                <w:rFonts w:ascii="Times New Roman" w:hAnsi="Times New Roman" w:cs="Times New Roman"/>
                <w:sz w:val="22"/>
                <w:szCs w:val="22"/>
              </w:rPr>
              <w:t xml:space="preserve">: 6 </w:t>
            </w:r>
            <w:r w:rsidRPr="000F6135">
              <w:rPr>
                <w:rFonts w:ascii="Times New Roman" w:hAnsi="Times New Roman" w:cs="Times New Roman"/>
                <w:sz w:val="22"/>
                <w:szCs w:val="22"/>
                <w:lang w:eastAsia="ko-KR"/>
              </w:rPr>
              <w:t>instrumental</w:t>
            </w:r>
            <w:r w:rsidRPr="000F6135">
              <w:rPr>
                <w:rFonts w:ascii="Times New Roman" w:hAnsi="Times New Roman" w:cs="Times New Roman"/>
                <w:sz w:val="22"/>
                <w:szCs w:val="22"/>
              </w:rPr>
              <w:t xml:space="preserve"> and affective aspects (</w:t>
            </w:r>
            <w:r w:rsidRPr="000F6135">
              <w:rPr>
                <w:rFonts w:ascii="Times New Roman" w:hAnsi="Times New Roman" w:cs="Times New Roman"/>
                <w:sz w:val="22"/>
                <w:szCs w:val="22"/>
                <w:shd w:val="clear" w:color="auto" w:fill="FFFFFF"/>
              </w:rPr>
              <w:t>α = .69, during CR; α = .74, post-CR)</w:t>
            </w:r>
          </w:p>
          <w:p w14:paraId="14BD996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xml:space="preserve">: 3 items </w:t>
            </w:r>
          </w:p>
          <w:p w14:paraId="48B1B817"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α = .86, during CR; α = .65, post-CR)</w:t>
            </w:r>
          </w:p>
          <w:p w14:paraId="64F01761"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xml:space="preserve">: 4 items </w:t>
            </w:r>
          </w:p>
          <w:p w14:paraId="69BDD9F3"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α = .71, during CR; α = .83, post-CR)</w:t>
            </w:r>
          </w:p>
          <w:p w14:paraId="335F26D4"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2 items</w:t>
            </w:r>
          </w:p>
          <w:p w14:paraId="64616DE7"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 xml:space="preserve">Behavior: </w:t>
            </w:r>
          </w:p>
          <w:p w14:paraId="08C21D6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Exercise adherence: (no. of exercise sessions attended/no. of exercise sessions prescribed at the start of CR) x 100</w:t>
            </w:r>
          </w:p>
          <w:p w14:paraId="19EF7E4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Self-reported exercise: LSI</w:t>
            </w:r>
          </w:p>
          <w:p w14:paraId="13CCD6B8" w14:textId="77777777" w:rsidR="00050C8C" w:rsidRPr="000F6135" w:rsidRDefault="00050C8C" w:rsidP="00F51335">
            <w:pPr>
              <w:rPr>
                <w:rFonts w:ascii="Times New Roman" w:hAnsi="Times New Roman" w:cs="Times New Roman"/>
                <w:b/>
                <w:bCs/>
                <w:color w:val="0070C0"/>
                <w:sz w:val="22"/>
                <w:szCs w:val="22"/>
              </w:rPr>
            </w:pPr>
          </w:p>
        </w:tc>
        <w:tc>
          <w:tcPr>
            <w:tcW w:w="1350" w:type="dxa"/>
            <w:tcBorders>
              <w:top w:val="single" w:sz="8" w:space="0" w:color="auto"/>
            </w:tcBorders>
          </w:tcPr>
          <w:p w14:paraId="345611A8"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Hierarchical regression</w:t>
            </w:r>
          </w:p>
        </w:tc>
        <w:tc>
          <w:tcPr>
            <w:tcW w:w="2970" w:type="dxa"/>
            <w:tcBorders>
              <w:top w:val="single" w:sz="8" w:space="0" w:color="auto"/>
            </w:tcBorders>
          </w:tcPr>
          <w:p w14:paraId="64F03870" w14:textId="77777777" w:rsidR="00050C8C" w:rsidRPr="001D411A"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Attitude, SN, and PBC </w:t>
            </w:r>
            <w:r w:rsidRPr="001D411A">
              <w:rPr>
                <w:rFonts w:ascii="Times New Roman" w:hAnsi="Times New Roman" w:cs="Times New Roman"/>
                <w:sz w:val="22"/>
                <w:szCs w:val="22"/>
              </w:rPr>
              <w:t>accounted for 38% of exercise intention, and intention explained 23% of exercise adherence during CR</w:t>
            </w:r>
            <w:r>
              <w:rPr>
                <w:rFonts w:ascii="Times New Roman" w:hAnsi="Times New Roman" w:cs="Times New Roman"/>
                <w:sz w:val="22"/>
                <w:szCs w:val="22"/>
              </w:rPr>
              <w:t>.</w:t>
            </w:r>
          </w:p>
          <w:p w14:paraId="6EB21BCB" w14:textId="77777777" w:rsidR="00050C8C" w:rsidRPr="000F6135" w:rsidRDefault="00050C8C" w:rsidP="00F51335">
            <w:pPr>
              <w:rPr>
                <w:rFonts w:ascii="Times New Roman" w:hAnsi="Times New Roman" w:cs="Times New Roman"/>
                <w:sz w:val="22"/>
                <w:szCs w:val="22"/>
              </w:rPr>
            </w:pPr>
          </w:p>
          <w:p w14:paraId="41E1254B"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Attitude, SN, and PBC predicted 51% of exercise intention, and intention predicted 23% of exercise adherence after CR. </w:t>
            </w:r>
          </w:p>
          <w:p w14:paraId="75609379" w14:textId="77777777" w:rsidR="00050C8C" w:rsidRPr="000F6135" w:rsidRDefault="00050C8C" w:rsidP="00F51335">
            <w:pPr>
              <w:rPr>
                <w:rFonts w:ascii="Times New Roman" w:hAnsi="Times New Roman" w:cs="Times New Roman"/>
                <w:sz w:val="22"/>
                <w:szCs w:val="22"/>
              </w:rPr>
            </w:pPr>
          </w:p>
        </w:tc>
      </w:tr>
      <w:tr w:rsidR="00050C8C" w14:paraId="3AD32231" w14:textId="77777777" w:rsidTr="00F51335">
        <w:tc>
          <w:tcPr>
            <w:tcW w:w="1260" w:type="dxa"/>
          </w:tcPr>
          <w:p w14:paraId="335083AE"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Blanchard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{"citationID":"1lksYadg","properties":{"formattedCitation":"\\super 34\\nosupersub{}","plainCitation":"34","noteIndex":0},"citationItems":[{"id":2,"uris":["http://zotero.org/users/local/aMPlmPX8/items/7HDQXXW9"],"uri":["http://zotero.org/users/local/aMPlmPX8/items/7HDQXXW9"],"itemData":{"id":2,"type":"article-journal","abstract":"PURPOSE \nThis study evaluated the theory of planned behavior (TPB) as a framework for understanding exercise adherence during phase II cardiac rehabilitation (CR).\nMETHODS\nA total of 215 patients completed a baseline questionnaire that included the TPB constructs and past exercise. Exercise adherence was measured via program attendance during phase II CR.\nRESULTS\nHierarchic regression analyses indicated that attitude, subjective norm, and perceived behavioral control (PBC) explained 30% of the variance in exercise intention, with attitude, subjective norm, and PBC each making significant unique contributions to intention. Furthermore, exercise intention explained 12% of the variance in exercise adherence. Finally, the behavioral, normative, and control beliefs provided novel information concerning why patients in phase II CR hold certain attitudes, subjective norms, PBC, and exercise intentions.\nCONCLUSION\nResults of the present study provide evidence that the TPB is a useful framework for understanding exercise intentions and adherence during phase II CR.","container-title":"Journal of Cardiopulmonary Rehabilitation and Prevention","ISSN":"1932-7501","issue":"1","title":"Is the Theory of Planned Behavior a useful framework for understanding exercise adherence during phase II cardiac rehabilitation?","volume":"23","author":[{"family":"Blanchard","given":"Chris M."},{"family":"Courneya","given":"Kerry S."},{"family":"Rodgers","given":"Wendy M."},{"family":"Fraser","given":"Shawn N."},{"family":"Murray","given":"Terra C."},{"family":"Daub","given":"Bill"},{"family":"Black","given":"Bill"}],"issued":{"date-parts":[["2003"]]}}}],"schema":"https://github.com/citation-style-language/schema/raw/master/csl-citation.json"}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34</w:t>
            </w:r>
            <w:r w:rsidRPr="000F6135">
              <w:rPr>
                <w:rFonts w:ascii="Times New Roman" w:hAnsi="Times New Roman" w:cs="Times New Roman"/>
                <w:shd w:val="clear" w:color="auto" w:fill="FFFFFF"/>
              </w:rPr>
              <w:fldChar w:fldCharType="end"/>
            </w:r>
          </w:p>
          <w:p w14:paraId="32D87298"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p w14:paraId="34B0F687"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p w14:paraId="03EE738F"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p w14:paraId="6DD3F89B" w14:textId="77777777" w:rsidR="00050C8C" w:rsidRPr="000F6135" w:rsidRDefault="00050C8C" w:rsidP="00F51335">
            <w:pPr>
              <w:autoSpaceDE w:val="0"/>
              <w:autoSpaceDN w:val="0"/>
              <w:adjustRightInd w:val="0"/>
              <w:rPr>
                <w:rFonts w:ascii="Times New Roman" w:hAnsi="Times New Roman" w:cs="Times New Roman"/>
                <w:sz w:val="22"/>
                <w:szCs w:val="22"/>
              </w:rPr>
            </w:pPr>
          </w:p>
        </w:tc>
        <w:tc>
          <w:tcPr>
            <w:tcW w:w="2070" w:type="dxa"/>
          </w:tcPr>
          <w:p w14:paraId="77F55355"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Evaluate the TPB as a useful framework for understanding exercise intention and adherence during phase 2 CR</w:t>
            </w:r>
          </w:p>
        </w:tc>
        <w:tc>
          <w:tcPr>
            <w:tcW w:w="1350" w:type="dxa"/>
          </w:tcPr>
          <w:p w14:paraId="198ADBFE"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215 patients entering the Glenrose CR program </w:t>
            </w:r>
            <w:r w:rsidRPr="000F6135">
              <w:rPr>
                <w:rFonts w:ascii="Times New Roman" w:hAnsi="Times New Roman" w:cs="Times New Roman"/>
                <w:sz w:val="22"/>
                <w:szCs w:val="22"/>
              </w:rPr>
              <w:br/>
            </w:r>
          </w:p>
        </w:tc>
        <w:tc>
          <w:tcPr>
            <w:tcW w:w="3960" w:type="dxa"/>
          </w:tcPr>
          <w:p w14:paraId="7F265957"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Attitude</w:t>
            </w:r>
            <w:r w:rsidRPr="000F6135">
              <w:rPr>
                <w:rFonts w:ascii="Times New Roman" w:hAnsi="Times New Roman" w:cs="Times New Roman"/>
                <w:sz w:val="22"/>
                <w:szCs w:val="22"/>
              </w:rPr>
              <w:t xml:space="preserve">: 6 </w:t>
            </w:r>
            <w:r w:rsidRPr="000F6135">
              <w:rPr>
                <w:rFonts w:ascii="Times New Roman" w:hAnsi="Times New Roman" w:cs="Times New Roman"/>
                <w:sz w:val="22"/>
                <w:szCs w:val="22"/>
                <w:lang w:eastAsia="ko-KR"/>
              </w:rPr>
              <w:t>instrumental</w:t>
            </w:r>
            <w:r w:rsidRPr="000F6135">
              <w:rPr>
                <w:rFonts w:ascii="Times New Roman" w:hAnsi="Times New Roman" w:cs="Times New Roman"/>
                <w:sz w:val="22"/>
                <w:szCs w:val="22"/>
              </w:rPr>
              <w:t xml:space="preserve"> and affective aspects (</w:t>
            </w:r>
            <w:r w:rsidRPr="000F6135">
              <w:rPr>
                <w:rFonts w:ascii="Times New Roman" w:hAnsi="Times New Roman" w:cs="Times New Roman"/>
                <w:sz w:val="22"/>
                <w:szCs w:val="22"/>
                <w:shd w:val="clear" w:color="auto" w:fill="FFFFFF"/>
              </w:rPr>
              <w:t xml:space="preserve">α = .83) </w:t>
            </w:r>
          </w:p>
          <w:p w14:paraId="7D3E560A"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3 items (</w:t>
            </w:r>
            <w:r w:rsidRPr="000F6135">
              <w:rPr>
                <w:rFonts w:ascii="Times New Roman" w:hAnsi="Times New Roman" w:cs="Times New Roman"/>
                <w:sz w:val="22"/>
                <w:szCs w:val="22"/>
                <w:shd w:val="clear" w:color="auto" w:fill="FFFFFF"/>
              </w:rPr>
              <w:t>α = .92)</w:t>
            </w:r>
            <w:r w:rsidRPr="000F6135">
              <w:rPr>
                <w:rFonts w:ascii="Times New Roman" w:hAnsi="Times New Roman" w:cs="Times New Roman"/>
                <w:sz w:val="22"/>
                <w:szCs w:val="22"/>
              </w:rPr>
              <w:t xml:space="preserve"> </w:t>
            </w:r>
          </w:p>
          <w:p w14:paraId="5B77AC27"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4 items (</w:t>
            </w:r>
            <w:r w:rsidRPr="000F6135">
              <w:rPr>
                <w:rFonts w:ascii="Times New Roman" w:hAnsi="Times New Roman" w:cs="Times New Roman"/>
                <w:sz w:val="22"/>
                <w:szCs w:val="22"/>
                <w:shd w:val="clear" w:color="auto" w:fill="FFFFFF"/>
              </w:rPr>
              <w:t>α = .85)</w:t>
            </w:r>
            <w:r w:rsidRPr="000F6135">
              <w:rPr>
                <w:rFonts w:ascii="Times New Roman" w:hAnsi="Times New Roman" w:cs="Times New Roman"/>
                <w:sz w:val="22"/>
                <w:szCs w:val="22"/>
              </w:rPr>
              <w:t xml:space="preserve"> </w:t>
            </w:r>
          </w:p>
          <w:p w14:paraId="19142B0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xml:space="preserve">: 2 items </w:t>
            </w:r>
          </w:p>
          <w:p w14:paraId="35C2D993"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 xml:space="preserve">Behavior: </w:t>
            </w:r>
          </w:p>
          <w:p w14:paraId="0F219AD2"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Exercise adherence: (no. of exercise sessions attended/no. of exercise sessions prescribed at the start of CR) x 100</w:t>
            </w:r>
          </w:p>
          <w:p w14:paraId="173D2988"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Past exercise: LSI</w:t>
            </w:r>
          </w:p>
          <w:p w14:paraId="206F059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Behavioral beliefs: </w:t>
            </w:r>
            <w:r w:rsidRPr="000F6135">
              <w:rPr>
                <w:rFonts w:ascii="Times New Roman" w:hAnsi="Times New Roman" w:cs="Times New Roman"/>
                <w:sz w:val="22"/>
                <w:szCs w:val="22"/>
              </w:rPr>
              <w:t>8 items (</w:t>
            </w:r>
            <w:r w:rsidRPr="000F6135">
              <w:rPr>
                <w:rFonts w:ascii="Times New Roman" w:hAnsi="Times New Roman" w:cs="Times New Roman"/>
                <w:sz w:val="22"/>
                <w:szCs w:val="22"/>
                <w:shd w:val="clear" w:color="auto" w:fill="FFFFFF"/>
              </w:rPr>
              <w:t xml:space="preserve">α = .87) </w:t>
            </w:r>
          </w:p>
          <w:p w14:paraId="5E359099"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shd w:val="clear" w:color="auto" w:fill="FFFFFF"/>
              </w:rPr>
              <w:t xml:space="preserve">Normative beliefs: </w:t>
            </w:r>
            <w:r w:rsidRPr="000F6135">
              <w:rPr>
                <w:rFonts w:ascii="Times New Roman" w:hAnsi="Times New Roman" w:cs="Times New Roman"/>
                <w:sz w:val="22"/>
                <w:szCs w:val="22"/>
                <w:shd w:val="clear" w:color="auto" w:fill="FFFFFF"/>
              </w:rPr>
              <w:t xml:space="preserve">6 items </w:t>
            </w: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α = .79)</w:t>
            </w:r>
          </w:p>
          <w:p w14:paraId="47F92043"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shd w:val="clear" w:color="auto" w:fill="FFFFFF"/>
              </w:rPr>
              <w:t xml:space="preserve">Control beliefs: </w:t>
            </w:r>
            <w:r w:rsidRPr="000F6135">
              <w:rPr>
                <w:rFonts w:ascii="Times New Roman" w:hAnsi="Times New Roman" w:cs="Times New Roman"/>
                <w:sz w:val="22"/>
                <w:szCs w:val="22"/>
                <w:shd w:val="clear" w:color="auto" w:fill="FFFFFF"/>
              </w:rPr>
              <w:t xml:space="preserve">8 items </w:t>
            </w: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α = .93)</w:t>
            </w:r>
          </w:p>
          <w:p w14:paraId="3B578CA5" w14:textId="77777777" w:rsidR="00050C8C" w:rsidRPr="000F6135" w:rsidRDefault="00050C8C" w:rsidP="00F51335">
            <w:pPr>
              <w:rPr>
                <w:rFonts w:ascii="Times New Roman" w:hAnsi="Times New Roman" w:cs="Times New Roman"/>
                <w:color w:val="0070C0"/>
                <w:sz w:val="22"/>
                <w:szCs w:val="22"/>
                <w:shd w:val="clear" w:color="auto" w:fill="FFFFFF"/>
              </w:rPr>
            </w:pPr>
          </w:p>
        </w:tc>
        <w:tc>
          <w:tcPr>
            <w:tcW w:w="1350" w:type="dxa"/>
          </w:tcPr>
          <w:p w14:paraId="28BB7BC5"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Hierarchical regression</w:t>
            </w:r>
          </w:p>
        </w:tc>
        <w:tc>
          <w:tcPr>
            <w:tcW w:w="2970" w:type="dxa"/>
          </w:tcPr>
          <w:p w14:paraId="3B8808A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Attitude, SN, and PBC made significant contributions to exercise intention, accounting for 30% of intention.</w:t>
            </w:r>
            <w:r w:rsidRPr="000F6135">
              <w:rPr>
                <w:rFonts w:ascii="Times New Roman" w:hAnsi="Times New Roman" w:cs="Times New Roman"/>
                <w:sz w:val="22"/>
                <w:szCs w:val="22"/>
              </w:rPr>
              <w:br/>
            </w:r>
          </w:p>
          <w:p w14:paraId="6CC0276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Exercise intention accounted for 12% of exercise adherence.</w:t>
            </w:r>
          </w:p>
          <w:p w14:paraId="22B4CAF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br/>
              <w:t>Behavioral, normative, and control beliefs provided information on patients’ attitudes, SN, PBC, and intention to exercise.</w:t>
            </w:r>
          </w:p>
          <w:p w14:paraId="0CDAA406" w14:textId="77777777" w:rsidR="00050C8C" w:rsidRPr="000F6135" w:rsidRDefault="00050C8C" w:rsidP="00F51335">
            <w:pPr>
              <w:rPr>
                <w:rFonts w:ascii="Times New Roman" w:hAnsi="Times New Roman" w:cs="Times New Roman"/>
                <w:sz w:val="22"/>
                <w:szCs w:val="22"/>
              </w:rPr>
            </w:pPr>
          </w:p>
        </w:tc>
      </w:tr>
      <w:tr w:rsidR="00050C8C" w14:paraId="192D05F2" w14:textId="77777777" w:rsidTr="00F51335">
        <w:tc>
          <w:tcPr>
            <w:tcW w:w="1260" w:type="dxa"/>
          </w:tcPr>
          <w:p w14:paraId="50D38B7D"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Blanchard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{"citationID":"R9KivC2B","properties":{"formattedCitation":"\\super 35\\nosupersub{}","plainCitation":"35","noteIndex":0},"citationItems":[{"id":1250,"uris":["http://zotero.org/users/local/aMPlmPX8/items/3N53FFJ5"],"uri":["http://zotero.org/users/local/aMPlmPX8/items/3N53FFJ5"],"itemData":{"id":1250,"type":"article-journal","container-title":"Canadian Journal of Physiology and Pharmacology","issue":"1-2","page":"8-15","title":"Understanding exercise behaviour during home-based cardiac rehabilitation: a Theory of Planned Behaviour perspective","volume":"86","author":[{"family":"Blanchard","given":"Christopher"}],"issued":{"date-parts":[["2008"]]}}}],"schema":"https://github.com/citation-style-language/schema/raw/master/csl-citation.json"}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35</w:t>
            </w:r>
            <w:r w:rsidRPr="000F6135">
              <w:rPr>
                <w:rFonts w:ascii="Times New Roman" w:hAnsi="Times New Roman" w:cs="Times New Roman"/>
                <w:shd w:val="clear" w:color="auto" w:fill="FFFFFF"/>
              </w:rPr>
              <w:fldChar w:fldCharType="end"/>
            </w:r>
          </w:p>
          <w:p w14:paraId="5E9B2482"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00D470DD"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70FA7565"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53769CDA"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086C31A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 xml:space="preserve">Examine whether the TPB explained exercise intention and behavior during home-based CR for </w:t>
            </w:r>
            <w:proofErr w:type="gramStart"/>
            <w:r w:rsidRPr="000F6135">
              <w:rPr>
                <w:rFonts w:ascii="Times New Roman" w:hAnsi="Times New Roman" w:cs="Times New Roman"/>
                <w:sz w:val="22"/>
                <w:szCs w:val="22"/>
              </w:rPr>
              <w:lastRenderedPageBreak/>
              <w:t>2 time</w:t>
            </w:r>
            <w:proofErr w:type="gramEnd"/>
            <w:r w:rsidRPr="000F6135">
              <w:rPr>
                <w:rFonts w:ascii="Times New Roman" w:hAnsi="Times New Roman" w:cs="Times New Roman"/>
                <w:sz w:val="22"/>
                <w:szCs w:val="22"/>
              </w:rPr>
              <w:t xml:space="preserve"> intervals (baseline to 3 months and 3 to 6 months)</w:t>
            </w:r>
          </w:p>
        </w:tc>
        <w:tc>
          <w:tcPr>
            <w:tcW w:w="1350" w:type="dxa"/>
          </w:tcPr>
          <w:p w14:paraId="39B8F6E8"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 xml:space="preserve">76 patients receiving 6 months of home-based CR </w:t>
            </w:r>
          </w:p>
        </w:tc>
        <w:tc>
          <w:tcPr>
            <w:tcW w:w="3960" w:type="dxa"/>
          </w:tcPr>
          <w:p w14:paraId="07E50112"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Attitude</w:t>
            </w:r>
            <w:r w:rsidRPr="000F6135">
              <w:rPr>
                <w:rFonts w:ascii="Times New Roman" w:hAnsi="Times New Roman" w:cs="Times New Roman"/>
                <w:sz w:val="22"/>
                <w:szCs w:val="22"/>
              </w:rPr>
              <w:t xml:space="preserve">: 4 items </w:t>
            </w:r>
          </w:p>
          <w:p w14:paraId="7766BA65"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α = .70, baseline; α = .69, 3 months)</w:t>
            </w:r>
          </w:p>
          <w:p w14:paraId="3B09B10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xml:space="preserve">: 2 items </w:t>
            </w:r>
          </w:p>
          <w:p w14:paraId="7DD80DA9"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α = .95, baseline; α = .94, 3 months)</w:t>
            </w:r>
          </w:p>
          <w:p w14:paraId="6491033B"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4 items</w:t>
            </w:r>
          </w:p>
          <w:p w14:paraId="2A35CB92"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w:t>
            </w:r>
            <w:r w:rsidRPr="000F6135">
              <w:rPr>
                <w:rFonts w:ascii="Times New Roman" w:hAnsi="Times New Roman" w:cs="Times New Roman"/>
                <w:sz w:val="22"/>
                <w:szCs w:val="22"/>
                <w:shd w:val="clear" w:color="auto" w:fill="FFFFFF"/>
              </w:rPr>
              <w:t>α = .84, baseline; α = .88, 3 months)</w:t>
            </w:r>
          </w:p>
          <w:p w14:paraId="6CCF716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xml:space="preserve">: 2 items </w:t>
            </w:r>
          </w:p>
          <w:p w14:paraId="6D3EAD06"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α = .94, baseline; α = .95, 3 months)</w:t>
            </w:r>
          </w:p>
          <w:p w14:paraId="18809DF7"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w:t>
            </w:r>
            <w:r w:rsidRPr="000F6135">
              <w:rPr>
                <w:rFonts w:ascii="Times New Roman" w:hAnsi="Times New Roman" w:cs="Times New Roman"/>
                <w:b/>
                <w:bCs/>
                <w:sz w:val="22"/>
                <w:szCs w:val="22"/>
              </w:rPr>
              <w:t xml:space="preserve"> </w:t>
            </w:r>
            <w:r w:rsidRPr="000F6135">
              <w:rPr>
                <w:rFonts w:ascii="Times New Roman" w:hAnsi="Times New Roman" w:cs="Times New Roman"/>
                <w:sz w:val="22"/>
                <w:szCs w:val="22"/>
              </w:rPr>
              <w:t>LSI</w:t>
            </w:r>
          </w:p>
          <w:p w14:paraId="1938DE08"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rPr>
              <w:t xml:space="preserve">Behavioral beliefs: </w:t>
            </w:r>
            <w:r w:rsidRPr="000F6135">
              <w:rPr>
                <w:rFonts w:ascii="Times New Roman" w:hAnsi="Times New Roman" w:cs="Times New Roman"/>
                <w:sz w:val="22"/>
                <w:szCs w:val="22"/>
              </w:rPr>
              <w:t xml:space="preserve">8 items </w:t>
            </w:r>
          </w:p>
          <w:p w14:paraId="35AA8F74"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shd w:val="clear" w:color="auto" w:fill="FFFFFF"/>
              </w:rPr>
              <w:t xml:space="preserve">Normative beliefs: </w:t>
            </w:r>
            <w:r w:rsidRPr="000F6135">
              <w:rPr>
                <w:rFonts w:ascii="Times New Roman" w:hAnsi="Times New Roman" w:cs="Times New Roman"/>
                <w:sz w:val="22"/>
                <w:szCs w:val="22"/>
                <w:shd w:val="clear" w:color="auto" w:fill="FFFFFF"/>
              </w:rPr>
              <w:t xml:space="preserve">6 items </w:t>
            </w:r>
          </w:p>
          <w:p w14:paraId="6B4E37F8"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shd w:val="clear" w:color="auto" w:fill="FFFFFF"/>
              </w:rPr>
              <w:t xml:space="preserve">Control beliefs: </w:t>
            </w:r>
            <w:r w:rsidRPr="000F6135">
              <w:rPr>
                <w:rFonts w:ascii="Times New Roman" w:hAnsi="Times New Roman" w:cs="Times New Roman"/>
                <w:sz w:val="22"/>
                <w:szCs w:val="22"/>
                <w:shd w:val="clear" w:color="auto" w:fill="FFFFFF"/>
              </w:rPr>
              <w:t xml:space="preserve">8 items </w:t>
            </w:r>
          </w:p>
          <w:p w14:paraId="32C61556" w14:textId="77777777" w:rsidR="00050C8C" w:rsidRPr="000F6135" w:rsidRDefault="00050C8C" w:rsidP="00F51335">
            <w:pPr>
              <w:rPr>
                <w:rFonts w:ascii="Times New Roman" w:hAnsi="Times New Roman" w:cs="Times New Roman"/>
                <w:b/>
                <w:bCs/>
                <w:sz w:val="22"/>
                <w:szCs w:val="22"/>
              </w:rPr>
            </w:pPr>
          </w:p>
        </w:tc>
        <w:tc>
          <w:tcPr>
            <w:tcW w:w="1350" w:type="dxa"/>
          </w:tcPr>
          <w:p w14:paraId="742D61F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Path analysis</w:t>
            </w:r>
          </w:p>
        </w:tc>
        <w:tc>
          <w:tcPr>
            <w:tcW w:w="2970" w:type="dxa"/>
          </w:tcPr>
          <w:p w14:paraId="0C149694"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Attitude and PBC predicted intention for both time intervals, but SN predicted intention only within the first 3 months.</w:t>
            </w:r>
          </w:p>
          <w:p w14:paraId="0CE16ED4" w14:textId="77777777" w:rsidR="00050C8C" w:rsidRPr="000F6135" w:rsidRDefault="00050C8C" w:rsidP="00F51335">
            <w:pPr>
              <w:rPr>
                <w:rFonts w:ascii="Times New Roman" w:hAnsi="Times New Roman" w:cs="Times New Roman"/>
                <w:sz w:val="22"/>
                <w:szCs w:val="22"/>
                <w:shd w:val="clear" w:color="auto" w:fill="FFFFFF"/>
              </w:rPr>
            </w:pPr>
          </w:p>
          <w:p w14:paraId="3F65844C" w14:textId="77777777" w:rsidR="00050C8C" w:rsidRPr="000F6135" w:rsidRDefault="00050C8C" w:rsidP="00F51335">
            <w:pPr>
              <w:rPr>
                <w:rFonts w:ascii="Times New Roman" w:hAnsi="Times New Roman" w:cs="Times New Roman"/>
                <w:sz w:val="22"/>
                <w:szCs w:val="22"/>
                <w:shd w:val="clear" w:color="auto" w:fill="FFFFFF"/>
                <w:lang w:eastAsia="ko-KR"/>
              </w:rPr>
            </w:pPr>
            <w:r w:rsidRPr="000F6135">
              <w:rPr>
                <w:rFonts w:ascii="Times New Roman" w:hAnsi="Times New Roman" w:cs="Times New Roman"/>
                <w:sz w:val="22"/>
                <w:szCs w:val="22"/>
                <w:shd w:val="clear" w:color="auto" w:fill="FFFFFF"/>
              </w:rPr>
              <w:t>Intention predicted exercise for both time intervals.</w:t>
            </w:r>
          </w:p>
          <w:p w14:paraId="349123D0" w14:textId="77777777" w:rsidR="00050C8C" w:rsidRPr="000F6135" w:rsidRDefault="00050C8C" w:rsidP="00F51335">
            <w:pPr>
              <w:rPr>
                <w:rFonts w:ascii="Times New Roman" w:hAnsi="Times New Roman" w:cs="Times New Roman"/>
                <w:color w:val="0070C0"/>
                <w:sz w:val="22"/>
                <w:szCs w:val="22"/>
                <w:shd w:val="clear" w:color="auto" w:fill="FFFFFF"/>
              </w:rPr>
            </w:pPr>
          </w:p>
          <w:p w14:paraId="3F17B1FD"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Several baseline beliefs were significantly related to exercise for both time intervals.</w:t>
            </w:r>
          </w:p>
          <w:p w14:paraId="0B13FF12" w14:textId="77777777" w:rsidR="00050C8C" w:rsidRPr="000F6135" w:rsidRDefault="00050C8C" w:rsidP="00F51335">
            <w:pPr>
              <w:rPr>
                <w:rFonts w:ascii="Times New Roman" w:hAnsi="Times New Roman" w:cs="Times New Roman"/>
                <w:sz w:val="22"/>
                <w:szCs w:val="22"/>
                <w:shd w:val="clear" w:color="auto" w:fill="FFFFFF"/>
              </w:rPr>
            </w:pPr>
          </w:p>
        </w:tc>
      </w:tr>
      <w:tr w:rsidR="00050C8C" w14:paraId="4D5503EB" w14:textId="77777777" w:rsidTr="00F51335">
        <w:tc>
          <w:tcPr>
            <w:tcW w:w="1260" w:type="dxa"/>
          </w:tcPr>
          <w:p w14:paraId="6F49D56D"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lastRenderedPageBreak/>
              <w:t>Blanchard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{"citationID":"zzncVsZB","properties":{"formattedCitation":"\\super 21\\nosupersub{}","plainCitation":"21","noteIndex":0},"citationItems":[{"id":18,"uris":["http://zotero.org/users/local/aMPlmPX8/items/BW56NE7I"],"uri":["http://zotero.org/users/local/aMPlmPX8/items/BW56NE7I"],"itemData":{"id":18,"type":"article-journal","abstract":"OBJECTIVE: \nPrevious studies have shown that moderate-to-vigorous physical activity (MVPA) levels during home-based cardiac rehabilitation (CR) have been problematic. Consequently, the present study examined the utility of the theory of planned behavior, protection motivation theory, and social cognitive theory in explaining physical activity (PA) during a Canadian home-based CR program.\nMETHODS:\nPatients (N = 280, mean age 62.8 years; 95.4% white, 72.5% male, 78.9% married, 52.3% retired, 48.0% income more than $60000; and 33.8% postmyocardial infarction) completed a questionnaire at program onset and a MVPA assessment at 3-month followup.\nRESULTS:\nPath analyses showed that each theory accounted for 28% to 34% of the variance in PA. The theory of planned behavior showed that perceived behavior control was the key predictor of 3-month MVPA (β = .36), whereas protection motivation theory showed that intention (β = .30) was the key predictor. Finally, barrier self-efficacy (β = .21) and the availability of home PA equipment (β = .15) were the key predictors of 3-month MVPA within social cognitive theory.\nCONCLUSION:\nAll 3 theories appeared to be viable options to inform the development of a MVPA intervention during home-based CR. However, the key constructs to target within each theory varied, suggesting the need to potentially use multiple theories to inform intervention development.","container-title":"Journal of Cardiopulmonary Rehabilitation and Prevention","ISSN":"1932-7501","issue":"3","title":"Understanding physical activity during home-based cardiac rehabilitation from multiple theoretical perspectives","volume":"31","author":[{"family":"Blanchard","given":"Chris M."},{"family":"Reid","given":"Robert D."},{"family":"Morrin","given":"Louise I."},{"family":"McDonnell","given":"Lisa"},{"family":"McGannon","given":"Kerry"},{"family":"Rhodes","given":"Ryan E."},{"family":"Spence","given":"John C."},{"family":"Edwards","given":"Nancy"}],"issued":{"date-parts":[["2011"]]}}}],"schema":"https://github.com/citation-style-language/schema/raw/master/csl-citation.json"} </w:instrText>
            </w:r>
            <w:r w:rsidRPr="000F6135">
              <w:rPr>
                <w:rFonts w:ascii="Times New Roman" w:hAnsi="Times New Roman" w:cs="Times New Roman"/>
                <w:shd w:val="clear" w:color="auto" w:fill="FFFFFF"/>
              </w:rPr>
              <w:fldChar w:fldCharType="separate"/>
            </w:r>
            <w:r w:rsidRPr="000F6135">
              <w:rPr>
                <w:rFonts w:ascii="Times New Roman" w:hAnsi="Times New Roman" w:cs="Times New Roman"/>
                <w:sz w:val="22"/>
                <w:szCs w:val="22"/>
                <w:vertAlign w:val="superscript"/>
              </w:rPr>
              <w:t>21</w:t>
            </w:r>
            <w:r w:rsidRPr="000F6135">
              <w:rPr>
                <w:rFonts w:ascii="Times New Roman" w:hAnsi="Times New Roman" w:cs="Times New Roman"/>
                <w:shd w:val="clear" w:color="auto" w:fill="FFFFFF"/>
              </w:rPr>
              <w:fldChar w:fldCharType="end"/>
            </w:r>
          </w:p>
          <w:p w14:paraId="7E8D9F7E"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1A2CB05E"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3F76C8E9"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4B06666A"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4F93CD32"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tc>
        <w:tc>
          <w:tcPr>
            <w:tcW w:w="2070" w:type="dxa"/>
          </w:tcPr>
          <w:p w14:paraId="7433C516"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Examine the utility of the TPB, PMT, and SCT for explaining physical activity during a home-based CR program</w:t>
            </w:r>
          </w:p>
        </w:tc>
        <w:tc>
          <w:tcPr>
            <w:tcW w:w="1350" w:type="dxa"/>
          </w:tcPr>
          <w:p w14:paraId="011CD99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280 patients with post-MI</w:t>
            </w:r>
          </w:p>
        </w:tc>
        <w:tc>
          <w:tcPr>
            <w:tcW w:w="3960" w:type="dxa"/>
          </w:tcPr>
          <w:p w14:paraId="4AD49F1E"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Attitude</w:t>
            </w:r>
            <w:r w:rsidRPr="000F6135">
              <w:rPr>
                <w:rFonts w:ascii="Times New Roman" w:hAnsi="Times New Roman" w:cs="Times New Roman"/>
                <w:sz w:val="22"/>
                <w:szCs w:val="22"/>
              </w:rPr>
              <w:t>: 4 items (</w:t>
            </w:r>
            <w:r w:rsidRPr="000F6135">
              <w:rPr>
                <w:rFonts w:ascii="Times New Roman" w:hAnsi="Times New Roman" w:cs="Times New Roman"/>
                <w:sz w:val="22"/>
                <w:szCs w:val="22"/>
                <w:shd w:val="clear" w:color="auto" w:fill="FFFFFF"/>
              </w:rPr>
              <w:t>α = .68)</w:t>
            </w:r>
            <w:r w:rsidRPr="000F6135">
              <w:rPr>
                <w:rFonts w:ascii="Times New Roman" w:hAnsi="Times New Roman" w:cs="Times New Roman"/>
                <w:sz w:val="22"/>
                <w:szCs w:val="22"/>
              </w:rPr>
              <w:t xml:space="preserve"> </w:t>
            </w:r>
          </w:p>
          <w:p w14:paraId="59E9284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3 items (</w:t>
            </w:r>
            <w:r w:rsidRPr="000F6135">
              <w:rPr>
                <w:rFonts w:ascii="Times New Roman" w:hAnsi="Times New Roman" w:cs="Times New Roman"/>
                <w:sz w:val="22"/>
                <w:szCs w:val="22"/>
                <w:shd w:val="clear" w:color="auto" w:fill="FFFFFF"/>
              </w:rPr>
              <w:t>α = .78)</w:t>
            </w:r>
            <w:r w:rsidRPr="000F6135">
              <w:rPr>
                <w:rFonts w:ascii="Times New Roman" w:hAnsi="Times New Roman" w:cs="Times New Roman"/>
                <w:sz w:val="22"/>
                <w:szCs w:val="22"/>
              </w:rPr>
              <w:t xml:space="preserve"> </w:t>
            </w:r>
          </w:p>
          <w:p w14:paraId="60BA0932"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4 items (</w:t>
            </w:r>
            <w:r w:rsidRPr="000F6135">
              <w:rPr>
                <w:rFonts w:ascii="Times New Roman" w:hAnsi="Times New Roman" w:cs="Times New Roman"/>
                <w:sz w:val="22"/>
                <w:szCs w:val="22"/>
                <w:shd w:val="clear" w:color="auto" w:fill="FFFFFF"/>
              </w:rPr>
              <w:t>α = .85)</w:t>
            </w:r>
            <w:r w:rsidRPr="000F6135">
              <w:rPr>
                <w:rFonts w:ascii="Times New Roman" w:hAnsi="Times New Roman" w:cs="Times New Roman"/>
                <w:sz w:val="22"/>
                <w:szCs w:val="22"/>
              </w:rPr>
              <w:t xml:space="preserve"> </w:t>
            </w:r>
          </w:p>
          <w:p w14:paraId="5BFFBD3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2 items (</w:t>
            </w:r>
            <w:r w:rsidRPr="000F6135">
              <w:rPr>
                <w:rFonts w:ascii="Times New Roman" w:hAnsi="Times New Roman" w:cs="Times New Roman"/>
                <w:sz w:val="22"/>
                <w:szCs w:val="22"/>
                <w:shd w:val="clear" w:color="auto" w:fill="FFFFFF"/>
              </w:rPr>
              <w:t>α = .94)</w:t>
            </w:r>
            <w:r w:rsidRPr="000F6135">
              <w:rPr>
                <w:rFonts w:ascii="Times New Roman" w:hAnsi="Times New Roman" w:cs="Times New Roman"/>
                <w:sz w:val="22"/>
                <w:szCs w:val="22"/>
              </w:rPr>
              <w:t xml:space="preserve"> </w:t>
            </w:r>
          </w:p>
          <w:p w14:paraId="7D0B096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Modified version of LSI</w:t>
            </w:r>
          </w:p>
          <w:p w14:paraId="2B756CA5" w14:textId="77777777" w:rsidR="00050C8C" w:rsidRPr="000F6135" w:rsidRDefault="00050C8C" w:rsidP="00F51335">
            <w:pPr>
              <w:rPr>
                <w:rFonts w:ascii="Times New Roman" w:hAnsi="Times New Roman" w:cs="Times New Roman"/>
                <w:b/>
                <w:bCs/>
                <w:sz w:val="22"/>
                <w:szCs w:val="22"/>
              </w:rPr>
            </w:pPr>
          </w:p>
        </w:tc>
        <w:tc>
          <w:tcPr>
            <w:tcW w:w="1350" w:type="dxa"/>
          </w:tcPr>
          <w:p w14:paraId="52D5CBE2"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Structural equation modeling</w:t>
            </w:r>
          </w:p>
        </w:tc>
        <w:tc>
          <w:tcPr>
            <w:tcW w:w="2970" w:type="dxa"/>
          </w:tcPr>
          <w:p w14:paraId="6EFB840D"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Attitude, SN, and PBC predicted 52% of the variance in intention.</w:t>
            </w:r>
          </w:p>
          <w:p w14:paraId="4205D697" w14:textId="77777777" w:rsidR="00050C8C" w:rsidRPr="000F6135" w:rsidRDefault="00050C8C" w:rsidP="00F51335">
            <w:pPr>
              <w:rPr>
                <w:rFonts w:ascii="Times New Roman" w:hAnsi="Times New Roman" w:cs="Times New Roman"/>
                <w:sz w:val="22"/>
                <w:szCs w:val="22"/>
              </w:rPr>
            </w:pPr>
          </w:p>
          <w:p w14:paraId="7506400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PBC had a significant direct effect on 3-month physical activity, explaining 34% of the variance, but intention had no effect on physical activity.</w:t>
            </w:r>
          </w:p>
          <w:p w14:paraId="0BD389AA" w14:textId="77777777" w:rsidR="00050C8C" w:rsidRPr="000F6135" w:rsidRDefault="00050C8C" w:rsidP="00F51335">
            <w:pPr>
              <w:rPr>
                <w:rFonts w:ascii="Times New Roman" w:hAnsi="Times New Roman" w:cs="Times New Roman"/>
                <w:sz w:val="22"/>
                <w:szCs w:val="22"/>
                <w:shd w:val="clear" w:color="auto" w:fill="FFFFFF"/>
              </w:rPr>
            </w:pPr>
          </w:p>
        </w:tc>
      </w:tr>
      <w:tr w:rsidR="00050C8C" w14:paraId="17FEC09E" w14:textId="77777777" w:rsidTr="00F51335">
        <w:tc>
          <w:tcPr>
            <w:tcW w:w="1260" w:type="dxa"/>
          </w:tcPr>
          <w:p w14:paraId="51841AF2"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Prapavessis et al</w:t>
            </w:r>
            <w:r w:rsidRPr="000F6135">
              <w:rPr>
                <w:rFonts w:ascii="Times New Roman" w:hAnsi="Times New Roman" w:cs="Times New Roman"/>
                <w:shd w:val="clear" w:color="auto" w:fill="FFFFFF"/>
              </w:rPr>
              <w:fldChar w:fldCharType="begin"/>
            </w:r>
            <w:r w:rsidRPr="000F6135">
              <w:rPr>
                <w:rFonts w:ascii="Times New Roman" w:hAnsi="Times New Roman" w:cs="Times New Roman"/>
                <w:sz w:val="22"/>
                <w:szCs w:val="22"/>
                <w:shd w:val="clear" w:color="auto" w:fill="FFFFFF"/>
              </w:rPr>
              <w:instrText xml:space="preserve"> ADDIN ZOTERO_ITEM CSL_CITATION {"citationID":"xfz3czVi","properties":{"formattedCitation":"\\super 20\\nosupersub{}","plainCitation":"20","noteIndex":0},"citationItems":[{"id":16,"uris":["http://zotero.org/users/local/aMPlmPX8/items/6GB3AUDP"],"uri":["http://zotero.org/users/local/aMPlmPX8/items/6GB3AUDP"],"itemData":{"id":16,"type":"article-journal","abstract":"The purpose of this study was to use the Theory of Planned Behavior (TPB) as framework to (a) compare congenital heart disease (CHD) patients' beliefs towards physical activity with non-patient support members and (b) determine whether it might explain CHD patients' physical activity intentions and behavior. Sixty-four (30 males and 34 females) CHD patients and 48 (16 males and 32 females) non-patient support members completed measures corresponding to the TPB. No significant group differences were found on attitude, subjective norms, perceived behavioral control (PBC), intentions or exercise behavior. Results suggest that CHD patients' beliefs towards physical activity are not a limiting factor in engagement in more exercise. Analysis of the CHD patients' data revealed subjective norm and PBC, but not attitude contributed to the prediction of exercise intention, accounting for 69% of the variance. PBC, but not intention predicted exercise behavior, explaining 11% of the variance. Implication of these findings and recommendations for future research are discussed.","archive":"rzh","container-title":"Psychology, Health &amp; Medicine","ISSN":"1354-8506","issue":"4","journalAbbreviation":"Psychology, Health &amp; Medicine","page":"335-343","source":"EBSCOhost","title":"Using Theory of Planned Behavior to understand exercise motivation in patients with congenital heart disease.","volume":"10","author":[{"literal":"Prapavessis H"},{"literal":"Maddison R"},{"literal":"Ruygrok PN"},{"literal":"Bassett S"},{"literal":"Harper T"},{"literal":"Gillanders L"}],"issued":{"date-parts":[["2005",11]]}}}],"schema":"https://github.com/citation-style-language/schema/raw/master/csl-citation.json"} </w:instrText>
            </w:r>
            <w:r w:rsidRPr="000F6135">
              <w:rPr>
                <w:rFonts w:ascii="Times New Roman" w:hAnsi="Times New Roman" w:cs="Times New Roman"/>
                <w:shd w:val="clear" w:color="auto" w:fill="FFFFFF"/>
              </w:rPr>
              <w:fldChar w:fldCharType="separate"/>
            </w:r>
            <w:r w:rsidRPr="000F6135">
              <w:rPr>
                <w:rFonts w:ascii="Times New Roman" w:hAnsi="Times New Roman" w:cs="Times New Roman"/>
                <w:sz w:val="22"/>
                <w:szCs w:val="22"/>
                <w:vertAlign w:val="superscript"/>
              </w:rPr>
              <w:t>20</w:t>
            </w:r>
            <w:r w:rsidRPr="000F6135">
              <w:rPr>
                <w:rFonts w:ascii="Times New Roman" w:hAnsi="Times New Roman" w:cs="Times New Roman"/>
                <w:shd w:val="clear" w:color="auto" w:fill="FFFFFF"/>
              </w:rPr>
              <w:fldChar w:fldCharType="end"/>
            </w:r>
          </w:p>
          <w:p w14:paraId="540AA82E" w14:textId="77777777" w:rsidR="00050C8C" w:rsidRPr="000F6135" w:rsidRDefault="00050C8C" w:rsidP="00F51335">
            <w:pPr>
              <w:autoSpaceDE w:val="0"/>
              <w:autoSpaceDN w:val="0"/>
              <w:adjustRightInd w:val="0"/>
              <w:rPr>
                <w:rFonts w:ascii="Times New Roman" w:hAnsi="Times New Roman" w:cs="Times New Roman"/>
                <w:color w:val="222222"/>
                <w:sz w:val="22"/>
                <w:szCs w:val="22"/>
                <w:shd w:val="clear" w:color="auto" w:fill="FFFFFF"/>
              </w:rPr>
            </w:pPr>
          </w:p>
          <w:p w14:paraId="37E2C6A0" w14:textId="77777777" w:rsidR="00050C8C" w:rsidRPr="000F6135" w:rsidRDefault="00050C8C" w:rsidP="00F51335">
            <w:pPr>
              <w:autoSpaceDE w:val="0"/>
              <w:autoSpaceDN w:val="0"/>
              <w:adjustRightInd w:val="0"/>
              <w:rPr>
                <w:rFonts w:ascii="Times New Roman" w:hAnsi="Times New Roman" w:cs="Times New Roman"/>
                <w:color w:val="222222"/>
                <w:sz w:val="22"/>
                <w:szCs w:val="22"/>
                <w:shd w:val="clear" w:color="auto" w:fill="FFFFFF"/>
              </w:rPr>
            </w:pPr>
          </w:p>
          <w:p w14:paraId="11EAC0C5" w14:textId="77777777" w:rsidR="00050C8C" w:rsidRPr="000F6135" w:rsidRDefault="00050C8C" w:rsidP="00F51335">
            <w:pPr>
              <w:autoSpaceDE w:val="0"/>
              <w:autoSpaceDN w:val="0"/>
              <w:adjustRightInd w:val="0"/>
              <w:rPr>
                <w:rFonts w:ascii="Times New Roman" w:hAnsi="Times New Roman" w:cs="Times New Roman"/>
                <w:color w:val="222222"/>
                <w:sz w:val="22"/>
                <w:szCs w:val="22"/>
                <w:shd w:val="clear" w:color="auto" w:fill="FFFFFF"/>
              </w:rPr>
            </w:pPr>
          </w:p>
          <w:p w14:paraId="75F1F478" w14:textId="77777777" w:rsidR="00050C8C" w:rsidRPr="000F6135" w:rsidRDefault="00050C8C" w:rsidP="00F51335">
            <w:pPr>
              <w:autoSpaceDE w:val="0"/>
              <w:autoSpaceDN w:val="0"/>
              <w:adjustRightInd w:val="0"/>
              <w:rPr>
                <w:rFonts w:ascii="Times New Roman" w:hAnsi="Times New Roman" w:cs="Times New Roman"/>
                <w:color w:val="222222"/>
                <w:sz w:val="22"/>
                <w:szCs w:val="22"/>
                <w:shd w:val="clear" w:color="auto" w:fill="FFFFFF"/>
              </w:rPr>
            </w:pPr>
          </w:p>
          <w:p w14:paraId="5E3C948E" w14:textId="77777777" w:rsidR="00050C8C" w:rsidRPr="000F6135" w:rsidRDefault="00050C8C" w:rsidP="00F51335">
            <w:pPr>
              <w:autoSpaceDE w:val="0"/>
              <w:autoSpaceDN w:val="0"/>
              <w:adjustRightInd w:val="0"/>
              <w:rPr>
                <w:rFonts w:ascii="Times New Roman" w:hAnsi="Times New Roman" w:cs="Times New Roman"/>
                <w:color w:val="222222"/>
                <w:sz w:val="22"/>
                <w:szCs w:val="22"/>
                <w:shd w:val="clear" w:color="auto" w:fill="FFFFFF"/>
              </w:rPr>
            </w:pPr>
          </w:p>
          <w:p w14:paraId="551BFA41"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tc>
        <w:tc>
          <w:tcPr>
            <w:tcW w:w="2070" w:type="dxa"/>
          </w:tcPr>
          <w:p w14:paraId="2D5C7452"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(1) Using the TPB, compare physical activity beliefs between patients with congenital heart disease and non-patients</w:t>
            </w:r>
          </w:p>
          <w:p w14:paraId="4EE7260F" w14:textId="77777777" w:rsidR="00050C8C" w:rsidRPr="000F6135" w:rsidRDefault="00050C8C" w:rsidP="00F51335">
            <w:pPr>
              <w:rPr>
                <w:rFonts w:ascii="Times New Roman" w:hAnsi="Times New Roman" w:cs="Times New Roman"/>
                <w:sz w:val="22"/>
                <w:szCs w:val="22"/>
              </w:rPr>
            </w:pPr>
          </w:p>
          <w:p w14:paraId="14ABF71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(2) Examine whether the TPB can explain physical activity intention and behavior among patients with </w:t>
            </w:r>
            <w:r w:rsidRPr="000F6135">
              <w:rPr>
                <w:rFonts w:ascii="Times New Roman" w:hAnsi="Times New Roman" w:cs="Times New Roman"/>
                <w:sz w:val="22"/>
                <w:szCs w:val="22"/>
              </w:rPr>
              <w:lastRenderedPageBreak/>
              <w:t>congenital heart disease</w:t>
            </w:r>
          </w:p>
          <w:p w14:paraId="24335845" w14:textId="77777777" w:rsidR="00050C8C" w:rsidRPr="000F6135" w:rsidRDefault="00050C8C" w:rsidP="00F51335">
            <w:pPr>
              <w:rPr>
                <w:rFonts w:ascii="Times New Roman" w:hAnsi="Times New Roman" w:cs="Times New Roman"/>
                <w:sz w:val="22"/>
                <w:szCs w:val="22"/>
              </w:rPr>
            </w:pPr>
          </w:p>
        </w:tc>
        <w:tc>
          <w:tcPr>
            <w:tcW w:w="1350" w:type="dxa"/>
          </w:tcPr>
          <w:p w14:paraId="60CE0EE7"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64 patients with congenital heart disease and 48 non-patients</w:t>
            </w:r>
          </w:p>
        </w:tc>
        <w:tc>
          <w:tcPr>
            <w:tcW w:w="3960" w:type="dxa"/>
          </w:tcPr>
          <w:p w14:paraId="5C1EAAD4" w14:textId="77777777" w:rsidR="00050C8C" w:rsidRPr="000F6135" w:rsidRDefault="00050C8C" w:rsidP="00F51335">
            <w:pPr>
              <w:rPr>
                <w:rFonts w:ascii="Times New Roman" w:hAnsi="Times New Roman" w:cs="Times New Roman"/>
                <w:sz w:val="22"/>
                <w:szCs w:val="22"/>
                <w:lang w:eastAsia="ko-KR"/>
              </w:rPr>
            </w:pPr>
            <w:r w:rsidRPr="000F6135">
              <w:rPr>
                <w:rFonts w:ascii="Times New Roman" w:hAnsi="Times New Roman" w:cs="Times New Roman"/>
                <w:b/>
                <w:bCs/>
                <w:sz w:val="22"/>
                <w:szCs w:val="22"/>
              </w:rPr>
              <w:t xml:space="preserve">Attitude: </w:t>
            </w:r>
            <w:r w:rsidRPr="000F6135">
              <w:rPr>
                <w:rFonts w:ascii="Times New Roman" w:hAnsi="Times New Roman" w:cs="Times New Roman"/>
                <w:sz w:val="22"/>
                <w:szCs w:val="22"/>
              </w:rPr>
              <w:t>9 experiential and instrumental aspects (</w:t>
            </w:r>
            <w:r w:rsidRPr="000F6135">
              <w:rPr>
                <w:rFonts w:ascii="Times New Roman" w:hAnsi="Times New Roman" w:cs="Times New Roman"/>
                <w:sz w:val="22"/>
                <w:szCs w:val="22"/>
                <w:shd w:val="clear" w:color="auto" w:fill="FFFFFF"/>
              </w:rPr>
              <w:t xml:space="preserve">α = .89) </w:t>
            </w:r>
          </w:p>
          <w:p w14:paraId="1F8C6AF9"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5 items (</w:t>
            </w:r>
            <w:r w:rsidRPr="000F6135">
              <w:rPr>
                <w:rFonts w:ascii="Times New Roman" w:hAnsi="Times New Roman" w:cs="Times New Roman"/>
                <w:sz w:val="22"/>
                <w:szCs w:val="22"/>
                <w:shd w:val="clear" w:color="auto" w:fill="FFFFFF"/>
              </w:rPr>
              <w:t>α = .82)</w:t>
            </w:r>
          </w:p>
          <w:p w14:paraId="68F091C5"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xml:space="preserve"> 5 items (</w:t>
            </w:r>
            <w:r w:rsidRPr="000F6135">
              <w:rPr>
                <w:rFonts w:ascii="Times New Roman" w:hAnsi="Times New Roman" w:cs="Times New Roman"/>
                <w:sz w:val="22"/>
                <w:szCs w:val="22"/>
                <w:shd w:val="clear" w:color="auto" w:fill="FFFFFF"/>
              </w:rPr>
              <w:t xml:space="preserve">α = .91) </w:t>
            </w:r>
          </w:p>
          <w:p w14:paraId="70151F0F"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 xml:space="preserve">Intention: </w:t>
            </w:r>
            <w:r w:rsidRPr="000F6135">
              <w:rPr>
                <w:rFonts w:ascii="Times New Roman" w:hAnsi="Times New Roman" w:cs="Times New Roman"/>
                <w:sz w:val="22"/>
                <w:szCs w:val="22"/>
              </w:rPr>
              <w:t>3 items (</w:t>
            </w:r>
            <w:r w:rsidRPr="000F6135">
              <w:rPr>
                <w:rFonts w:ascii="Times New Roman" w:hAnsi="Times New Roman" w:cs="Times New Roman"/>
                <w:sz w:val="22"/>
                <w:szCs w:val="22"/>
                <w:shd w:val="clear" w:color="auto" w:fill="FFFFFF"/>
              </w:rPr>
              <w:t>α = .92)</w:t>
            </w:r>
            <w:r w:rsidRPr="000F6135">
              <w:rPr>
                <w:rFonts w:ascii="Times New Roman" w:hAnsi="Times New Roman" w:cs="Times New Roman"/>
                <w:sz w:val="22"/>
                <w:szCs w:val="22"/>
              </w:rPr>
              <w:t xml:space="preserve"> </w:t>
            </w:r>
          </w:p>
          <w:p w14:paraId="7555833F"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LSI</w:t>
            </w:r>
          </w:p>
          <w:p w14:paraId="6C991161" w14:textId="77777777" w:rsidR="00050C8C" w:rsidRPr="000F6135" w:rsidRDefault="00050C8C" w:rsidP="00F51335">
            <w:pPr>
              <w:rPr>
                <w:rFonts w:ascii="Times New Roman" w:hAnsi="Times New Roman" w:cs="Times New Roman"/>
                <w:sz w:val="22"/>
                <w:szCs w:val="22"/>
              </w:rPr>
            </w:pPr>
          </w:p>
          <w:p w14:paraId="473C9C11" w14:textId="77777777" w:rsidR="00050C8C" w:rsidRPr="000F6135" w:rsidRDefault="00050C8C" w:rsidP="00F51335">
            <w:pPr>
              <w:rPr>
                <w:rFonts w:ascii="Times New Roman" w:hAnsi="Times New Roman" w:cs="Times New Roman"/>
                <w:sz w:val="22"/>
                <w:szCs w:val="22"/>
              </w:rPr>
            </w:pPr>
          </w:p>
        </w:tc>
        <w:tc>
          <w:tcPr>
            <w:tcW w:w="1350" w:type="dxa"/>
          </w:tcPr>
          <w:p w14:paraId="7B3C0C51"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Bivariate correlation, path analysis, structural equation modeling  </w:t>
            </w:r>
          </w:p>
          <w:p w14:paraId="49B17EF4" w14:textId="77777777" w:rsidR="00050C8C" w:rsidRPr="000F6135" w:rsidRDefault="00050C8C" w:rsidP="00F51335">
            <w:pPr>
              <w:rPr>
                <w:rFonts w:ascii="Times New Roman" w:hAnsi="Times New Roman" w:cs="Times New Roman"/>
                <w:sz w:val="22"/>
                <w:szCs w:val="22"/>
              </w:rPr>
            </w:pPr>
          </w:p>
          <w:p w14:paraId="3960367A" w14:textId="77777777" w:rsidR="00050C8C" w:rsidRPr="000F6135" w:rsidRDefault="00050C8C" w:rsidP="00F51335">
            <w:pPr>
              <w:rPr>
                <w:rFonts w:ascii="Times New Roman" w:hAnsi="Times New Roman" w:cs="Times New Roman"/>
                <w:sz w:val="22"/>
                <w:szCs w:val="22"/>
              </w:rPr>
            </w:pPr>
          </w:p>
        </w:tc>
        <w:tc>
          <w:tcPr>
            <w:tcW w:w="2970" w:type="dxa"/>
          </w:tcPr>
          <w:p w14:paraId="3B16A60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Among cardiac patients, SN and PBC explained 69% of exercise intention, but attitude did not predict intention.</w:t>
            </w:r>
          </w:p>
          <w:p w14:paraId="6EEB83B3" w14:textId="77777777" w:rsidR="00050C8C" w:rsidRPr="000F6135" w:rsidRDefault="00050C8C" w:rsidP="00F51335">
            <w:pPr>
              <w:rPr>
                <w:rFonts w:ascii="Times New Roman" w:hAnsi="Times New Roman" w:cs="Times New Roman"/>
                <w:sz w:val="22"/>
                <w:szCs w:val="22"/>
              </w:rPr>
            </w:pPr>
          </w:p>
          <w:p w14:paraId="5C28563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PBC predicted 11% of exercise behavior, but intention did not predict exercise.</w:t>
            </w:r>
          </w:p>
          <w:p w14:paraId="1280ADA3" w14:textId="77777777" w:rsidR="00050C8C" w:rsidRPr="000F6135" w:rsidRDefault="00050C8C" w:rsidP="00F51335">
            <w:pPr>
              <w:rPr>
                <w:rFonts w:ascii="Times New Roman" w:hAnsi="Times New Roman" w:cs="Times New Roman"/>
                <w:sz w:val="22"/>
                <w:szCs w:val="22"/>
              </w:rPr>
            </w:pPr>
          </w:p>
          <w:p w14:paraId="6D92136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The direct effect of PBC on exercise was greater than the indirect effect of PBC through intention. </w:t>
            </w:r>
          </w:p>
        </w:tc>
      </w:tr>
      <w:tr w:rsidR="00050C8C" w14:paraId="6DCA9185" w14:textId="77777777" w:rsidTr="00F51335">
        <w:tc>
          <w:tcPr>
            <w:tcW w:w="1260" w:type="dxa"/>
          </w:tcPr>
          <w:p w14:paraId="2330266C"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Johnston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{"citationID":"cXqeNVko","properties":{"formattedCitation":"\\super 9\\nosupersub{}","plainCitation":"9","noteIndex":0},"citationItems":[{"id":30,"uris":["http://zotero.org/users/local/aMPlmPX8/items/MP9HBEF9"],"uri":["http://zotero.org/users/local/aMPlmPX8/items/MP9HBEF9"],"itemData":{"id":30,"type":"article-journal","abstract":"Perceived behavioral control (PBC) and intention, the proximal predictors from the theory of planned behavior (TPB), were used to predict cardiovascular risk behaviors in 597 patients 1 year after diagnosis with coronary heart disease. The outcome measures were self-report measures of exercise plus objective measures of fitness (distance walked in 6 min) and cotinine-confirmed smoking cessation. In multivariate analyses incorporating both PBC and intention, PBC predicted exercise, distance walked, and smoking cessation, but intention was not a reliable independent predictor of any health behavior measured. Thus, the effective theoretical component of the TPB was PBC. Similar predictions could derive from social-cognitive theory. In coronary patients, behavioral change needs to address issues of action implementation rather than motivational factors alone. (PsycINFO Database Record (c) 2016 APA, all rights reserved)\n(Source: journal abstract)","archive":"PsycARTICLES","archive_location":"614391167; 2004-18051-012","container-title":"Health Psychology","ISSN":"0278-6133, 0278-6133","issue":"5","language":"English","page":"533-538","title":"Motivation is not enough: prediction of risk behavior following diagnosis of coronary heart disease from the Theory of Planned Behavior","volume":"23","author":[{"family":"Johnston","given":"Derek W."},{"family":"Johnston","given":"Marie"},{"family":"Pollard","given":"Beth"},{"family":"Kinmonth","given":"Ann-Louise"},{"family":"Mant","given":"David"}],"issued":{"date-parts":[["2004",9]]}}}],"schema":"https://github.com/citation-style-language/schema/raw/master/csl-citation.json"} </w:instrText>
            </w:r>
            <w:r w:rsidRPr="000F6135">
              <w:rPr>
                <w:rFonts w:ascii="Times New Roman" w:hAnsi="Times New Roman" w:cs="Times New Roman"/>
                <w:shd w:val="clear" w:color="auto" w:fill="FFFFFF"/>
              </w:rPr>
              <w:fldChar w:fldCharType="separate"/>
            </w:r>
            <w:r w:rsidRPr="000F6135">
              <w:rPr>
                <w:rFonts w:ascii="Times New Roman" w:hAnsi="Times New Roman" w:cs="Times New Roman"/>
                <w:sz w:val="22"/>
                <w:szCs w:val="22"/>
                <w:vertAlign w:val="superscript"/>
              </w:rPr>
              <w:t>9</w:t>
            </w:r>
            <w:r w:rsidRPr="000F6135">
              <w:rPr>
                <w:rFonts w:ascii="Times New Roman" w:hAnsi="Times New Roman" w:cs="Times New Roman"/>
                <w:shd w:val="clear" w:color="auto" w:fill="FFFFFF"/>
              </w:rPr>
              <w:fldChar w:fldCharType="end"/>
            </w:r>
          </w:p>
          <w:p w14:paraId="093EB97B"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465E58A8"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2C7C0EFB"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2E5786E1"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tc>
        <w:tc>
          <w:tcPr>
            <w:tcW w:w="2070" w:type="dxa"/>
          </w:tcPr>
          <w:p w14:paraId="6EDE3B74"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Test the ability of the TPB’s PBC and intention concepts to predict cardiovascular risk behaviors </w:t>
            </w:r>
          </w:p>
          <w:p w14:paraId="5E9BC98D" w14:textId="77777777" w:rsidR="00050C8C" w:rsidRPr="000F6135" w:rsidRDefault="00050C8C" w:rsidP="00F51335">
            <w:pPr>
              <w:rPr>
                <w:rFonts w:ascii="Times New Roman" w:hAnsi="Times New Roman" w:cs="Times New Roman"/>
                <w:sz w:val="22"/>
                <w:szCs w:val="22"/>
              </w:rPr>
            </w:pPr>
          </w:p>
        </w:tc>
        <w:tc>
          <w:tcPr>
            <w:tcW w:w="1350" w:type="dxa"/>
          </w:tcPr>
          <w:p w14:paraId="198FFC2B"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597 patients 1 year after diagnosis with coronary heart disease</w:t>
            </w:r>
          </w:p>
        </w:tc>
        <w:tc>
          <w:tcPr>
            <w:tcW w:w="3960" w:type="dxa"/>
          </w:tcPr>
          <w:p w14:paraId="43C9BE36"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PBC: </w:t>
            </w:r>
            <w:r w:rsidRPr="000F6135">
              <w:rPr>
                <w:rFonts w:ascii="Times New Roman" w:hAnsi="Times New Roman" w:cs="Times New Roman"/>
                <w:sz w:val="22"/>
                <w:szCs w:val="22"/>
              </w:rPr>
              <w:t>3 items (</w:t>
            </w:r>
            <w:r w:rsidRPr="000F6135">
              <w:rPr>
                <w:rFonts w:ascii="Times New Roman" w:hAnsi="Times New Roman" w:cs="Times New Roman"/>
                <w:sz w:val="22"/>
                <w:szCs w:val="22"/>
                <w:shd w:val="clear" w:color="auto" w:fill="FFFFFF"/>
              </w:rPr>
              <w:t>α = .85)</w:t>
            </w:r>
            <w:r w:rsidRPr="000F6135">
              <w:rPr>
                <w:rFonts w:ascii="Times New Roman" w:hAnsi="Times New Roman" w:cs="Times New Roman"/>
                <w:sz w:val="22"/>
                <w:szCs w:val="22"/>
              </w:rPr>
              <w:t xml:space="preserve"> </w:t>
            </w:r>
          </w:p>
          <w:p w14:paraId="2D92E72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1 item (</w:t>
            </w:r>
            <w:r w:rsidRPr="000F6135">
              <w:rPr>
                <w:rFonts w:ascii="Times New Roman" w:hAnsi="Times New Roman" w:cs="Times New Roman"/>
                <w:sz w:val="22"/>
                <w:szCs w:val="22"/>
                <w:shd w:val="clear" w:color="auto" w:fill="FFFFFF"/>
              </w:rPr>
              <w:t>α = .85)</w:t>
            </w:r>
            <w:r w:rsidRPr="000F6135">
              <w:rPr>
                <w:rFonts w:ascii="Times New Roman" w:hAnsi="Times New Roman" w:cs="Times New Roman"/>
                <w:sz w:val="22"/>
                <w:szCs w:val="22"/>
              </w:rPr>
              <w:t xml:space="preserve"> </w:t>
            </w:r>
          </w:p>
          <w:p w14:paraId="77B9715E"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w:t>
            </w:r>
          </w:p>
          <w:p w14:paraId="203F0C93"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rPr>
              <w:t>Exercise and fitness: LSI,</w:t>
            </w:r>
            <w:r w:rsidRPr="000F6135">
              <w:rPr>
                <w:rFonts w:ascii="Times New Roman" w:hAnsi="Times New Roman" w:cs="Times New Roman"/>
                <w:sz w:val="22"/>
                <w:szCs w:val="22"/>
                <w:shd w:val="clear" w:color="auto" w:fill="FFFFFF"/>
              </w:rPr>
              <w:t xml:space="preserve"> 6-min walk </w:t>
            </w:r>
          </w:p>
          <w:p w14:paraId="2DD22CC2"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Smoking cessation: self-report confirmed by serum nicotine</w:t>
            </w:r>
          </w:p>
          <w:p w14:paraId="730BE1A5" w14:textId="77777777" w:rsidR="00050C8C" w:rsidRPr="000F6135" w:rsidRDefault="00050C8C" w:rsidP="00F51335">
            <w:pPr>
              <w:rPr>
                <w:rFonts w:ascii="Times New Roman" w:hAnsi="Times New Roman" w:cs="Times New Roman"/>
                <w:sz w:val="22"/>
                <w:szCs w:val="22"/>
                <w:shd w:val="clear" w:color="auto" w:fill="FFFFFF"/>
              </w:rPr>
            </w:pPr>
          </w:p>
        </w:tc>
        <w:tc>
          <w:tcPr>
            <w:tcW w:w="1350" w:type="dxa"/>
          </w:tcPr>
          <w:p w14:paraId="29DC689C" w14:textId="77777777" w:rsidR="00050C8C" w:rsidRPr="000F6135" w:rsidRDefault="00050C8C" w:rsidP="00F51335">
            <w:pPr>
              <w:rPr>
                <w:rFonts w:ascii="Times New Roman" w:hAnsi="Times New Roman" w:cs="Times New Roman"/>
                <w:sz w:val="22"/>
                <w:szCs w:val="22"/>
              </w:rPr>
            </w:pPr>
            <w:proofErr w:type="gramStart"/>
            <w:r w:rsidRPr="000F6135">
              <w:rPr>
                <w:rFonts w:ascii="Times New Roman" w:hAnsi="Times New Roman" w:cs="Times New Roman"/>
                <w:sz w:val="22"/>
                <w:szCs w:val="22"/>
              </w:rPr>
              <w:t>Correlation,Linear</w:t>
            </w:r>
            <w:proofErr w:type="gramEnd"/>
            <w:r w:rsidRPr="000F6135">
              <w:rPr>
                <w:rFonts w:ascii="Times New Roman" w:hAnsi="Times New Roman" w:cs="Times New Roman"/>
                <w:sz w:val="22"/>
                <w:szCs w:val="22"/>
              </w:rPr>
              <w:t xml:space="preserve"> regression, logistic regression</w:t>
            </w:r>
          </w:p>
        </w:tc>
        <w:tc>
          <w:tcPr>
            <w:tcW w:w="2970" w:type="dxa"/>
          </w:tcPr>
          <w:p w14:paraId="07A5F148"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 xml:space="preserve">PBC predicted exercise, fitness, and smoking cessation, but intention was not a predictor of the health behaviors. </w:t>
            </w:r>
          </w:p>
          <w:p w14:paraId="04260B03" w14:textId="77777777" w:rsidR="00050C8C" w:rsidRPr="000F6135" w:rsidRDefault="00050C8C" w:rsidP="00F51335">
            <w:pPr>
              <w:rPr>
                <w:rFonts w:ascii="Times New Roman" w:hAnsi="Times New Roman" w:cs="Times New Roman"/>
                <w:color w:val="0070C0"/>
                <w:sz w:val="22"/>
                <w:szCs w:val="22"/>
                <w:shd w:val="clear" w:color="auto" w:fill="FFFFFF"/>
              </w:rPr>
            </w:pPr>
          </w:p>
          <w:p w14:paraId="428119E0" w14:textId="77777777" w:rsidR="00050C8C" w:rsidRPr="000F6135" w:rsidRDefault="00050C8C" w:rsidP="00F51335">
            <w:pPr>
              <w:rPr>
                <w:rFonts w:ascii="Times New Roman" w:hAnsi="Times New Roman" w:cs="Times New Roman"/>
                <w:color w:val="000000" w:themeColor="text1"/>
                <w:sz w:val="22"/>
                <w:szCs w:val="22"/>
              </w:rPr>
            </w:pPr>
          </w:p>
        </w:tc>
      </w:tr>
      <w:tr w:rsidR="00050C8C" w14:paraId="4165AFFB" w14:textId="77777777" w:rsidTr="00F51335">
        <w:tc>
          <w:tcPr>
            <w:tcW w:w="1260" w:type="dxa"/>
          </w:tcPr>
          <w:p w14:paraId="0F3D91C8" w14:textId="77777777" w:rsidR="00050C8C" w:rsidRPr="000F6135" w:rsidRDefault="00050C8C" w:rsidP="00F51335">
            <w:pPr>
              <w:autoSpaceDE w:val="0"/>
              <w:autoSpaceDN w:val="0"/>
              <w:adjustRightInd w:val="0"/>
              <w:rPr>
                <w:rFonts w:ascii="Times New Roman" w:hAnsi="Times New Roman" w:cs="Times New Roman"/>
                <w:sz w:val="22"/>
                <w:szCs w:val="22"/>
              </w:rPr>
            </w:pPr>
            <w:r w:rsidRPr="000F6135">
              <w:rPr>
                <w:rFonts w:ascii="Times New Roman" w:hAnsi="Times New Roman" w:cs="Times New Roman"/>
                <w:sz w:val="22"/>
                <w:szCs w:val="22"/>
              </w:rPr>
              <w:t>Sniehotta et al</w:t>
            </w:r>
            <w:r w:rsidRPr="000F6135">
              <w:rPr>
                <w:rFonts w:ascii="Times New Roman" w:hAnsi="Times New Roman" w:cs="Times New Roman"/>
              </w:rPr>
              <w:fldChar w:fldCharType="begin"/>
            </w:r>
            <w:r>
              <w:rPr>
                <w:rFonts w:ascii="Times New Roman" w:hAnsi="Times New Roman" w:cs="Times New Roman"/>
                <w:sz w:val="22"/>
                <w:szCs w:val="22"/>
              </w:rPr>
              <w:instrText xml:space="preserve"> ADDIN ZOTERO_ITEM CSL_CITATION {"citationID":"JSbRqOLp","properties":{"formattedCitation":"\\super 36\\nosupersub{}","plainCitation":"36","noteIndex":0},"citationItems":[{"id":29,"uris":["http://zotero.org/users/local/aMPlmPX8/items/FQXHGZZD"],"uri":["http://zotero.org/users/local/aMPlmPX8/items/FQXHGZZD"],"itemData":{"id":29,"type":"article-journal","abstract":"Little is known about levels of physical activity and attendance at phase IV community-based Cardiac Rehabilitation (CR) programs following completion of exercise-focussed, hospital-based phase III CR. This study aims to test, compare  and combine the predictive utility of the Common-Sense Self-Regulation Model (CS-SRM) and the extended Theory of Planned Behaviour (TPB) with action planning  for two rehabilitation behaviours: physical activity and phase IV CR attendance.  Individuals diagnosed with coronary heart disease (n = 103) completed baseline measures of illness perceptions, intentions, perceived behavioural control (PBC), action planning and past physical activity in the last week of a phase III CR program, and 95 participants completed follow-up measures of physical activity and attended phase IV CR (objectively confirmed) 2 months later. Only one predictor (PBC/cyclical timeline) significantly predicted levels and change of physical activity. While illness perceptions were not predictive of phase IV CR attendance, the extended TPB model showed good predictive power with action planning and intention as the most powerful predictors. Amongst participants who  planned when and where to attend phase IV CR at the end of phase III rehabilitation, 65.9% subsequently attended a phase IV CR program compared to only 18.5% of those who had not made a plan. This study adds to our understanding of cardiac rehabilitation behaviour after completion of health service delivered  programs. Comparing theoretical models and rehabilitation behaviours contributes  to the development of behaviour theory.","container-title":"Psychology &amp; health","ISSN":"1476-8321 0887-0446","issue":"7","journalAbbreviation":"Psychol Health","language":"eng","note":"PMID: 20204953","page":"839-854","title":"Adoption of community-based cardiac rehabilitation programs and physical activity following phase III cardiac rehabilitation in Scotland: a prospective and predictive study.","volume":"25","author":[{"family":"Sniehotta","given":"Falko F."},{"family":"Gorski","given":"Charlotta"},{"family":"Araujo-Soares","given":"Vera"}],"issued":{"date-parts":[["2010",9]]}}}],"schema":"https://github.com/citation-style-language/schema/raw/master/csl-citation.json"} </w:instrText>
            </w:r>
            <w:r w:rsidRPr="000F6135">
              <w:rPr>
                <w:rFonts w:ascii="Times New Roman" w:hAnsi="Times New Roman" w:cs="Times New Roman"/>
              </w:rPr>
              <w:fldChar w:fldCharType="separate"/>
            </w:r>
            <w:r w:rsidRPr="008B752D">
              <w:rPr>
                <w:rFonts w:ascii="Times New Roman" w:hAnsi="Times New Roman" w:cs="Times New Roman"/>
                <w:sz w:val="22"/>
                <w:vertAlign w:val="superscript"/>
              </w:rPr>
              <w:t>36</w:t>
            </w:r>
            <w:r w:rsidRPr="000F6135">
              <w:rPr>
                <w:rFonts w:ascii="Times New Roman" w:hAnsi="Times New Roman" w:cs="Times New Roman"/>
              </w:rPr>
              <w:fldChar w:fldCharType="end"/>
            </w:r>
          </w:p>
          <w:p w14:paraId="480E5FE0" w14:textId="77777777" w:rsidR="00050C8C" w:rsidRPr="000F6135" w:rsidRDefault="00050C8C" w:rsidP="00F51335">
            <w:pPr>
              <w:autoSpaceDE w:val="0"/>
              <w:autoSpaceDN w:val="0"/>
              <w:adjustRightInd w:val="0"/>
              <w:rPr>
                <w:rFonts w:ascii="Times New Roman" w:hAnsi="Times New Roman" w:cs="Times New Roman"/>
                <w:sz w:val="22"/>
                <w:szCs w:val="22"/>
              </w:rPr>
            </w:pPr>
          </w:p>
          <w:p w14:paraId="6A80F362" w14:textId="77777777" w:rsidR="00050C8C" w:rsidRPr="000F6135" w:rsidRDefault="00050C8C" w:rsidP="00F51335">
            <w:pPr>
              <w:autoSpaceDE w:val="0"/>
              <w:autoSpaceDN w:val="0"/>
              <w:adjustRightInd w:val="0"/>
              <w:rPr>
                <w:rFonts w:ascii="Times New Roman" w:hAnsi="Times New Roman" w:cs="Times New Roman"/>
                <w:sz w:val="22"/>
                <w:szCs w:val="22"/>
              </w:rPr>
            </w:pPr>
          </w:p>
          <w:p w14:paraId="7005DCBA" w14:textId="77777777" w:rsidR="00050C8C" w:rsidRPr="000F6135" w:rsidRDefault="00050C8C" w:rsidP="00F51335">
            <w:pPr>
              <w:autoSpaceDE w:val="0"/>
              <w:autoSpaceDN w:val="0"/>
              <w:adjustRightInd w:val="0"/>
              <w:rPr>
                <w:rFonts w:ascii="Times New Roman" w:hAnsi="Times New Roman" w:cs="Times New Roman"/>
                <w:sz w:val="22"/>
                <w:szCs w:val="22"/>
              </w:rPr>
            </w:pPr>
          </w:p>
          <w:p w14:paraId="2BF1BB84"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tc>
        <w:tc>
          <w:tcPr>
            <w:tcW w:w="2070" w:type="dxa"/>
          </w:tcPr>
          <w:p w14:paraId="73B378D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Examine and combine the CS-SRM and the extended TPB with an action planning model for physical activity and phase IV CR attendance</w:t>
            </w:r>
          </w:p>
          <w:p w14:paraId="472EB6CD" w14:textId="77777777" w:rsidR="00050C8C" w:rsidRPr="000F6135" w:rsidRDefault="00050C8C" w:rsidP="00F51335">
            <w:pPr>
              <w:rPr>
                <w:rFonts w:ascii="Times New Roman" w:hAnsi="Times New Roman" w:cs="Times New Roman"/>
                <w:sz w:val="22"/>
                <w:szCs w:val="22"/>
              </w:rPr>
            </w:pPr>
          </w:p>
        </w:tc>
        <w:tc>
          <w:tcPr>
            <w:tcW w:w="1350" w:type="dxa"/>
          </w:tcPr>
          <w:p w14:paraId="6627BE65"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103 patients with coronary heart disease</w:t>
            </w:r>
          </w:p>
        </w:tc>
        <w:tc>
          <w:tcPr>
            <w:tcW w:w="3960" w:type="dxa"/>
          </w:tcPr>
          <w:p w14:paraId="1DC0266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3 items (</w:t>
            </w:r>
            <w:r w:rsidRPr="000F6135">
              <w:rPr>
                <w:rFonts w:ascii="Times New Roman" w:hAnsi="Times New Roman" w:cs="Times New Roman"/>
                <w:sz w:val="22"/>
                <w:szCs w:val="22"/>
                <w:shd w:val="clear" w:color="auto" w:fill="FFFFFF"/>
              </w:rPr>
              <w:t>α = .86 for physical activity; α = .88 for CR attendance)</w:t>
            </w:r>
            <w:r w:rsidRPr="000F6135">
              <w:rPr>
                <w:rFonts w:ascii="Times New Roman" w:hAnsi="Times New Roman" w:cs="Times New Roman"/>
                <w:sz w:val="22"/>
                <w:szCs w:val="22"/>
              </w:rPr>
              <w:t xml:space="preserve"> </w:t>
            </w:r>
          </w:p>
          <w:p w14:paraId="6F8ECF21"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1 item (</w:t>
            </w:r>
            <w:r w:rsidRPr="000F6135">
              <w:rPr>
                <w:rFonts w:ascii="Times New Roman" w:hAnsi="Times New Roman" w:cs="Times New Roman"/>
                <w:sz w:val="22"/>
                <w:szCs w:val="22"/>
                <w:shd w:val="clear" w:color="auto" w:fill="FFFFFF"/>
              </w:rPr>
              <w:t>α = .82 for physical activity; α = .93 for CR attendance)</w:t>
            </w:r>
            <w:r w:rsidRPr="000F6135">
              <w:rPr>
                <w:rFonts w:ascii="Times New Roman" w:hAnsi="Times New Roman" w:cs="Times New Roman"/>
                <w:sz w:val="22"/>
                <w:szCs w:val="22"/>
              </w:rPr>
              <w:t xml:space="preserve">  </w:t>
            </w:r>
          </w:p>
          <w:p w14:paraId="54AD1348"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w:t>
            </w:r>
          </w:p>
          <w:p w14:paraId="0EC9996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Physical activity: LSI </w:t>
            </w:r>
          </w:p>
          <w:p w14:paraId="670E117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CR attendance: self-report and CR provider records</w:t>
            </w:r>
          </w:p>
        </w:tc>
        <w:tc>
          <w:tcPr>
            <w:tcW w:w="1350" w:type="dxa"/>
          </w:tcPr>
          <w:p w14:paraId="21C15D1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Pearson correlation,</w:t>
            </w:r>
          </w:p>
          <w:p w14:paraId="121D5184"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hierarchical linear regression, logistic regression</w:t>
            </w:r>
          </w:p>
        </w:tc>
        <w:tc>
          <w:tcPr>
            <w:tcW w:w="2970" w:type="dxa"/>
          </w:tcPr>
          <w:p w14:paraId="09CCE8BB"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PBC was the only predictor of physical activity.</w:t>
            </w:r>
          </w:p>
          <w:p w14:paraId="1509151E" w14:textId="77777777" w:rsidR="00050C8C" w:rsidRPr="000F6135" w:rsidRDefault="00050C8C" w:rsidP="00F51335">
            <w:pPr>
              <w:rPr>
                <w:rFonts w:ascii="Times New Roman" w:hAnsi="Times New Roman" w:cs="Times New Roman"/>
                <w:color w:val="0070C0"/>
                <w:sz w:val="22"/>
                <w:szCs w:val="22"/>
              </w:rPr>
            </w:pPr>
          </w:p>
          <w:p w14:paraId="187BE8CE"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shd w:val="clear" w:color="auto" w:fill="FFFFFF"/>
              </w:rPr>
              <w:t xml:space="preserve">Intention was a powerful predictor of </w:t>
            </w:r>
            <w:r w:rsidRPr="000F6135">
              <w:rPr>
                <w:rFonts w:ascii="Times New Roman" w:hAnsi="Times New Roman" w:cs="Times New Roman"/>
                <w:sz w:val="22"/>
                <w:szCs w:val="22"/>
              </w:rPr>
              <w:t>phase IV CR attendance, whereas PBC was not.</w:t>
            </w:r>
          </w:p>
          <w:p w14:paraId="649EF68F" w14:textId="77777777" w:rsidR="00050C8C" w:rsidRPr="000F6135" w:rsidRDefault="00050C8C" w:rsidP="00F51335">
            <w:pPr>
              <w:rPr>
                <w:rFonts w:ascii="Times New Roman" w:hAnsi="Times New Roman" w:cs="Times New Roman"/>
                <w:sz w:val="22"/>
                <w:szCs w:val="22"/>
              </w:rPr>
            </w:pPr>
          </w:p>
        </w:tc>
      </w:tr>
      <w:tr w:rsidR="00050C8C" w14:paraId="1C1B781A" w14:textId="77777777" w:rsidTr="00F51335">
        <w:tc>
          <w:tcPr>
            <w:tcW w:w="1260" w:type="dxa"/>
          </w:tcPr>
          <w:p w14:paraId="751CF677"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Reid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{"citationID":"xkaQIzDP","properties":{"formattedCitation":"\\super 44\\nosupersub{}","plainCitation":"44","noteIndex":0},"citationItems":[{"id":40,"uris":["http://zotero.org/users/local/aMPlmPX8/items/I8KCXA9C"],"uri":["http://zotero.org/users/local/aMPlmPX8/items/I8KCXA9C"],"itemData":{"id":40,"type":"article-journal","abstract":"We describe transitions between exercise stages of change in people with coronary artery disease (CAD) over a 6-month period following a CAD-related hospitalization and evaluate constructs from Protection Motivation Theory, Theory of Planned Behavior, Social Cognitive Theory, the Ecological Model, and participation in cardiac rehabilitation as correlates of stage transition. Seven hundred eighty-two adults hospitalized with CAD were recruited and administered a baseline survey including assessments of theory-based constructs and exercise stage of change. Mailed surveys were used to gather information concerning exercise stage of change and participation in cardiac rehabilitation 6 months later. Progression from pre-action stages between baseline and 6 month follow-up was associated with greater perceived efficacy of exercise to reduce risk of future disease, fewer barriers to exercise, more access to home exercise equipment, and participation in cardiac rehabilitation. Regression from already active stages between baseline and 6 month follow-up was associated with increased perceived susceptibility to a future CAD-related event, fewer intentions to exercise, lower self-efficacy, and more barriers to exercise. (English) [ABSTRACT FROM AUTHOR]","archive":"rss","container-title":"Canadian Journal of Physiology &amp; Pharmacology","ISSN":"00084212","issue":"1","journalAbbreviation":"Canadian Journal of Physiology &amp; Pharmacology","page":"17-23","source":"EBSCOhost","title":"Who will be active? Predicting exercise stage transitions after hospitalization for coronary artery disease.","volume":"85","author":[{"family":"Reid","given":"Robert D."},{"family":"Tulloch","given":"Heather"},{"family":"Kocourek","given":"Jana"},{"family":"Morrin","given":"Louise I."},{"family":"Beaton","given":"Louise J."},{"family":"Papadakis","given":"Sophia"},{"family":"Blanchard","given":"Chris M."},{"family":"Riley","given":"Dana L."},{"family":"Pipe","given":"Andrew L."}],"issued":{"date-parts":[["2007",1]]}}}],"schema":"https://github.com/citation-style-language/schema/raw/master/csl-citation.json"}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44</w:t>
            </w:r>
            <w:r w:rsidRPr="000F6135">
              <w:rPr>
                <w:rFonts w:ascii="Times New Roman" w:hAnsi="Times New Roman" w:cs="Times New Roman"/>
                <w:shd w:val="clear" w:color="auto" w:fill="FFFFFF"/>
              </w:rPr>
              <w:fldChar w:fldCharType="end"/>
            </w:r>
          </w:p>
          <w:p w14:paraId="73281B9A"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64B7E432"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7DBA38BD"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6C1F9E0C"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13FF2813"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tc>
        <w:tc>
          <w:tcPr>
            <w:tcW w:w="2070" w:type="dxa"/>
          </w:tcPr>
          <w:p w14:paraId="3EB1222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Examine theoretical constructs from the PMT, TPB, SCT, and EM and their relationship with exercise stage transition in patients with coronary artery disease during the 6 months after hospitalization</w:t>
            </w:r>
          </w:p>
          <w:p w14:paraId="2C78871E" w14:textId="77777777" w:rsidR="00050C8C" w:rsidRPr="000F6135" w:rsidRDefault="00050C8C" w:rsidP="00F51335">
            <w:pPr>
              <w:rPr>
                <w:rFonts w:ascii="Times New Roman" w:hAnsi="Times New Roman" w:cs="Times New Roman"/>
                <w:sz w:val="22"/>
                <w:szCs w:val="22"/>
              </w:rPr>
            </w:pPr>
          </w:p>
        </w:tc>
        <w:tc>
          <w:tcPr>
            <w:tcW w:w="1350" w:type="dxa"/>
          </w:tcPr>
          <w:p w14:paraId="26E445EB"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782 patients with coronary artery disease </w:t>
            </w:r>
          </w:p>
        </w:tc>
        <w:tc>
          <w:tcPr>
            <w:tcW w:w="3960" w:type="dxa"/>
          </w:tcPr>
          <w:p w14:paraId="1E5B0ECE"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Intention: </w:t>
            </w:r>
            <w:r w:rsidRPr="000F6135">
              <w:rPr>
                <w:rFonts w:ascii="Times New Roman" w:hAnsi="Times New Roman" w:cs="Times New Roman"/>
                <w:sz w:val="22"/>
                <w:szCs w:val="22"/>
              </w:rPr>
              <w:t xml:space="preserve">1 item </w:t>
            </w:r>
          </w:p>
          <w:p w14:paraId="2653C4C9"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b/>
                <w:bCs/>
                <w:sz w:val="22"/>
                <w:szCs w:val="22"/>
              </w:rPr>
              <w:t xml:space="preserve">Behavior: </w:t>
            </w:r>
            <w:r w:rsidRPr="000F6135">
              <w:rPr>
                <w:rFonts w:ascii="Times New Roman" w:hAnsi="Times New Roman" w:cs="Times New Roman"/>
                <w:sz w:val="22"/>
                <w:szCs w:val="22"/>
              </w:rPr>
              <w:t>Exercise stage transition: 1 item for current exercise status</w:t>
            </w:r>
          </w:p>
          <w:p w14:paraId="76B12596" w14:textId="77777777" w:rsidR="00050C8C" w:rsidRPr="000F6135" w:rsidRDefault="00050C8C" w:rsidP="00F51335">
            <w:pPr>
              <w:rPr>
                <w:rFonts w:ascii="Times New Roman" w:hAnsi="Times New Roman" w:cs="Times New Roman"/>
                <w:color w:val="0070C0"/>
                <w:sz w:val="22"/>
                <w:szCs w:val="22"/>
                <w:lang w:eastAsia="ko-KR"/>
              </w:rPr>
            </w:pPr>
          </w:p>
        </w:tc>
        <w:tc>
          <w:tcPr>
            <w:tcW w:w="1350" w:type="dxa"/>
          </w:tcPr>
          <w:p w14:paraId="04FBF224"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Logistic regression</w:t>
            </w:r>
          </w:p>
        </w:tc>
        <w:tc>
          <w:tcPr>
            <w:tcW w:w="2970" w:type="dxa"/>
          </w:tcPr>
          <w:p w14:paraId="5085124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Lower intention to exercise was associated with regression from active exercise stages between baseline and 6-month follow-up.</w:t>
            </w:r>
          </w:p>
        </w:tc>
      </w:tr>
      <w:tr w:rsidR="00050C8C" w14:paraId="0847D6D4" w14:textId="77777777" w:rsidTr="00F51335">
        <w:tc>
          <w:tcPr>
            <w:tcW w:w="1260" w:type="dxa"/>
          </w:tcPr>
          <w:p w14:paraId="64DB4167"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Godin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{"citationID":"AOMmaAtg","properties":{"formattedCitation":"\\super 42\\nosupersub{}","plainCitation":"42","noteIndex":0},"citationItems":[{"id":1251,"uris":["http://zotero.org/users/local/aMPlmPX8/items/B4ZJ48S9"],"uri":["http://zotero.org/users/local/aMPlmPX8/items/B4ZJ48S9"],"itemData":{"id":1251,"type":"article-journal","abstract":"Abstract The aim of the study was to understand the intention to exercise of individuals who suffer from CHD. A group of 161 cardiac patients completed a questionnaire that investigated intentions, attitudes, subjective norms, perceived barriers, habits, perceived difficulties, and personal normative beliefs with respect to exercising, as well as perceived severity of and perceived vulnerability to re-infarction. Regression of intention yielded an R2 of .41 (p &lt; .0001), with perceived barriers, habits, and perceived difficulties as the significant predictors. MANOVA indicated that high and low intenders differed (p &lt; .01) according to their perception of three barriers: difficulties in time management, difficulties in psychological adaptation, and laziness. These results suggest that new guidelines should be adopted for the development of cardiac rehabilitation exercise programs.","container-title":"Journal of Clinical Psychology","issue":"6","note":"_eprint: https://onlinelibrary.wiley.com/doi/pdf/10.1002/1097-4679%28199111%2947%3A6%3C762%3A%3AAID-JCLP2270470606%3E3.0.CO%3B2-T","page":"762-772","title":"Prediction of intention to exercise of individuals who have suffered from coronary heart disease","volume":"47","author":[{"family":"Godin","given":"Gaston"},{"family":"Valois","given":"Pierre"},{"family":"Jobin","given":"Jean"},{"family":"Ross","given":"Alain"}],"issued":{"date-parts":[["1991"]]}}}],"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42</w:t>
            </w:r>
            <w:r w:rsidRPr="000F6135">
              <w:rPr>
                <w:rFonts w:ascii="Times New Roman" w:hAnsi="Times New Roman" w:cs="Times New Roman"/>
                <w:shd w:val="clear" w:color="auto" w:fill="FFFFFF"/>
              </w:rPr>
              <w:fldChar w:fldCharType="end"/>
            </w:r>
          </w:p>
          <w:p w14:paraId="4A6902F4"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39A3321E"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tc>
        <w:tc>
          <w:tcPr>
            <w:tcW w:w="2070" w:type="dxa"/>
          </w:tcPr>
          <w:p w14:paraId="44C67CD1"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 xml:space="preserve">Examine intention to exercise in patients </w:t>
            </w:r>
            <w:r w:rsidRPr="000F6135">
              <w:rPr>
                <w:rFonts w:ascii="Times New Roman" w:hAnsi="Times New Roman" w:cs="Times New Roman"/>
                <w:sz w:val="22"/>
                <w:szCs w:val="22"/>
              </w:rPr>
              <w:lastRenderedPageBreak/>
              <w:t>with coronary heart disease</w:t>
            </w:r>
          </w:p>
        </w:tc>
        <w:tc>
          <w:tcPr>
            <w:tcW w:w="1350" w:type="dxa"/>
          </w:tcPr>
          <w:p w14:paraId="0DAF488D"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 xml:space="preserve">161 patients with </w:t>
            </w:r>
            <w:r w:rsidRPr="000F6135">
              <w:rPr>
                <w:rFonts w:ascii="Times New Roman" w:hAnsi="Times New Roman" w:cs="Times New Roman"/>
                <w:sz w:val="22"/>
                <w:szCs w:val="22"/>
              </w:rPr>
              <w:lastRenderedPageBreak/>
              <w:t>coronary heart disease</w:t>
            </w:r>
          </w:p>
        </w:tc>
        <w:tc>
          <w:tcPr>
            <w:tcW w:w="3960" w:type="dxa"/>
          </w:tcPr>
          <w:p w14:paraId="187F0EE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lastRenderedPageBreak/>
              <w:t xml:space="preserve">Attitude: </w:t>
            </w:r>
            <w:r w:rsidRPr="000F6135">
              <w:rPr>
                <w:rFonts w:ascii="Times New Roman" w:hAnsi="Times New Roman" w:cs="Times New Roman"/>
                <w:sz w:val="22"/>
                <w:szCs w:val="22"/>
              </w:rPr>
              <w:t>8 items (</w:t>
            </w:r>
            <w:r w:rsidRPr="000F6135">
              <w:rPr>
                <w:rFonts w:ascii="Times New Roman" w:hAnsi="Times New Roman" w:cs="Times New Roman"/>
                <w:sz w:val="22"/>
                <w:szCs w:val="22"/>
                <w:shd w:val="clear" w:color="auto" w:fill="FFFFFF"/>
              </w:rPr>
              <w:t>α = .83)</w:t>
            </w:r>
            <w:r w:rsidRPr="000F6135">
              <w:rPr>
                <w:rFonts w:ascii="Times New Roman" w:hAnsi="Times New Roman" w:cs="Times New Roman"/>
                <w:sz w:val="22"/>
                <w:szCs w:val="22"/>
              </w:rPr>
              <w:t xml:space="preserve">  </w:t>
            </w:r>
          </w:p>
          <w:p w14:paraId="5D6BB146"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xml:space="preserve">: 1 item </w:t>
            </w:r>
          </w:p>
          <w:p w14:paraId="077C9FD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lang w:eastAsia="ko-KR"/>
              </w:rPr>
              <w:t xml:space="preserve"> </w:t>
            </w:r>
            <w:r w:rsidRPr="000F6135">
              <w:rPr>
                <w:rFonts w:ascii="Times New Roman" w:hAnsi="Times New Roman" w:cs="Times New Roman"/>
                <w:sz w:val="22"/>
                <w:szCs w:val="22"/>
              </w:rPr>
              <w:t xml:space="preserve">9 items about perceived barriers </w:t>
            </w:r>
          </w:p>
          <w:p w14:paraId="530D245E"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w:t>
            </w:r>
            <w:r w:rsidRPr="000F6135">
              <w:rPr>
                <w:rFonts w:ascii="Times New Roman" w:hAnsi="Times New Roman" w:cs="Times New Roman"/>
                <w:sz w:val="22"/>
                <w:szCs w:val="22"/>
                <w:shd w:val="clear" w:color="auto" w:fill="FFFFFF"/>
              </w:rPr>
              <w:t>α = .73)</w:t>
            </w:r>
            <w:r w:rsidRPr="000F6135">
              <w:rPr>
                <w:rFonts w:ascii="Times New Roman" w:hAnsi="Times New Roman" w:cs="Times New Roman"/>
                <w:sz w:val="22"/>
                <w:szCs w:val="22"/>
              </w:rPr>
              <w:t xml:space="preserve"> </w:t>
            </w:r>
          </w:p>
          <w:p w14:paraId="3A39108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xml:space="preserve">: 1 item </w:t>
            </w:r>
          </w:p>
          <w:p w14:paraId="3A3ADCFC" w14:textId="77777777" w:rsidR="00050C8C" w:rsidRPr="000F6135" w:rsidRDefault="00050C8C" w:rsidP="00F51335">
            <w:pPr>
              <w:rPr>
                <w:rFonts w:ascii="Times New Roman" w:hAnsi="Times New Roman" w:cs="Times New Roman"/>
                <w:sz w:val="22"/>
                <w:szCs w:val="22"/>
                <w:shd w:val="clear" w:color="auto" w:fill="FFFFFF"/>
              </w:rPr>
            </w:pPr>
            <w:r w:rsidRPr="000F6135">
              <w:rPr>
                <w:rFonts w:ascii="Times New Roman" w:hAnsi="Times New Roman" w:cs="Times New Roman"/>
                <w:b/>
                <w:bCs/>
                <w:sz w:val="22"/>
                <w:szCs w:val="22"/>
              </w:rPr>
              <w:t>Behavioral beliefs:</w:t>
            </w:r>
            <w:r w:rsidRPr="000F6135">
              <w:rPr>
                <w:rFonts w:ascii="Times New Roman" w:hAnsi="Times New Roman" w:cs="Times New Roman"/>
                <w:sz w:val="22"/>
                <w:szCs w:val="22"/>
              </w:rPr>
              <w:t xml:space="preserve"> 11 items (</w:t>
            </w:r>
            <w:r w:rsidRPr="000F6135">
              <w:rPr>
                <w:rFonts w:ascii="Times New Roman" w:hAnsi="Times New Roman" w:cs="Times New Roman"/>
                <w:sz w:val="22"/>
                <w:szCs w:val="22"/>
                <w:shd w:val="clear" w:color="auto" w:fill="FFFFFF"/>
              </w:rPr>
              <w:t>α = .80)</w:t>
            </w:r>
            <w:r w:rsidRPr="000F6135">
              <w:rPr>
                <w:rFonts w:ascii="Times New Roman" w:hAnsi="Times New Roman" w:cs="Times New Roman"/>
                <w:sz w:val="22"/>
                <w:szCs w:val="22"/>
              </w:rPr>
              <w:t xml:space="preserve">   </w:t>
            </w:r>
          </w:p>
          <w:p w14:paraId="7F3C8B41"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shd w:val="clear" w:color="auto" w:fill="FFFFFF"/>
              </w:rPr>
              <w:t xml:space="preserve">Normative beliefs: </w:t>
            </w:r>
            <w:r w:rsidRPr="000F6135">
              <w:rPr>
                <w:rFonts w:ascii="Times New Roman" w:hAnsi="Times New Roman" w:cs="Times New Roman"/>
                <w:sz w:val="22"/>
                <w:szCs w:val="22"/>
                <w:shd w:val="clear" w:color="auto" w:fill="FFFFFF"/>
              </w:rPr>
              <w:t>4 items</w:t>
            </w:r>
            <w:r w:rsidRPr="000F6135">
              <w:rPr>
                <w:rFonts w:ascii="Times New Roman" w:hAnsi="Times New Roman" w:cs="Times New Roman"/>
                <w:sz w:val="22"/>
                <w:szCs w:val="22"/>
              </w:rPr>
              <w:t xml:space="preserve"> (</w:t>
            </w:r>
            <w:r w:rsidRPr="000F6135">
              <w:rPr>
                <w:rFonts w:ascii="Times New Roman" w:hAnsi="Times New Roman" w:cs="Times New Roman"/>
                <w:sz w:val="22"/>
                <w:szCs w:val="22"/>
                <w:shd w:val="clear" w:color="auto" w:fill="FFFFFF"/>
              </w:rPr>
              <w:t>α = .83)</w:t>
            </w:r>
            <w:r w:rsidRPr="000F6135">
              <w:rPr>
                <w:rFonts w:ascii="Times New Roman" w:hAnsi="Times New Roman" w:cs="Times New Roman"/>
                <w:sz w:val="22"/>
                <w:szCs w:val="22"/>
              </w:rPr>
              <w:t xml:space="preserve">   </w:t>
            </w:r>
          </w:p>
          <w:p w14:paraId="50B74967" w14:textId="77777777" w:rsidR="00050C8C" w:rsidRPr="000F6135" w:rsidRDefault="00050C8C" w:rsidP="00F51335">
            <w:pPr>
              <w:rPr>
                <w:rFonts w:ascii="Times New Roman" w:hAnsi="Times New Roman" w:cs="Times New Roman"/>
                <w:sz w:val="22"/>
                <w:szCs w:val="22"/>
              </w:rPr>
            </w:pPr>
          </w:p>
          <w:p w14:paraId="2287D9F3" w14:textId="77777777" w:rsidR="00050C8C" w:rsidRPr="000F6135" w:rsidRDefault="00050C8C" w:rsidP="00F51335">
            <w:pPr>
              <w:rPr>
                <w:rFonts w:ascii="Times New Roman" w:hAnsi="Times New Roman" w:cs="Times New Roman"/>
                <w:color w:val="0070C0"/>
                <w:sz w:val="22"/>
                <w:szCs w:val="22"/>
                <w:shd w:val="clear" w:color="auto" w:fill="FFFFFF"/>
              </w:rPr>
            </w:pPr>
          </w:p>
        </w:tc>
        <w:tc>
          <w:tcPr>
            <w:tcW w:w="1350" w:type="dxa"/>
          </w:tcPr>
          <w:p w14:paraId="50C0F77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lastRenderedPageBreak/>
              <w:t>Multiple regression</w:t>
            </w:r>
          </w:p>
        </w:tc>
        <w:tc>
          <w:tcPr>
            <w:tcW w:w="2970" w:type="dxa"/>
          </w:tcPr>
          <w:p w14:paraId="15E2BFA4" w14:textId="77777777" w:rsidR="00050C8C" w:rsidRPr="000F6135" w:rsidRDefault="00050C8C" w:rsidP="00F51335">
            <w:pPr>
              <w:rPr>
                <w:rFonts w:ascii="Times New Roman" w:hAnsi="Times New Roman" w:cs="Times New Roman"/>
                <w:sz w:val="22"/>
                <w:szCs w:val="22"/>
                <w:lang w:eastAsia="ko-KR"/>
              </w:rPr>
            </w:pPr>
            <w:r w:rsidRPr="000F6135">
              <w:rPr>
                <w:rFonts w:ascii="Times New Roman" w:hAnsi="Times New Roman" w:cs="Times New Roman"/>
                <w:sz w:val="22"/>
                <w:szCs w:val="22"/>
                <w:lang w:eastAsia="ko-KR"/>
              </w:rPr>
              <w:t xml:space="preserve">PBC, habits, and perceived difficulties predicted intention, </w:t>
            </w:r>
            <w:r w:rsidRPr="000F6135">
              <w:rPr>
                <w:rFonts w:ascii="Times New Roman" w:hAnsi="Times New Roman" w:cs="Times New Roman"/>
                <w:sz w:val="22"/>
                <w:szCs w:val="22"/>
                <w:lang w:eastAsia="ko-KR"/>
              </w:rPr>
              <w:lastRenderedPageBreak/>
              <w:t>explaining 41% of the variance in intention.</w:t>
            </w:r>
          </w:p>
          <w:p w14:paraId="36DEB286" w14:textId="77777777" w:rsidR="00050C8C" w:rsidRPr="000F6135" w:rsidRDefault="00050C8C" w:rsidP="00F51335">
            <w:pPr>
              <w:rPr>
                <w:rFonts w:ascii="Times New Roman" w:hAnsi="Times New Roman" w:cs="Times New Roman"/>
                <w:sz w:val="22"/>
                <w:szCs w:val="22"/>
                <w:lang w:eastAsia="ko-KR"/>
              </w:rPr>
            </w:pPr>
          </w:p>
          <w:p w14:paraId="18737E26" w14:textId="77777777" w:rsidR="00050C8C" w:rsidRPr="000F6135" w:rsidRDefault="00050C8C" w:rsidP="00F51335">
            <w:pPr>
              <w:rPr>
                <w:rFonts w:ascii="Times New Roman" w:hAnsi="Times New Roman" w:cs="Times New Roman"/>
                <w:sz w:val="22"/>
                <w:szCs w:val="22"/>
                <w:lang w:eastAsia="ko-KR"/>
              </w:rPr>
            </w:pPr>
            <w:r w:rsidRPr="000F6135">
              <w:rPr>
                <w:rFonts w:ascii="Times New Roman" w:hAnsi="Times New Roman" w:cs="Times New Roman"/>
                <w:sz w:val="22"/>
                <w:szCs w:val="22"/>
                <w:lang w:eastAsia="ko-KR"/>
              </w:rPr>
              <w:t>Attitude and SN were not a predictor of intention.</w:t>
            </w:r>
          </w:p>
          <w:p w14:paraId="21BB2583" w14:textId="77777777" w:rsidR="00050C8C" w:rsidRPr="000F6135" w:rsidRDefault="00050C8C" w:rsidP="00F51335">
            <w:pPr>
              <w:rPr>
                <w:rFonts w:ascii="Times New Roman" w:hAnsi="Times New Roman" w:cs="Times New Roman"/>
                <w:sz w:val="22"/>
                <w:szCs w:val="22"/>
                <w:lang w:eastAsia="ko-KR"/>
              </w:rPr>
            </w:pPr>
          </w:p>
          <w:p w14:paraId="239AE4CA" w14:textId="77777777" w:rsidR="00050C8C" w:rsidRPr="000F6135" w:rsidRDefault="00050C8C" w:rsidP="00F51335">
            <w:pPr>
              <w:rPr>
                <w:rFonts w:ascii="Times New Roman" w:hAnsi="Times New Roman" w:cs="Times New Roman"/>
                <w:color w:val="0070C0"/>
                <w:sz w:val="22"/>
                <w:szCs w:val="22"/>
                <w:lang w:eastAsia="ko-KR"/>
              </w:rPr>
            </w:pPr>
            <w:r w:rsidRPr="000F6135">
              <w:rPr>
                <w:rFonts w:ascii="Times New Roman" w:hAnsi="Times New Roman" w:cs="Times New Roman"/>
                <w:sz w:val="22"/>
                <w:szCs w:val="22"/>
                <w:lang w:eastAsia="ko-KR"/>
              </w:rPr>
              <w:t>Consideration of behavioral and normative beliefs did not influence prediction of exercise</w:t>
            </w:r>
            <w:r w:rsidRPr="000F6135">
              <w:rPr>
                <w:rFonts w:ascii="Times New Roman" w:hAnsi="Times New Roman" w:cs="Times New Roman"/>
                <w:color w:val="0070C0"/>
                <w:sz w:val="22"/>
                <w:szCs w:val="22"/>
                <w:lang w:eastAsia="ko-KR"/>
              </w:rPr>
              <w:t>.</w:t>
            </w:r>
          </w:p>
        </w:tc>
      </w:tr>
      <w:tr w:rsidR="00050C8C" w14:paraId="0D5B9CB0" w14:textId="77777777" w:rsidTr="00F51335">
        <w:tc>
          <w:tcPr>
            <w:tcW w:w="1260" w:type="dxa"/>
          </w:tcPr>
          <w:p w14:paraId="47093465"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472BD511"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Mosleh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{"citationID":"y7CzixM6","properties":{"formattedCitation":"\\super 45\\nosupersub{}","plainCitation":"45","noteIndex":0},"citationItems":[{"id":1254,"uris":["http://zotero.org/users/local/aMPlmPX8/items/HPLVUTRP"],"uri":["http://zotero.org/users/local/aMPlmPX8/items/HPLVUTRP"],"itemData":{"id":1254,"type":"article-journal","abstract":"Background:Despite well-established evidence of benefit from cardiac rehabilitation, typically fewer than 35% of eligible patients attend.Objective:The purpose of this study was to evaluate whether theory-based invitations increase attendance at cardiac rehabilitation.Method:The study was a randomized controlled trial (RCT) with two by two factorial design. A total of 375 participants with acute myocardial infarction or coronary revascularization was recruited from medical and surgical cardiac wards at Aberdeen Royal Infirmary (ARI). They were randomly assigned to receive either the standard invitation letter or a letter with wording based on the ‘theory of planned behavior (TPB)’ and the ‘common sense model of illness perception’, and either a supportive leaflet with motivational messages or not. The primary outcome was one or more attendances at cardiac rehabilitation.Results:The theory-based letter increased attendance at cardiac rehabilitation compared to the standard letter (84% versus 74%, odds ratio (OR) 2.93, 95% confidence interval (CI) 1.54–5.56), independent of age, gender, working status, hypertension, identity and TPB constructs. The number needed to treat (NNT) was 9 (95% CI 7–12). The motivational leaflet had no significant effect on attendance at rehabilitation (OR 1.02, 95% CI 0.57–1.83).Conclusions:The use of theory-based wording in invitation letters is a simple method to improve attendance at cardiac rehabilitation. Our letter, reproduced in this paper, could provide a template for practitioners and researchers.","container-title":"European Journal of Cardiovascular Nursing","issue":"3","note":"_eprint: https://doi.org/10.1177/1474515113491348\nPMID: 23733348","page":"201-210","title":"Effectiveness of theory-based invitations to improve attendance at cardiac rehabilitation: a randomized controlled trial","volume":"13","author":[{"family":"Mosleh","given":"Sultan M."},{"family":"Bond","given":"Christine M."},{"family":"Lee","given":"Amanda J."},{"family":"Kiger","given":"Alice"},{"family":"Campbell","given":"Neil C."}],"issued":{"date-parts":[["2014"]]}}}],"schema":"https://github.com/citation-style-language/schema/raw/master/csl-citation.json"}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45</w:t>
            </w:r>
            <w:r w:rsidRPr="000F6135">
              <w:rPr>
                <w:rFonts w:ascii="Times New Roman" w:hAnsi="Times New Roman" w:cs="Times New Roman"/>
                <w:shd w:val="clear" w:color="auto" w:fill="FFFFFF"/>
              </w:rPr>
              <w:fldChar w:fldCharType="end"/>
            </w:r>
            <w:r w:rsidRPr="000F6135">
              <w:rPr>
                <w:rFonts w:ascii="Times New Roman" w:hAnsi="Times New Roman" w:cs="Times New Roman"/>
                <w:sz w:val="22"/>
                <w:szCs w:val="22"/>
                <w:shd w:val="clear" w:color="auto" w:fill="FFFFFF"/>
              </w:rPr>
              <w:t xml:space="preserve"> </w:t>
            </w:r>
          </w:p>
          <w:p w14:paraId="7799C6DD"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616EF662" w14:textId="77777777" w:rsidR="00050C8C" w:rsidRPr="000F6135" w:rsidRDefault="00050C8C" w:rsidP="00F51335">
            <w:pPr>
              <w:rPr>
                <w:rFonts w:ascii="Times New Roman" w:hAnsi="Times New Roman" w:cs="Times New Roman"/>
                <w:sz w:val="22"/>
                <w:szCs w:val="22"/>
              </w:rPr>
            </w:pPr>
          </w:p>
          <w:p w14:paraId="78EEEF3B"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 xml:space="preserve">Examine the effect of a theory-based invitation letter on CR attendance </w:t>
            </w:r>
          </w:p>
        </w:tc>
        <w:tc>
          <w:tcPr>
            <w:tcW w:w="1350" w:type="dxa"/>
          </w:tcPr>
          <w:p w14:paraId="015C9E47" w14:textId="77777777" w:rsidR="00050C8C" w:rsidRPr="000F6135" w:rsidRDefault="00050C8C" w:rsidP="00F51335">
            <w:pPr>
              <w:rPr>
                <w:rFonts w:ascii="Times New Roman" w:hAnsi="Times New Roman" w:cs="Times New Roman"/>
                <w:sz w:val="22"/>
                <w:szCs w:val="22"/>
              </w:rPr>
            </w:pPr>
          </w:p>
          <w:p w14:paraId="5930B66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 xml:space="preserve">375 patients with acute MI or coronary revasculari-zation </w:t>
            </w:r>
          </w:p>
          <w:p w14:paraId="3CD15DA3" w14:textId="77777777" w:rsidR="00050C8C" w:rsidRPr="000F6135" w:rsidRDefault="00050C8C" w:rsidP="00F51335">
            <w:pPr>
              <w:rPr>
                <w:rFonts w:ascii="Times New Roman" w:hAnsi="Times New Roman" w:cs="Times New Roman"/>
                <w:color w:val="0070C0"/>
                <w:sz w:val="22"/>
                <w:szCs w:val="22"/>
              </w:rPr>
            </w:pPr>
          </w:p>
        </w:tc>
        <w:tc>
          <w:tcPr>
            <w:tcW w:w="3960" w:type="dxa"/>
          </w:tcPr>
          <w:p w14:paraId="47021693" w14:textId="77777777" w:rsidR="00050C8C" w:rsidRPr="000F6135" w:rsidRDefault="00050C8C" w:rsidP="00F51335">
            <w:pPr>
              <w:rPr>
                <w:rFonts w:ascii="Times New Roman" w:hAnsi="Times New Roman" w:cs="Times New Roman"/>
                <w:b/>
                <w:bCs/>
                <w:sz w:val="22"/>
                <w:szCs w:val="22"/>
              </w:rPr>
            </w:pPr>
          </w:p>
          <w:p w14:paraId="3628CF82"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Attitude: </w:t>
            </w:r>
            <w:r w:rsidRPr="000F6135">
              <w:rPr>
                <w:rFonts w:ascii="Times New Roman" w:hAnsi="Times New Roman" w:cs="Times New Roman"/>
                <w:sz w:val="22"/>
                <w:szCs w:val="22"/>
              </w:rPr>
              <w:t xml:space="preserve">6 instrumental and affective aspects   </w:t>
            </w:r>
          </w:p>
          <w:p w14:paraId="56AD7A5A"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xml:space="preserve">: 2 items </w:t>
            </w:r>
          </w:p>
          <w:p w14:paraId="583BBD83"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xml:space="preserve"> 4 items  </w:t>
            </w:r>
          </w:p>
          <w:p w14:paraId="06E23D3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Intention</w:t>
            </w:r>
            <w:r w:rsidRPr="000F6135">
              <w:rPr>
                <w:rFonts w:ascii="Times New Roman" w:hAnsi="Times New Roman" w:cs="Times New Roman"/>
                <w:sz w:val="22"/>
                <w:szCs w:val="22"/>
              </w:rPr>
              <w:t xml:space="preserve">: 2 items  </w:t>
            </w:r>
          </w:p>
          <w:p w14:paraId="3053D6D4"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8-week CR attendance recorded by CR nurses</w:t>
            </w:r>
          </w:p>
          <w:p w14:paraId="1B65470E" w14:textId="77777777" w:rsidR="00050C8C" w:rsidRPr="000F6135" w:rsidRDefault="00050C8C" w:rsidP="00F51335">
            <w:pPr>
              <w:rPr>
                <w:rFonts w:ascii="Times New Roman" w:hAnsi="Times New Roman" w:cs="Times New Roman"/>
                <w:b/>
                <w:bCs/>
                <w:color w:val="0070C0"/>
                <w:sz w:val="22"/>
                <w:szCs w:val="22"/>
              </w:rPr>
            </w:pPr>
          </w:p>
        </w:tc>
        <w:tc>
          <w:tcPr>
            <w:tcW w:w="1350" w:type="dxa"/>
          </w:tcPr>
          <w:p w14:paraId="176394DE" w14:textId="77777777" w:rsidR="00050C8C" w:rsidRPr="000F6135" w:rsidRDefault="00050C8C" w:rsidP="00F51335">
            <w:pPr>
              <w:rPr>
                <w:rFonts w:ascii="Times New Roman" w:hAnsi="Times New Roman" w:cs="Times New Roman"/>
                <w:sz w:val="22"/>
                <w:szCs w:val="22"/>
              </w:rPr>
            </w:pPr>
          </w:p>
          <w:p w14:paraId="6252C5A3"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Multiple logistic regression</w:t>
            </w:r>
          </w:p>
        </w:tc>
        <w:tc>
          <w:tcPr>
            <w:tcW w:w="2970" w:type="dxa"/>
          </w:tcPr>
          <w:p w14:paraId="1C74F8E0" w14:textId="77777777" w:rsidR="00050C8C" w:rsidRPr="000F6135" w:rsidRDefault="00050C8C" w:rsidP="00F51335">
            <w:pPr>
              <w:rPr>
                <w:rFonts w:ascii="Times New Roman" w:hAnsi="Times New Roman" w:cs="Times New Roman"/>
                <w:sz w:val="22"/>
                <w:szCs w:val="22"/>
              </w:rPr>
            </w:pPr>
          </w:p>
          <w:p w14:paraId="4E7C6A1D"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Patients with higher attitude, SN, PBC, and intention to attend the CR program showed greater attendance.</w:t>
            </w:r>
          </w:p>
          <w:p w14:paraId="15FFB1FB" w14:textId="77777777" w:rsidR="00050C8C" w:rsidRPr="000F6135" w:rsidRDefault="00050C8C" w:rsidP="00F51335">
            <w:pPr>
              <w:rPr>
                <w:rFonts w:ascii="Times New Roman" w:hAnsi="Times New Roman" w:cs="Times New Roman"/>
                <w:color w:val="0070C0"/>
                <w:sz w:val="22"/>
                <w:szCs w:val="22"/>
              </w:rPr>
            </w:pPr>
          </w:p>
        </w:tc>
      </w:tr>
      <w:tr w:rsidR="00050C8C" w14:paraId="709C9637" w14:textId="77777777" w:rsidTr="00F51335">
        <w:tc>
          <w:tcPr>
            <w:tcW w:w="1260" w:type="dxa"/>
          </w:tcPr>
          <w:p w14:paraId="0E96CFC0"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Pullen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{"citationID":"yZFe0sN3","properties":{"formattedCitation":"\\super 43\\nosupersub{}","plainCitation":"43","noteIndex":0},"citationItems":[{"id":1255,"uris":["http://zotero.org/users/local/aMPlmPX8/items/QVKYKKS8"],"uri":["http://zotero.org/users/local/aMPlmPX8/items/QVKYKKS8"],"itemData":{"id":1255,"type":"article-journal","abstract":"Aims: Despite the documented benefits, women have been found to have both lower rates of cardiac rehabilitation attendance and completion than men. This article explores womens decisions to attend cardiac rehabilitation. The aim was to provide an analysis of how women think about their illness and cardiac rehabilitation, and examine how this relates to their decisions about whether or not to attend a cardiac rehabilitation programme. Methods: A qualitative cross-sectional design was adopted. Semi-structured interviews were conducted with five women who had decided to attend cardiac rehabilitation, and three women who had declined cardiac rehabilitation. An interpretative phenomenological analysis was conducted on the transcripts. Findings: The declining group believed their understanding to be complete, from having experienced a previous cardiac event, whereas the attending group were in the preliminary stages of making sense of their condition. The attending group valued the support offered from others and cardiac rehabilitation, whereas the declining group described an independent attitude and did not perceive a need for cardiac rehabilitation. The experience of negative emotions was evident in both the attending and declining groups. However, the attending participants had greater perceptions of control over the condition compared to the declining group. Conclusions: Based on this preliminary research, recognizing the need for control, identifying and receiving social support, and valuing the role of cardiac rehabilitation are factors influencing whether women decide to attend cardiac rehabilitation. Illness and cardiac rehabilitation beliefs should be targeted at the time of in-patient assessment.","container-title":"International Journal of Therapy and Rehabilitation","issue":"4","note":"_eprint: https://doi.org/10.12968/ijtr.2009.16.4.41194","page":"207-217","title":"Deciding to attend cardiac rehabilitation: A female perspective","volume":"16","author":[{"family":"Pullen","given":"SA"},{"family":"Povey","given":"RC"},{"family":"Grogan","given":"SC"}],"issued":{"date-parts":[["2009"]]}}}],"schema":"https://github.com/citation-style-language/schema/raw/master/csl-citation.json"}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43</w:t>
            </w:r>
            <w:r w:rsidRPr="000F6135">
              <w:rPr>
                <w:rFonts w:ascii="Times New Roman" w:hAnsi="Times New Roman" w:cs="Times New Roman"/>
                <w:shd w:val="clear" w:color="auto" w:fill="FFFFFF"/>
              </w:rPr>
              <w:fldChar w:fldCharType="end"/>
            </w:r>
          </w:p>
          <w:p w14:paraId="4AACBAFC"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5F8E4543"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Analyze female perspectives toward illness and CR and how they relate to their decisions about CR attendance</w:t>
            </w:r>
          </w:p>
        </w:tc>
        <w:tc>
          <w:tcPr>
            <w:tcW w:w="1350" w:type="dxa"/>
          </w:tcPr>
          <w:p w14:paraId="700414DF"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 xml:space="preserve">8 women who had to decide </w:t>
            </w:r>
            <w:proofErr w:type="gramStart"/>
            <w:r w:rsidRPr="000F6135">
              <w:rPr>
                <w:rFonts w:ascii="Times New Roman" w:hAnsi="Times New Roman" w:cs="Times New Roman"/>
                <w:sz w:val="22"/>
                <w:szCs w:val="22"/>
              </w:rPr>
              <w:t>whether or not</w:t>
            </w:r>
            <w:proofErr w:type="gramEnd"/>
            <w:r w:rsidRPr="000F6135">
              <w:rPr>
                <w:rFonts w:ascii="Times New Roman" w:hAnsi="Times New Roman" w:cs="Times New Roman"/>
                <w:sz w:val="22"/>
                <w:szCs w:val="22"/>
              </w:rPr>
              <w:t xml:space="preserve"> to attend CR</w:t>
            </w:r>
          </w:p>
        </w:tc>
        <w:tc>
          <w:tcPr>
            <w:tcW w:w="3960" w:type="dxa"/>
          </w:tcPr>
          <w:p w14:paraId="67A1A0AD"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sz w:val="22"/>
                <w:szCs w:val="22"/>
              </w:rPr>
              <w:t>Attitude, SN, PBC, behavior:</w:t>
            </w:r>
            <w:r w:rsidRPr="000F6135">
              <w:rPr>
                <w:rFonts w:ascii="Times New Roman" w:hAnsi="Times New Roman" w:cs="Times New Roman"/>
                <w:sz w:val="22"/>
                <w:szCs w:val="22"/>
              </w:rPr>
              <w:t xml:space="preserve"> Semi-structured interviews</w:t>
            </w:r>
          </w:p>
          <w:p w14:paraId="3E9DFBD1" w14:textId="77777777" w:rsidR="00050C8C" w:rsidRPr="000F6135" w:rsidRDefault="00050C8C" w:rsidP="00F51335">
            <w:pPr>
              <w:rPr>
                <w:rFonts w:ascii="Times New Roman" w:hAnsi="Times New Roman" w:cs="Times New Roman"/>
                <w:b/>
                <w:bCs/>
                <w:color w:val="0070C0"/>
                <w:sz w:val="22"/>
                <w:szCs w:val="22"/>
              </w:rPr>
            </w:pPr>
          </w:p>
        </w:tc>
        <w:tc>
          <w:tcPr>
            <w:tcW w:w="1350" w:type="dxa"/>
          </w:tcPr>
          <w:p w14:paraId="4DD25B24"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1"/>
                <w:szCs w:val="21"/>
              </w:rPr>
              <w:t xml:space="preserve">Interpretative </w:t>
            </w:r>
            <w:r w:rsidRPr="000F6135">
              <w:rPr>
                <w:rFonts w:ascii="Times New Roman" w:hAnsi="Times New Roman" w:cs="Times New Roman"/>
                <w:sz w:val="22"/>
                <w:szCs w:val="22"/>
              </w:rPr>
              <w:t>phenomeno-logical analysis</w:t>
            </w:r>
          </w:p>
        </w:tc>
        <w:tc>
          <w:tcPr>
            <w:tcW w:w="2970" w:type="dxa"/>
          </w:tcPr>
          <w:p w14:paraId="19FF423B"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Women who decided to attend CR displayed a positive attitude and greater perception of control (PBC) over CR compared to those who declined to attend CR.</w:t>
            </w:r>
          </w:p>
        </w:tc>
      </w:tr>
      <w:tr w:rsidR="00050C8C" w14:paraId="6BF26DEF" w14:textId="77777777" w:rsidTr="00F51335">
        <w:tc>
          <w:tcPr>
            <w:tcW w:w="1260" w:type="dxa"/>
          </w:tcPr>
          <w:p w14:paraId="423BB271"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073979A3"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Jeihooni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{"citationID":"TLS4ffY2","properties":{"formattedCitation":"\\super 41\\nosupersub{}","plainCitation":"41","noteIndex":0},"citationItems":[{"id":1256,"uris":["http://zotero.org/users/local/aMPlmPX8/items/KAVFIJT2"],"uri":["http://zotero.org/users/local/aMPlmPX8/items/KAVFIJT2"],"itemData":{"id":1256,"type":"article-journal","container-title":"JOURNAL OF CLINICAL AND DIAGNOSTIC RESEARCH","title":"Effect of educational program on lifestyle of myocardial infarction patients in Iranian population","volume":"12","author":[{"family":"Khani Jeihooni","given":"Ali"},{"family":"Fereidouni","given":"Zhila"},{"family":"Afzali Harsini","given":"Pooyan"},{"family":"Kavi","given":"Esmaeil"},{"family":"Haghshenas","given":"Hajar"},{"family":"Akbari","given":"Leila"}],"issued":{"date-parts":[["2018"]]}}}],"schema":"https://github.com/citation-style-language/schema/raw/master/csl-citation.json"}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41</w:t>
            </w:r>
            <w:r w:rsidRPr="000F6135">
              <w:rPr>
                <w:rFonts w:ascii="Times New Roman" w:hAnsi="Times New Roman" w:cs="Times New Roman"/>
                <w:shd w:val="clear" w:color="auto" w:fill="FFFFFF"/>
              </w:rPr>
              <w:fldChar w:fldCharType="end"/>
            </w:r>
            <w:r w:rsidRPr="000F6135">
              <w:rPr>
                <w:rFonts w:ascii="Times New Roman" w:hAnsi="Times New Roman" w:cs="Times New Roman"/>
                <w:sz w:val="22"/>
                <w:szCs w:val="22"/>
                <w:shd w:val="clear" w:color="auto" w:fill="FFFFFF"/>
              </w:rPr>
              <w:t xml:space="preserve"> </w:t>
            </w:r>
          </w:p>
          <w:p w14:paraId="42FC1ADC"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5C9F500C" w14:textId="77777777" w:rsidR="00050C8C" w:rsidRPr="000F6135" w:rsidRDefault="00050C8C" w:rsidP="00F51335">
            <w:pPr>
              <w:rPr>
                <w:rFonts w:ascii="Times New Roman" w:hAnsi="Times New Roman" w:cs="Times New Roman"/>
                <w:sz w:val="22"/>
                <w:szCs w:val="22"/>
              </w:rPr>
            </w:pPr>
          </w:p>
          <w:p w14:paraId="66CECC4D"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Determine the effect of TPB concepts on lifestyle change in patients with MI</w:t>
            </w:r>
          </w:p>
        </w:tc>
        <w:tc>
          <w:tcPr>
            <w:tcW w:w="1350" w:type="dxa"/>
          </w:tcPr>
          <w:p w14:paraId="26808E0D" w14:textId="77777777" w:rsidR="00050C8C" w:rsidRPr="000F6135" w:rsidRDefault="00050C8C" w:rsidP="00F51335">
            <w:pPr>
              <w:rPr>
                <w:rFonts w:ascii="Times New Roman" w:hAnsi="Times New Roman" w:cs="Times New Roman"/>
                <w:sz w:val="22"/>
                <w:szCs w:val="22"/>
              </w:rPr>
            </w:pPr>
          </w:p>
          <w:p w14:paraId="2CD647AA"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175 patients with MI</w:t>
            </w:r>
          </w:p>
        </w:tc>
        <w:tc>
          <w:tcPr>
            <w:tcW w:w="3960" w:type="dxa"/>
          </w:tcPr>
          <w:p w14:paraId="33880E6A" w14:textId="77777777" w:rsidR="00050C8C" w:rsidRPr="000F6135" w:rsidRDefault="00050C8C" w:rsidP="00F51335">
            <w:pPr>
              <w:rPr>
                <w:rFonts w:ascii="Times New Roman" w:hAnsi="Times New Roman" w:cs="Times New Roman"/>
                <w:b/>
                <w:bCs/>
                <w:sz w:val="22"/>
                <w:szCs w:val="22"/>
              </w:rPr>
            </w:pPr>
          </w:p>
          <w:p w14:paraId="059DC131"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Attitude: </w:t>
            </w:r>
            <w:r w:rsidRPr="000F6135">
              <w:rPr>
                <w:rFonts w:ascii="Times New Roman" w:hAnsi="Times New Roman" w:cs="Times New Roman"/>
                <w:sz w:val="22"/>
                <w:szCs w:val="22"/>
              </w:rPr>
              <w:t xml:space="preserve">21 items   </w:t>
            </w:r>
          </w:p>
          <w:p w14:paraId="10092F9F"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SN</w:t>
            </w:r>
            <w:r w:rsidRPr="000F6135">
              <w:rPr>
                <w:rFonts w:ascii="Times New Roman" w:hAnsi="Times New Roman" w:cs="Times New Roman"/>
                <w:sz w:val="22"/>
                <w:szCs w:val="22"/>
              </w:rPr>
              <w:t xml:space="preserve">: 18 items </w:t>
            </w:r>
          </w:p>
          <w:p w14:paraId="4B74B0CA"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PBC:</w:t>
            </w:r>
            <w:r w:rsidRPr="000F6135">
              <w:rPr>
                <w:rFonts w:ascii="Times New Roman" w:hAnsi="Times New Roman" w:cs="Times New Roman"/>
                <w:sz w:val="22"/>
                <w:szCs w:val="22"/>
              </w:rPr>
              <w:t xml:space="preserve"> 22 items  </w:t>
            </w:r>
          </w:p>
          <w:p w14:paraId="56AF20E7"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 xml:space="preserve">Intention: </w:t>
            </w:r>
            <w:r w:rsidRPr="000F6135">
              <w:rPr>
                <w:rFonts w:ascii="Times New Roman" w:hAnsi="Times New Roman" w:cs="Times New Roman"/>
                <w:bCs/>
                <w:sz w:val="22"/>
                <w:szCs w:val="22"/>
              </w:rPr>
              <w:t>not specified</w:t>
            </w:r>
            <w:r w:rsidRPr="000F6135">
              <w:rPr>
                <w:rFonts w:ascii="Times New Roman" w:hAnsi="Times New Roman" w:cs="Times New Roman"/>
                <w:b/>
                <w:bCs/>
                <w:sz w:val="22"/>
                <w:szCs w:val="22"/>
              </w:rPr>
              <w:t xml:space="preserve"> </w:t>
            </w:r>
          </w:p>
          <w:p w14:paraId="178E30D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healthy lifestyle: 10 items</w:t>
            </w:r>
          </w:p>
          <w:p w14:paraId="44F533D3"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w:t>
            </w:r>
            <w:r w:rsidRPr="000F6135">
              <w:rPr>
                <w:rFonts w:ascii="Times New Roman" w:hAnsi="Times New Roman" w:cs="Times New Roman"/>
                <w:sz w:val="22"/>
                <w:szCs w:val="22"/>
                <w:shd w:val="clear" w:color="auto" w:fill="FFFFFF"/>
              </w:rPr>
              <w:t xml:space="preserve">α range of </w:t>
            </w:r>
            <w:r w:rsidRPr="000F6135">
              <w:rPr>
                <w:rFonts w:ascii="Times New Roman" w:hAnsi="Times New Roman" w:cs="Times New Roman"/>
                <w:sz w:val="22"/>
                <w:szCs w:val="22"/>
              </w:rPr>
              <w:t xml:space="preserve">all items </w:t>
            </w:r>
            <w:r w:rsidRPr="000F6135">
              <w:rPr>
                <w:rFonts w:ascii="Times New Roman" w:hAnsi="Times New Roman" w:cs="Times New Roman"/>
                <w:sz w:val="22"/>
                <w:szCs w:val="22"/>
                <w:shd w:val="clear" w:color="auto" w:fill="FFFFFF"/>
              </w:rPr>
              <w:t>= .75-.95)</w:t>
            </w:r>
          </w:p>
        </w:tc>
        <w:tc>
          <w:tcPr>
            <w:tcW w:w="1350" w:type="dxa"/>
          </w:tcPr>
          <w:p w14:paraId="0DD1FF92" w14:textId="77777777" w:rsidR="00050C8C" w:rsidRPr="000F6135" w:rsidRDefault="00050C8C" w:rsidP="00F51335">
            <w:pPr>
              <w:rPr>
                <w:rFonts w:ascii="Times New Roman" w:hAnsi="Times New Roman" w:cs="Times New Roman"/>
                <w:sz w:val="22"/>
                <w:szCs w:val="22"/>
              </w:rPr>
            </w:pPr>
          </w:p>
          <w:p w14:paraId="4C463651"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Logistic regression</w:t>
            </w:r>
          </w:p>
        </w:tc>
        <w:tc>
          <w:tcPr>
            <w:tcW w:w="2970" w:type="dxa"/>
          </w:tcPr>
          <w:p w14:paraId="3C9E96B2" w14:textId="77777777" w:rsidR="00050C8C" w:rsidRPr="000F6135" w:rsidRDefault="00050C8C" w:rsidP="00F51335">
            <w:pPr>
              <w:rPr>
                <w:rFonts w:ascii="Times New Roman" w:hAnsi="Times New Roman" w:cs="Times New Roman"/>
                <w:sz w:val="22"/>
                <w:szCs w:val="22"/>
              </w:rPr>
            </w:pPr>
          </w:p>
          <w:p w14:paraId="2B07F944"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Attitude, SN, and PBC predicted intention to change lifestyle in patients with MI, explaining 39.6% of intention.</w:t>
            </w:r>
          </w:p>
        </w:tc>
      </w:tr>
      <w:tr w:rsidR="00050C8C" w14:paraId="7725873B" w14:textId="77777777" w:rsidTr="00F51335">
        <w:tc>
          <w:tcPr>
            <w:tcW w:w="1260" w:type="dxa"/>
          </w:tcPr>
          <w:p w14:paraId="4E70478F"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44761BC8" w14:textId="77777777" w:rsidR="00050C8C" w:rsidRPr="000F6135" w:rsidRDefault="00050C8C" w:rsidP="00F51335">
            <w:pPr>
              <w:rPr>
                <w:rFonts w:ascii="Times New Roman" w:hAnsi="Times New Roman" w:cs="Times New Roman"/>
                <w:color w:val="0070C0"/>
                <w:sz w:val="22"/>
                <w:szCs w:val="22"/>
              </w:rPr>
            </w:pPr>
          </w:p>
        </w:tc>
        <w:tc>
          <w:tcPr>
            <w:tcW w:w="1350" w:type="dxa"/>
          </w:tcPr>
          <w:p w14:paraId="0214918A" w14:textId="77777777" w:rsidR="00050C8C" w:rsidRPr="000F6135" w:rsidRDefault="00050C8C" w:rsidP="00F51335">
            <w:pPr>
              <w:rPr>
                <w:rFonts w:ascii="Times New Roman" w:hAnsi="Times New Roman" w:cs="Times New Roman"/>
                <w:color w:val="0070C0"/>
                <w:sz w:val="22"/>
                <w:szCs w:val="22"/>
              </w:rPr>
            </w:pPr>
          </w:p>
        </w:tc>
        <w:tc>
          <w:tcPr>
            <w:tcW w:w="3960" w:type="dxa"/>
          </w:tcPr>
          <w:p w14:paraId="6A20125A" w14:textId="77777777" w:rsidR="00050C8C" w:rsidRPr="000F6135" w:rsidRDefault="00050C8C" w:rsidP="00F51335">
            <w:pPr>
              <w:rPr>
                <w:rFonts w:ascii="Times New Roman" w:hAnsi="Times New Roman" w:cs="Times New Roman"/>
                <w:b/>
                <w:bCs/>
                <w:color w:val="0070C0"/>
                <w:sz w:val="22"/>
                <w:szCs w:val="22"/>
              </w:rPr>
            </w:pPr>
          </w:p>
        </w:tc>
        <w:tc>
          <w:tcPr>
            <w:tcW w:w="1350" w:type="dxa"/>
          </w:tcPr>
          <w:p w14:paraId="6B6D01E1" w14:textId="77777777" w:rsidR="00050C8C" w:rsidRPr="000F6135" w:rsidRDefault="00050C8C" w:rsidP="00F51335">
            <w:pPr>
              <w:rPr>
                <w:rFonts w:ascii="Times New Roman" w:hAnsi="Times New Roman" w:cs="Times New Roman"/>
                <w:color w:val="0070C0"/>
                <w:sz w:val="22"/>
                <w:szCs w:val="22"/>
              </w:rPr>
            </w:pPr>
          </w:p>
        </w:tc>
        <w:tc>
          <w:tcPr>
            <w:tcW w:w="2970" w:type="dxa"/>
          </w:tcPr>
          <w:p w14:paraId="4FEDF6E5" w14:textId="77777777" w:rsidR="00050C8C" w:rsidRPr="000F6135" w:rsidRDefault="00050C8C" w:rsidP="00F51335">
            <w:pPr>
              <w:rPr>
                <w:rFonts w:ascii="Times New Roman" w:hAnsi="Times New Roman" w:cs="Times New Roman"/>
                <w:color w:val="0070C0"/>
                <w:sz w:val="22"/>
                <w:szCs w:val="22"/>
              </w:rPr>
            </w:pPr>
          </w:p>
        </w:tc>
      </w:tr>
      <w:tr w:rsidR="00050C8C" w14:paraId="50A0BD4D" w14:textId="77777777" w:rsidTr="00F51335">
        <w:tc>
          <w:tcPr>
            <w:tcW w:w="1260" w:type="dxa"/>
          </w:tcPr>
          <w:p w14:paraId="75C1CCAE"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lastRenderedPageBreak/>
              <w:t>Wu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{"citationID":"W1xJB18e","properties":{"formattedCitation":"\\super 37\\nosupersub{}","plainCitation":"37","noteIndex":0},"citationItems":[{"id":1257,"uris":["http://zotero.org/users/local/aMPlmPX8/items/TCZGHNAS"],"uri":["http://zotero.org/users/local/aMPlmPX8/items/TCZGHNAS"],"itemData":{"id":1257,"type":"article-journal","abstract":"Sodium intake in heart failure (HF) is a crucial but poorly understood phenomenon. Theoretical models promote understanding and provide a context for rational appraisal of complex situations. The purpose of this study was to determine which factors were associated with sodium intake in HF patients using theory of planned behavior (TPB). In this study, patients’ (N = 244) attitudes, subjective norms, and perceived behavioral control (tenets of the TPB) were assessed using the Dietary Sodium Restriction Questionnaire. Sodium intake was estimated objectively by 24-hr urinary sodium excretion (UNa). The average UNa was 3,811 mg. Subjective norms, gender, and New York Heart Association functional class were associated with sodium intake (p &lt; .001). Thus, it is important for health care providers to clearly express their approval of following low-sodium diet to their HF patients, and include significant others in interventions to help patients develop/maintain a positive subjective norm to decrease sodium intake and reduce HF exacerbations.","container-title":"Western Journal of Nursing Research","issue":"4","page":"568-581","title":"Does the Theory of Planned Behavior predict dietary sodium intake in patients with heart failure?","volume":"39","author":[{"family":"Wu","given":"Jia-Rong"},{"family":"Lennie","given":"Terry A."},{"family":"Dunbar","given":"Sandra B."},{"family":"Pressler","given":"Susan J."},{"family":"Moser","given":"Debra K."}],"issued":{"date-parts":[["2017"]]}}}],"schema":"https://github.com/citation-style-language/schema/raw/master/csl-citation.json"}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37</w:t>
            </w:r>
            <w:r w:rsidRPr="000F6135">
              <w:rPr>
                <w:rFonts w:ascii="Times New Roman" w:hAnsi="Times New Roman" w:cs="Times New Roman"/>
                <w:shd w:val="clear" w:color="auto" w:fill="FFFFFF"/>
              </w:rPr>
              <w:fldChar w:fldCharType="end"/>
            </w:r>
          </w:p>
          <w:p w14:paraId="26D61EEE"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7F6D63B4"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 xml:space="preserve">Identify predictors of sodium intake in HF patients </w:t>
            </w:r>
          </w:p>
        </w:tc>
        <w:tc>
          <w:tcPr>
            <w:tcW w:w="1350" w:type="dxa"/>
          </w:tcPr>
          <w:p w14:paraId="2296E907"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244 patients with chronic HF</w:t>
            </w:r>
          </w:p>
        </w:tc>
        <w:tc>
          <w:tcPr>
            <w:tcW w:w="3960" w:type="dxa"/>
          </w:tcPr>
          <w:p w14:paraId="1276761B"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Attitude, SN, PBC: </w:t>
            </w:r>
            <w:r w:rsidRPr="000F6135">
              <w:rPr>
                <w:rFonts w:ascii="Times New Roman" w:hAnsi="Times New Roman" w:cs="Times New Roman"/>
                <w:sz w:val="22"/>
                <w:szCs w:val="22"/>
              </w:rPr>
              <w:t>DSRQ (</w:t>
            </w:r>
            <w:r w:rsidRPr="000F6135">
              <w:rPr>
                <w:rFonts w:ascii="Times New Roman" w:hAnsi="Times New Roman" w:cs="Times New Roman"/>
                <w:sz w:val="22"/>
                <w:szCs w:val="22"/>
                <w:shd w:val="clear" w:color="auto" w:fill="FFFFFF"/>
              </w:rPr>
              <w:t>α = .91, .71, and .87, respectively)</w:t>
            </w:r>
            <w:r w:rsidRPr="000F6135">
              <w:rPr>
                <w:rFonts w:ascii="Times New Roman" w:hAnsi="Times New Roman" w:cs="Times New Roman"/>
                <w:sz w:val="22"/>
                <w:szCs w:val="22"/>
              </w:rPr>
              <w:t xml:space="preserve">   </w:t>
            </w:r>
          </w:p>
          <w:p w14:paraId="659DA500"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Dietary sodium intake: 24-hr Una (mmol)</w:t>
            </w:r>
          </w:p>
          <w:p w14:paraId="6BCFDDDE" w14:textId="77777777" w:rsidR="00050C8C" w:rsidRPr="000F6135" w:rsidRDefault="00050C8C" w:rsidP="00F51335">
            <w:pPr>
              <w:rPr>
                <w:rFonts w:ascii="Times New Roman" w:hAnsi="Times New Roman" w:cs="Times New Roman"/>
                <w:b/>
                <w:bCs/>
                <w:color w:val="0070C0"/>
                <w:sz w:val="22"/>
                <w:szCs w:val="22"/>
              </w:rPr>
            </w:pPr>
          </w:p>
        </w:tc>
        <w:tc>
          <w:tcPr>
            <w:tcW w:w="1350" w:type="dxa"/>
          </w:tcPr>
          <w:p w14:paraId="207F8AEE"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Multiple regression</w:t>
            </w:r>
          </w:p>
        </w:tc>
        <w:tc>
          <w:tcPr>
            <w:tcW w:w="2970" w:type="dxa"/>
          </w:tcPr>
          <w:p w14:paraId="58019AE9"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SN was a predictor of sodium intake, but attitude and PBC were not.</w:t>
            </w:r>
          </w:p>
        </w:tc>
      </w:tr>
      <w:tr w:rsidR="00050C8C" w14:paraId="679AC320" w14:textId="77777777" w:rsidTr="00F51335">
        <w:tc>
          <w:tcPr>
            <w:tcW w:w="1260" w:type="dxa"/>
          </w:tcPr>
          <w:p w14:paraId="418B18F3"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Welsh et al</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{"citationID":"3UdWrlUe","properties":{"formattedCitation":"\\super 38\\nosupersub{}","plainCitation":"38","noteIndex":0},"citationItems":[{"id":1258,"uris":["http://zotero.org/users/local/aMPlmPX8/items/GN5IX2DU"],"uri":["http://zotero.org/users/local/aMPlmPX8/items/GN5IX2DU"],"itemData":{"id":1258,"type":"article-journal","abstract":"Background:Self-care management of a low-sodium diet is a critical component of comprehensive heart failure (HF) treatment.Aims:The primary purpose of this study was to examine the effectiveness of an educational intervention on reducing the dietary sodium intake of patients with HF. Secondary purposes were to examine the effects of the intervention on attitudes, subjective norm, and perceived behavioural control towards following a low-sodium diet.Methods:This was a randomized clinical trial of an educational intervention based on The Theory of Planned Behavior. Patients were randomized to either a usual care (n=25) or intervention group (n=27) with data collection at baseline, 6 weeks, and 6 months. The intervention group received low-sodium diet instructions and the usual care group received no dietary instructions. Nutrition Data Systems-Research software was used to identify the sodium content of foods on food diaries. Attitudes, subjective norm, and perceived behavioural control were measured using the Dietary Sodium Restriction Questionnaire.Results:Analysis of covariance (between-subjects effects) revealed that dietary sodium intake did not differ between usual care and intervention groups at 6 weeks; however, dietary sodium intake was lower in the intervention group (F=7.3, df=1,29, p=0.01) at 6 months. Attitudes subscale scores were higher in the intervention group at 6 weeks (F=7.6, df=1, 38, p&lt;0.01).Conclusion:Carefully designed educational programmes have the potential to produce desired patient outcomes such as low-sodium diet adherence in patients with heart failure.","container-title":"European Journal of Cardiovascular Nursing","issue":"1","page":"87-95","title":"Low-sodium diet self-management intervention in heart failure: pilot study results","volume":"12","author":[{"family":"Welsh","given":"Darlene"},{"family":"Lennie","given":"Terry A."},{"family":"Marcinek","given":"Regina"},{"family":"Biddle","given":"Martha J."},{"family":"Abshire","given":"Demetrius"},{"family":"Bentley","given":"Brooke"},{"family":"Moser","given":"Debra K."}],"issued":{"date-parts":[["2013"]]}}}],"schema":"https://github.com/citation-style-language/schema/raw/master/csl-citation.json"}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38</w:t>
            </w:r>
            <w:r w:rsidRPr="000F6135">
              <w:rPr>
                <w:rFonts w:ascii="Times New Roman" w:hAnsi="Times New Roman" w:cs="Times New Roman"/>
                <w:shd w:val="clear" w:color="auto" w:fill="FFFFFF"/>
              </w:rPr>
              <w:fldChar w:fldCharType="end"/>
            </w:r>
          </w:p>
          <w:p w14:paraId="10490449"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5C362E79"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Examine the effect of an educational intervention for a low-sodium diet for HF patients</w:t>
            </w:r>
          </w:p>
          <w:p w14:paraId="25A1BC83" w14:textId="77777777" w:rsidR="00050C8C" w:rsidRPr="000F6135" w:rsidRDefault="00050C8C" w:rsidP="00F51335">
            <w:pPr>
              <w:rPr>
                <w:rFonts w:ascii="Times New Roman" w:hAnsi="Times New Roman" w:cs="Times New Roman"/>
                <w:sz w:val="22"/>
                <w:szCs w:val="22"/>
              </w:rPr>
            </w:pPr>
          </w:p>
          <w:p w14:paraId="48C9BE4A"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Examine the effect of the low-sodium diet intervention on attitude, SN, and PBC</w:t>
            </w:r>
          </w:p>
        </w:tc>
        <w:tc>
          <w:tcPr>
            <w:tcW w:w="1350" w:type="dxa"/>
          </w:tcPr>
          <w:p w14:paraId="7E95E868"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52 patients with HF</w:t>
            </w:r>
          </w:p>
        </w:tc>
        <w:tc>
          <w:tcPr>
            <w:tcW w:w="3960" w:type="dxa"/>
          </w:tcPr>
          <w:p w14:paraId="5801E194"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Attitude, SN, PBC: </w:t>
            </w:r>
            <w:r w:rsidRPr="000F6135">
              <w:rPr>
                <w:rFonts w:ascii="Times New Roman" w:hAnsi="Times New Roman" w:cs="Times New Roman"/>
                <w:sz w:val="22"/>
                <w:szCs w:val="22"/>
              </w:rPr>
              <w:t>DSRQ (</w:t>
            </w:r>
            <w:r w:rsidRPr="000F6135">
              <w:rPr>
                <w:rFonts w:ascii="Times New Roman" w:hAnsi="Times New Roman" w:cs="Times New Roman"/>
                <w:sz w:val="22"/>
                <w:szCs w:val="22"/>
                <w:shd w:val="clear" w:color="auto" w:fill="FFFFFF"/>
              </w:rPr>
              <w:t>α = .86, .71, and .64, respectively)</w:t>
            </w:r>
          </w:p>
          <w:p w14:paraId="5B37D816"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Dietary sodium intake: food diaries reviewed by a nurse</w:t>
            </w:r>
          </w:p>
          <w:p w14:paraId="08699E5C" w14:textId="77777777" w:rsidR="00050C8C" w:rsidRPr="000F6135" w:rsidRDefault="00050C8C" w:rsidP="00F51335">
            <w:pPr>
              <w:rPr>
                <w:rFonts w:ascii="Times New Roman" w:hAnsi="Times New Roman" w:cs="Times New Roman"/>
                <w:color w:val="0070C0"/>
                <w:sz w:val="22"/>
                <w:szCs w:val="22"/>
              </w:rPr>
            </w:pPr>
          </w:p>
          <w:p w14:paraId="56ECE525" w14:textId="77777777" w:rsidR="00050C8C" w:rsidRPr="000F6135" w:rsidRDefault="00050C8C" w:rsidP="00F51335">
            <w:pPr>
              <w:rPr>
                <w:rFonts w:ascii="Times New Roman" w:hAnsi="Times New Roman" w:cs="Times New Roman"/>
                <w:b/>
                <w:bCs/>
                <w:color w:val="0070C0"/>
                <w:sz w:val="22"/>
                <w:szCs w:val="22"/>
              </w:rPr>
            </w:pPr>
          </w:p>
        </w:tc>
        <w:tc>
          <w:tcPr>
            <w:tcW w:w="1350" w:type="dxa"/>
          </w:tcPr>
          <w:p w14:paraId="591F9F58"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Pearson’s correlation</w:t>
            </w:r>
          </w:p>
        </w:tc>
        <w:tc>
          <w:tcPr>
            <w:tcW w:w="2970" w:type="dxa"/>
          </w:tcPr>
          <w:p w14:paraId="2D30EA2E"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Positive attitude at 6 weeks and SN at baseline, 6 weeks, and 6 months were associated with lower dietary sodium intake at 6 months.</w:t>
            </w:r>
          </w:p>
          <w:p w14:paraId="4894C02D" w14:textId="77777777" w:rsidR="00050C8C" w:rsidRPr="000F6135" w:rsidRDefault="00050C8C" w:rsidP="00F51335">
            <w:pPr>
              <w:rPr>
                <w:rFonts w:ascii="Times New Roman" w:hAnsi="Times New Roman" w:cs="Times New Roman"/>
                <w:sz w:val="22"/>
                <w:szCs w:val="22"/>
              </w:rPr>
            </w:pPr>
          </w:p>
          <w:p w14:paraId="0D9D538B"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Less perceived control (higher PBC in this study) at 6 weeks was associated with higher sodium intake at 6 months.</w:t>
            </w:r>
          </w:p>
        </w:tc>
      </w:tr>
      <w:tr w:rsidR="00050C8C" w14:paraId="04527008" w14:textId="77777777" w:rsidTr="00F51335">
        <w:tc>
          <w:tcPr>
            <w:tcW w:w="1260" w:type="dxa"/>
          </w:tcPr>
          <w:p w14:paraId="373C9557"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p>
          <w:p w14:paraId="2A3A07F8" w14:textId="77777777" w:rsidR="00050C8C" w:rsidRPr="000F6135" w:rsidRDefault="00050C8C" w:rsidP="00F51335">
            <w:pPr>
              <w:autoSpaceDE w:val="0"/>
              <w:autoSpaceDN w:val="0"/>
              <w:adjustRightInd w:val="0"/>
              <w:rPr>
                <w:rFonts w:ascii="Times New Roman" w:hAnsi="Times New Roman" w:cs="Times New Roman"/>
                <w:sz w:val="22"/>
                <w:szCs w:val="22"/>
                <w:shd w:val="clear" w:color="auto" w:fill="FFFFFF"/>
              </w:rPr>
            </w:pPr>
            <w:r w:rsidRPr="000F6135">
              <w:rPr>
                <w:rFonts w:ascii="Times New Roman" w:hAnsi="Times New Roman" w:cs="Times New Roman"/>
                <w:sz w:val="22"/>
                <w:szCs w:val="22"/>
                <w:shd w:val="clear" w:color="auto" w:fill="FFFFFF"/>
              </w:rPr>
              <w:t>Bursey and Craig</w:t>
            </w:r>
            <w:r w:rsidRPr="000F6135">
              <w:rPr>
                <w:rFonts w:ascii="Times New Roman" w:hAnsi="Times New Roman" w:cs="Times New Roman"/>
                <w:shd w:val="clear" w:color="auto" w:fill="FFFFFF"/>
              </w:rPr>
              <w:fldChar w:fldCharType="begin"/>
            </w:r>
            <w:r>
              <w:rPr>
                <w:rFonts w:ascii="Times New Roman" w:hAnsi="Times New Roman" w:cs="Times New Roman"/>
                <w:sz w:val="22"/>
                <w:szCs w:val="22"/>
                <w:shd w:val="clear" w:color="auto" w:fill="FFFFFF"/>
              </w:rPr>
              <w:instrText xml:space="preserve"> ADDIN ZOTERO_ITEM CSL_CITATION {"citationID":"mU4ADChb","properties":{"formattedCitation":"\\super 40\\nosupersub{}","plainCitation":"40","noteIndex":0},"citationItems":[{"id":1259,"uris":["http://zotero.org/users/local/aMPlmPX8/items/ZWXN7AZB"],"uri":["http://zotero.org/users/local/aMPlmPX8/items/ZWXN7AZB"],"itemData":{"id":1259,"type":"article-journal","abstract":"The purpose of this study was to examine the relationships between intention, attitudes, subjective norm, and perceived behavioral control related to smoking cessation in adults after initial coronary artery bypass graft surgery (CABG). The theoretical framework for the study was derived from Ajzen's Theory of Planned Behavior. Intention, the global and belief-based measures of attitude, subjective norm, and perceived behavioral control were measured with the Determinants of Adult Smoking Cessation (DOASC) Questionnaire developed by the investigator. Thirty-two adult smokers completed the questionnaire 2 to 3 weeks following hospital discharge. Four weeks after the questionnaire completion, a follow-up telephone call was used to determine the participants' current smoking status. The study results indicated that there was a statistically significant relationship between the intention to quit smoking after CABG and the global measure of attitude, and perceived behavioral control. This study highlights some of the beliefs about the outcomes of quitting smoking permanently after CABG which may underlie attitudes, subjective norm, and perceived behavioral control in this population. Implications for theory, practice, and research are discussed.","container-title":"Public Health Nursing","issue":"6","note":"_eprint: https://onlinelibrary.wiley.com/doi/pdf/10.1046/j.1525-1446.2000.00460.x","page":"460-467","title":"Attitudes, subjective norm, perceived behavioral control, and intentions related to adult smoking cessation after coronary artery bypass graft surgery","volume":"17","author":[{"family":"Bursey","given":"Mary"},{"family":"Craig","given":"Dorothy"}],"issued":{"date-parts":[["2000"]]}}}],"schema":"https://github.com/citation-style-language/schema/raw/master/csl-citation.json"} </w:instrText>
            </w:r>
            <w:r w:rsidRPr="000F6135">
              <w:rPr>
                <w:rFonts w:ascii="Times New Roman" w:hAnsi="Times New Roman" w:cs="Times New Roman"/>
                <w:shd w:val="clear" w:color="auto" w:fill="FFFFFF"/>
              </w:rPr>
              <w:fldChar w:fldCharType="separate"/>
            </w:r>
            <w:r w:rsidRPr="008B752D">
              <w:rPr>
                <w:rFonts w:ascii="Times New Roman" w:hAnsi="Times New Roman" w:cs="Times New Roman"/>
                <w:sz w:val="22"/>
                <w:vertAlign w:val="superscript"/>
              </w:rPr>
              <w:t>40</w:t>
            </w:r>
            <w:r w:rsidRPr="000F6135">
              <w:rPr>
                <w:rFonts w:ascii="Times New Roman" w:hAnsi="Times New Roman" w:cs="Times New Roman"/>
                <w:shd w:val="clear" w:color="auto" w:fill="FFFFFF"/>
              </w:rPr>
              <w:fldChar w:fldCharType="end"/>
            </w:r>
          </w:p>
          <w:p w14:paraId="0F507503" w14:textId="77777777" w:rsidR="00050C8C" w:rsidRPr="000F6135" w:rsidRDefault="00050C8C" w:rsidP="00F51335">
            <w:pPr>
              <w:autoSpaceDE w:val="0"/>
              <w:autoSpaceDN w:val="0"/>
              <w:adjustRightInd w:val="0"/>
              <w:rPr>
                <w:rFonts w:ascii="Times New Roman" w:hAnsi="Times New Roman" w:cs="Times New Roman"/>
                <w:color w:val="0070C0"/>
                <w:sz w:val="22"/>
                <w:szCs w:val="22"/>
                <w:shd w:val="clear" w:color="auto" w:fill="FFFFFF"/>
              </w:rPr>
            </w:pPr>
          </w:p>
        </w:tc>
        <w:tc>
          <w:tcPr>
            <w:tcW w:w="2070" w:type="dxa"/>
          </w:tcPr>
          <w:p w14:paraId="1CA5A53F" w14:textId="77777777" w:rsidR="00050C8C" w:rsidRPr="000F6135" w:rsidRDefault="00050C8C" w:rsidP="00F51335">
            <w:pPr>
              <w:rPr>
                <w:rFonts w:ascii="Times New Roman" w:hAnsi="Times New Roman" w:cs="Times New Roman"/>
                <w:sz w:val="22"/>
                <w:szCs w:val="22"/>
              </w:rPr>
            </w:pPr>
          </w:p>
          <w:p w14:paraId="19C11B5C"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Examine the relationships among attitude, SN, PBC, and intention to quit smoking in patients after CABG</w:t>
            </w:r>
          </w:p>
        </w:tc>
        <w:tc>
          <w:tcPr>
            <w:tcW w:w="1350" w:type="dxa"/>
          </w:tcPr>
          <w:p w14:paraId="2043581D" w14:textId="77777777" w:rsidR="00050C8C" w:rsidRPr="000F6135" w:rsidRDefault="00050C8C" w:rsidP="00F51335">
            <w:pPr>
              <w:rPr>
                <w:rFonts w:ascii="Times New Roman" w:hAnsi="Times New Roman" w:cs="Times New Roman"/>
                <w:sz w:val="22"/>
                <w:szCs w:val="22"/>
              </w:rPr>
            </w:pPr>
          </w:p>
          <w:p w14:paraId="52981325"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32 patients who had received CABG</w:t>
            </w:r>
          </w:p>
        </w:tc>
        <w:tc>
          <w:tcPr>
            <w:tcW w:w="3960" w:type="dxa"/>
          </w:tcPr>
          <w:p w14:paraId="2F235EA4" w14:textId="77777777" w:rsidR="00050C8C" w:rsidRPr="000F6135" w:rsidRDefault="00050C8C" w:rsidP="00F51335">
            <w:pPr>
              <w:rPr>
                <w:rFonts w:ascii="Times New Roman" w:hAnsi="Times New Roman" w:cs="Times New Roman"/>
                <w:b/>
                <w:bCs/>
                <w:sz w:val="22"/>
                <w:szCs w:val="22"/>
              </w:rPr>
            </w:pPr>
          </w:p>
          <w:p w14:paraId="7AF27824"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b/>
                <w:bCs/>
                <w:sz w:val="22"/>
                <w:szCs w:val="22"/>
              </w:rPr>
              <w:t xml:space="preserve">Attitude, SN, PBC, Intention, Behavioral beliefs, </w:t>
            </w:r>
            <w:r w:rsidRPr="000F6135">
              <w:rPr>
                <w:rFonts w:ascii="Times New Roman" w:hAnsi="Times New Roman" w:cs="Times New Roman"/>
                <w:b/>
                <w:bCs/>
                <w:sz w:val="22"/>
                <w:szCs w:val="22"/>
                <w:shd w:val="clear" w:color="auto" w:fill="FFFFFF"/>
              </w:rPr>
              <w:t>Normative beliefs, Control beliefs</w:t>
            </w:r>
            <w:r w:rsidRPr="000F6135">
              <w:rPr>
                <w:rFonts w:ascii="Times New Roman" w:hAnsi="Times New Roman" w:cs="Times New Roman"/>
                <w:b/>
                <w:bCs/>
                <w:sz w:val="22"/>
                <w:szCs w:val="22"/>
              </w:rPr>
              <w:t xml:space="preserve">: </w:t>
            </w:r>
            <w:r w:rsidRPr="000F6135">
              <w:rPr>
                <w:rFonts w:ascii="Times New Roman" w:hAnsi="Times New Roman" w:cs="Times New Roman"/>
                <w:sz w:val="22"/>
                <w:szCs w:val="22"/>
              </w:rPr>
              <w:t>DOASC questionnaire</w:t>
            </w:r>
          </w:p>
          <w:p w14:paraId="42F7F09E" w14:textId="77777777" w:rsidR="00050C8C" w:rsidRPr="000F6135" w:rsidRDefault="00050C8C" w:rsidP="00F51335">
            <w:pPr>
              <w:rPr>
                <w:rFonts w:ascii="Times New Roman" w:hAnsi="Times New Roman" w:cs="Times New Roman"/>
                <w:b/>
                <w:bCs/>
                <w:sz w:val="22"/>
                <w:szCs w:val="22"/>
              </w:rPr>
            </w:pPr>
            <w:r w:rsidRPr="000F6135">
              <w:rPr>
                <w:rFonts w:ascii="Times New Roman" w:hAnsi="Times New Roman" w:cs="Times New Roman"/>
                <w:b/>
                <w:bCs/>
                <w:sz w:val="22"/>
                <w:szCs w:val="22"/>
              </w:rPr>
              <w:t>Behavior:</w:t>
            </w:r>
            <w:r w:rsidRPr="000F6135">
              <w:rPr>
                <w:rFonts w:ascii="Times New Roman" w:hAnsi="Times New Roman" w:cs="Times New Roman"/>
                <w:sz w:val="22"/>
                <w:szCs w:val="22"/>
              </w:rPr>
              <w:t xml:space="preserve"> Smoking cessation: a follow-up telephone call</w:t>
            </w:r>
            <w:r w:rsidRPr="000F6135">
              <w:rPr>
                <w:rFonts w:ascii="Times New Roman" w:hAnsi="Times New Roman" w:cs="Times New Roman"/>
                <w:b/>
                <w:bCs/>
                <w:sz w:val="22"/>
                <w:szCs w:val="22"/>
              </w:rPr>
              <w:t xml:space="preserve"> </w:t>
            </w:r>
          </w:p>
          <w:p w14:paraId="3CD6BAD6" w14:textId="77777777" w:rsidR="00050C8C" w:rsidRPr="000F6135" w:rsidRDefault="00050C8C" w:rsidP="00F51335">
            <w:pPr>
              <w:rPr>
                <w:rFonts w:ascii="Times New Roman" w:hAnsi="Times New Roman" w:cs="Times New Roman"/>
                <w:sz w:val="22"/>
                <w:szCs w:val="22"/>
              </w:rPr>
            </w:pPr>
          </w:p>
          <w:p w14:paraId="14CA6AA1" w14:textId="77777777" w:rsidR="00050C8C" w:rsidRPr="000F6135" w:rsidRDefault="00050C8C" w:rsidP="00F51335">
            <w:pPr>
              <w:rPr>
                <w:rFonts w:ascii="Times New Roman" w:hAnsi="Times New Roman" w:cs="Times New Roman"/>
                <w:b/>
                <w:bCs/>
                <w:color w:val="0070C0"/>
                <w:sz w:val="22"/>
                <w:szCs w:val="22"/>
              </w:rPr>
            </w:pPr>
          </w:p>
        </w:tc>
        <w:tc>
          <w:tcPr>
            <w:tcW w:w="1350" w:type="dxa"/>
          </w:tcPr>
          <w:p w14:paraId="34694F85" w14:textId="77777777" w:rsidR="00050C8C" w:rsidRPr="000F6135" w:rsidRDefault="00050C8C" w:rsidP="00F51335">
            <w:pPr>
              <w:rPr>
                <w:rFonts w:ascii="Times New Roman" w:hAnsi="Times New Roman" w:cs="Times New Roman"/>
                <w:sz w:val="22"/>
                <w:szCs w:val="22"/>
              </w:rPr>
            </w:pPr>
          </w:p>
          <w:p w14:paraId="471C8186"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Spearman’s correlation</w:t>
            </w:r>
          </w:p>
        </w:tc>
        <w:tc>
          <w:tcPr>
            <w:tcW w:w="2970" w:type="dxa"/>
          </w:tcPr>
          <w:p w14:paraId="2BA1D436" w14:textId="77777777" w:rsidR="00050C8C" w:rsidRPr="000F6135" w:rsidRDefault="00050C8C" w:rsidP="00F51335">
            <w:pPr>
              <w:rPr>
                <w:rFonts w:ascii="Times New Roman" w:hAnsi="Times New Roman" w:cs="Times New Roman"/>
                <w:sz w:val="22"/>
                <w:szCs w:val="22"/>
              </w:rPr>
            </w:pPr>
          </w:p>
          <w:p w14:paraId="7A56EFFC" w14:textId="77777777" w:rsidR="00050C8C" w:rsidRPr="000F6135" w:rsidRDefault="00050C8C" w:rsidP="00F51335">
            <w:pPr>
              <w:rPr>
                <w:rFonts w:ascii="Times New Roman" w:hAnsi="Times New Roman" w:cs="Times New Roman"/>
                <w:sz w:val="22"/>
                <w:szCs w:val="22"/>
              </w:rPr>
            </w:pPr>
            <w:r w:rsidRPr="000F6135">
              <w:rPr>
                <w:rFonts w:ascii="Times New Roman" w:hAnsi="Times New Roman" w:cs="Times New Roman"/>
                <w:sz w:val="22"/>
                <w:szCs w:val="22"/>
              </w:rPr>
              <w:t>Attitude and PBC were significantly related to intention to quit smoking, but SN was not.</w:t>
            </w:r>
          </w:p>
          <w:p w14:paraId="7441849D" w14:textId="77777777" w:rsidR="00050C8C" w:rsidRPr="000F6135" w:rsidRDefault="00050C8C" w:rsidP="00F51335">
            <w:pPr>
              <w:rPr>
                <w:rFonts w:ascii="Times New Roman" w:hAnsi="Times New Roman" w:cs="Times New Roman"/>
                <w:sz w:val="22"/>
                <w:szCs w:val="22"/>
              </w:rPr>
            </w:pPr>
          </w:p>
          <w:p w14:paraId="108974CC" w14:textId="77777777" w:rsidR="00050C8C" w:rsidRPr="000F6135" w:rsidRDefault="00050C8C" w:rsidP="00F51335">
            <w:pPr>
              <w:rPr>
                <w:rFonts w:ascii="Times New Roman" w:hAnsi="Times New Roman" w:cs="Times New Roman"/>
                <w:color w:val="0070C0"/>
                <w:sz w:val="22"/>
                <w:szCs w:val="22"/>
              </w:rPr>
            </w:pPr>
            <w:r w:rsidRPr="000F6135">
              <w:rPr>
                <w:rFonts w:ascii="Times New Roman" w:hAnsi="Times New Roman" w:cs="Times New Roman"/>
                <w:sz w:val="22"/>
                <w:szCs w:val="22"/>
              </w:rPr>
              <w:t xml:space="preserve">Behavioral, normative, and control beliefs had positive relationships with attitude, SN, and PBC, respectively. </w:t>
            </w:r>
          </w:p>
        </w:tc>
      </w:tr>
    </w:tbl>
    <w:bookmarkEnd w:id="0"/>
    <w:p w14:paraId="69A0A60A" w14:textId="77777777" w:rsidR="00050C8C" w:rsidRDefault="00050C8C" w:rsidP="00050C8C">
      <w:pPr>
        <w:tabs>
          <w:tab w:val="left" w:pos="1365"/>
        </w:tabs>
        <w:spacing w:line="240" w:lineRule="auto"/>
        <w:rPr>
          <w:rFonts w:ascii="Times New Roman" w:hAnsi="Times New Roman" w:cs="Times New Roman"/>
        </w:rPr>
      </w:pPr>
      <w:r w:rsidRPr="00656CB4">
        <w:rPr>
          <w:rFonts w:ascii="Times New Roman" w:hAnsi="Times New Roman" w:cs="Times New Roman"/>
        </w:rPr>
        <w:t>A</w:t>
      </w:r>
      <w:r>
        <w:rPr>
          <w:rFonts w:ascii="Times New Roman" w:hAnsi="Times New Roman" w:cs="Times New Roman" w:hint="eastAsia"/>
        </w:rPr>
        <w:t>b</w:t>
      </w:r>
      <w:r>
        <w:rPr>
          <w:rFonts w:ascii="Times New Roman" w:hAnsi="Times New Roman" w:cs="Times New Roman"/>
        </w:rPr>
        <w:t xml:space="preserve">breviations: CABG, coronary artery bypass graft; CR, cardiac rehabilitation; CS-SRM, </w:t>
      </w:r>
      <w:r w:rsidRPr="003E6599">
        <w:rPr>
          <w:rFonts w:ascii="Times New Roman" w:hAnsi="Times New Roman" w:cs="Times New Roman"/>
        </w:rPr>
        <w:t>Common-Sense Self-Regulation Model</w:t>
      </w:r>
      <w:r>
        <w:rPr>
          <w:rFonts w:ascii="Times New Roman" w:hAnsi="Times New Roman" w:cs="Times New Roman"/>
        </w:rPr>
        <w:t>; DOASC, Determinants of Adult Smoking Cessation; DSRQ, Dietary Sodium Restriction Questionnaire; EM, Ecological Model; HF, heart failure; LSI, Leisure Score Index; MI, myocardial infarction; PBC, perceived behavioral control; PMT, Protection Motivation Theory; SCT, Social Cognitive Theory; SN, subjective norm (now perceived norm); TPB, Theory of Planned Behavior.</w:t>
      </w:r>
    </w:p>
    <w:p w14:paraId="0CF3ED02" w14:textId="77777777" w:rsidR="0056509C" w:rsidRDefault="0056509C"/>
    <w:sectPr w:rsidR="0056509C" w:rsidSect="00050C8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3MrQwMDWyMDcyNzFT0lEKTi0uzszPAykwrAUAqQvMeCwAAAA="/>
  </w:docVars>
  <w:rsids>
    <w:rsidRoot w:val="00050C8C"/>
    <w:rsid w:val="00050C8C"/>
    <w:rsid w:val="0056509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FAF8C"/>
  <w15:chartTrackingRefBased/>
  <w15:docId w15:val="{BD0805EE-17FD-4636-9B36-1D70AAD4B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0C8C"/>
    <w:pPr>
      <w:spacing w:after="0" w:line="240" w:lineRule="auto"/>
    </w:pPr>
    <w:rPr>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6110</Words>
  <Characters>34832</Characters>
  <Application>Microsoft Office Word</Application>
  <DocSecurity>0</DocSecurity>
  <Lines>290</Lines>
  <Paragraphs>81</Paragraphs>
  <ScaleCrop>false</ScaleCrop>
  <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Sueyeon</dc:creator>
  <cp:keywords/>
  <dc:description/>
  <cp:lastModifiedBy>Lee, Sueyeon</cp:lastModifiedBy>
  <cp:revision>1</cp:revision>
  <dcterms:created xsi:type="dcterms:W3CDTF">2021-02-13T20:30:00Z</dcterms:created>
  <dcterms:modified xsi:type="dcterms:W3CDTF">2021-02-13T20:30:00Z</dcterms:modified>
</cp:coreProperties>
</file>