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3" w:type="dxa"/>
        <w:tblLook w:val="04A0" w:firstRow="1" w:lastRow="0" w:firstColumn="1" w:lastColumn="0" w:noHBand="0" w:noVBand="1"/>
      </w:tblPr>
      <w:tblGrid>
        <w:gridCol w:w="1640"/>
        <w:gridCol w:w="636"/>
        <w:gridCol w:w="1371"/>
        <w:gridCol w:w="846"/>
        <w:gridCol w:w="2643"/>
        <w:gridCol w:w="1683"/>
        <w:gridCol w:w="2229"/>
        <w:gridCol w:w="2415"/>
      </w:tblGrid>
      <w:tr w:rsidR="001A0887" w:rsidRPr="0056547D" w14:paraId="079910D5" w14:textId="77777777" w:rsidTr="00F2145F">
        <w:trPr>
          <w:trHeight w:val="284"/>
        </w:trPr>
        <w:tc>
          <w:tcPr>
            <w:tcW w:w="134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DAD2B" w14:textId="46289319" w:rsidR="001A0887" w:rsidRPr="0056547D" w:rsidRDefault="00D91F9F" w:rsidP="008C62C9">
            <w:pPr>
              <w:widowControl/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 xml:space="preserve">Supplementary </w:t>
            </w:r>
            <w:r w:rsidR="00AE6693" w:rsidRPr="0026237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Table 1</w:t>
            </w:r>
            <w:r w:rsidR="001A0887" w:rsidRPr="0026237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 xml:space="preserve">. </w:t>
            </w:r>
            <w:r w:rsidR="0026237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 xml:space="preserve">Reported </w:t>
            </w:r>
            <w:r w:rsidR="006A531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S</w:t>
            </w:r>
            <w:r w:rsidR="001A0887" w:rsidRPr="0026237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 xml:space="preserve">urgical </w:t>
            </w:r>
            <w:r w:rsidR="006A531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P</w:t>
            </w:r>
            <w:r w:rsidR="0026237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rocedures</w:t>
            </w:r>
            <w:r w:rsidR="001A0887" w:rsidRPr="0026237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="0026237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 xml:space="preserve">for </w:t>
            </w:r>
            <w:r w:rsidR="006A531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C</w:t>
            </w:r>
            <w:r w:rsidR="0026237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 xml:space="preserve">omplicated </w:t>
            </w:r>
            <w:r w:rsidR="006A531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R</w:t>
            </w:r>
            <w:r w:rsidR="001A0887" w:rsidRPr="0026237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 xml:space="preserve">etinal </w:t>
            </w:r>
            <w:r w:rsidR="006A531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D</w:t>
            </w:r>
            <w:r w:rsidR="001A0887" w:rsidRPr="0026237F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etachment</w:t>
            </w:r>
          </w:p>
        </w:tc>
      </w:tr>
      <w:tr w:rsidR="00FD0ADB" w:rsidRPr="0056547D" w14:paraId="78983FDB" w14:textId="77777777" w:rsidTr="0091205E">
        <w:trPr>
          <w:trHeight w:val="662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27766D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Authors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F6EC2C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Year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CF0CC7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Design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2A225D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Sample size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74FBC4" w14:textId="77777777" w:rsidR="001A0887" w:rsidRPr="0056547D" w:rsidRDefault="00F2145F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Main s</w:t>
            </w:r>
            <w:r w:rsidR="001A0887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urgical procedures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EB4799" w14:textId="77777777" w:rsidR="001A0887" w:rsidRPr="0056547D" w:rsidRDefault="00F2145F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Success rate </w:t>
            </w:r>
            <w:r w:rsidR="001A0887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(%)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26AEAA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BCVA (</w:t>
            </w:r>
            <w:proofErr w:type="spellStart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logMAR</w:t>
            </w:r>
            <w:proofErr w:type="spellEnd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078C24" w14:textId="77777777" w:rsidR="001A0887" w:rsidRPr="0056547D" w:rsidRDefault="0056547D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Complications</w:t>
            </w:r>
          </w:p>
        </w:tc>
      </w:tr>
      <w:tr w:rsidR="001A0887" w:rsidRPr="0056547D" w14:paraId="651074B8" w14:textId="77777777" w:rsidTr="0091205E">
        <w:trPr>
          <w:trHeight w:val="983"/>
        </w:trPr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D69B4A" w14:textId="3FB91747" w:rsidR="001A0887" w:rsidRPr="0056547D" w:rsidRDefault="002F273B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proofErr w:type="spellStart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Mancino</w:t>
            </w:r>
            <w:proofErr w:type="spellEnd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R</w:t>
            </w:r>
            <w:r w:rsidR="006A5311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et al</w:t>
            </w:r>
            <w:r w:rsidR="00934879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  <w:vertAlign w:val="superscript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1A8E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2015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AE07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Retrospective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3C005C" w14:textId="77777777" w:rsidR="001A0887" w:rsidRPr="0056547D" w:rsidRDefault="001A0887" w:rsidP="0056547D">
            <w:pPr>
              <w:widowControl/>
              <w:snapToGrid w:val="0"/>
              <w:spacing w:line="260" w:lineRule="atLeast"/>
              <w:ind w:firstLineChars="50" w:firstLine="105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33</w:t>
            </w:r>
          </w:p>
        </w:tc>
        <w:tc>
          <w:tcPr>
            <w:tcW w:w="26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E69DA5" w14:textId="77777777" w:rsidR="001A0887" w:rsidRPr="0056547D" w:rsidRDefault="00A67579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Inferior retinotomy combined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br/>
            </w:r>
            <w:r w:rsidR="001A0887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silicone oil tamponade 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3A7CB6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93.9%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CF2DAF" w14:textId="77777777" w:rsidR="001A0887" w:rsidRPr="0056547D" w:rsidRDefault="00C06818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kern w:val="0"/>
                <w:szCs w:val="16"/>
              </w:rPr>
              <w:t xml:space="preserve">pre-op:1.28±0.97 </w:t>
            </w:r>
            <w:r w:rsidRPr="0056547D">
              <w:rPr>
                <w:rFonts w:ascii="Times New Roman" w:eastAsia="SimSun" w:hAnsi="Times New Roman" w:cs="Times New Roman"/>
                <w:kern w:val="0"/>
                <w:szCs w:val="16"/>
              </w:rPr>
              <w:br/>
              <w:t>post-op:0.74±0.50</w:t>
            </w:r>
            <w:r w:rsidR="001A0887" w:rsidRPr="0056547D">
              <w:rPr>
                <w:rFonts w:ascii="Times New Roman" w:eastAsia="SimSun" w:hAnsi="Times New Roman" w:cs="Times New Roman"/>
                <w:kern w:val="0"/>
                <w:szCs w:val="16"/>
              </w:rPr>
              <w:t xml:space="preserve"> (P=0.045)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1844B3" w14:textId="77777777" w:rsidR="001A0887" w:rsidRPr="0056547D" w:rsidRDefault="00C51B12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SO</w:t>
            </w:r>
            <w:r w:rsidR="0056547D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in the AC</w:t>
            </w:r>
            <w:r w:rsidR="0056547D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br/>
              <w:t>hypotony</w:t>
            </w:r>
            <w:r w:rsidR="0056547D" w:rsidRPr="0056547D">
              <w:rPr>
                <w:rFonts w:ascii="Times New Roman" w:eastAsia="SimSun" w:hAnsi="Times New Roman" w:cs="Times New Roman" w:hint="eastAsia"/>
                <w:color w:val="000000"/>
                <w:kern w:val="0"/>
                <w:szCs w:val="16"/>
              </w:rPr>
              <w:t xml:space="preserve">, </w:t>
            </w:r>
            <w:r w:rsidR="0056547D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HIOP </w:t>
            </w:r>
          </w:p>
        </w:tc>
      </w:tr>
      <w:tr w:rsidR="001A0887" w:rsidRPr="0056547D" w14:paraId="09728DAC" w14:textId="77777777" w:rsidTr="0091205E">
        <w:trPr>
          <w:trHeight w:val="1133"/>
        </w:trPr>
        <w:tc>
          <w:tcPr>
            <w:tcW w:w="1640" w:type="dxa"/>
            <w:shd w:val="clear" w:color="auto" w:fill="auto"/>
            <w:vAlign w:val="center"/>
            <w:hideMark/>
          </w:tcPr>
          <w:p w14:paraId="435AB40D" w14:textId="3C610369" w:rsidR="001A0887" w:rsidRPr="0056547D" w:rsidRDefault="002F273B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proofErr w:type="spellStart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Quiram</w:t>
            </w:r>
            <w:proofErr w:type="spellEnd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PA</w:t>
            </w:r>
            <w:r w:rsidR="006A5311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et al</w:t>
            </w:r>
            <w:r w:rsidR="00A53883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  <w:vertAlign w:val="superscript"/>
              </w:rPr>
              <w:t>1</w:t>
            </w:r>
            <w:r w:rsidR="00934879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  <w:vertAlign w:val="superscript"/>
              </w:rPr>
              <w:t>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09BA1E35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2006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42595AB" w14:textId="77777777" w:rsidR="001A0887" w:rsidRPr="0056547D" w:rsidRDefault="00A67579" w:rsidP="00A67579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Retrospective 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EBA6B9" w14:textId="77777777" w:rsidR="001A0887" w:rsidRPr="0056547D" w:rsidRDefault="001A0887" w:rsidP="0056547D">
            <w:pPr>
              <w:widowControl/>
              <w:snapToGrid w:val="0"/>
              <w:spacing w:line="260" w:lineRule="atLeast"/>
              <w:ind w:firstLineChars="50" w:firstLine="105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56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1B67ECBD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Vitrectomy combined inferior retinectomy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CF1C6EE" w14:textId="1D9FFCDA" w:rsidR="001A0887" w:rsidRPr="0056547D" w:rsidRDefault="00C06818" w:rsidP="0056547D">
            <w:pPr>
              <w:widowControl/>
              <w:snapToGrid w:val="0"/>
              <w:spacing w:line="260" w:lineRule="atLeast"/>
              <w:ind w:leftChars="-42" w:left="55" w:hangingChars="68" w:hanging="143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primary:</w:t>
            </w:r>
            <w:r w:rsidR="006A5311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60% </w:t>
            </w:r>
            <w:r w:rsidR="00C51B12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se</w:t>
            </w:r>
            <w:r w:rsidR="001A0887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condary:</w:t>
            </w:r>
            <w:r w:rsidR="006A5311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</w:t>
            </w:r>
            <w:r w:rsidR="001A0887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77%</w:t>
            </w:r>
            <w:r w:rsidR="001A0887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br/>
              <w:t>third:</w:t>
            </w:r>
            <w:r w:rsidR="006A5311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</w:t>
            </w:r>
            <w:r w:rsidR="001A0887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60%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6269821C" w14:textId="77777777" w:rsidR="00784EF3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Improved or stabilized </w:t>
            </w:r>
          </w:p>
          <w:p w14:paraId="04B14A83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in 70% of cases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20842B01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Keratopathy requiring </w:t>
            </w:r>
            <w:r w:rsidR="00BC2EB8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surgery</w:t>
            </w:r>
            <w:r w:rsidR="0056547D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, HIOP, hypotony</w:t>
            </w:r>
          </w:p>
        </w:tc>
      </w:tr>
      <w:tr w:rsidR="001A0887" w:rsidRPr="0056547D" w14:paraId="67B597BA" w14:textId="77777777" w:rsidTr="0091205E">
        <w:trPr>
          <w:trHeight w:val="993"/>
        </w:trPr>
        <w:tc>
          <w:tcPr>
            <w:tcW w:w="1640" w:type="dxa"/>
            <w:shd w:val="clear" w:color="auto" w:fill="auto"/>
            <w:vAlign w:val="center"/>
            <w:hideMark/>
          </w:tcPr>
          <w:p w14:paraId="0AB1BDD4" w14:textId="10C4E31F" w:rsidR="001A0887" w:rsidRPr="0056547D" w:rsidRDefault="002F273B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Sigler EJ</w:t>
            </w:r>
            <w:r w:rsidR="006A5311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et al</w:t>
            </w:r>
            <w:r w:rsidR="00A53883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  <w:vertAlign w:val="superscript"/>
              </w:rPr>
              <w:t>1</w:t>
            </w:r>
            <w:r w:rsidR="00934879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  <w:vertAlign w:val="superscript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5FCC2649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2014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5E5A82B" w14:textId="1DB3F7B6" w:rsidR="001A0887" w:rsidRPr="0056547D" w:rsidRDefault="00A67579" w:rsidP="00A67579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Prospective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67157CE" w14:textId="77777777" w:rsidR="001A0887" w:rsidRPr="0056547D" w:rsidRDefault="001A0887" w:rsidP="0056547D">
            <w:pPr>
              <w:widowControl/>
              <w:snapToGrid w:val="0"/>
              <w:spacing w:line="260" w:lineRule="atLeast"/>
              <w:ind w:firstLineChars="50" w:firstLine="105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33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0542600B" w14:textId="1C32C3A8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Two-ports PPV under silicone</w:t>
            </w:r>
            <w:r w:rsidR="006A5311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oil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E6B302E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87.9%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512438AA" w14:textId="77777777" w:rsidR="00784EF3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An improvement of </w:t>
            </w:r>
          </w:p>
          <w:p w14:paraId="759EB76F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0.74 ± 0.63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64F009D2" w14:textId="77777777" w:rsidR="001A0887" w:rsidRPr="0056547D" w:rsidRDefault="0056547D" w:rsidP="00C51B12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Cataract</w:t>
            </w:r>
            <w:r w:rsidR="001A0887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, </w:t>
            </w:r>
            <w:r w:rsidR="00C51B12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SO 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in the AC</w:t>
            </w:r>
          </w:p>
        </w:tc>
      </w:tr>
      <w:tr w:rsidR="001A0887" w:rsidRPr="0056547D" w14:paraId="792F0155" w14:textId="77777777" w:rsidTr="0091205E">
        <w:trPr>
          <w:trHeight w:val="1344"/>
        </w:trPr>
        <w:tc>
          <w:tcPr>
            <w:tcW w:w="1640" w:type="dxa"/>
            <w:shd w:val="clear" w:color="auto" w:fill="auto"/>
            <w:vAlign w:val="center"/>
            <w:hideMark/>
          </w:tcPr>
          <w:p w14:paraId="3C8A9DA0" w14:textId="2887543E" w:rsidR="001A0887" w:rsidRPr="0056547D" w:rsidRDefault="002F273B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proofErr w:type="spellStart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Karakaya</w:t>
            </w:r>
            <w:proofErr w:type="spellEnd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</w:t>
            </w:r>
            <w:proofErr w:type="spellStart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M</w:t>
            </w:r>
            <w:r w:rsidR="006A5311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et</w:t>
            </w:r>
            <w:proofErr w:type="spellEnd"/>
            <w:r w:rsidR="006A5311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al</w:t>
            </w:r>
            <w:r w:rsidR="00A53883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  <w:vertAlign w:val="superscript"/>
              </w:rPr>
              <w:t>1</w:t>
            </w:r>
            <w:r w:rsidR="00934879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  <w:vertAlign w:val="superscript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2CCDE1E9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2019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16078DD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Retrospective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D09B298" w14:textId="77777777" w:rsidR="001A0887" w:rsidRPr="0056547D" w:rsidRDefault="001A0887" w:rsidP="0056547D">
            <w:pPr>
              <w:widowControl/>
              <w:snapToGrid w:val="0"/>
              <w:spacing w:line="260" w:lineRule="atLeast"/>
              <w:ind w:firstLineChars="50" w:firstLine="105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43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181531E2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PPV wit</w:t>
            </w:r>
            <w:r w:rsidR="00C51B12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h 5-FU added infusion fluid </w:t>
            </w:r>
            <w:r w:rsidR="00A67579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vs 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control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0277B94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94.1% vs 53.8% 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05BC9364" w14:textId="3A014AF1" w:rsidR="001A0887" w:rsidRPr="0056547D" w:rsidRDefault="001A0887" w:rsidP="00784EF3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kern w:val="0"/>
                <w:szCs w:val="16"/>
              </w:rPr>
              <w:t>1.16±0.36 vs</w:t>
            </w:r>
            <w:r w:rsidR="006A5311">
              <w:rPr>
                <w:rFonts w:ascii="Times New Roman" w:eastAsia="SimSun" w:hAnsi="Times New Roman" w:cs="Times New Roman"/>
                <w:kern w:val="0"/>
                <w:szCs w:val="16"/>
              </w:rPr>
              <w:t xml:space="preserve"> </w:t>
            </w:r>
            <w:r w:rsidRPr="0056547D">
              <w:rPr>
                <w:rFonts w:ascii="Times New Roman" w:eastAsia="SimSun" w:hAnsi="Times New Roman" w:cs="Times New Roman"/>
                <w:kern w:val="0"/>
                <w:szCs w:val="16"/>
              </w:rPr>
              <w:t xml:space="preserve">1.42±0.36 </w:t>
            </w:r>
            <w:r w:rsidRPr="0056547D">
              <w:rPr>
                <w:rFonts w:ascii="Times New Roman" w:eastAsia="SimSun" w:hAnsi="Times New Roman" w:cs="Times New Roman"/>
                <w:kern w:val="0"/>
                <w:szCs w:val="16"/>
              </w:rPr>
              <w:br/>
              <w:t>(P=0.01)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2E6F26C4" w14:textId="77777777" w:rsidR="001A0887" w:rsidRPr="0056547D" w:rsidRDefault="001A0887" w:rsidP="0056547D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HIOP,</w:t>
            </w:r>
            <w:r w:rsidR="00A36156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hypotony</w:t>
            </w:r>
          </w:p>
        </w:tc>
      </w:tr>
      <w:tr w:rsidR="001A0887" w:rsidRPr="0056547D" w14:paraId="1A14179A" w14:textId="77777777" w:rsidTr="0091205E">
        <w:trPr>
          <w:trHeight w:val="416"/>
        </w:trPr>
        <w:tc>
          <w:tcPr>
            <w:tcW w:w="1640" w:type="dxa"/>
            <w:shd w:val="clear" w:color="auto" w:fill="auto"/>
            <w:vAlign w:val="center"/>
            <w:hideMark/>
          </w:tcPr>
          <w:p w14:paraId="1B530285" w14:textId="73D0716A" w:rsidR="001A0887" w:rsidRPr="0056547D" w:rsidRDefault="002F273B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Sigler EJ</w:t>
            </w:r>
            <w:r w:rsidR="006A5311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et al</w:t>
            </w:r>
            <w:r w:rsidR="00A53883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  <w:vertAlign w:val="superscript"/>
              </w:rPr>
              <w:t>1</w:t>
            </w:r>
            <w:r w:rsidR="00934879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  <w:vertAlign w:val="superscript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5A946216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2013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983C18F" w14:textId="77777777" w:rsidR="001A0887" w:rsidRPr="0056547D" w:rsidRDefault="001A0887" w:rsidP="00A67579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Prospective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A53D14" w14:textId="77777777" w:rsidR="001A0887" w:rsidRPr="0056547D" w:rsidRDefault="001A0887" w:rsidP="0056547D">
            <w:pPr>
              <w:widowControl/>
              <w:snapToGrid w:val="0"/>
              <w:spacing w:line="260" w:lineRule="atLeast"/>
              <w:ind w:firstLineChars="50" w:firstLine="105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44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4424EF99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PPV w</w:t>
            </w:r>
            <w:r w:rsidR="00C51B12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ith medium-term </w:t>
            </w:r>
            <w:r w:rsidR="00C51B12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br/>
              <w:t>postoperative p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erfluoro-N-octane 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5808976C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86%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5CA5F814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pre-op: 1.08±0.72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br/>
              <w:t xml:space="preserve">post-op: 0.99±0.77                               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14:paraId="662AFC0B" w14:textId="77777777" w:rsidR="001A0887" w:rsidRPr="0056547D" w:rsidRDefault="001A0887" w:rsidP="00FD0ADB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Inflammation,</w:t>
            </w:r>
            <w:r w:rsidR="00A36156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HIOP</w:t>
            </w:r>
            <w:r w:rsidR="00C51B12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,</w:t>
            </w:r>
            <w:r w:rsidR="0056547D" w:rsidRPr="0056547D">
              <w:rPr>
                <w:rFonts w:ascii="Times New Roman" w:eastAsia="SimSun" w:hAnsi="Times New Roman" w:cs="Times New Roman" w:hint="eastAsia"/>
                <w:color w:val="000000"/>
                <w:kern w:val="0"/>
                <w:szCs w:val="16"/>
              </w:rPr>
              <w:t xml:space="preserve"> 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cataract</w:t>
            </w:r>
          </w:p>
        </w:tc>
      </w:tr>
      <w:tr w:rsidR="00C51B12" w:rsidRPr="0056547D" w14:paraId="0EF99EA7" w14:textId="77777777" w:rsidTr="0091205E">
        <w:trPr>
          <w:trHeight w:val="1139"/>
        </w:trPr>
        <w:tc>
          <w:tcPr>
            <w:tcW w:w="1640" w:type="dxa"/>
            <w:shd w:val="clear" w:color="auto" w:fill="auto"/>
            <w:vAlign w:val="center"/>
          </w:tcPr>
          <w:p w14:paraId="0FDA2E1D" w14:textId="33A9B43E" w:rsidR="00C51B12" w:rsidRPr="0056547D" w:rsidRDefault="00F2145F" w:rsidP="0056547D">
            <w:pPr>
              <w:widowControl/>
              <w:snapToGrid w:val="0"/>
              <w:spacing w:beforeLines="50" w:before="156"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proofErr w:type="spellStart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Solaiman</w:t>
            </w:r>
            <w:proofErr w:type="spellEnd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</w:t>
            </w:r>
            <w:r w:rsidR="006A5311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KA et al</w:t>
            </w:r>
            <w:r w:rsidR="00934879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  <w:vertAlign w:val="superscript"/>
              </w:rPr>
              <w:t>11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4027C6BB" w14:textId="77777777" w:rsidR="00C51B12" w:rsidRPr="0056547D" w:rsidRDefault="00C51B12" w:rsidP="0056547D">
            <w:pPr>
              <w:widowControl/>
              <w:snapToGrid w:val="0"/>
              <w:spacing w:beforeLines="50" w:before="156"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2014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50FFD69D" w14:textId="77777777" w:rsidR="00C51B12" w:rsidRPr="0056547D" w:rsidRDefault="00C51B12" w:rsidP="0056547D">
            <w:pPr>
              <w:widowControl/>
              <w:snapToGrid w:val="0"/>
              <w:spacing w:beforeLines="50" w:before="156"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Retrospective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1D92758" w14:textId="77777777" w:rsidR="00C51B12" w:rsidRPr="0056547D" w:rsidRDefault="00C51B12" w:rsidP="0056547D">
            <w:pPr>
              <w:widowControl/>
              <w:snapToGrid w:val="0"/>
              <w:spacing w:beforeLines="50" w:before="156" w:line="260" w:lineRule="atLeast"/>
              <w:ind w:firstLineChars="50" w:firstLine="105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23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2C71A70" w14:textId="10747B54" w:rsidR="00C51B12" w:rsidRPr="0056547D" w:rsidRDefault="00C51B12" w:rsidP="0056547D">
            <w:pPr>
              <w:widowControl/>
              <w:snapToGrid w:val="0"/>
              <w:spacing w:beforeLines="50" w:before="156"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Scleral buckle (n=12) 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br/>
            </w:r>
            <w:proofErr w:type="spellStart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vs</w:t>
            </w:r>
            <w:proofErr w:type="spellEnd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</w:t>
            </w:r>
            <w:proofErr w:type="spellStart"/>
            <w:r w:rsidR="006A5311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r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evitrectomy</w:t>
            </w:r>
            <w:proofErr w:type="spellEnd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 (n=11)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B4DE866" w14:textId="77777777" w:rsidR="00C51B12" w:rsidRPr="0056547D" w:rsidRDefault="00C51B12" w:rsidP="0056547D">
            <w:pPr>
              <w:widowControl/>
              <w:snapToGrid w:val="0"/>
              <w:spacing w:beforeLines="50" w:before="156"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83.3% vs 81.8%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66D953E2" w14:textId="77777777" w:rsidR="00C51B12" w:rsidRPr="0056547D" w:rsidRDefault="00784EF3" w:rsidP="0056547D">
            <w:pPr>
              <w:widowControl/>
              <w:snapToGrid w:val="0"/>
              <w:spacing w:beforeLines="50" w:before="156"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1.36±0.52 </w:t>
            </w:r>
            <w:r w:rsidR="00C51B12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vs 1.55±0.63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A73FE90" w14:textId="77777777" w:rsidR="00C51B12" w:rsidRPr="0056547D" w:rsidRDefault="0056547D" w:rsidP="0056547D">
            <w:pPr>
              <w:widowControl/>
              <w:snapToGrid w:val="0"/>
              <w:spacing w:beforeLines="50" w:before="156"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HIOP </w:t>
            </w:r>
            <w:r w:rsidR="00C51B12"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 xml:space="preserve">, SO 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in the AC, PVR, cataract</w:t>
            </w:r>
            <w:r w:rsidRPr="0056547D">
              <w:rPr>
                <w:rFonts w:ascii="Times New Roman" w:eastAsia="SimSun" w:hAnsi="Times New Roman" w:cs="Times New Roman" w:hint="eastAsia"/>
                <w:color w:val="000000"/>
                <w:kern w:val="0"/>
                <w:szCs w:val="16"/>
              </w:rPr>
              <w:t xml:space="preserve">, 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6"/>
              </w:rPr>
              <w:t>retinal break</w:t>
            </w:r>
          </w:p>
        </w:tc>
      </w:tr>
      <w:tr w:rsidR="00784EF3" w:rsidRPr="0056547D" w14:paraId="5FEB7A2E" w14:textId="77777777" w:rsidTr="0091205E">
        <w:trPr>
          <w:trHeight w:val="998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812F6" w14:textId="5FABFFF5" w:rsidR="00784EF3" w:rsidRPr="0056547D" w:rsidRDefault="00784EF3" w:rsidP="006D6F30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Wei Y</w:t>
            </w:r>
            <w:r w:rsidR="006A5311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et al. </w:t>
            </w:r>
            <w:r w:rsidR="00934879" w:rsidRPr="0056547D">
              <w:rPr>
                <w:rFonts w:ascii="Times New Roman" w:eastAsia="SimSun" w:hAnsi="Times New Roman" w:cs="Times New Roman"/>
                <w:color w:val="000000"/>
                <w:kern w:val="0"/>
                <w:szCs w:val="18"/>
                <w:vertAlign w:val="superscript"/>
              </w:rPr>
              <w:t>12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0C13DF" w14:textId="77777777" w:rsidR="00784EF3" w:rsidRPr="0056547D" w:rsidRDefault="00784EF3" w:rsidP="006D6F30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2016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634E2B" w14:textId="77777777" w:rsidR="00784EF3" w:rsidRPr="0056547D" w:rsidRDefault="00784EF3" w:rsidP="006D6F30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Retrospective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BAA0B6" w14:textId="77777777" w:rsidR="00784EF3" w:rsidRPr="0056547D" w:rsidRDefault="00784EF3" w:rsidP="00784EF3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103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43ED5" w14:textId="64874DEB" w:rsidR="00784EF3" w:rsidRPr="0056547D" w:rsidRDefault="00784EF3" w:rsidP="006D6F30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Scleral buckle (n=49)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br/>
            </w:r>
            <w:proofErr w:type="spellStart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vs</w:t>
            </w:r>
            <w:proofErr w:type="spellEnd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</w:t>
            </w:r>
            <w:proofErr w:type="spellStart"/>
            <w:r w:rsidR="006A5311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r</w:t>
            </w: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evitrectomy</w:t>
            </w:r>
            <w:proofErr w:type="spellEnd"/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 (n=54)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B4D9E" w14:textId="77777777" w:rsidR="00784EF3" w:rsidRPr="0056547D" w:rsidRDefault="00784EF3" w:rsidP="006D6F30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65.3% vs 72.2%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D70E0" w14:textId="77777777" w:rsidR="00784EF3" w:rsidRPr="0056547D" w:rsidRDefault="00784EF3" w:rsidP="006D6F30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>Not mentioned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03059" w14:textId="77777777" w:rsidR="00784EF3" w:rsidRPr="0056547D" w:rsidRDefault="00784EF3" w:rsidP="0056547D">
            <w:pPr>
              <w:widowControl/>
              <w:snapToGrid w:val="0"/>
              <w:spacing w:line="260" w:lineRule="atLeas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</w:pPr>
            <w:r w:rsidRPr="0056547D">
              <w:rPr>
                <w:rFonts w:ascii="Times New Roman" w:eastAsia="SimSun" w:hAnsi="Times New Roman" w:cs="Times New Roman"/>
                <w:color w:val="000000"/>
                <w:kern w:val="0"/>
                <w:szCs w:val="18"/>
              </w:rPr>
              <w:t xml:space="preserve">HIOP, hemorrhage, inflammation </w:t>
            </w:r>
          </w:p>
        </w:tc>
      </w:tr>
    </w:tbl>
    <w:p w14:paraId="67BB2B39" w14:textId="386C876A" w:rsidR="008E0514" w:rsidRPr="007354EE" w:rsidRDefault="006A5311" w:rsidP="00FD0ADB">
      <w:pPr>
        <w:rPr>
          <w:rFonts w:ascii="Times New Roman" w:eastAsiaTheme="minorHAnsi" w:hAnsi="Times New Roman" w:cs="Times New Roman"/>
          <w:sz w:val="20"/>
          <w:szCs w:val="18"/>
        </w:rPr>
      </w:pPr>
      <w:r w:rsidRPr="007354EE">
        <w:rPr>
          <w:rFonts w:ascii="Times New Roman" w:eastAsiaTheme="minorHAnsi" w:hAnsi="Times New Roman" w:cs="Times New Roman"/>
          <w:sz w:val="20"/>
          <w:szCs w:val="18"/>
        </w:rPr>
        <w:t>AC</w:t>
      </w:r>
      <w:r>
        <w:rPr>
          <w:rFonts w:ascii="Times New Roman" w:eastAsiaTheme="minorHAnsi" w:hAnsi="Times New Roman" w:cs="Times New Roman"/>
          <w:sz w:val="20"/>
          <w:szCs w:val="18"/>
        </w:rPr>
        <w:t xml:space="preserve"> indicates</w:t>
      </w:r>
      <w:r w:rsidRPr="007354EE">
        <w:rPr>
          <w:rFonts w:ascii="Times New Roman" w:eastAsiaTheme="minorHAnsi" w:hAnsi="Times New Roman" w:cs="Times New Roman"/>
          <w:sz w:val="20"/>
          <w:szCs w:val="18"/>
        </w:rPr>
        <w:t xml:space="preserve"> anterior chamber;</w:t>
      </w:r>
      <w:r>
        <w:rPr>
          <w:rFonts w:ascii="Times New Roman" w:eastAsiaTheme="minorHAnsi" w:hAnsi="Times New Roman" w:cs="Times New Roman"/>
          <w:sz w:val="20"/>
          <w:szCs w:val="18"/>
        </w:rPr>
        <w:t xml:space="preserve"> </w:t>
      </w:r>
      <w:r w:rsidRPr="007354EE">
        <w:rPr>
          <w:rFonts w:ascii="Times New Roman" w:eastAsiaTheme="minorHAnsi" w:hAnsi="Times New Roman" w:cs="Times New Roman"/>
          <w:sz w:val="20"/>
          <w:szCs w:val="18"/>
        </w:rPr>
        <w:t>HIOP: high intraocular pressure;</w:t>
      </w:r>
      <w:r>
        <w:rPr>
          <w:rFonts w:ascii="Times New Roman" w:eastAsiaTheme="minorHAnsi" w:hAnsi="Times New Roman" w:cs="Times New Roman"/>
          <w:sz w:val="20"/>
          <w:szCs w:val="18"/>
        </w:rPr>
        <w:t xml:space="preserve"> </w:t>
      </w:r>
      <w:r w:rsidR="00A67579" w:rsidRPr="007354EE">
        <w:rPr>
          <w:rFonts w:ascii="Times New Roman" w:eastAsiaTheme="minorHAnsi" w:hAnsi="Times New Roman" w:cs="Times New Roman"/>
          <w:sz w:val="20"/>
          <w:szCs w:val="18"/>
        </w:rPr>
        <w:t xml:space="preserve">PPV: pars </w:t>
      </w:r>
      <w:proofErr w:type="spellStart"/>
      <w:r w:rsidR="00A67579" w:rsidRPr="007354EE">
        <w:rPr>
          <w:rFonts w:ascii="Times New Roman" w:eastAsiaTheme="minorHAnsi" w:hAnsi="Times New Roman" w:cs="Times New Roman"/>
          <w:sz w:val="20"/>
          <w:szCs w:val="18"/>
        </w:rPr>
        <w:t>plana</w:t>
      </w:r>
      <w:proofErr w:type="spellEnd"/>
      <w:r w:rsidR="00A67579" w:rsidRPr="007354EE">
        <w:rPr>
          <w:rFonts w:ascii="Times New Roman" w:eastAsiaTheme="minorHAnsi" w:hAnsi="Times New Roman" w:cs="Times New Roman"/>
          <w:sz w:val="20"/>
          <w:szCs w:val="18"/>
        </w:rPr>
        <w:t xml:space="preserve"> </w:t>
      </w:r>
      <w:proofErr w:type="spellStart"/>
      <w:r w:rsidR="00A67579" w:rsidRPr="007354EE">
        <w:rPr>
          <w:rFonts w:ascii="Times New Roman" w:eastAsiaTheme="minorHAnsi" w:hAnsi="Times New Roman" w:cs="Times New Roman"/>
          <w:sz w:val="20"/>
          <w:szCs w:val="18"/>
        </w:rPr>
        <w:t>vitrectomy</w:t>
      </w:r>
      <w:proofErr w:type="spellEnd"/>
      <w:r w:rsidR="00A67579" w:rsidRPr="007354EE">
        <w:rPr>
          <w:rFonts w:ascii="Times New Roman" w:eastAsiaTheme="minorHAnsi" w:hAnsi="Times New Roman" w:cs="Times New Roman"/>
          <w:sz w:val="20"/>
          <w:szCs w:val="18"/>
        </w:rPr>
        <w:t xml:space="preserve">; PVR: proliferative </w:t>
      </w:r>
      <w:proofErr w:type="spellStart"/>
      <w:r w:rsidR="00A67579" w:rsidRPr="007354EE">
        <w:rPr>
          <w:rFonts w:ascii="Times New Roman" w:eastAsiaTheme="minorHAnsi" w:hAnsi="Times New Roman" w:cs="Times New Roman"/>
          <w:sz w:val="20"/>
          <w:szCs w:val="18"/>
        </w:rPr>
        <w:t>vitreoretinopathy</w:t>
      </w:r>
      <w:proofErr w:type="spellEnd"/>
      <w:r w:rsidR="00A67579" w:rsidRPr="007354EE">
        <w:rPr>
          <w:rFonts w:ascii="Times New Roman" w:eastAsiaTheme="minorHAnsi" w:hAnsi="Times New Roman" w:cs="Times New Roman"/>
          <w:sz w:val="20"/>
          <w:szCs w:val="18"/>
        </w:rPr>
        <w:t xml:space="preserve">; </w:t>
      </w:r>
      <w:r w:rsidRPr="007354EE">
        <w:rPr>
          <w:rFonts w:ascii="Times New Roman" w:eastAsiaTheme="minorHAnsi" w:hAnsi="Times New Roman" w:cs="Times New Roman"/>
          <w:sz w:val="20"/>
          <w:szCs w:val="18"/>
        </w:rPr>
        <w:t>SO: silicone oil</w:t>
      </w:r>
      <w:r>
        <w:rPr>
          <w:rFonts w:ascii="Times New Roman" w:eastAsiaTheme="minorHAnsi" w:hAnsi="Times New Roman" w:cs="Times New Roman"/>
          <w:sz w:val="20"/>
          <w:szCs w:val="18"/>
        </w:rPr>
        <w:t>.</w:t>
      </w:r>
    </w:p>
    <w:p w14:paraId="127614DC" w14:textId="77777777" w:rsidR="0056547D" w:rsidRPr="0056547D" w:rsidRDefault="0056547D" w:rsidP="0056547D">
      <w:pPr>
        <w:spacing w:line="20" w:lineRule="exact"/>
        <w:rPr>
          <w:rFonts w:ascii="Times New Roman" w:hAnsi="Times New Roman" w:cs="Times New Roman"/>
          <w:sz w:val="18"/>
          <w:szCs w:val="21"/>
        </w:rPr>
      </w:pPr>
    </w:p>
    <w:sectPr w:rsidR="0056547D" w:rsidRPr="0056547D" w:rsidSect="00FD0ADB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516CE" w14:textId="77777777" w:rsidR="00597601" w:rsidRDefault="00597601" w:rsidP="00BC2EB8">
      <w:r>
        <w:separator/>
      </w:r>
    </w:p>
  </w:endnote>
  <w:endnote w:type="continuationSeparator" w:id="0">
    <w:p w14:paraId="4EE03264" w14:textId="77777777" w:rsidR="00597601" w:rsidRDefault="00597601" w:rsidP="00B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53DB5" w14:textId="77777777" w:rsidR="00597601" w:rsidRDefault="00597601" w:rsidP="00BC2EB8">
      <w:r>
        <w:separator/>
      </w:r>
    </w:p>
  </w:footnote>
  <w:footnote w:type="continuationSeparator" w:id="0">
    <w:p w14:paraId="1A145568" w14:textId="77777777" w:rsidR="00597601" w:rsidRDefault="00597601" w:rsidP="00BC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7"/>
    <w:rsid w:val="00170FB0"/>
    <w:rsid w:val="001A0887"/>
    <w:rsid w:val="0026237F"/>
    <w:rsid w:val="002A3885"/>
    <w:rsid w:val="002F273B"/>
    <w:rsid w:val="003118EE"/>
    <w:rsid w:val="00355996"/>
    <w:rsid w:val="00361708"/>
    <w:rsid w:val="003A3E25"/>
    <w:rsid w:val="003E1D79"/>
    <w:rsid w:val="003E3DB3"/>
    <w:rsid w:val="003F5BF1"/>
    <w:rsid w:val="0040131A"/>
    <w:rsid w:val="004076D4"/>
    <w:rsid w:val="0056547D"/>
    <w:rsid w:val="00597601"/>
    <w:rsid w:val="00662147"/>
    <w:rsid w:val="006A5311"/>
    <w:rsid w:val="006B45ED"/>
    <w:rsid w:val="006E6FC9"/>
    <w:rsid w:val="007354EE"/>
    <w:rsid w:val="00747B42"/>
    <w:rsid w:val="00784EF3"/>
    <w:rsid w:val="008048B6"/>
    <w:rsid w:val="008416C6"/>
    <w:rsid w:val="008852C7"/>
    <w:rsid w:val="008C32B1"/>
    <w:rsid w:val="008C44B6"/>
    <w:rsid w:val="008C62C9"/>
    <w:rsid w:val="008E0514"/>
    <w:rsid w:val="008E4F4C"/>
    <w:rsid w:val="0091205E"/>
    <w:rsid w:val="00934879"/>
    <w:rsid w:val="009411A1"/>
    <w:rsid w:val="009C408A"/>
    <w:rsid w:val="009E58B3"/>
    <w:rsid w:val="00A36156"/>
    <w:rsid w:val="00A53883"/>
    <w:rsid w:val="00A67579"/>
    <w:rsid w:val="00AE6693"/>
    <w:rsid w:val="00B03ED3"/>
    <w:rsid w:val="00BC2EB8"/>
    <w:rsid w:val="00C06818"/>
    <w:rsid w:val="00C51B12"/>
    <w:rsid w:val="00C53F45"/>
    <w:rsid w:val="00C91C0E"/>
    <w:rsid w:val="00CF5FE8"/>
    <w:rsid w:val="00D2684C"/>
    <w:rsid w:val="00D43528"/>
    <w:rsid w:val="00D91F9F"/>
    <w:rsid w:val="00DF4207"/>
    <w:rsid w:val="00E25230"/>
    <w:rsid w:val="00E95EB3"/>
    <w:rsid w:val="00ED0DC8"/>
    <w:rsid w:val="00F2145F"/>
    <w:rsid w:val="00FD0ADB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AD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2EB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2EB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D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2EB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2EB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11B4-4393-41BF-A983-9EFB6072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s_jtliu@outlook.com</dc:creator>
  <cp:keywords/>
  <dc:description/>
  <cp:lastModifiedBy>Rupesh Kumar</cp:lastModifiedBy>
  <cp:revision>39</cp:revision>
  <cp:lastPrinted>2020-01-12T02:21:00Z</cp:lastPrinted>
  <dcterms:created xsi:type="dcterms:W3CDTF">2020-01-12T02:07:00Z</dcterms:created>
  <dcterms:modified xsi:type="dcterms:W3CDTF">2021-08-30T07:46:00Z</dcterms:modified>
</cp:coreProperties>
</file>