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Supplemental Digital Content 3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causes associated with the incidence, prevalence and burden of spinal cord injury.</w:t>
      </w:r>
    </w:p>
    <w:tbl>
      <w:tblPr>
        <w:tblStyle w:val="5"/>
        <w:tblpPr w:leftFromText="180" w:rightFromText="180" w:vertAnchor="text" w:horzAnchor="page" w:tblpX="797" w:tblpY="176"/>
        <w:tblOverlap w:val="never"/>
        <w:tblW w:w="10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372"/>
        <w:gridCol w:w="1526"/>
        <w:gridCol w:w="1315"/>
        <w:gridCol w:w="1583"/>
        <w:gridCol w:w="1526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45" w:type="dxa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ause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72" w:type="dxa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ncidence number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(×1000)</w:t>
            </w:r>
          </w:p>
        </w:tc>
        <w:tc>
          <w:tcPr>
            <w:tcW w:w="1526" w:type="dxa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ncidence rate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 100,000 in 2019</w:t>
            </w:r>
          </w:p>
        </w:tc>
        <w:tc>
          <w:tcPr>
            <w:tcW w:w="1315" w:type="dxa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revalence number in 2019 (×1000)</w:t>
            </w:r>
          </w:p>
        </w:tc>
        <w:tc>
          <w:tcPr>
            <w:tcW w:w="1583" w:type="dxa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revalence rate per 100,000 in 2019</w:t>
            </w:r>
          </w:p>
        </w:tc>
        <w:tc>
          <w:tcPr>
            <w:tcW w:w="1526" w:type="dxa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YLD number in 2019 (×1000)</w:t>
            </w:r>
          </w:p>
        </w:tc>
        <w:tc>
          <w:tcPr>
            <w:tcW w:w="1372" w:type="dxa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YLD rate per 100,000 in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Falls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 (327 to 683)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6.06 (4.17 to 8.75)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450 (7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520 to 9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103.97 (92.62 to 116.47)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380 (1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670 to 3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29.27 (20.5 to 38.28)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Road injuries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(122 to 389)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2.86 (1.52 to 4.82)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776 (5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 to 6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373)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69.99 (63.29 to 77.14)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755 (1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 to 2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260)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 (15.09 to 27.41)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Interpersonal violence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(17 to 58)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 (0.21 to 0.73)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 (794 to 1097)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11.34 (9.67 to 13.35)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 (195 to 368)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 (2.38 to 4.48)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Foreign body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(18 to 41)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 (0.23 to 0.53)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 (607 to 858)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8.94 (7.55 to 10.75)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 (152 to 286)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(1.9 to 3.58)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Exposure to mechanical forces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(13 to 50)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0.35 (0.16 to 0.64)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 (764 to 1055)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10.86 (9.36 to 12.92)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 (179 to 348)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 (2.2 to 4.27)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Conflict and terrorism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(6 to 81)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0.35 (0.08 to 1.08)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 (307 to 4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 (3.85 to 54.68)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 (129 to 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849)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7.34 (1.62 to 23.11)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transport injuries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(14 to 33)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 (0.18 to 0.43)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 (484 to 669)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 (5.98 to 8.24)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 (116 to 222)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 (1.43 to 2.75)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unintentional injuries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(14 to 33)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 (0.17 to 0.42)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 (531 to 734)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7.76 (6.54 to 9.03)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 (121 to 234)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2.17 (1.5 to 2.88)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Animal contact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(7 to 29)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 (0.08 to 0.37)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(1 to 2)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 (0.01 to 0.03)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(0 to 2)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 (0 to 0.02)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Self-harm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(7 to 27)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 (0.08 to 0.34)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 (355 to 566)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5.42 (4.3 to 6.87)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 (84 to 180)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 (1.02 to 2.18)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Environmental heat and cold exposure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(3 to 11)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 (0.04 to 0.15)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 (161 to 231)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 (2 to 2.87)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(42 to 82)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0.76 (0.52 to 1.02)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Fire, heat, and hot substances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(3 to 8)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 (0.04 to 0.1)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(131 to 173)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 (1.62 to 2.13)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(31 to 57)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 (0.38 to 0.7)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Drowning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(1 to 5)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 (0.02 to 0.07)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(56 to 82)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 (0.69 to 1.03)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(14 to 28)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 (0.18 to 0.36)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Poisonings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(1 to 2)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 (0.01 to 0.02)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(41 to 56)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 (0.51 to 0.7)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(10 to 19)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 (0.12 to 0.24)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Executions and police conflict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(0 to 2)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 (0 to 0.02)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(14 to 71)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0.41 (0.18 to 0.88)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(4 to 25)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 (0.06 to 0.31)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Exposure to forces of nature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(0 to 1)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 (0 to 0.02)</w:t>
            </w:r>
          </w:p>
        </w:tc>
        <w:tc>
          <w:tcPr>
            <w:tcW w:w="1315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(145 to 660)</w:t>
            </w:r>
          </w:p>
        </w:tc>
        <w:tc>
          <w:tcPr>
            <w:tcW w:w="1583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 (1.79 to 8.14)</w:t>
            </w:r>
          </w:p>
        </w:tc>
        <w:tc>
          <w:tcPr>
            <w:tcW w:w="1526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(42 to 213)</w:t>
            </w:r>
          </w:p>
        </w:tc>
        <w:tc>
          <w:tcPr>
            <w:tcW w:w="1372" w:type="dxa"/>
            <w:noWrap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 (0.51 to 2.64)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Abbreviations: </w:t>
      </w:r>
      <w:r>
        <w:rPr>
          <w:rFonts w:hint="eastAsia" w:ascii="Times New Roman" w:hAnsi="Times New Roman" w:cs="Times New Roman"/>
          <w:sz w:val="24"/>
          <w:szCs w:val="24"/>
        </w:rPr>
        <w:t>YLD, years lived with disability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Global burden of SCI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Yzc0ZGNhZDU4ZGRmNDBhZjQzNmRiNThhNDkzYTkifQ=="/>
  </w:docVars>
  <w:rsids>
    <w:rsidRoot w:val="00234FCA"/>
    <w:rsid w:val="00234FCA"/>
    <w:rsid w:val="00263CCB"/>
    <w:rsid w:val="002D5B6A"/>
    <w:rsid w:val="002E3476"/>
    <w:rsid w:val="004E6695"/>
    <w:rsid w:val="005367B8"/>
    <w:rsid w:val="00541746"/>
    <w:rsid w:val="005C4917"/>
    <w:rsid w:val="0064369E"/>
    <w:rsid w:val="00706DC6"/>
    <w:rsid w:val="00887B1A"/>
    <w:rsid w:val="00913815"/>
    <w:rsid w:val="009C116C"/>
    <w:rsid w:val="00AF4D68"/>
    <w:rsid w:val="00CA0738"/>
    <w:rsid w:val="00DC40F1"/>
    <w:rsid w:val="00E04F98"/>
    <w:rsid w:val="00E74A2B"/>
    <w:rsid w:val="00EB2F1E"/>
    <w:rsid w:val="096168DE"/>
    <w:rsid w:val="0ACD22A8"/>
    <w:rsid w:val="1A641EF0"/>
    <w:rsid w:val="3F634D2C"/>
    <w:rsid w:val="49E1770D"/>
    <w:rsid w:val="4B6911A1"/>
    <w:rsid w:val="637A7869"/>
    <w:rsid w:val="693215B9"/>
    <w:rsid w:val="6C1E045C"/>
    <w:rsid w:val="6D7B5967"/>
    <w:rsid w:val="7D3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484</Words>
  <Characters>1917</Characters>
  <Lines>17</Lines>
  <Paragraphs>4</Paragraphs>
  <TotalTime>0</TotalTime>
  <ScaleCrop>false</ScaleCrop>
  <LinksUpToDate>false</LinksUpToDate>
  <CharactersWithSpaces>2280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2021-10-05T13:49:00Z</dcterms:created>
  <dc:creator>Dong Yimin</dc:creator>
  <cp:lastModifiedBy>Jackie</cp:lastModifiedBy>
  <dcterms:modified xsi:type="dcterms:W3CDTF">2022-06-06T15:58:38Z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D8DAC58EEFD44143A9D22CC1494ADFF8</vt:lpwstr>
  </property>
</Properties>
</file>