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F91B6" w14:textId="6538E9A8" w:rsidR="003A710B" w:rsidRPr="000B0792" w:rsidRDefault="000B0792">
      <w:pPr>
        <w:rPr>
          <w:b/>
          <w:lang w:val="en-GB"/>
        </w:rPr>
      </w:pPr>
      <w:bookmarkStart w:id="0" w:name="_GoBack"/>
      <w:bookmarkEnd w:id="0"/>
      <w:r w:rsidRPr="000B0792">
        <w:rPr>
          <w:b/>
          <w:lang w:val="en-GB"/>
        </w:rPr>
        <w:t>Supplemental Digital Content 3:</w:t>
      </w:r>
      <w:r w:rsidR="003A710B" w:rsidRPr="000B0792">
        <w:rPr>
          <w:b/>
          <w:lang w:val="en-GB"/>
        </w:rPr>
        <w:t xml:space="preserve"> Corticosteroid Guideline Task Force </w:t>
      </w:r>
      <w:r w:rsidRPr="000B0792">
        <w:rPr>
          <w:b/>
          <w:lang w:val="en-GB"/>
        </w:rPr>
        <w:t>of SCCM and ESICM I</w:t>
      </w:r>
      <w:r w:rsidR="003A710B" w:rsidRPr="000B0792">
        <w:rPr>
          <w:b/>
          <w:lang w:val="en-GB"/>
        </w:rPr>
        <w:t>nvestigators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2551"/>
        <w:gridCol w:w="1418"/>
        <w:gridCol w:w="1383"/>
      </w:tblGrid>
      <w:tr w:rsidR="00094D57" w14:paraId="52CA570B" w14:textId="77777777" w:rsidTr="00094D57">
        <w:tc>
          <w:tcPr>
            <w:tcW w:w="1242" w:type="dxa"/>
          </w:tcPr>
          <w:p w14:paraId="5235BABF" w14:textId="77777777" w:rsidR="003A710B" w:rsidRPr="003A710B" w:rsidRDefault="003A710B" w:rsidP="003A710B">
            <w:pPr>
              <w:jc w:val="center"/>
              <w:rPr>
                <w:b/>
                <w:lang w:val="en-GB"/>
              </w:rPr>
            </w:pPr>
            <w:r w:rsidRPr="003A710B">
              <w:rPr>
                <w:b/>
                <w:lang w:val="en-GB"/>
              </w:rPr>
              <w:t>First Name</w:t>
            </w:r>
          </w:p>
        </w:tc>
        <w:tc>
          <w:tcPr>
            <w:tcW w:w="1418" w:type="dxa"/>
          </w:tcPr>
          <w:p w14:paraId="724A2419" w14:textId="77777777" w:rsidR="003A710B" w:rsidRPr="003A710B" w:rsidRDefault="003A710B" w:rsidP="00094D5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Middle </w:t>
            </w:r>
            <w:r w:rsidR="00094D57">
              <w:rPr>
                <w:b/>
                <w:lang w:val="en-GB"/>
              </w:rPr>
              <w:t>Name</w:t>
            </w:r>
          </w:p>
        </w:tc>
        <w:tc>
          <w:tcPr>
            <w:tcW w:w="1276" w:type="dxa"/>
          </w:tcPr>
          <w:p w14:paraId="2157D6CF" w14:textId="77777777" w:rsidR="003A710B" w:rsidRPr="003A710B" w:rsidRDefault="003A710B" w:rsidP="003A710B">
            <w:pPr>
              <w:jc w:val="center"/>
              <w:rPr>
                <w:b/>
                <w:lang w:val="en-GB"/>
              </w:rPr>
            </w:pPr>
            <w:r w:rsidRPr="003A710B">
              <w:rPr>
                <w:b/>
                <w:lang w:val="en-GB"/>
              </w:rPr>
              <w:t>Last Name</w:t>
            </w:r>
          </w:p>
        </w:tc>
        <w:tc>
          <w:tcPr>
            <w:tcW w:w="2551" w:type="dxa"/>
          </w:tcPr>
          <w:p w14:paraId="41D88343" w14:textId="77777777" w:rsidR="003A710B" w:rsidRPr="003A710B" w:rsidRDefault="003A710B" w:rsidP="003A710B">
            <w:pPr>
              <w:jc w:val="center"/>
              <w:rPr>
                <w:b/>
                <w:lang w:val="en-GB"/>
              </w:rPr>
            </w:pPr>
            <w:r w:rsidRPr="003A710B">
              <w:rPr>
                <w:b/>
                <w:lang w:val="en-GB"/>
              </w:rPr>
              <w:t>Affiliation</w:t>
            </w:r>
          </w:p>
        </w:tc>
        <w:tc>
          <w:tcPr>
            <w:tcW w:w="1418" w:type="dxa"/>
          </w:tcPr>
          <w:p w14:paraId="2A3086CB" w14:textId="77777777" w:rsidR="003A710B" w:rsidRPr="003A710B" w:rsidRDefault="003A710B" w:rsidP="003A710B">
            <w:pPr>
              <w:jc w:val="center"/>
              <w:rPr>
                <w:b/>
                <w:lang w:val="en-GB"/>
              </w:rPr>
            </w:pPr>
            <w:r w:rsidRPr="003A710B">
              <w:rPr>
                <w:b/>
                <w:lang w:val="en-GB"/>
              </w:rPr>
              <w:t>City</w:t>
            </w:r>
          </w:p>
        </w:tc>
        <w:tc>
          <w:tcPr>
            <w:tcW w:w="1383" w:type="dxa"/>
          </w:tcPr>
          <w:p w14:paraId="22AFF157" w14:textId="77777777" w:rsidR="003A710B" w:rsidRPr="003A710B" w:rsidRDefault="003A710B" w:rsidP="003A710B">
            <w:pPr>
              <w:jc w:val="center"/>
              <w:rPr>
                <w:b/>
                <w:lang w:val="en-GB"/>
              </w:rPr>
            </w:pPr>
            <w:r w:rsidRPr="003A710B">
              <w:rPr>
                <w:b/>
                <w:lang w:val="en-GB"/>
              </w:rPr>
              <w:t>Country</w:t>
            </w:r>
          </w:p>
        </w:tc>
      </w:tr>
      <w:tr w:rsidR="00094D57" w14:paraId="327C97D4" w14:textId="77777777" w:rsidTr="00094D57">
        <w:tc>
          <w:tcPr>
            <w:tcW w:w="1242" w:type="dxa"/>
          </w:tcPr>
          <w:p w14:paraId="377A22EE" w14:textId="77777777" w:rsidR="003A710B" w:rsidRDefault="003A710B">
            <w:pPr>
              <w:rPr>
                <w:lang w:val="en-GB"/>
              </w:rPr>
            </w:pPr>
            <w:proofErr w:type="spellStart"/>
            <w:r w:rsidRPr="003A710B">
              <w:rPr>
                <w:lang w:val="en-GB"/>
              </w:rPr>
              <w:t>Wiebke</w:t>
            </w:r>
            <w:proofErr w:type="spellEnd"/>
          </w:p>
        </w:tc>
        <w:tc>
          <w:tcPr>
            <w:tcW w:w="1418" w:type="dxa"/>
          </w:tcPr>
          <w:p w14:paraId="639AC772" w14:textId="77777777" w:rsidR="003A710B" w:rsidRPr="003A710B" w:rsidRDefault="003A710B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3E24917" w14:textId="77777777" w:rsidR="003A710B" w:rsidRDefault="003A710B">
            <w:pPr>
              <w:rPr>
                <w:lang w:val="en-GB"/>
              </w:rPr>
            </w:pPr>
            <w:proofErr w:type="spellStart"/>
            <w:r w:rsidRPr="003A710B">
              <w:rPr>
                <w:lang w:val="en-GB"/>
              </w:rPr>
              <w:t>Arlt</w:t>
            </w:r>
            <w:proofErr w:type="spellEnd"/>
          </w:p>
        </w:tc>
        <w:tc>
          <w:tcPr>
            <w:tcW w:w="2551" w:type="dxa"/>
          </w:tcPr>
          <w:p w14:paraId="5B1AC7AD" w14:textId="77777777" w:rsidR="003A710B" w:rsidRDefault="003A710B">
            <w:pPr>
              <w:rPr>
                <w:lang w:val="en-GB"/>
              </w:rPr>
            </w:pPr>
            <w:r w:rsidRPr="00714FB2">
              <w:rPr>
                <w:lang w:val="en-GB"/>
              </w:rPr>
              <w:t>Institute of Metabolism and Systems Research (IMSR), University of Birmingham &amp; Centre for Endocrinology, Diabetes and Metabolism (CEDAM), Birmingham Health Partners</w:t>
            </w:r>
          </w:p>
        </w:tc>
        <w:tc>
          <w:tcPr>
            <w:tcW w:w="1418" w:type="dxa"/>
          </w:tcPr>
          <w:p w14:paraId="2D6B2D43" w14:textId="77777777" w:rsidR="003A710B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Birmingham</w:t>
            </w:r>
          </w:p>
        </w:tc>
        <w:tc>
          <w:tcPr>
            <w:tcW w:w="1383" w:type="dxa"/>
          </w:tcPr>
          <w:p w14:paraId="03B42F05" w14:textId="77777777" w:rsidR="003A710B" w:rsidRDefault="00094D57">
            <w:pPr>
              <w:rPr>
                <w:lang w:val="en-GB"/>
              </w:rPr>
            </w:pPr>
            <w:r>
              <w:rPr>
                <w:lang w:val="en-GB"/>
              </w:rPr>
              <w:t>United Kingdom</w:t>
            </w:r>
          </w:p>
        </w:tc>
      </w:tr>
      <w:tr w:rsidR="00094D57" w14:paraId="37101DE1" w14:textId="77777777" w:rsidTr="00094D57">
        <w:tc>
          <w:tcPr>
            <w:tcW w:w="1242" w:type="dxa"/>
          </w:tcPr>
          <w:p w14:paraId="70D95EA7" w14:textId="77777777" w:rsidR="003A710B" w:rsidRDefault="003A710B">
            <w:pPr>
              <w:rPr>
                <w:lang w:val="en-GB"/>
              </w:rPr>
            </w:pPr>
            <w:r w:rsidRPr="003A710B">
              <w:rPr>
                <w:lang w:val="en-GB"/>
              </w:rPr>
              <w:t>Robert</w:t>
            </w:r>
          </w:p>
        </w:tc>
        <w:tc>
          <w:tcPr>
            <w:tcW w:w="1418" w:type="dxa"/>
          </w:tcPr>
          <w:p w14:paraId="5E11272D" w14:textId="77777777" w:rsidR="003A710B" w:rsidRDefault="003A710B">
            <w:pPr>
              <w:rPr>
                <w:lang w:val="en-GB"/>
              </w:rPr>
            </w:pPr>
            <w:r w:rsidRPr="003A710B">
              <w:rPr>
                <w:lang w:val="en-GB"/>
              </w:rPr>
              <w:t>A</w:t>
            </w:r>
          </w:p>
        </w:tc>
        <w:tc>
          <w:tcPr>
            <w:tcW w:w="1276" w:type="dxa"/>
          </w:tcPr>
          <w:p w14:paraId="5318C296" w14:textId="77777777" w:rsidR="003A710B" w:rsidRDefault="003A710B">
            <w:pPr>
              <w:rPr>
                <w:lang w:val="en-GB"/>
              </w:rPr>
            </w:pPr>
            <w:r w:rsidRPr="003A710B">
              <w:rPr>
                <w:lang w:val="en-GB"/>
              </w:rPr>
              <w:t>Balk</w:t>
            </w:r>
          </w:p>
        </w:tc>
        <w:tc>
          <w:tcPr>
            <w:tcW w:w="2551" w:type="dxa"/>
          </w:tcPr>
          <w:p w14:paraId="77EDDB24" w14:textId="77777777" w:rsidR="003A710B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 xml:space="preserve">Division of Pulmonary and Critical Care Medicine, Rush University Medical </w:t>
            </w:r>
            <w:proofErr w:type="spellStart"/>
            <w:r w:rsidRPr="00714FB2">
              <w:rPr>
                <w:lang w:val="en-GB"/>
              </w:rPr>
              <w:t>Center</w:t>
            </w:r>
            <w:proofErr w:type="spellEnd"/>
          </w:p>
        </w:tc>
        <w:tc>
          <w:tcPr>
            <w:tcW w:w="1418" w:type="dxa"/>
          </w:tcPr>
          <w:p w14:paraId="7AFCEE6F" w14:textId="77777777" w:rsidR="003A710B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Chicago</w:t>
            </w:r>
          </w:p>
        </w:tc>
        <w:tc>
          <w:tcPr>
            <w:tcW w:w="1383" w:type="dxa"/>
          </w:tcPr>
          <w:p w14:paraId="545409FD" w14:textId="77777777" w:rsidR="003A710B" w:rsidRDefault="00094D57">
            <w:pPr>
              <w:rPr>
                <w:lang w:val="en-GB"/>
              </w:rPr>
            </w:pPr>
            <w:r>
              <w:rPr>
                <w:lang w:val="en-GB"/>
              </w:rPr>
              <w:t>United States of America</w:t>
            </w:r>
          </w:p>
        </w:tc>
      </w:tr>
      <w:tr w:rsidR="00094D57" w14:paraId="1974C868" w14:textId="77777777" w:rsidTr="00094D57">
        <w:tc>
          <w:tcPr>
            <w:tcW w:w="1242" w:type="dxa"/>
          </w:tcPr>
          <w:p w14:paraId="00571AF5" w14:textId="77777777" w:rsidR="003A710B" w:rsidRDefault="003A710B">
            <w:pPr>
              <w:rPr>
                <w:lang w:val="en-GB"/>
              </w:rPr>
            </w:pPr>
            <w:r w:rsidRPr="003A710B">
              <w:rPr>
                <w:lang w:val="en-GB"/>
              </w:rPr>
              <w:t>Albertus</w:t>
            </w:r>
          </w:p>
        </w:tc>
        <w:tc>
          <w:tcPr>
            <w:tcW w:w="1418" w:type="dxa"/>
          </w:tcPr>
          <w:p w14:paraId="28B1D0CB" w14:textId="77777777" w:rsidR="003A710B" w:rsidRDefault="003A710B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8A3C088" w14:textId="77777777" w:rsidR="003A710B" w:rsidRDefault="003A710B">
            <w:pPr>
              <w:rPr>
                <w:lang w:val="en-GB"/>
              </w:rPr>
            </w:pPr>
            <w:proofErr w:type="spellStart"/>
            <w:r w:rsidRPr="003A710B">
              <w:rPr>
                <w:lang w:val="en-GB"/>
              </w:rPr>
              <w:t>Beishuizen</w:t>
            </w:r>
            <w:proofErr w:type="spellEnd"/>
          </w:p>
        </w:tc>
        <w:tc>
          <w:tcPr>
            <w:tcW w:w="2551" w:type="dxa"/>
          </w:tcPr>
          <w:p w14:paraId="4D1DFFE4" w14:textId="77777777" w:rsidR="003A710B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 xml:space="preserve">Department of Intensive Care Medicine, </w:t>
            </w:r>
            <w:proofErr w:type="spellStart"/>
            <w:r w:rsidRPr="00714FB2">
              <w:rPr>
                <w:lang w:val="en-GB"/>
              </w:rPr>
              <w:t>Medisch</w:t>
            </w:r>
            <w:proofErr w:type="spellEnd"/>
            <w:r w:rsidRPr="00714FB2">
              <w:rPr>
                <w:lang w:val="en-GB"/>
              </w:rPr>
              <w:t xml:space="preserve"> Spectrum Twente</w:t>
            </w:r>
          </w:p>
        </w:tc>
        <w:tc>
          <w:tcPr>
            <w:tcW w:w="1418" w:type="dxa"/>
          </w:tcPr>
          <w:p w14:paraId="12EEA98B" w14:textId="77777777" w:rsidR="003A710B" w:rsidRDefault="00094D57">
            <w:pPr>
              <w:rPr>
                <w:lang w:val="en-GB"/>
              </w:rPr>
            </w:pPr>
            <w:proofErr w:type="spellStart"/>
            <w:r w:rsidRPr="00714FB2">
              <w:rPr>
                <w:lang w:val="en-GB"/>
              </w:rPr>
              <w:t>Enschede</w:t>
            </w:r>
            <w:proofErr w:type="spellEnd"/>
          </w:p>
        </w:tc>
        <w:tc>
          <w:tcPr>
            <w:tcW w:w="1383" w:type="dxa"/>
          </w:tcPr>
          <w:p w14:paraId="68EAF98F" w14:textId="77777777" w:rsidR="003A710B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Netherlands</w:t>
            </w:r>
          </w:p>
        </w:tc>
      </w:tr>
      <w:tr w:rsidR="00094D57" w14:paraId="2843B30F" w14:textId="77777777" w:rsidTr="00094D57">
        <w:tc>
          <w:tcPr>
            <w:tcW w:w="1242" w:type="dxa"/>
          </w:tcPr>
          <w:p w14:paraId="3038EF03" w14:textId="77777777" w:rsidR="003A710B" w:rsidRDefault="003A710B">
            <w:pPr>
              <w:rPr>
                <w:lang w:val="en-GB"/>
              </w:rPr>
            </w:pPr>
            <w:r w:rsidRPr="003A710B">
              <w:rPr>
                <w:lang w:val="en-GB"/>
              </w:rPr>
              <w:t>Josef</w:t>
            </w:r>
          </w:p>
        </w:tc>
        <w:tc>
          <w:tcPr>
            <w:tcW w:w="1418" w:type="dxa"/>
          </w:tcPr>
          <w:p w14:paraId="13360688" w14:textId="77777777" w:rsidR="003A710B" w:rsidRDefault="003A710B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AA54AFA" w14:textId="77777777" w:rsidR="003A710B" w:rsidRDefault="003A710B">
            <w:pPr>
              <w:rPr>
                <w:lang w:val="en-GB"/>
              </w:rPr>
            </w:pPr>
            <w:proofErr w:type="spellStart"/>
            <w:r w:rsidRPr="003A710B">
              <w:rPr>
                <w:lang w:val="en-GB"/>
              </w:rPr>
              <w:t>Briegel</w:t>
            </w:r>
            <w:proofErr w:type="spellEnd"/>
          </w:p>
        </w:tc>
        <w:tc>
          <w:tcPr>
            <w:tcW w:w="2551" w:type="dxa"/>
          </w:tcPr>
          <w:p w14:paraId="523A1BCE" w14:textId="77777777" w:rsidR="003A710B" w:rsidRDefault="00094D57">
            <w:pPr>
              <w:rPr>
                <w:lang w:val="en-GB"/>
              </w:rPr>
            </w:pPr>
            <w:proofErr w:type="spellStart"/>
            <w:r w:rsidRPr="00714FB2">
              <w:rPr>
                <w:lang w:val="en-GB"/>
              </w:rPr>
              <w:t>Anesthesiology</w:t>
            </w:r>
            <w:proofErr w:type="spellEnd"/>
            <w:r w:rsidRPr="00714FB2">
              <w:rPr>
                <w:lang w:val="en-GB"/>
              </w:rPr>
              <w:t xml:space="preserve"> and Critical Care Medicine, </w:t>
            </w:r>
            <w:proofErr w:type="spellStart"/>
            <w:r w:rsidRPr="00714FB2">
              <w:rPr>
                <w:lang w:val="en-GB"/>
              </w:rPr>
              <w:t>Klinik</w:t>
            </w:r>
            <w:proofErr w:type="spellEnd"/>
            <w:r w:rsidRPr="00714FB2">
              <w:rPr>
                <w:lang w:val="en-GB"/>
              </w:rPr>
              <w:t xml:space="preserve"> </w:t>
            </w:r>
            <w:proofErr w:type="spellStart"/>
            <w:r w:rsidRPr="00714FB2">
              <w:rPr>
                <w:lang w:val="en-GB"/>
              </w:rPr>
              <w:t>für</w:t>
            </w:r>
            <w:proofErr w:type="spellEnd"/>
            <w:r w:rsidRPr="00714FB2">
              <w:rPr>
                <w:lang w:val="en-GB"/>
              </w:rPr>
              <w:t xml:space="preserve"> </w:t>
            </w:r>
            <w:proofErr w:type="spellStart"/>
            <w:r w:rsidRPr="00714FB2">
              <w:rPr>
                <w:lang w:val="en-GB"/>
              </w:rPr>
              <w:t>Anästhesiologie</w:t>
            </w:r>
            <w:proofErr w:type="spellEnd"/>
            <w:r w:rsidRPr="00714FB2">
              <w:rPr>
                <w:lang w:val="en-GB"/>
              </w:rPr>
              <w:t xml:space="preserve">, </w:t>
            </w:r>
            <w:proofErr w:type="spellStart"/>
            <w:r w:rsidRPr="00714FB2">
              <w:rPr>
                <w:lang w:val="en-GB"/>
              </w:rPr>
              <w:t>Klinikum</w:t>
            </w:r>
            <w:proofErr w:type="spellEnd"/>
            <w:r w:rsidRPr="00714FB2">
              <w:rPr>
                <w:lang w:val="en-GB"/>
              </w:rPr>
              <w:t xml:space="preserve"> der Universität</w:t>
            </w:r>
          </w:p>
        </w:tc>
        <w:tc>
          <w:tcPr>
            <w:tcW w:w="1418" w:type="dxa"/>
          </w:tcPr>
          <w:p w14:paraId="1A499683" w14:textId="77777777" w:rsidR="003A710B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Munich</w:t>
            </w:r>
          </w:p>
        </w:tc>
        <w:tc>
          <w:tcPr>
            <w:tcW w:w="1383" w:type="dxa"/>
          </w:tcPr>
          <w:p w14:paraId="141FEFEA" w14:textId="77777777" w:rsidR="003A710B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Germany</w:t>
            </w:r>
          </w:p>
        </w:tc>
      </w:tr>
      <w:tr w:rsidR="00094D57" w14:paraId="03C37249" w14:textId="77777777" w:rsidTr="00094D57">
        <w:tc>
          <w:tcPr>
            <w:tcW w:w="1242" w:type="dxa"/>
          </w:tcPr>
          <w:p w14:paraId="48391220" w14:textId="77777777" w:rsidR="00094D57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Joseph</w:t>
            </w:r>
          </w:p>
        </w:tc>
        <w:tc>
          <w:tcPr>
            <w:tcW w:w="1418" w:type="dxa"/>
          </w:tcPr>
          <w:p w14:paraId="507940FF" w14:textId="77777777" w:rsidR="00094D57" w:rsidRDefault="00094D57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6BF5BA4" w14:textId="77777777" w:rsidR="00094D57" w:rsidRDefault="00094D57">
            <w:pPr>
              <w:rPr>
                <w:lang w:val="en-GB"/>
              </w:rPr>
            </w:pPr>
            <w:proofErr w:type="spellStart"/>
            <w:r w:rsidRPr="003A710B">
              <w:rPr>
                <w:lang w:val="en-GB"/>
              </w:rPr>
              <w:t>Carcillo</w:t>
            </w:r>
            <w:proofErr w:type="spellEnd"/>
          </w:p>
        </w:tc>
        <w:tc>
          <w:tcPr>
            <w:tcW w:w="2551" w:type="dxa"/>
          </w:tcPr>
          <w:p w14:paraId="062B76BA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 xml:space="preserve">Department of Critical Care Medicine and </w:t>
            </w:r>
            <w:proofErr w:type="spellStart"/>
            <w:r w:rsidRPr="00714FB2">
              <w:rPr>
                <w:lang w:val="en-GB"/>
              </w:rPr>
              <w:t>Pediatrics</w:t>
            </w:r>
            <w:proofErr w:type="spellEnd"/>
            <w:r w:rsidRPr="00714FB2">
              <w:rPr>
                <w:lang w:val="en-GB"/>
              </w:rPr>
              <w:t>, University of Pittsburgh School of Medicine</w:t>
            </w:r>
          </w:p>
        </w:tc>
        <w:tc>
          <w:tcPr>
            <w:tcW w:w="1418" w:type="dxa"/>
          </w:tcPr>
          <w:p w14:paraId="4C76705F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Pittsburgh</w:t>
            </w:r>
          </w:p>
        </w:tc>
        <w:tc>
          <w:tcPr>
            <w:tcW w:w="1383" w:type="dxa"/>
          </w:tcPr>
          <w:p w14:paraId="76C1CC31" w14:textId="77777777" w:rsidR="00094D57" w:rsidRDefault="00094D57" w:rsidP="00855131">
            <w:pPr>
              <w:rPr>
                <w:lang w:val="en-GB"/>
              </w:rPr>
            </w:pPr>
            <w:r>
              <w:rPr>
                <w:lang w:val="en-GB"/>
              </w:rPr>
              <w:t>United States of America</w:t>
            </w:r>
          </w:p>
        </w:tc>
      </w:tr>
      <w:tr w:rsidR="00094D57" w14:paraId="4EAAF9C6" w14:textId="77777777" w:rsidTr="00094D57">
        <w:tc>
          <w:tcPr>
            <w:tcW w:w="1242" w:type="dxa"/>
          </w:tcPr>
          <w:p w14:paraId="7C03FF02" w14:textId="77777777" w:rsidR="00094D57" w:rsidRDefault="00094D57">
            <w:pPr>
              <w:rPr>
                <w:lang w:val="en-GB"/>
              </w:rPr>
            </w:pPr>
            <w:proofErr w:type="spellStart"/>
            <w:r w:rsidRPr="003A710B">
              <w:rPr>
                <w:lang w:val="en-GB"/>
              </w:rPr>
              <w:t>Mirjam</w:t>
            </w:r>
            <w:proofErr w:type="spellEnd"/>
          </w:p>
        </w:tc>
        <w:tc>
          <w:tcPr>
            <w:tcW w:w="1418" w:type="dxa"/>
          </w:tcPr>
          <w:p w14:paraId="405ADB2D" w14:textId="77777777" w:rsidR="00094D57" w:rsidRDefault="00094D57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897131A" w14:textId="77777777" w:rsidR="00094D57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Christ-Crain</w:t>
            </w:r>
          </w:p>
        </w:tc>
        <w:tc>
          <w:tcPr>
            <w:tcW w:w="2551" w:type="dxa"/>
          </w:tcPr>
          <w:p w14:paraId="56C4D0C5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Department of Endocrinology, Diabetology and Metabolism, Department of Clinical Research, University Hospital Basel</w:t>
            </w:r>
          </w:p>
        </w:tc>
        <w:tc>
          <w:tcPr>
            <w:tcW w:w="1418" w:type="dxa"/>
          </w:tcPr>
          <w:p w14:paraId="5789E703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Basel</w:t>
            </w:r>
          </w:p>
        </w:tc>
        <w:tc>
          <w:tcPr>
            <w:tcW w:w="1383" w:type="dxa"/>
          </w:tcPr>
          <w:p w14:paraId="607048F0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Switzerland</w:t>
            </w:r>
          </w:p>
        </w:tc>
      </w:tr>
      <w:tr w:rsidR="00094D57" w14:paraId="21EC8537" w14:textId="77777777" w:rsidTr="00094D57">
        <w:tc>
          <w:tcPr>
            <w:tcW w:w="1242" w:type="dxa"/>
          </w:tcPr>
          <w:p w14:paraId="103D11ED" w14:textId="77777777" w:rsidR="00094D57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Mark</w:t>
            </w:r>
          </w:p>
        </w:tc>
        <w:tc>
          <w:tcPr>
            <w:tcW w:w="1418" w:type="dxa"/>
          </w:tcPr>
          <w:p w14:paraId="11E56148" w14:textId="77777777" w:rsidR="00094D57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S</w:t>
            </w:r>
          </w:p>
        </w:tc>
        <w:tc>
          <w:tcPr>
            <w:tcW w:w="1276" w:type="dxa"/>
          </w:tcPr>
          <w:p w14:paraId="27D1B2C4" w14:textId="77777777" w:rsidR="00094D57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Cooper</w:t>
            </w:r>
          </w:p>
        </w:tc>
        <w:tc>
          <w:tcPr>
            <w:tcW w:w="2551" w:type="dxa"/>
          </w:tcPr>
          <w:p w14:paraId="32C3D81B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Department of Endocrinology, Con</w:t>
            </w:r>
            <w:r>
              <w:rPr>
                <w:lang w:val="en-GB"/>
              </w:rPr>
              <w:t>cord Hospital, University of Sydney</w:t>
            </w:r>
          </w:p>
        </w:tc>
        <w:tc>
          <w:tcPr>
            <w:tcW w:w="1418" w:type="dxa"/>
          </w:tcPr>
          <w:p w14:paraId="1E46418D" w14:textId="77777777" w:rsidR="00094D57" w:rsidRDefault="00094D57">
            <w:pPr>
              <w:rPr>
                <w:lang w:val="en-GB"/>
              </w:rPr>
            </w:pPr>
            <w:r>
              <w:rPr>
                <w:lang w:val="en-GB"/>
              </w:rPr>
              <w:t>Sy</w:t>
            </w:r>
            <w:r w:rsidRPr="00714FB2">
              <w:rPr>
                <w:lang w:val="en-GB"/>
              </w:rPr>
              <w:t>dney</w:t>
            </w:r>
          </w:p>
        </w:tc>
        <w:tc>
          <w:tcPr>
            <w:tcW w:w="1383" w:type="dxa"/>
          </w:tcPr>
          <w:p w14:paraId="084D8B7A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Australia</w:t>
            </w:r>
          </w:p>
        </w:tc>
      </w:tr>
      <w:tr w:rsidR="00094D57" w14:paraId="6FC0F852" w14:textId="77777777" w:rsidTr="00094D57">
        <w:tc>
          <w:tcPr>
            <w:tcW w:w="1242" w:type="dxa"/>
          </w:tcPr>
          <w:p w14:paraId="09BF43CF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Paul</w:t>
            </w:r>
          </w:p>
        </w:tc>
        <w:tc>
          <w:tcPr>
            <w:tcW w:w="1418" w:type="dxa"/>
          </w:tcPr>
          <w:p w14:paraId="099911DA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E</w:t>
            </w:r>
          </w:p>
        </w:tc>
        <w:tc>
          <w:tcPr>
            <w:tcW w:w="1276" w:type="dxa"/>
          </w:tcPr>
          <w:p w14:paraId="504E8DC5" w14:textId="77777777" w:rsidR="00094D57" w:rsidRPr="003A710B" w:rsidRDefault="00094D57">
            <w:pPr>
              <w:rPr>
                <w:lang w:val="en-GB"/>
              </w:rPr>
            </w:pPr>
            <w:proofErr w:type="spellStart"/>
            <w:r w:rsidRPr="003A710B">
              <w:rPr>
                <w:lang w:val="en-GB"/>
              </w:rPr>
              <w:t>Marik</w:t>
            </w:r>
            <w:proofErr w:type="spellEnd"/>
          </w:p>
        </w:tc>
        <w:tc>
          <w:tcPr>
            <w:tcW w:w="2551" w:type="dxa"/>
          </w:tcPr>
          <w:p w14:paraId="70A19388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Division of Pulmonary and Critical Care Medicine, Eastern Virginia Medical School</w:t>
            </w:r>
          </w:p>
        </w:tc>
        <w:tc>
          <w:tcPr>
            <w:tcW w:w="1418" w:type="dxa"/>
          </w:tcPr>
          <w:p w14:paraId="01A5C7DD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Norfolk</w:t>
            </w:r>
          </w:p>
        </w:tc>
        <w:tc>
          <w:tcPr>
            <w:tcW w:w="1383" w:type="dxa"/>
          </w:tcPr>
          <w:p w14:paraId="4FF11BB6" w14:textId="77777777" w:rsidR="00094D57" w:rsidRDefault="00094D57">
            <w:pPr>
              <w:rPr>
                <w:lang w:val="en-GB"/>
              </w:rPr>
            </w:pPr>
            <w:r w:rsidRPr="00094D57">
              <w:rPr>
                <w:lang w:val="en-GB"/>
              </w:rPr>
              <w:t>United States of America</w:t>
            </w:r>
          </w:p>
        </w:tc>
      </w:tr>
      <w:tr w:rsidR="00094D57" w14:paraId="02A860F0" w14:textId="77777777" w:rsidTr="00094D57">
        <w:tc>
          <w:tcPr>
            <w:tcW w:w="1242" w:type="dxa"/>
          </w:tcPr>
          <w:p w14:paraId="590359F9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Gianfranco</w:t>
            </w:r>
          </w:p>
        </w:tc>
        <w:tc>
          <w:tcPr>
            <w:tcW w:w="1418" w:type="dxa"/>
          </w:tcPr>
          <w:p w14:paraId="709F8CC8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Umberto</w:t>
            </w:r>
          </w:p>
        </w:tc>
        <w:tc>
          <w:tcPr>
            <w:tcW w:w="1276" w:type="dxa"/>
          </w:tcPr>
          <w:p w14:paraId="33E8C101" w14:textId="77777777" w:rsidR="00094D57" w:rsidRPr="003A710B" w:rsidRDefault="00094D57">
            <w:pPr>
              <w:rPr>
                <w:lang w:val="en-GB"/>
              </w:rPr>
            </w:pPr>
            <w:proofErr w:type="spellStart"/>
            <w:r w:rsidRPr="003A710B">
              <w:rPr>
                <w:lang w:val="en-GB"/>
              </w:rPr>
              <w:t>Meduri</w:t>
            </w:r>
            <w:proofErr w:type="spellEnd"/>
          </w:p>
        </w:tc>
        <w:tc>
          <w:tcPr>
            <w:tcW w:w="2551" w:type="dxa"/>
          </w:tcPr>
          <w:p w14:paraId="03411005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 xml:space="preserve">Division of Pulmonary, Critical Care, and Sleep Medicine, Department of Medicine, Memphis Veterans Affairs Medical </w:t>
            </w:r>
            <w:proofErr w:type="spellStart"/>
            <w:r w:rsidRPr="00714FB2">
              <w:rPr>
                <w:lang w:val="en-GB"/>
              </w:rPr>
              <w:t>Center</w:t>
            </w:r>
            <w:proofErr w:type="spellEnd"/>
          </w:p>
        </w:tc>
        <w:tc>
          <w:tcPr>
            <w:tcW w:w="1418" w:type="dxa"/>
          </w:tcPr>
          <w:p w14:paraId="72103C52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Memphis</w:t>
            </w:r>
          </w:p>
        </w:tc>
        <w:tc>
          <w:tcPr>
            <w:tcW w:w="1383" w:type="dxa"/>
          </w:tcPr>
          <w:p w14:paraId="73E711F2" w14:textId="77777777" w:rsidR="00094D57" w:rsidRDefault="00094D57">
            <w:pPr>
              <w:rPr>
                <w:lang w:val="en-GB"/>
              </w:rPr>
            </w:pPr>
            <w:r w:rsidRPr="00094D57">
              <w:rPr>
                <w:lang w:val="en-GB"/>
              </w:rPr>
              <w:t>United States of America</w:t>
            </w:r>
          </w:p>
        </w:tc>
      </w:tr>
      <w:tr w:rsidR="00094D57" w14:paraId="0266ECEB" w14:textId="77777777" w:rsidTr="00094D57">
        <w:tc>
          <w:tcPr>
            <w:tcW w:w="1242" w:type="dxa"/>
          </w:tcPr>
          <w:p w14:paraId="109B7995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lastRenderedPageBreak/>
              <w:t>Keith</w:t>
            </w:r>
          </w:p>
        </w:tc>
        <w:tc>
          <w:tcPr>
            <w:tcW w:w="1418" w:type="dxa"/>
          </w:tcPr>
          <w:p w14:paraId="37940AEB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M</w:t>
            </w:r>
          </w:p>
        </w:tc>
        <w:tc>
          <w:tcPr>
            <w:tcW w:w="1276" w:type="dxa"/>
          </w:tcPr>
          <w:p w14:paraId="4573B648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Olsen</w:t>
            </w:r>
          </w:p>
        </w:tc>
        <w:tc>
          <w:tcPr>
            <w:tcW w:w="2551" w:type="dxa"/>
          </w:tcPr>
          <w:p w14:paraId="0324CAFE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Dean, College of Pharmacy, University of Arkansas for Medical Sciences</w:t>
            </w:r>
          </w:p>
        </w:tc>
        <w:tc>
          <w:tcPr>
            <w:tcW w:w="1418" w:type="dxa"/>
          </w:tcPr>
          <w:p w14:paraId="358C15CA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Little Rock</w:t>
            </w:r>
          </w:p>
        </w:tc>
        <w:tc>
          <w:tcPr>
            <w:tcW w:w="1383" w:type="dxa"/>
          </w:tcPr>
          <w:p w14:paraId="5A2CC3F8" w14:textId="77777777" w:rsidR="00094D57" w:rsidRDefault="00094D57">
            <w:pPr>
              <w:rPr>
                <w:lang w:val="en-GB"/>
              </w:rPr>
            </w:pPr>
            <w:r w:rsidRPr="00094D57">
              <w:rPr>
                <w:lang w:val="en-GB"/>
              </w:rPr>
              <w:t>United States of America</w:t>
            </w:r>
          </w:p>
        </w:tc>
      </w:tr>
      <w:tr w:rsidR="00094D57" w14:paraId="3693FB7E" w14:textId="77777777" w:rsidTr="00094D57">
        <w:tc>
          <w:tcPr>
            <w:tcW w:w="1242" w:type="dxa"/>
          </w:tcPr>
          <w:p w14:paraId="419BB575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Sophia</w:t>
            </w:r>
          </w:p>
        </w:tc>
        <w:tc>
          <w:tcPr>
            <w:tcW w:w="1418" w:type="dxa"/>
          </w:tcPr>
          <w:p w14:paraId="0D8D2B4B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C</w:t>
            </w:r>
          </w:p>
        </w:tc>
        <w:tc>
          <w:tcPr>
            <w:tcW w:w="1276" w:type="dxa"/>
          </w:tcPr>
          <w:p w14:paraId="7BC281EF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Rodgers</w:t>
            </w:r>
          </w:p>
        </w:tc>
        <w:tc>
          <w:tcPr>
            <w:tcW w:w="2551" w:type="dxa"/>
          </w:tcPr>
          <w:p w14:paraId="6FFF95AC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 xml:space="preserve">Clinical Adjunct Faculty, University of New Mexico and Sandoval Regional Medical </w:t>
            </w:r>
            <w:proofErr w:type="spellStart"/>
            <w:r w:rsidRPr="00714FB2">
              <w:rPr>
                <w:lang w:val="en-GB"/>
              </w:rPr>
              <w:t>Center</w:t>
            </w:r>
            <w:proofErr w:type="spellEnd"/>
          </w:p>
        </w:tc>
        <w:tc>
          <w:tcPr>
            <w:tcW w:w="1418" w:type="dxa"/>
          </w:tcPr>
          <w:p w14:paraId="3B1DDE65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Albuquerque</w:t>
            </w:r>
          </w:p>
        </w:tc>
        <w:tc>
          <w:tcPr>
            <w:tcW w:w="1383" w:type="dxa"/>
          </w:tcPr>
          <w:p w14:paraId="03E9ACBA" w14:textId="77777777" w:rsidR="00094D57" w:rsidRDefault="00094D57" w:rsidP="00855131">
            <w:pPr>
              <w:rPr>
                <w:lang w:val="en-GB"/>
              </w:rPr>
            </w:pPr>
            <w:r w:rsidRPr="00094D57">
              <w:rPr>
                <w:lang w:val="en-GB"/>
              </w:rPr>
              <w:t>United States of America</w:t>
            </w:r>
          </w:p>
        </w:tc>
      </w:tr>
      <w:tr w:rsidR="00094D57" w14:paraId="6FBED075" w14:textId="77777777" w:rsidTr="00094D57">
        <w:tc>
          <w:tcPr>
            <w:tcW w:w="1242" w:type="dxa"/>
          </w:tcPr>
          <w:p w14:paraId="6623D2C9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James</w:t>
            </w:r>
          </w:p>
        </w:tc>
        <w:tc>
          <w:tcPr>
            <w:tcW w:w="1418" w:type="dxa"/>
          </w:tcPr>
          <w:p w14:paraId="075A43D6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A</w:t>
            </w:r>
          </w:p>
        </w:tc>
        <w:tc>
          <w:tcPr>
            <w:tcW w:w="1276" w:type="dxa"/>
          </w:tcPr>
          <w:p w14:paraId="2CE921EA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Russell</w:t>
            </w:r>
          </w:p>
        </w:tc>
        <w:tc>
          <w:tcPr>
            <w:tcW w:w="2551" w:type="dxa"/>
          </w:tcPr>
          <w:p w14:paraId="06C6D831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Division of Critical Care Medicine, Centre for Heart Lung Innovation, St. Paul’s Hospital, University of British Columbia</w:t>
            </w:r>
          </w:p>
        </w:tc>
        <w:tc>
          <w:tcPr>
            <w:tcW w:w="1418" w:type="dxa"/>
          </w:tcPr>
          <w:p w14:paraId="15607C89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Vancouver</w:t>
            </w:r>
          </w:p>
        </w:tc>
        <w:tc>
          <w:tcPr>
            <w:tcW w:w="1383" w:type="dxa"/>
          </w:tcPr>
          <w:p w14:paraId="3196581B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Canada</w:t>
            </w:r>
          </w:p>
        </w:tc>
      </w:tr>
      <w:tr w:rsidR="00094D57" w14:paraId="4A04395F" w14:textId="77777777" w:rsidTr="00094D57">
        <w:tc>
          <w:tcPr>
            <w:tcW w:w="1242" w:type="dxa"/>
          </w:tcPr>
          <w:p w14:paraId="065011BE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>Greet</w:t>
            </w:r>
          </w:p>
        </w:tc>
        <w:tc>
          <w:tcPr>
            <w:tcW w:w="1418" w:type="dxa"/>
          </w:tcPr>
          <w:p w14:paraId="48C5559A" w14:textId="77777777" w:rsidR="00094D57" w:rsidRPr="003A710B" w:rsidRDefault="00094D57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571DBE5" w14:textId="77777777" w:rsidR="00094D57" w:rsidRPr="003A710B" w:rsidRDefault="00094D57">
            <w:pPr>
              <w:rPr>
                <w:lang w:val="en-GB"/>
              </w:rPr>
            </w:pPr>
            <w:r w:rsidRPr="003A710B">
              <w:rPr>
                <w:lang w:val="en-GB"/>
              </w:rPr>
              <w:t xml:space="preserve">Van den </w:t>
            </w:r>
            <w:proofErr w:type="spellStart"/>
            <w:r w:rsidRPr="003A710B">
              <w:rPr>
                <w:lang w:val="en-GB"/>
              </w:rPr>
              <w:t>Berghe</w:t>
            </w:r>
            <w:proofErr w:type="spellEnd"/>
          </w:p>
        </w:tc>
        <w:tc>
          <w:tcPr>
            <w:tcW w:w="2551" w:type="dxa"/>
          </w:tcPr>
          <w:p w14:paraId="0C0DD010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Clinical Division and Laboratory of Intensive Care Medicine, Department of Cellular and Molecular Medicine, KU Leuven University and Hospitals</w:t>
            </w:r>
          </w:p>
        </w:tc>
        <w:tc>
          <w:tcPr>
            <w:tcW w:w="1418" w:type="dxa"/>
          </w:tcPr>
          <w:p w14:paraId="08F3B08F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Leuven</w:t>
            </w:r>
          </w:p>
        </w:tc>
        <w:tc>
          <w:tcPr>
            <w:tcW w:w="1383" w:type="dxa"/>
          </w:tcPr>
          <w:p w14:paraId="07C92104" w14:textId="77777777" w:rsidR="00094D57" w:rsidRDefault="00094D57">
            <w:pPr>
              <w:rPr>
                <w:lang w:val="en-GB"/>
              </w:rPr>
            </w:pPr>
            <w:r w:rsidRPr="00714FB2">
              <w:rPr>
                <w:lang w:val="en-GB"/>
              </w:rPr>
              <w:t>Belgium</w:t>
            </w:r>
          </w:p>
        </w:tc>
      </w:tr>
    </w:tbl>
    <w:p w14:paraId="1F19BDB7" w14:textId="01B75833" w:rsidR="00714FB2" w:rsidRDefault="00714FB2" w:rsidP="00094D57">
      <w:pPr>
        <w:rPr>
          <w:lang w:val="en-GB"/>
        </w:rPr>
      </w:pPr>
      <w:r w:rsidRPr="00714FB2">
        <w:rPr>
          <w:lang w:val="en-GB"/>
        </w:rPr>
        <w:t xml:space="preserve"> </w:t>
      </w:r>
    </w:p>
    <w:p w14:paraId="71BF5BEA" w14:textId="32A5C16E" w:rsidR="000077B9" w:rsidRPr="00714FB2" w:rsidRDefault="000077B9" w:rsidP="00094D57">
      <w:pPr>
        <w:rPr>
          <w:lang w:val="en-GB"/>
        </w:rPr>
      </w:pPr>
      <w:r w:rsidRPr="00617F3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Arlt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participates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in the Society for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Endocrinology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UK (Chair of the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of Council,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of the Nominations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>) and the Endocrine Society USA (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, Publication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). Dr.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Briegel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participates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Society of Intensive Care Medicine, the Deutsche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interdisziplinäre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Vereinigung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Intensivmedizin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, and the Deutsche Gesellschaft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Anästhesie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Intensivmedizin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lectures and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on hydrocortisone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septic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shock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. Dr. Cooper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participates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in a range of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societies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endocrinology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bone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Meduri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disclosed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. Dr. Olsen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participates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in the American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), and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the American Society of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-System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Pharmacists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on the National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Forum for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contributors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disclosed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do not have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7F3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617F34">
        <w:rPr>
          <w:rFonts w:ascii="Times New Roman" w:hAnsi="Times New Roman" w:cs="Times New Roman"/>
          <w:sz w:val="24"/>
          <w:szCs w:val="24"/>
        </w:rPr>
        <w:t>.</w:t>
      </w:r>
    </w:p>
    <w:sectPr w:rsidR="000077B9" w:rsidRPr="0071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B2"/>
    <w:rsid w:val="000077B9"/>
    <w:rsid w:val="00094D57"/>
    <w:rsid w:val="000B0792"/>
    <w:rsid w:val="003623C8"/>
    <w:rsid w:val="003A710B"/>
    <w:rsid w:val="003D473F"/>
    <w:rsid w:val="00714FB2"/>
    <w:rsid w:val="00B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6070"/>
  <w15:docId w15:val="{67C73773-EC3F-4536-AFC1-59B4AC9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Murenol</dc:creator>
  <cp:lastModifiedBy>Baeuerlein, Christopher</cp:lastModifiedBy>
  <cp:revision>2</cp:revision>
  <dcterms:created xsi:type="dcterms:W3CDTF">2017-10-04T19:02:00Z</dcterms:created>
  <dcterms:modified xsi:type="dcterms:W3CDTF">2017-10-04T19:02:00Z</dcterms:modified>
</cp:coreProperties>
</file>