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41"/>
        <w:tblpPr w:leftFromText="141" w:rightFromText="141" w:vertAnchor="page" w:horzAnchor="margin" w:tblpY="2836"/>
        <w:tblW w:w="7870" w:type="dxa"/>
        <w:tblLook w:val="04A0" w:firstRow="1" w:lastRow="0" w:firstColumn="1" w:lastColumn="0" w:noHBand="0" w:noVBand="1"/>
      </w:tblPr>
      <w:tblGrid>
        <w:gridCol w:w="2926"/>
        <w:gridCol w:w="1217"/>
        <w:gridCol w:w="1858"/>
        <w:gridCol w:w="1869"/>
      </w:tblGrid>
      <w:tr w:rsidR="00717856" w:rsidTr="0071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717856" w:rsidRPr="00DA1982" w:rsidRDefault="00717856" w:rsidP="003A5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217" w:type="dxa"/>
          </w:tcPr>
          <w:p w:rsidR="00717856" w:rsidRPr="001925BC" w:rsidRDefault="00717856" w:rsidP="003A5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patients (n=27</w:t>
            </w:r>
            <w:r w:rsidRPr="001925BC"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</w:tcPr>
          <w:p w:rsidR="00717856" w:rsidRPr="001925BC" w:rsidRDefault="00717856" w:rsidP="003A5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1925BC">
              <w:rPr>
                <w:sz w:val="20"/>
                <w:szCs w:val="20"/>
              </w:rPr>
              <w:t>orticosteroid</w:t>
            </w:r>
            <w:proofErr w:type="spellEnd"/>
            <w:r w:rsidRPr="001925BC">
              <w:rPr>
                <w:sz w:val="20"/>
                <w:szCs w:val="20"/>
              </w:rPr>
              <w:t xml:space="preserve">-sensitive </w:t>
            </w:r>
            <w:proofErr w:type="spellStart"/>
            <w:r>
              <w:rPr>
                <w:sz w:val="20"/>
                <w:szCs w:val="20"/>
              </w:rPr>
              <w:t>pathology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(n=8</w:t>
            </w:r>
            <w:r w:rsidRPr="001925BC"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717856" w:rsidRPr="00DA1982" w:rsidRDefault="00717856" w:rsidP="003A5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DA1982">
              <w:rPr>
                <w:sz w:val="20"/>
                <w:szCs w:val="20"/>
                <w:lang w:val="en-US"/>
              </w:rPr>
              <w:t>orticosteroid-resistant</w:t>
            </w:r>
            <w:r>
              <w:rPr>
                <w:sz w:val="20"/>
                <w:szCs w:val="20"/>
                <w:lang w:val="en-US"/>
              </w:rPr>
              <w:t xml:space="preserve"> pathology</w:t>
            </w:r>
            <w:r>
              <w:rPr>
                <w:sz w:val="20"/>
                <w:szCs w:val="20"/>
                <w:lang w:val="en-US"/>
              </w:rPr>
              <w:t xml:space="preserve"> (n=19</w:t>
            </w:r>
            <w:r w:rsidRPr="00DA1982">
              <w:rPr>
                <w:sz w:val="20"/>
                <w:szCs w:val="20"/>
                <w:lang w:val="en-US"/>
              </w:rPr>
              <w:t>)</w:t>
            </w:r>
          </w:p>
        </w:tc>
      </w:tr>
      <w:tr w:rsidR="00717856" w:rsidTr="00717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717856" w:rsidRDefault="00717856" w:rsidP="003A5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Malignancies</w:t>
            </w:r>
          </w:p>
          <w:p w:rsidR="00717856" w:rsidRDefault="00717856" w:rsidP="00717856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Solid tumors</w:t>
            </w:r>
          </w:p>
          <w:p w:rsidR="00717856" w:rsidRPr="00717856" w:rsidRDefault="00717856" w:rsidP="00717856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Hematologic malignancies</w:t>
            </w:r>
          </w:p>
        </w:tc>
        <w:tc>
          <w:tcPr>
            <w:tcW w:w="1217" w:type="dxa"/>
          </w:tcPr>
          <w:p w:rsidR="00717856" w:rsidRPr="001925BC" w:rsidRDefault="00DC4D98" w:rsidP="00DC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(48)</w:t>
            </w:r>
          </w:p>
        </w:tc>
        <w:tc>
          <w:tcPr>
            <w:tcW w:w="1858" w:type="dxa"/>
          </w:tcPr>
          <w:p w:rsidR="00717856" w:rsidRPr="00717856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7856">
              <w:rPr>
                <w:b/>
                <w:sz w:val="20"/>
                <w:szCs w:val="20"/>
              </w:rPr>
              <w:t>3</w:t>
            </w:r>
            <w:r w:rsidR="00DC4D98">
              <w:rPr>
                <w:b/>
                <w:sz w:val="20"/>
                <w:szCs w:val="20"/>
              </w:rPr>
              <w:t xml:space="preserve"> (37.5)</w:t>
            </w:r>
          </w:p>
          <w:p w:rsidR="00717856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17856" w:rsidRPr="001925BC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17856" w:rsidRPr="00717856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7856">
              <w:rPr>
                <w:b/>
                <w:sz w:val="20"/>
                <w:szCs w:val="20"/>
              </w:rPr>
              <w:t>10</w:t>
            </w:r>
            <w:r w:rsidR="00DC4D98">
              <w:rPr>
                <w:b/>
                <w:sz w:val="20"/>
                <w:szCs w:val="20"/>
              </w:rPr>
              <w:t xml:space="preserve"> (52)</w:t>
            </w:r>
          </w:p>
          <w:p w:rsidR="00717856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7856" w:rsidRPr="001925BC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7856" w:rsidTr="0071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717856" w:rsidRDefault="00717856" w:rsidP="003A5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Organ recipient</w:t>
            </w:r>
          </w:p>
          <w:p w:rsidR="00717856" w:rsidRDefault="00717856" w:rsidP="00717856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Kidney</w:t>
            </w:r>
          </w:p>
          <w:p w:rsidR="00717856" w:rsidRPr="00717856" w:rsidRDefault="00717856" w:rsidP="00717856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Liver</w:t>
            </w:r>
          </w:p>
        </w:tc>
        <w:tc>
          <w:tcPr>
            <w:tcW w:w="1217" w:type="dxa"/>
          </w:tcPr>
          <w:p w:rsidR="00717856" w:rsidRPr="001925BC" w:rsidRDefault="00DC4D98" w:rsidP="00DC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(22)</w:t>
            </w:r>
          </w:p>
        </w:tc>
        <w:tc>
          <w:tcPr>
            <w:tcW w:w="1858" w:type="dxa"/>
          </w:tcPr>
          <w:p w:rsidR="00717856" w:rsidRPr="00717856" w:rsidRDefault="00717856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7856">
              <w:rPr>
                <w:b/>
                <w:sz w:val="20"/>
                <w:szCs w:val="20"/>
              </w:rPr>
              <w:t>3</w:t>
            </w:r>
            <w:r w:rsidR="00DC4D98">
              <w:rPr>
                <w:b/>
                <w:sz w:val="20"/>
                <w:szCs w:val="20"/>
              </w:rPr>
              <w:t xml:space="preserve"> (37.5)</w:t>
            </w:r>
          </w:p>
          <w:p w:rsidR="00717856" w:rsidRDefault="00717856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7856" w:rsidRPr="001925BC" w:rsidRDefault="00717856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717856" w:rsidRPr="00DC4D98" w:rsidRDefault="00DC4D98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D9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(16)</w:t>
            </w:r>
          </w:p>
          <w:p w:rsidR="00717856" w:rsidRDefault="00717856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856" w:rsidRPr="001925BC" w:rsidRDefault="00717856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7856" w:rsidTr="00717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717856" w:rsidRPr="00DA1982" w:rsidRDefault="00717856" w:rsidP="007178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Systemic rheumatic diseases</w:t>
            </w:r>
          </w:p>
        </w:tc>
        <w:tc>
          <w:tcPr>
            <w:tcW w:w="1217" w:type="dxa"/>
          </w:tcPr>
          <w:p w:rsidR="00717856" w:rsidRPr="001925BC" w:rsidRDefault="00DC4D98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(7)</w:t>
            </w:r>
          </w:p>
        </w:tc>
        <w:tc>
          <w:tcPr>
            <w:tcW w:w="1858" w:type="dxa"/>
          </w:tcPr>
          <w:p w:rsidR="00717856" w:rsidRPr="001925BC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717856" w:rsidRPr="001925BC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D98">
              <w:rPr>
                <w:sz w:val="20"/>
                <w:szCs w:val="20"/>
              </w:rPr>
              <w:t xml:space="preserve"> (11)</w:t>
            </w:r>
          </w:p>
        </w:tc>
      </w:tr>
      <w:tr w:rsidR="00717856" w:rsidTr="0071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717856" w:rsidRDefault="00717856" w:rsidP="003A5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Long-term systemic steroids </w:t>
            </w:r>
          </w:p>
          <w:p w:rsidR="00717856" w:rsidRPr="00DA1982" w:rsidRDefault="00717856" w:rsidP="003A5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(&gt;8 mg/d equivalent prednisone, &gt;30 days)</w:t>
            </w:r>
          </w:p>
        </w:tc>
        <w:tc>
          <w:tcPr>
            <w:tcW w:w="1217" w:type="dxa"/>
          </w:tcPr>
          <w:p w:rsidR="00717856" w:rsidRPr="001925BC" w:rsidRDefault="00DC4D98" w:rsidP="00DC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(19)</w:t>
            </w:r>
          </w:p>
        </w:tc>
        <w:tc>
          <w:tcPr>
            <w:tcW w:w="1858" w:type="dxa"/>
          </w:tcPr>
          <w:p w:rsidR="00717856" w:rsidRPr="001925BC" w:rsidRDefault="00717856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D98">
              <w:rPr>
                <w:sz w:val="20"/>
                <w:szCs w:val="20"/>
              </w:rPr>
              <w:t xml:space="preserve"> (25)</w:t>
            </w:r>
          </w:p>
        </w:tc>
        <w:tc>
          <w:tcPr>
            <w:tcW w:w="1869" w:type="dxa"/>
          </w:tcPr>
          <w:p w:rsidR="00717856" w:rsidRPr="001925BC" w:rsidRDefault="00717856" w:rsidP="003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4D98">
              <w:rPr>
                <w:sz w:val="20"/>
                <w:szCs w:val="20"/>
              </w:rPr>
              <w:t xml:space="preserve"> (16)</w:t>
            </w:r>
          </w:p>
        </w:tc>
      </w:tr>
      <w:tr w:rsidR="00717856" w:rsidTr="00717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717856" w:rsidRPr="001925BC" w:rsidRDefault="00717856" w:rsidP="003A5A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  <w:p w:rsidR="00717856" w:rsidRPr="001925BC" w:rsidRDefault="00717856" w:rsidP="003A5AC7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17856" w:rsidRPr="001925BC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4D98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858" w:type="dxa"/>
          </w:tcPr>
          <w:p w:rsidR="00717856" w:rsidRPr="001925BC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:rsidR="00717856" w:rsidRPr="001925BC" w:rsidRDefault="00717856" w:rsidP="003A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4D98">
              <w:rPr>
                <w:sz w:val="20"/>
                <w:szCs w:val="20"/>
              </w:rPr>
              <w:t xml:space="preserve"> (5)</w:t>
            </w:r>
          </w:p>
        </w:tc>
      </w:tr>
    </w:tbl>
    <w:p w:rsidR="00671C6A" w:rsidRDefault="00F17E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3462655</wp:posOffset>
                </wp:positionV>
                <wp:extent cx="49911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A7" w:rsidRDefault="00F17EA7">
                            <w:r>
                              <w:rPr>
                                <w:rFonts w:cs="AdvPTimes"/>
                                <w:sz w:val="20"/>
                                <w:szCs w:val="20"/>
                                <w:lang w:val="en-US"/>
                              </w:rPr>
                              <w:t xml:space="preserve">Data are </w:t>
                            </w:r>
                            <w:r w:rsidRPr="00DA1982">
                              <w:rPr>
                                <w:rFonts w:cs="AdvPTimes"/>
                                <w:sz w:val="20"/>
                                <w:szCs w:val="20"/>
                                <w:lang w:val="en-US"/>
                              </w:rPr>
                              <w:t>counts (percentage point per group).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72.65pt;width:39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VGJQIAACM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" stroked="f">
                <v:textbox style="mso-fit-shape-to-text:t">
                  <w:txbxContent>
                    <w:p w:rsidR="00F17EA7" w:rsidRDefault="00F17EA7">
                      <w:r>
                        <w:rPr>
                          <w:rFonts w:cs="AdvPTimes"/>
                          <w:sz w:val="20"/>
                          <w:szCs w:val="20"/>
                          <w:lang w:val="en-US"/>
                        </w:rPr>
                        <w:t xml:space="preserve">Data are </w:t>
                      </w:r>
                      <w:r w:rsidRPr="00DA1982">
                        <w:rPr>
                          <w:rFonts w:cs="AdvPTimes"/>
                          <w:sz w:val="20"/>
                          <w:szCs w:val="20"/>
                          <w:lang w:val="en-US"/>
                        </w:rPr>
                        <w:t>counts (percentage point per group).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856">
        <w:t xml:space="preserve">Table S1.  Main </w:t>
      </w:r>
      <w:proofErr w:type="spellStart"/>
      <w:r w:rsidR="00717856">
        <w:t>immunocompromising</w:t>
      </w:r>
      <w:proofErr w:type="spellEnd"/>
      <w:r w:rsidR="00717856">
        <w:t xml:space="preserve"> conditions </w:t>
      </w:r>
      <w:proofErr w:type="spellStart"/>
      <w:r w:rsidR="00717856">
        <w:t>among</w:t>
      </w:r>
      <w:proofErr w:type="spellEnd"/>
      <w:r w:rsidR="00717856">
        <w:t xml:space="preserve"> patients </w:t>
      </w:r>
      <w:proofErr w:type="spellStart"/>
      <w:r w:rsidR="00717856">
        <w:t>undergoing</w:t>
      </w:r>
      <w:proofErr w:type="spellEnd"/>
      <w:r w:rsidR="00717856">
        <w:t xml:space="preserve"> Open Lung </w:t>
      </w:r>
      <w:proofErr w:type="spellStart"/>
      <w:r w:rsidR="00717856">
        <w:t>Biopsy</w:t>
      </w:r>
      <w:proofErr w:type="spellEnd"/>
      <w:r w:rsidR="00717856">
        <w:t xml:space="preserve"> for non-</w:t>
      </w:r>
      <w:proofErr w:type="spellStart"/>
      <w:r w:rsidR="00717856">
        <w:t>resolving</w:t>
      </w:r>
      <w:proofErr w:type="spellEnd"/>
      <w:r w:rsidR="00717856">
        <w:t xml:space="preserve"> ARDS</w:t>
      </w:r>
      <w:bookmarkStart w:id="0" w:name="_GoBack"/>
      <w:bookmarkEnd w:id="0"/>
    </w:p>
    <w:sectPr w:rsidR="0067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2AB"/>
    <w:multiLevelType w:val="hybridMultilevel"/>
    <w:tmpl w:val="50649FCE"/>
    <w:lvl w:ilvl="0" w:tplc="6C8CBFAA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5D7F"/>
    <w:multiLevelType w:val="hybridMultilevel"/>
    <w:tmpl w:val="103AFD5A"/>
    <w:lvl w:ilvl="0" w:tplc="AC640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198C"/>
    <w:multiLevelType w:val="hybridMultilevel"/>
    <w:tmpl w:val="56185492"/>
    <w:lvl w:ilvl="0" w:tplc="0B4831B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56"/>
    <w:rsid w:val="00671C6A"/>
    <w:rsid w:val="00717856"/>
    <w:rsid w:val="00D42CDB"/>
    <w:rsid w:val="00DC4D98"/>
    <w:rsid w:val="00F1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F3FE"/>
  <w15:chartTrackingRefBased/>
  <w15:docId w15:val="{F247A468-8120-4B6E-81F2-407CF88B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1785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17856"/>
  </w:style>
  <w:style w:type="table" w:customStyle="1" w:styleId="Tableausimple41">
    <w:name w:val="Tableau simple 41"/>
    <w:basedOn w:val="TableauNormal"/>
    <w:uiPriority w:val="44"/>
    <w:rsid w:val="007178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Gérard</dc:creator>
  <cp:keywords/>
  <dc:description/>
  <cp:lastModifiedBy>Ludovic Gérard</cp:lastModifiedBy>
  <cp:revision>2</cp:revision>
  <dcterms:created xsi:type="dcterms:W3CDTF">2017-11-24T10:05:00Z</dcterms:created>
  <dcterms:modified xsi:type="dcterms:W3CDTF">2017-11-24T10:34:00Z</dcterms:modified>
</cp:coreProperties>
</file>