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F5A9" w14:textId="6E9B4B45" w:rsidR="00532308" w:rsidRPr="00F37A5E" w:rsidRDefault="00575AAC" w:rsidP="005323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</w:t>
      </w:r>
      <w:r w:rsidR="007033BC">
        <w:rPr>
          <w:rFonts w:ascii="Times New Roman" w:hAnsi="Times New Roman" w:cs="Times New Roman"/>
          <w:b/>
        </w:rPr>
        <w:t>emental</w:t>
      </w:r>
      <w:r>
        <w:rPr>
          <w:rFonts w:ascii="Times New Roman" w:hAnsi="Times New Roman" w:cs="Times New Roman"/>
          <w:b/>
        </w:rPr>
        <w:t xml:space="preserve"> Table 48</w:t>
      </w:r>
      <w:r w:rsidR="00BD7E02">
        <w:rPr>
          <w:rFonts w:ascii="Times New Roman" w:hAnsi="Times New Roman" w:cs="Times New Roman"/>
          <w:b/>
        </w:rPr>
        <w:t>.</w:t>
      </w:r>
      <w:r w:rsidR="00F37A5E" w:rsidRPr="00F37A5E">
        <w:rPr>
          <w:rFonts w:ascii="Times New Roman" w:hAnsi="Times New Roman" w:cs="Times New Roman"/>
          <w:b/>
        </w:rPr>
        <w:t xml:space="preserve">   Description of studies that have evaluated a multi-compo</w:t>
      </w:r>
      <w:r w:rsidR="007033BC">
        <w:rPr>
          <w:rFonts w:ascii="Times New Roman" w:hAnsi="Times New Roman" w:cs="Times New Roman"/>
          <w:b/>
        </w:rPr>
        <w:t>nent sleep protocol in the ICU</w:t>
      </w:r>
      <w:bookmarkStart w:id="0" w:name="_GoBack"/>
      <w:bookmarkEnd w:id="0"/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656"/>
        <w:gridCol w:w="1590"/>
        <w:gridCol w:w="1591"/>
        <w:gridCol w:w="1590"/>
        <w:gridCol w:w="1590"/>
        <w:gridCol w:w="1590"/>
        <w:gridCol w:w="1591"/>
      </w:tblGrid>
      <w:tr w:rsidR="00532308" w14:paraId="21C9F5B3" w14:textId="77777777" w:rsidTr="00874F39">
        <w:tc>
          <w:tcPr>
            <w:tcW w:w="1271" w:type="dxa"/>
          </w:tcPr>
          <w:p w14:paraId="21C9F5AA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First author and year</w:t>
            </w:r>
          </w:p>
        </w:tc>
        <w:tc>
          <w:tcPr>
            <w:tcW w:w="1843" w:type="dxa"/>
          </w:tcPr>
          <w:p w14:paraId="21C9F5AB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Study design</w:t>
            </w:r>
          </w:p>
        </w:tc>
        <w:tc>
          <w:tcPr>
            <w:tcW w:w="1656" w:type="dxa"/>
          </w:tcPr>
          <w:p w14:paraId="21C9F5AC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590" w:type="dxa"/>
          </w:tcPr>
          <w:p w14:paraId="21C9F5AD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Intervention components</w:t>
            </w:r>
          </w:p>
        </w:tc>
        <w:tc>
          <w:tcPr>
            <w:tcW w:w="1591" w:type="dxa"/>
          </w:tcPr>
          <w:p w14:paraId="21C9F5AE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Outcomes studied</w:t>
            </w:r>
          </w:p>
        </w:tc>
        <w:tc>
          <w:tcPr>
            <w:tcW w:w="1590" w:type="dxa"/>
          </w:tcPr>
          <w:p w14:paraId="21C9F5AF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Sample size per group</w:t>
            </w:r>
          </w:p>
        </w:tc>
        <w:tc>
          <w:tcPr>
            <w:tcW w:w="1590" w:type="dxa"/>
          </w:tcPr>
          <w:p w14:paraId="21C9F5B0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1590" w:type="dxa"/>
          </w:tcPr>
          <w:p w14:paraId="21C9F5B1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Limitations</w:t>
            </w:r>
          </w:p>
        </w:tc>
        <w:tc>
          <w:tcPr>
            <w:tcW w:w="1591" w:type="dxa"/>
          </w:tcPr>
          <w:p w14:paraId="21C9F5B2" w14:textId="77777777" w:rsidR="00532308" w:rsidRPr="00F37A5E" w:rsidRDefault="00532308" w:rsidP="00874F39">
            <w:pPr>
              <w:rPr>
                <w:b/>
                <w:sz w:val="20"/>
                <w:szCs w:val="20"/>
              </w:rPr>
            </w:pPr>
            <w:r w:rsidRPr="00F37A5E">
              <w:rPr>
                <w:b/>
                <w:sz w:val="20"/>
                <w:szCs w:val="20"/>
              </w:rPr>
              <w:t>Quality of evidence</w:t>
            </w:r>
          </w:p>
        </w:tc>
      </w:tr>
      <w:tr w:rsidR="00532308" w:rsidRPr="00F37A5E" w14:paraId="21C9F5BD" w14:textId="77777777" w:rsidTr="00874F39">
        <w:tc>
          <w:tcPr>
            <w:tcW w:w="1271" w:type="dxa"/>
          </w:tcPr>
          <w:p w14:paraId="21C9F5B4" w14:textId="77777777" w:rsidR="00532308" w:rsidRPr="00F37A5E" w:rsidRDefault="00532308" w:rsidP="0062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Hu 2015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&lt;EndNote&gt;&lt;Cite&gt;&lt;Author&gt;Hu&lt;/Author&gt;&lt;Year&gt;2015&lt;/Year&gt;&lt;RecNum&gt;2306&lt;/RecNum&gt;&lt;DisplayText&gt;[1]&lt;/DisplayText&gt;&lt;record&gt;&lt;rec-number&gt;2306&lt;/rec-number&gt;&lt;foreign-keys&gt;&lt;key app="EN" db-id="v9razzrwmtv29zeet5tvadzm9d5dffdd0s55" timestamp="1507232836"&gt;2306&lt;/key&gt;&lt;/foreign-keys&gt;&lt;ref-type name="Journal Article"&gt;17&lt;/ref-type&gt;&lt;contributors&gt;&lt;authors&gt;&lt;author&gt;Hu, Rong-Fang&lt;/author&gt;&lt;author&gt;Jiang, Xiao-Ying&lt;/author&gt;&lt;author&gt;Chen, Junmin&lt;/author&gt;&lt;author&gt;Zeng, Zhiyong&lt;/author&gt;&lt;author&gt;Chen, Xiao Y.&lt;/author&gt;&lt;author&gt;Li, Yueping&lt;/author&gt;&lt;author&gt;Huining, Xin&lt;/author&gt;&lt;author&gt;Evans, David Jw&lt;/author&gt;&lt;/authors&gt;&lt;/contributors&gt;&lt;titles&gt;&lt;title&gt;Non-pharmacological interventions for sleep promotion in the intensive care unit&lt;/title&gt;&lt;secondary-title&gt;Cochrane Database Syst. Rev.&lt;/secondary-title&gt;&lt;/titles&gt;&lt;periodical&gt;&lt;full-title&gt;Cochrane Database Syst. Rev.&lt;/full-title&gt;&lt;/periodical&gt;&lt;number&gt;10&lt;/number&gt;&lt;keywords&gt;&lt;keyword&gt;Intensive Care Units Sleep Delirium [prevention &amp;amp; control] Ear Protective Devices Eye Protective Devices Length of Stay Music Randomized Controlled Trials as Topic Sleep Wake Disorders [therapy] Ventilators, Mechanical Adult[checkword] Humans[checkword]&lt;/keyword&gt;&lt;keyword&gt;20170921 - goodson.txt&lt;/keyword&gt;&lt;/keywords&gt;&lt;dates&gt;&lt;year&gt;2015&lt;/year&gt;&lt;pub-dates&gt;&lt;date&gt;2015&lt;/date&gt;&lt;/pub-dates&gt;&lt;/dates&gt;&lt;publisher&gt;John Wiley &amp;amp; Sons, Ltd&lt;/publisher&gt;&lt;urls&gt;&lt;related-urls&gt;&lt;url&gt;http://onlinelibrary.wiley.com/doi/10.1002/14651858.CD008808.pub2/abstract&lt;/url&gt;&lt;url&gt;http://dx.doi.org/10.1002/14651858.CD008808.pub2&lt;/url&gt;&lt;/related-urls&gt;&lt;/urls&gt;&lt;electronic-resource-num&gt;10.1002/14651858.CD008808.pub2&lt;/electronic-resource-num&gt;&lt;/record&gt;&lt;/Cite&gt;&lt;/EndNote&gt;</w:instrTex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7BE0"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1C9F5B5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656" w:type="dxa"/>
          </w:tcPr>
          <w:p w14:paraId="21C9F5B6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Heart surgery patients (2/3 valves) in ICU for ≥ 48 h</w:t>
            </w:r>
          </w:p>
        </w:tc>
        <w:tc>
          <w:tcPr>
            <w:tcW w:w="1590" w:type="dxa"/>
          </w:tcPr>
          <w:p w14:paraId="21C9F5B7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Earplugs and eye masks at night and 30 min of relaxing music (vs usual care)</w:t>
            </w:r>
          </w:p>
        </w:tc>
        <w:tc>
          <w:tcPr>
            <w:tcW w:w="1591" w:type="dxa"/>
          </w:tcPr>
          <w:p w14:paraId="21C9F5B8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Patient self-reported sleep (RCSQ)</w:t>
            </w:r>
          </w:p>
        </w:tc>
        <w:tc>
          <w:tcPr>
            <w:tcW w:w="1590" w:type="dxa"/>
          </w:tcPr>
          <w:p w14:paraId="21C9F5B9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20 intervention, 25 control</w:t>
            </w:r>
          </w:p>
        </w:tc>
        <w:tc>
          <w:tcPr>
            <w:tcW w:w="1590" w:type="dxa"/>
          </w:tcPr>
          <w:p w14:paraId="21C9F5BA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Perceived sleep quality better in the intervention group</w:t>
            </w:r>
          </w:p>
        </w:tc>
        <w:tc>
          <w:tcPr>
            <w:tcW w:w="1590" w:type="dxa"/>
          </w:tcPr>
          <w:p w14:paraId="21C9F5BB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Allocation concealment unclear. Outcome assessments not blinded. Population not generalizable. </w:t>
            </w:r>
          </w:p>
        </w:tc>
        <w:tc>
          <w:tcPr>
            <w:tcW w:w="1591" w:type="dxa"/>
          </w:tcPr>
          <w:p w14:paraId="21C9F5BC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Low to very low; highest for sleep quality and delirium.</w:t>
            </w:r>
          </w:p>
        </w:tc>
      </w:tr>
      <w:tr w:rsidR="00532308" w:rsidRPr="00F37A5E" w14:paraId="21C9F5E3" w14:textId="77777777" w:rsidTr="00874F39">
        <w:tc>
          <w:tcPr>
            <w:tcW w:w="1271" w:type="dxa"/>
          </w:tcPr>
          <w:p w14:paraId="21C9F5BE" w14:textId="77777777" w:rsidR="00532308" w:rsidRPr="00F37A5E" w:rsidRDefault="00532308" w:rsidP="0062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Kamdar 2013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&lt;EndNote&gt;&lt;Cite&gt;&lt;Author&gt;Kamdar&lt;/Author&gt;&lt;Year&gt;2013&lt;/Year&gt;&lt;RecNum&gt;382&lt;/RecNum&gt;&lt;DisplayText&gt;[2]&lt;/DisplayText&gt;&lt;record&gt;&lt;rec-number&gt;382&lt;/rec-number&gt;&lt;foreign-keys&gt;&lt;key app="EN" db-id="v9razzrwmtv29zeet5tvadzm9d5dffdd0s55" timestamp="1507232720"&gt;382&lt;/key&gt;&lt;/foreign-keys&gt;&lt;ref-type name="Journal Article"&gt;17&lt;/ref-type&gt;&lt;contributors&gt;&lt;authors&gt;&lt;author&gt;Kamdar, Biren B.&lt;/author&gt;&lt;author&gt;King, Lauren M.&lt;/author&gt;&lt;author&gt;Collop, Nancy A.&lt;/author&gt;&lt;author&gt;Sakamuri, Sruthi&lt;/author&gt;&lt;author&gt;Colantuoni, Elizabeth&lt;/author&gt;&lt;author&gt;Neufeld, Karin J.&lt;/author&gt;&lt;author&gt;Bienvenu, O. Joseph&lt;/author&gt;&lt;author&gt;Rowden, Annette M.&lt;/author&gt;&lt;author&gt;Touradji, Pegah&lt;/author&gt;&lt;author&gt;Brower, Roy G.&lt;/author&gt;&lt;author&gt;Needham, Dale M.&lt;/author&gt;&lt;/authors&gt;&lt;/contributors&gt;&lt;titles&gt;&lt;title&gt;The effect of a quality improvement intervention on perceived sleep quality and cognition in a medical ICU&lt;/title&gt;&lt;secondary-title&gt;Crit. Care Med.&lt;/secondary-title&gt;&lt;/titles&gt;&lt;periodical&gt;&lt;full-title&gt;Crit. Care Med.&lt;/full-title&gt;&lt;/periodical&gt;&lt;pages&gt;800-809&lt;/pages&gt;&lt;volume&gt;41&lt;/volume&gt;&lt;number&gt;3&lt;/number&gt;&lt;keywords&gt;&lt;keyword&gt;ICU Rehab 2016&lt;/keyword&gt;&lt;/keywords&gt;&lt;dates&gt;&lt;year&gt;2013&lt;/year&gt;&lt;pub-dates&gt;&lt;date&gt;2013/3&lt;/date&gt;&lt;/pub-dates&gt;&lt;/dates&gt;&lt;isbn&gt;0090-3493&lt;/isbn&gt;&lt;urls&gt;&lt;related-urls&gt;&lt;url&gt;http://dx.doi.org/10.1097/CCM.0b013e3182746442&lt;/url&gt;&lt;url&gt;https://www.ncbi.nlm.nih.gov/pmc/articles/PMC3579000&lt;/url&gt;&lt;/related-urls&gt;&lt;/urls&gt;&lt;electronic-resource-num&gt;10.1097/CCM.0b013e3182746442&lt;/electronic-resource-num&gt;&lt;/record&gt;&lt;/Cite&gt;&lt;/EndNote&gt;</w:instrTex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7BE0"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1C9F5BF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Observational pre- postintervention</w:t>
            </w:r>
          </w:p>
        </w:tc>
        <w:tc>
          <w:tcPr>
            <w:tcW w:w="1656" w:type="dxa"/>
          </w:tcPr>
          <w:p w14:paraId="21C9F5C0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Medical ICU ≥ 24 h </w:t>
            </w:r>
          </w:p>
        </w:tc>
        <w:tc>
          <w:tcPr>
            <w:tcW w:w="1590" w:type="dxa"/>
          </w:tcPr>
          <w:p w14:paraId="21C9F5C1" w14:textId="77777777" w:rsidR="00532308" w:rsidRPr="00F37A5E" w:rsidRDefault="00532308" w:rsidP="0087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Nighttime environmental interventions.</w:t>
            </w:r>
          </w:p>
          <w:p w14:paraId="21C9F5C2" w14:textId="77777777" w:rsidR="00532308" w:rsidRPr="00F37A5E" w:rsidRDefault="00532308" w:rsidP="0087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Daytime interventions to promote normal circadian</w:t>
            </w:r>
          </w:p>
          <w:p w14:paraId="21C9F5C3" w14:textId="77777777" w:rsidR="00532308" w:rsidRPr="00F37A5E" w:rsidRDefault="00532308" w:rsidP="0087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rhythms and nighttime sleep.</w:t>
            </w:r>
          </w:p>
          <w:p w14:paraId="21C9F5C4" w14:textId="77777777" w:rsidR="00532308" w:rsidRPr="00F37A5E" w:rsidRDefault="00532308" w:rsidP="0087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2.  Above</w:t>
            </w:r>
          </w:p>
          <w:p w14:paraId="21C9F5C5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nonpharmacological sleep aids.</w:t>
            </w:r>
          </w:p>
          <w:p w14:paraId="21C9F5C6" w14:textId="77777777" w:rsidR="00532308" w:rsidRPr="00F37A5E" w:rsidRDefault="00532308" w:rsidP="0087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3. Pharmacologic guideline added for patients unable to sleep despite the Stage</w:t>
            </w:r>
          </w:p>
          <w:p w14:paraId="21C9F5C7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1 and 2 interventions</w:t>
            </w:r>
          </w:p>
        </w:tc>
        <w:tc>
          <w:tcPr>
            <w:tcW w:w="1591" w:type="dxa"/>
          </w:tcPr>
          <w:p w14:paraId="21C9F5C8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In ICU: Patient sleep on RCSQ reported by patients or assessed by nurses if needed (45%).</w:t>
            </w:r>
          </w:p>
          <w:p w14:paraId="21C9F5C9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Delirium (CAM-ICU). </w:t>
            </w:r>
          </w:p>
          <w:p w14:paraId="21C9F5CA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Post-ICU:</w:t>
            </w:r>
          </w:p>
          <w:p w14:paraId="21C9F5CB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Patient retrospective sleep repost (SICQ).</w:t>
            </w:r>
          </w:p>
          <w:p w14:paraId="21C9F5CC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Neuro cognitive function.</w:t>
            </w:r>
          </w:p>
          <w:p w14:paraId="21C9F5CD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LOS.</w:t>
            </w:r>
          </w:p>
          <w:p w14:paraId="21C9F5CE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Mortality. </w:t>
            </w:r>
          </w:p>
        </w:tc>
        <w:tc>
          <w:tcPr>
            <w:tcW w:w="1590" w:type="dxa"/>
          </w:tcPr>
          <w:p w14:paraId="21C9F5CF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122 baseline</w:t>
            </w:r>
          </w:p>
          <w:p w14:paraId="21C9F5D0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178 intervention</w:t>
            </w:r>
          </w:p>
        </w:tc>
        <w:tc>
          <w:tcPr>
            <w:tcW w:w="1590" w:type="dxa"/>
          </w:tcPr>
          <w:p w14:paraId="21C9F5D1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No improvement in sleep quality.</w:t>
            </w:r>
          </w:p>
          <w:p w14:paraId="21C9F5D2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3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Delirium decreased. </w:t>
            </w:r>
          </w:p>
          <w:p w14:paraId="21C9F5D4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5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No reduction in ICU or hospital length of stay</w:t>
            </w:r>
          </w:p>
          <w:p w14:paraId="21C9F5D6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or mortality</w:t>
            </w:r>
          </w:p>
          <w:p w14:paraId="21C9F5D7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8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9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A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B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C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D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E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DF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E0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1C9F5E1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Low uptake of some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internventions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especially ear plugs, eye shades and music. </w:t>
            </w:r>
          </w:p>
        </w:tc>
        <w:tc>
          <w:tcPr>
            <w:tcW w:w="1591" w:type="dxa"/>
          </w:tcPr>
          <w:p w14:paraId="21C9F5E2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Very low</w:t>
            </w:r>
          </w:p>
        </w:tc>
      </w:tr>
      <w:tr w:rsidR="00532308" w:rsidRPr="00F37A5E" w14:paraId="21C9F5F7" w14:textId="77777777" w:rsidTr="00874F39">
        <w:tc>
          <w:tcPr>
            <w:tcW w:w="1271" w:type="dxa"/>
          </w:tcPr>
          <w:p w14:paraId="21C9F5E4" w14:textId="77777777" w:rsidR="00532308" w:rsidRPr="00F37A5E" w:rsidRDefault="00575AAC" w:rsidP="0062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 2011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&lt;EndNote&gt;&lt;Cite&gt;&lt;Author&gt;Lee&lt;/Author&gt;&lt;Year&gt;2012&lt;/Year&gt;&lt;RecNum&gt;232&lt;/RecNum&gt;&lt;DisplayText&gt;[3]&lt;/DisplayText&gt;&lt;record&gt;&lt;rec-number&gt;232&lt;/rec-number&gt;&lt;foreign-keys&gt;&lt;key app="EN" db-id="v9razzrwmtv29zeet5tvadzm9d5dffdd0s55" timestamp="1507232711"&gt;232&lt;/key&gt;&lt;/foreign-keys&gt;&lt;ref-type name="Journal Article"&gt;17&lt;/ref-type&gt;&lt;contributors&gt;&lt;authors&gt;&lt;author&gt;Lee, Christie M.&lt;/author&gt;&lt;author&gt;Fan, Eddy&lt;/author&gt;&lt;/authors&gt;&lt;/contributors&gt;&lt;auth-address&gt;Interdepartmental Division of Critical Care Medicine, University of Toronto, and the Division of Respirology, Department of Medicine, Mount Sinai Hospital and University Health Network, Toronto, Ontario, Canada.&lt;/auth-address&gt;&lt;titles&gt;&lt;title&gt;ICU-acquired weakness: what is preventing its rehabilitation in critically ill patients?&lt;/title&gt;&lt;secondary-title&gt;BMC Med.&lt;/secondary-title&gt;&lt;/titles&gt;&lt;periodical&gt;&lt;full-title&gt;BMC Med.&lt;/full-title&gt;&lt;/periodical&gt;&lt;pages&gt;115&lt;/pages&gt;&lt;volume&gt;10&lt;/volume&gt;&lt;keywords&gt;&lt;keyword&gt;ICU Rehab 2015&lt;/keyword&gt;&lt;/keywords&gt;&lt;dates&gt;&lt;year&gt;2012&lt;/year&gt;&lt;pub-dates&gt;&lt;date&gt;2012/10/3&lt;/date&gt;&lt;/pub-dates&gt;&lt;/dates&gt;&lt;isbn&gt;1741-7015&lt;/isbn&gt;&lt;urls&gt;&lt;related-urls&gt;&lt;url&gt;http://dx.doi.org/10.1186/1741-7015-10-115&lt;/url&gt;&lt;url&gt;http://www.ncbi.nlm.nih.gov/pubmed/23033976&lt;/url&gt;&lt;url&gt;http://www.ncbi.nlm.nih.gov/pmc/articles/PMC3520774&lt;/url&gt;&lt;url&gt;http://www.biomedcentral.com/1741-7015/10/115&lt;/url&gt;&lt;/related-urls&gt;&lt;pdf-urls&gt;&lt;url&gt;All Papers/L/Lee and Fan 2012 - ICU-acquired weakness - what is preventing its rehabilitation in critically ill patients.pdf&lt;/url&gt;&lt;/pdf-urls&gt;&lt;/urls&gt;&lt;electronic-resource-num&gt;10.1186/1741-7015-10-115&lt;/electronic-resource-num&gt;&lt;/record&gt;&lt;/Cite&gt;&lt;/EndNote&gt;</w:instrTex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7BE0"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1C9F5E5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Observational pre- postintervention</w:t>
            </w:r>
          </w:p>
        </w:tc>
        <w:tc>
          <w:tcPr>
            <w:tcW w:w="1656" w:type="dxa"/>
          </w:tcPr>
          <w:p w14:paraId="21C9F5E6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Med-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surg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ICU</w:t>
            </w:r>
          </w:p>
        </w:tc>
        <w:tc>
          <w:tcPr>
            <w:tcW w:w="1590" w:type="dxa"/>
          </w:tcPr>
          <w:p w14:paraId="21C9F5E7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Eye shades plus earphones with relaxing music</w:t>
            </w:r>
          </w:p>
        </w:tc>
        <w:tc>
          <w:tcPr>
            <w:tcW w:w="1591" w:type="dxa"/>
          </w:tcPr>
          <w:p w14:paraId="21C9F5E8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Sleep – self-reported.</w:t>
            </w:r>
          </w:p>
          <w:p w14:paraId="21C9F5E9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EA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EB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EC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ED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Deliium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1C9F5EE" w14:textId="77777777" w:rsidR="00532308" w:rsidRPr="00F37A5E" w:rsidRDefault="00F37A5E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CAM-ICU</w:t>
            </w:r>
          </w:p>
        </w:tc>
        <w:tc>
          <w:tcPr>
            <w:tcW w:w="1590" w:type="dxa"/>
          </w:tcPr>
          <w:p w14:paraId="21C9F5EF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baseline, 13 intervention</w:t>
            </w:r>
          </w:p>
          <w:p w14:paraId="21C9F5F0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1C9F5F1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No improvement in self-reported sleep.</w:t>
            </w:r>
          </w:p>
          <w:p w14:paraId="21C9F5F2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F3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F4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No decrease in delirium</w:t>
            </w:r>
          </w:p>
        </w:tc>
        <w:tc>
          <w:tcPr>
            <w:tcW w:w="1590" w:type="dxa"/>
          </w:tcPr>
          <w:p w14:paraId="21C9F5F5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Small sample size</w:t>
            </w:r>
          </w:p>
        </w:tc>
        <w:tc>
          <w:tcPr>
            <w:tcW w:w="1591" w:type="dxa"/>
          </w:tcPr>
          <w:p w14:paraId="21C9F5F6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532308" w:rsidRPr="00F37A5E" w14:paraId="21C9F605" w14:textId="77777777" w:rsidTr="00874F39">
        <w:tc>
          <w:tcPr>
            <w:tcW w:w="1271" w:type="dxa"/>
          </w:tcPr>
          <w:p w14:paraId="21C9F5F8" w14:textId="77777777" w:rsidR="00532308" w:rsidRPr="00F37A5E" w:rsidRDefault="00532308" w:rsidP="0062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Patel 2014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&lt;EndNote&gt;&lt;Cite&gt;&lt;Author&gt;Patel&lt;/Author&gt;&lt;Year&gt;2014&lt;/Year&gt;&lt;RecNum&gt;1910&lt;/RecNum&gt;&lt;DisplayText&gt;[4]&lt;/DisplayText&gt;&lt;record&gt;&lt;rec-number&gt;1910&lt;/rec-number&gt;&lt;foreign-keys&gt;&lt;key app="EN" db-id="v9razzrwmtv29zeet5tvadzm9d5dffdd0s55" timestamp="1507232812"&gt;1910&lt;/key&gt;&lt;/foreign-keys&gt;&lt;ref-type name="Journal Article"&gt;17&lt;/ref-type&gt;&lt;contributors&gt;&lt;authors&gt;&lt;author&gt;Patel, Shruti B.&lt;/author&gt;&lt;author&gt;Poston, Jason T.&lt;/author&gt;&lt;author&gt;Pohlman, Anne&lt;/author&gt;&lt;author&gt;Hall, Jesse B.&lt;/author&gt;&lt;author&gt;Kress, John P.&lt;/author&gt;&lt;/authors&gt;&lt;/contributors&gt;&lt;auth-address&gt;Department of Medicine, Section of Pulmonary and Critical Care, University of Chicago, Chicago, Illinois.&lt;/auth-address&gt;&lt;titles&gt;&lt;title&gt;Rapidly reversible, sedation-related delirium versus persistent delirium in the intensive care unit&lt;/title&gt;&lt;secondary-title&gt;Am. J. Respir. Crit. Care Med.&lt;/secondary-title&gt;&lt;/titles&gt;&lt;periodical&gt;&lt;full-title&gt;Am. J. Respir. Crit. Care Med.&lt;/full-title&gt;&lt;/periodical&gt;&lt;pages&gt;658-665&lt;/pages&gt;&lt;volume&gt;189&lt;/volume&gt;&lt;number&gt;6&lt;/number&gt;&lt;dates&gt;&lt;year&gt;2014&lt;/year&gt;&lt;pub-dates&gt;&lt;date&gt;2014/3/15&lt;/date&gt;&lt;/pub-dates&gt;&lt;/dates&gt;&lt;isbn&gt;1073-449X&lt;/isbn&gt;&lt;urls&gt;&lt;related-urls&gt;&lt;url&gt;http://dx.doi.org/10.1164/rccm.201310-1815OC&lt;/url&gt;&lt;url&gt;https://www.ncbi.nlm.nih.gov/pubmed/24423152&lt;/url&gt;&lt;url&gt;http://www.atsjournals.org/doi/abs/10.1164/rccm.201310-1815OC?url_ver=Z39.88-2003&amp;amp;rfr_id=ori:rid:crossref.org&amp;amp;rfr_dat=cr_pub%3dpubmed&lt;/url&gt;&lt;/related-urls&gt;&lt;pdf-urls&gt;&lt;url&gt;All Papers/P/Patel et al. 2014 - Rapidly reversible, sedation-related delirium versus persistent delirium in the intensive care unit.pdf&lt;/url&gt;&lt;/pdf-urls&gt;&lt;/urls&gt;&lt;electronic-resource-num&gt;10.1164/rccm.201310-1815OC&lt;/electronic-resource-num&gt;&lt;/record&gt;&lt;/Cite&gt;&lt;/EndNote&gt;</w:instrTex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7BE0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="00627B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1C9F5F9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Observational pre- postintervention</w:t>
            </w:r>
          </w:p>
        </w:tc>
        <w:tc>
          <w:tcPr>
            <w:tcW w:w="1656" w:type="dxa"/>
          </w:tcPr>
          <w:p w14:paraId="21C9F5FA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Med-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surg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ICU ≥ 1 night, off sedation 24 h.</w:t>
            </w:r>
          </w:p>
        </w:tc>
        <w:tc>
          <w:tcPr>
            <w:tcW w:w="1590" w:type="dxa"/>
          </w:tcPr>
          <w:p w14:paraId="21C9F5FB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Noise and light reduction, patient care practices to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minimise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interruptions, target sedation, early mobilization; simultaneously introduced.</w:t>
            </w:r>
          </w:p>
        </w:tc>
        <w:tc>
          <w:tcPr>
            <w:tcW w:w="1591" w:type="dxa"/>
          </w:tcPr>
          <w:p w14:paraId="21C9F5FC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Self-reported sleep (RCSQ)</w:t>
            </w:r>
          </w:p>
          <w:p w14:paraId="21C9F5FD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5FE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Delirium – CAM-ICU</w:t>
            </w:r>
          </w:p>
        </w:tc>
        <w:tc>
          <w:tcPr>
            <w:tcW w:w="1590" w:type="dxa"/>
          </w:tcPr>
          <w:p w14:paraId="21C9F5FF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31 baseline, 29 intervention </w:t>
            </w:r>
          </w:p>
        </w:tc>
        <w:tc>
          <w:tcPr>
            <w:tcW w:w="1590" w:type="dxa"/>
          </w:tcPr>
          <w:p w14:paraId="21C9F600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Improved self-reported sleep quality.</w:t>
            </w:r>
          </w:p>
          <w:p w14:paraId="21C9F601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F602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Decreased delirium.</w:t>
            </w:r>
          </w:p>
        </w:tc>
        <w:tc>
          <w:tcPr>
            <w:tcW w:w="1590" w:type="dxa"/>
          </w:tcPr>
          <w:p w14:paraId="21C9F603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Unclear if patients still affected by sedatives.</w:t>
            </w:r>
          </w:p>
        </w:tc>
        <w:tc>
          <w:tcPr>
            <w:tcW w:w="1591" w:type="dxa"/>
          </w:tcPr>
          <w:p w14:paraId="21C9F604" w14:textId="77777777" w:rsidR="00532308" w:rsidRPr="00F37A5E" w:rsidRDefault="00532308" w:rsidP="0087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Very low</w:t>
            </w:r>
          </w:p>
        </w:tc>
      </w:tr>
    </w:tbl>
    <w:p w14:paraId="21C9F606" w14:textId="77777777" w:rsidR="00532308" w:rsidRPr="00F37A5E" w:rsidRDefault="00532308" w:rsidP="00532308">
      <w:pPr>
        <w:rPr>
          <w:rFonts w:ascii="Times New Roman" w:hAnsi="Times New Roman" w:cs="Times New Roman"/>
          <w:sz w:val="20"/>
          <w:szCs w:val="20"/>
        </w:rPr>
      </w:pPr>
      <w:r w:rsidRPr="00F37A5E">
        <w:rPr>
          <w:rFonts w:ascii="Times New Roman" w:hAnsi="Times New Roman" w:cs="Times New Roman"/>
          <w:sz w:val="20"/>
          <w:szCs w:val="20"/>
        </w:rPr>
        <w:t>RCSQ – Richards-Campbell Sleep Questionnaire; CAM-ICU – Confusion Assessment Method for the ICU; SICQ – Sleep in Intensive Care Questionnaire</w:t>
      </w:r>
    </w:p>
    <w:p w14:paraId="21C9F607" w14:textId="77777777" w:rsidR="00627BE0" w:rsidRPr="00627BE0" w:rsidRDefault="00627BE0">
      <w:pPr>
        <w:rPr>
          <w:rFonts w:ascii="Times New Roman" w:eastAsia="Times New Roman" w:hAnsi="Times New Roman" w:cs="Times New Roman"/>
          <w:color w:val="000000"/>
        </w:rPr>
      </w:pPr>
    </w:p>
    <w:p w14:paraId="21C9F608" w14:textId="77777777" w:rsidR="00627BE0" w:rsidRPr="00627BE0" w:rsidRDefault="00627BE0">
      <w:pPr>
        <w:rPr>
          <w:rFonts w:ascii="Times New Roman" w:eastAsia="Times New Roman" w:hAnsi="Times New Roman" w:cs="Times New Roman"/>
          <w:color w:val="000000"/>
        </w:rPr>
      </w:pPr>
      <w:r w:rsidRPr="00627BE0">
        <w:rPr>
          <w:rFonts w:ascii="Times New Roman" w:eastAsia="Times New Roman" w:hAnsi="Times New Roman" w:cs="Times New Roman"/>
          <w:color w:val="000000"/>
        </w:rPr>
        <w:t>References</w:t>
      </w:r>
    </w:p>
    <w:p w14:paraId="21C9F609" w14:textId="77777777" w:rsidR="00627BE0" w:rsidRPr="00627BE0" w:rsidRDefault="00627BE0" w:rsidP="00627BE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27BE0">
        <w:rPr>
          <w:rFonts w:ascii="Times New Roman" w:eastAsia="Times New Roman" w:hAnsi="Times New Roman" w:cs="Times New Roman"/>
          <w:color w:val="000000"/>
        </w:rPr>
        <w:fldChar w:fldCharType="begin"/>
      </w:r>
      <w:r w:rsidRPr="00627BE0">
        <w:rPr>
          <w:rFonts w:ascii="Times New Roman" w:eastAsia="Times New Roman" w:hAnsi="Times New Roman" w:cs="Times New Roman"/>
          <w:color w:val="000000"/>
        </w:rPr>
        <w:instrText xml:space="preserve"> ADDIN EN.REFLIST </w:instrText>
      </w:r>
      <w:r w:rsidRPr="00627BE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27BE0">
        <w:rPr>
          <w:rFonts w:ascii="Times New Roman" w:hAnsi="Times New Roman" w:cs="Times New Roman"/>
          <w:noProof/>
        </w:rPr>
        <w:t>1.</w:t>
      </w:r>
      <w:r w:rsidRPr="00627BE0">
        <w:rPr>
          <w:rFonts w:ascii="Times New Roman" w:hAnsi="Times New Roman" w:cs="Times New Roman"/>
          <w:noProof/>
        </w:rPr>
        <w:tab/>
        <w:t xml:space="preserve">Hu R-F, Jiang X-Y, Chen J, Zeng Z, Chen XY, Li Y, Huining X, Evans DJ: Non-pharmacological interventions for sleep promotion in the intensive care unit. </w:t>
      </w:r>
      <w:r w:rsidRPr="00627BE0">
        <w:rPr>
          <w:rFonts w:ascii="Times New Roman" w:hAnsi="Times New Roman" w:cs="Times New Roman"/>
          <w:i/>
          <w:noProof/>
        </w:rPr>
        <w:t xml:space="preserve">Cochrane Database Syst Rev </w:t>
      </w:r>
      <w:r w:rsidRPr="00627BE0">
        <w:rPr>
          <w:rFonts w:ascii="Times New Roman" w:hAnsi="Times New Roman" w:cs="Times New Roman"/>
          <w:noProof/>
        </w:rPr>
        <w:t>2015(10).</w:t>
      </w:r>
    </w:p>
    <w:p w14:paraId="21C9F60A" w14:textId="77777777" w:rsidR="00627BE0" w:rsidRPr="00627BE0" w:rsidRDefault="00627BE0" w:rsidP="00627BE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27BE0">
        <w:rPr>
          <w:rFonts w:ascii="Times New Roman" w:hAnsi="Times New Roman" w:cs="Times New Roman"/>
          <w:noProof/>
        </w:rPr>
        <w:t>2.</w:t>
      </w:r>
      <w:r w:rsidRPr="00627BE0">
        <w:rPr>
          <w:rFonts w:ascii="Times New Roman" w:hAnsi="Times New Roman" w:cs="Times New Roman"/>
          <w:noProof/>
        </w:rPr>
        <w:tab/>
        <w:t>Kamdar BB, King LM, Collop NA, Sakamuri S, Colantuoni E, Neufeld KJ, Bienvenu OJ, Rowden AM, Touradji P, Brower RG</w:t>
      </w:r>
      <w:r w:rsidRPr="00627BE0">
        <w:rPr>
          <w:rFonts w:ascii="Times New Roman" w:hAnsi="Times New Roman" w:cs="Times New Roman"/>
          <w:i/>
          <w:noProof/>
        </w:rPr>
        <w:t xml:space="preserve"> et al</w:t>
      </w:r>
      <w:r w:rsidRPr="00627BE0">
        <w:rPr>
          <w:rFonts w:ascii="Times New Roman" w:hAnsi="Times New Roman" w:cs="Times New Roman"/>
          <w:noProof/>
        </w:rPr>
        <w:t xml:space="preserve">: The effect of a quality improvement intervention on perceived sleep quality and cognition in a medical ICU. </w:t>
      </w:r>
      <w:r w:rsidRPr="00627BE0">
        <w:rPr>
          <w:rFonts w:ascii="Times New Roman" w:hAnsi="Times New Roman" w:cs="Times New Roman"/>
          <w:i/>
          <w:noProof/>
        </w:rPr>
        <w:t xml:space="preserve">Crit Care Med </w:t>
      </w:r>
      <w:r w:rsidRPr="00627BE0">
        <w:rPr>
          <w:rFonts w:ascii="Times New Roman" w:hAnsi="Times New Roman" w:cs="Times New Roman"/>
          <w:noProof/>
        </w:rPr>
        <w:t>2013, 41(3):800-809.</w:t>
      </w:r>
    </w:p>
    <w:p w14:paraId="21C9F60B" w14:textId="77777777" w:rsidR="00575AAC" w:rsidRDefault="00627BE0" w:rsidP="00627BE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27BE0">
        <w:rPr>
          <w:rFonts w:ascii="Times New Roman" w:hAnsi="Times New Roman" w:cs="Times New Roman"/>
          <w:noProof/>
        </w:rPr>
        <w:t>3.</w:t>
      </w:r>
      <w:r w:rsidRPr="00627BE0">
        <w:rPr>
          <w:rFonts w:ascii="Times New Roman" w:hAnsi="Times New Roman" w:cs="Times New Roman"/>
          <w:noProof/>
        </w:rPr>
        <w:tab/>
      </w:r>
      <w:r w:rsidR="00575AAC" w:rsidRPr="00575AAC">
        <w:rPr>
          <w:rFonts w:ascii="Times New Roman" w:hAnsi="Times New Roman" w:cs="Times New Roman"/>
          <w:color w:val="231F20"/>
          <w:szCs w:val="22"/>
        </w:rPr>
        <w:t>Li SY, Wang TJ, Vivienne Wu SF, Liang SY, Tung HH: Efficacy of controlling night-time noise and activities to improve patients sleep quality in a surgical intensive care unit. Journal ofClinical Nursing 2011; 20:396–407</w:t>
      </w:r>
    </w:p>
    <w:p w14:paraId="21C9F60C" w14:textId="77777777" w:rsidR="00627BE0" w:rsidRPr="00627BE0" w:rsidRDefault="00627BE0" w:rsidP="00627BE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27BE0">
        <w:rPr>
          <w:rFonts w:ascii="Times New Roman" w:hAnsi="Times New Roman" w:cs="Times New Roman"/>
          <w:noProof/>
        </w:rPr>
        <w:t>4.</w:t>
      </w:r>
      <w:r w:rsidRPr="00627BE0">
        <w:rPr>
          <w:rFonts w:ascii="Times New Roman" w:hAnsi="Times New Roman" w:cs="Times New Roman"/>
          <w:noProof/>
        </w:rPr>
        <w:tab/>
        <w:t xml:space="preserve">Patel SB, Poston JT, Pohlman A, Hall JB, Kress JP: Rapidly reversible, sedation-related delirium versus persistent delirium in the intensive care unit. </w:t>
      </w:r>
      <w:r w:rsidRPr="00627BE0">
        <w:rPr>
          <w:rFonts w:ascii="Times New Roman" w:hAnsi="Times New Roman" w:cs="Times New Roman"/>
          <w:i/>
          <w:noProof/>
        </w:rPr>
        <w:t xml:space="preserve">Am J Respir Crit Care Med </w:t>
      </w:r>
      <w:r w:rsidRPr="00627BE0">
        <w:rPr>
          <w:rFonts w:ascii="Times New Roman" w:hAnsi="Times New Roman" w:cs="Times New Roman"/>
          <w:noProof/>
        </w:rPr>
        <w:t>2014, 189(6):658-665.</w:t>
      </w:r>
    </w:p>
    <w:p w14:paraId="21C9F60D" w14:textId="77777777" w:rsidR="00532308" w:rsidRDefault="00627BE0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  <w:r w:rsidRPr="00627BE0">
        <w:rPr>
          <w:rFonts w:ascii="Times New Roman" w:eastAsia="Times New Roman" w:hAnsi="Times New Roman" w:cs="Times New Roman"/>
          <w:color w:val="000000"/>
        </w:rPr>
        <w:fldChar w:fldCharType="end"/>
      </w:r>
    </w:p>
    <w:sectPr w:rsidR="00532308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232&lt;/item&gt;&lt;item&gt;382&lt;/item&gt;&lt;item&gt;1910&lt;/item&gt;&lt;item&gt;2306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75AA3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C7912"/>
    <w:rsid w:val="002D0CAD"/>
    <w:rsid w:val="002E1184"/>
    <w:rsid w:val="002F50AF"/>
    <w:rsid w:val="00302864"/>
    <w:rsid w:val="00337F45"/>
    <w:rsid w:val="00345DDE"/>
    <w:rsid w:val="003801D7"/>
    <w:rsid w:val="00391495"/>
    <w:rsid w:val="00397F9B"/>
    <w:rsid w:val="003B3AF7"/>
    <w:rsid w:val="003E74AC"/>
    <w:rsid w:val="003F1BE3"/>
    <w:rsid w:val="00400A03"/>
    <w:rsid w:val="00423063"/>
    <w:rsid w:val="0043017F"/>
    <w:rsid w:val="004716D5"/>
    <w:rsid w:val="00483738"/>
    <w:rsid w:val="004A0C8F"/>
    <w:rsid w:val="004B575E"/>
    <w:rsid w:val="004B7981"/>
    <w:rsid w:val="004D7A60"/>
    <w:rsid w:val="00504D2A"/>
    <w:rsid w:val="00525205"/>
    <w:rsid w:val="00530887"/>
    <w:rsid w:val="00532308"/>
    <w:rsid w:val="00544079"/>
    <w:rsid w:val="00575AAC"/>
    <w:rsid w:val="005B2D98"/>
    <w:rsid w:val="005C778A"/>
    <w:rsid w:val="005D06F0"/>
    <w:rsid w:val="00610867"/>
    <w:rsid w:val="00627BE0"/>
    <w:rsid w:val="0066095A"/>
    <w:rsid w:val="0066231F"/>
    <w:rsid w:val="006802AF"/>
    <w:rsid w:val="006B18F4"/>
    <w:rsid w:val="006F155E"/>
    <w:rsid w:val="006F75FD"/>
    <w:rsid w:val="007015DD"/>
    <w:rsid w:val="007033BC"/>
    <w:rsid w:val="007131D2"/>
    <w:rsid w:val="0072011C"/>
    <w:rsid w:val="00730CB2"/>
    <w:rsid w:val="00763FE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C3574"/>
    <w:rsid w:val="00902336"/>
    <w:rsid w:val="0092104D"/>
    <w:rsid w:val="00996E07"/>
    <w:rsid w:val="009C32E2"/>
    <w:rsid w:val="009C6800"/>
    <w:rsid w:val="009E1056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642AA"/>
    <w:rsid w:val="00B7045B"/>
    <w:rsid w:val="00BB2891"/>
    <w:rsid w:val="00BD7E02"/>
    <w:rsid w:val="00BE033E"/>
    <w:rsid w:val="00BF3BFD"/>
    <w:rsid w:val="00BF5395"/>
    <w:rsid w:val="00BF56E0"/>
    <w:rsid w:val="00C20385"/>
    <w:rsid w:val="00C270D2"/>
    <w:rsid w:val="00C3460E"/>
    <w:rsid w:val="00C400DC"/>
    <w:rsid w:val="00C5626B"/>
    <w:rsid w:val="00C634CB"/>
    <w:rsid w:val="00C64224"/>
    <w:rsid w:val="00C97484"/>
    <w:rsid w:val="00C9780D"/>
    <w:rsid w:val="00CB0738"/>
    <w:rsid w:val="00CB3B58"/>
    <w:rsid w:val="00CB73F6"/>
    <w:rsid w:val="00CC2BF1"/>
    <w:rsid w:val="00CF0478"/>
    <w:rsid w:val="00D03F90"/>
    <w:rsid w:val="00D300D1"/>
    <w:rsid w:val="00D7055A"/>
    <w:rsid w:val="00D73235"/>
    <w:rsid w:val="00D839D3"/>
    <w:rsid w:val="00DE7A0F"/>
    <w:rsid w:val="00E320A4"/>
    <w:rsid w:val="00E51125"/>
    <w:rsid w:val="00E705C8"/>
    <w:rsid w:val="00E75477"/>
    <w:rsid w:val="00E91401"/>
    <w:rsid w:val="00E920F6"/>
    <w:rsid w:val="00EF7D73"/>
    <w:rsid w:val="00F1257D"/>
    <w:rsid w:val="00F2570B"/>
    <w:rsid w:val="00F36B28"/>
    <w:rsid w:val="00F37A5E"/>
    <w:rsid w:val="00F42EB6"/>
    <w:rsid w:val="00F44908"/>
    <w:rsid w:val="00F452EF"/>
    <w:rsid w:val="00F46F5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F5A9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7BE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7BE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17FF-E4BE-4D27-8845-5B3904D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8203</Characters>
  <Application>Microsoft Office Word</Application>
  <DocSecurity>0</DocSecurity>
  <Lines>248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2017-11-13T20:52:00Z</dcterms:created>
  <dcterms:modified xsi:type="dcterms:W3CDTF">2018-06-07T15:26:00Z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259821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