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BDECF" w14:textId="77777777" w:rsidR="0050536C" w:rsidRPr="0086257E" w:rsidRDefault="0050536C" w:rsidP="0050536C">
      <w:pPr>
        <w:suppressLineNumbers/>
        <w:spacing w:after="0" w:line="240" w:lineRule="auto"/>
        <w:jc w:val="center"/>
        <w:rPr>
          <w:b/>
          <w:lang w:val="en-US"/>
        </w:rPr>
      </w:pPr>
      <w:r w:rsidRPr="0086257E">
        <w:rPr>
          <w:b/>
          <w:lang w:val="en-US"/>
        </w:rPr>
        <w:t>Flow controlled ventilation attenuates lung injury in a porcine model of ARDS – a preclinical randomized controlled study</w:t>
      </w:r>
    </w:p>
    <w:p w14:paraId="31FF92D4" w14:textId="77777777" w:rsidR="0050536C" w:rsidRPr="0086257E" w:rsidRDefault="0050536C" w:rsidP="0050536C">
      <w:pPr>
        <w:suppressLineNumbers/>
        <w:spacing w:after="0" w:line="240" w:lineRule="auto"/>
        <w:rPr>
          <w:lang w:val="en-US"/>
        </w:rPr>
      </w:pPr>
    </w:p>
    <w:p w14:paraId="34B08A96" w14:textId="77777777" w:rsidR="0050536C" w:rsidRPr="0086257E" w:rsidRDefault="0050536C" w:rsidP="0050536C">
      <w:pPr>
        <w:suppressLineNumbers/>
        <w:spacing w:after="120" w:line="240" w:lineRule="auto"/>
        <w:jc w:val="both"/>
        <w:rPr>
          <w:lang w:val="en-US"/>
        </w:rPr>
      </w:pPr>
      <w:r w:rsidRPr="0086257E">
        <w:rPr>
          <w:lang w:val="en-US"/>
        </w:rPr>
        <w:t>Johannes Schmidt M.D.</w:t>
      </w:r>
      <w:r w:rsidRPr="0086257E">
        <w:rPr>
          <w:vertAlign w:val="superscript"/>
          <w:lang w:val="en-US"/>
        </w:rPr>
        <w:t>1</w:t>
      </w:r>
      <w:r w:rsidRPr="0086257E">
        <w:rPr>
          <w:lang w:val="en-US"/>
        </w:rPr>
        <w:t>, Christin Wenzel M.Sc.</w:t>
      </w:r>
      <w:r w:rsidRPr="0086257E">
        <w:rPr>
          <w:vertAlign w:val="superscript"/>
          <w:lang w:val="en-US"/>
        </w:rPr>
        <w:t>1</w:t>
      </w:r>
      <w:r w:rsidRPr="0086257E">
        <w:rPr>
          <w:lang w:val="en-US"/>
        </w:rPr>
        <w:t xml:space="preserve">, </w:t>
      </w:r>
      <w:proofErr w:type="spellStart"/>
      <w:r w:rsidRPr="0086257E">
        <w:rPr>
          <w:lang w:val="en-US"/>
        </w:rPr>
        <w:t>Sashko</w:t>
      </w:r>
      <w:proofErr w:type="spellEnd"/>
      <w:r w:rsidRPr="0086257E">
        <w:rPr>
          <w:lang w:val="en-US"/>
        </w:rPr>
        <w:t xml:space="preserve"> </w:t>
      </w:r>
      <w:proofErr w:type="spellStart"/>
      <w:r w:rsidRPr="0086257E">
        <w:rPr>
          <w:lang w:val="en-US"/>
        </w:rPr>
        <w:t>Spassov</w:t>
      </w:r>
      <w:proofErr w:type="spellEnd"/>
      <w:r w:rsidRPr="0086257E">
        <w:rPr>
          <w:lang w:val="en-US"/>
        </w:rPr>
        <w:t xml:space="preserve"> Ph.D.</w:t>
      </w:r>
      <w:r w:rsidRPr="0086257E">
        <w:rPr>
          <w:vertAlign w:val="superscript"/>
          <w:lang w:val="en-US"/>
        </w:rPr>
        <w:t>1</w:t>
      </w:r>
      <w:r w:rsidRPr="0086257E">
        <w:rPr>
          <w:lang w:val="en-US"/>
        </w:rPr>
        <w:t>, Silke Borgmann Ph.D.</w:t>
      </w:r>
      <w:r w:rsidRPr="0086257E">
        <w:rPr>
          <w:vertAlign w:val="superscript"/>
          <w:lang w:val="en-US"/>
        </w:rPr>
        <w:t>1</w:t>
      </w:r>
      <w:r w:rsidRPr="0086257E">
        <w:rPr>
          <w:lang w:val="en-US"/>
        </w:rPr>
        <w:t xml:space="preserve">, </w:t>
      </w:r>
      <w:proofErr w:type="spellStart"/>
      <w:r w:rsidRPr="0086257E">
        <w:rPr>
          <w:lang w:val="en-US"/>
        </w:rPr>
        <w:t>Ziwei</w:t>
      </w:r>
      <w:proofErr w:type="spellEnd"/>
      <w:r w:rsidRPr="0086257E">
        <w:rPr>
          <w:lang w:val="en-US"/>
        </w:rPr>
        <w:t xml:space="preserve"> Lin M.Sc.</w:t>
      </w:r>
      <w:r w:rsidRPr="0086257E">
        <w:rPr>
          <w:vertAlign w:val="superscript"/>
          <w:lang w:val="en-US"/>
        </w:rPr>
        <w:t>1</w:t>
      </w:r>
      <w:r w:rsidRPr="0086257E">
        <w:rPr>
          <w:lang w:val="en-US"/>
        </w:rPr>
        <w:t xml:space="preserve">, Jakob </w:t>
      </w:r>
      <w:proofErr w:type="spellStart"/>
      <w:r w:rsidRPr="0086257E">
        <w:rPr>
          <w:lang w:val="en-US"/>
        </w:rPr>
        <w:t>Wollborn</w:t>
      </w:r>
      <w:proofErr w:type="spellEnd"/>
      <w:r w:rsidRPr="0086257E">
        <w:rPr>
          <w:lang w:val="en-US"/>
        </w:rPr>
        <w:t xml:space="preserve"> M.D.</w:t>
      </w:r>
      <w:r w:rsidRPr="0086257E">
        <w:rPr>
          <w:vertAlign w:val="superscript"/>
          <w:lang w:val="en-US"/>
        </w:rPr>
        <w:t>1</w:t>
      </w:r>
      <w:r w:rsidRPr="0086257E">
        <w:rPr>
          <w:lang w:val="en-US"/>
        </w:rPr>
        <w:t>, Jonas Weber M.D.</w:t>
      </w:r>
      <w:r w:rsidRPr="0086257E">
        <w:rPr>
          <w:vertAlign w:val="superscript"/>
          <w:lang w:val="en-US"/>
        </w:rPr>
        <w:t>1</w:t>
      </w:r>
      <w:r w:rsidRPr="0086257E">
        <w:rPr>
          <w:lang w:val="en-US"/>
        </w:rPr>
        <w:t xml:space="preserve">, Jörg </w:t>
      </w:r>
      <w:proofErr w:type="spellStart"/>
      <w:r w:rsidRPr="0086257E">
        <w:rPr>
          <w:lang w:val="en-US"/>
        </w:rPr>
        <w:t>Haberstroh</w:t>
      </w:r>
      <w:proofErr w:type="spellEnd"/>
      <w:r w:rsidRPr="0086257E">
        <w:rPr>
          <w:lang w:val="en-US"/>
        </w:rPr>
        <w:t xml:space="preserve"> D.V.M.</w:t>
      </w:r>
      <w:r w:rsidRPr="0086257E">
        <w:rPr>
          <w:vertAlign w:val="superscript"/>
          <w:lang w:val="en-US"/>
        </w:rPr>
        <w:t>2</w:t>
      </w:r>
      <w:r w:rsidRPr="0086257E">
        <w:rPr>
          <w:lang w:val="en-US"/>
        </w:rPr>
        <w:t>, Stephan Meckel M.D.</w:t>
      </w:r>
      <w:r w:rsidRPr="0086257E">
        <w:rPr>
          <w:vertAlign w:val="superscript"/>
          <w:lang w:val="en-US"/>
        </w:rPr>
        <w:t>3</w:t>
      </w:r>
      <w:r w:rsidRPr="0086257E">
        <w:rPr>
          <w:lang w:val="en-US"/>
        </w:rPr>
        <w:t xml:space="preserve">, Sebastian </w:t>
      </w:r>
      <w:proofErr w:type="spellStart"/>
      <w:r w:rsidRPr="0086257E">
        <w:rPr>
          <w:lang w:val="en-US"/>
        </w:rPr>
        <w:t>Eiden</w:t>
      </w:r>
      <w:proofErr w:type="spellEnd"/>
      <w:r w:rsidRPr="0086257E">
        <w:rPr>
          <w:lang w:val="en-US"/>
        </w:rPr>
        <w:t xml:space="preserve"> M.D.</w:t>
      </w:r>
      <w:r w:rsidRPr="0086257E">
        <w:rPr>
          <w:vertAlign w:val="superscript"/>
          <w:lang w:val="en-US"/>
        </w:rPr>
        <w:t>3</w:t>
      </w:r>
      <w:r w:rsidRPr="0086257E">
        <w:rPr>
          <w:lang w:val="en-US"/>
        </w:rPr>
        <w:t>, Steffen Wirth M.D.</w:t>
      </w:r>
      <w:r w:rsidRPr="0086257E">
        <w:rPr>
          <w:vertAlign w:val="superscript"/>
          <w:lang w:val="en-US"/>
        </w:rPr>
        <w:t>1</w:t>
      </w:r>
      <w:r w:rsidRPr="0086257E">
        <w:rPr>
          <w:lang w:val="en-US"/>
        </w:rPr>
        <w:t>, and Stefan Schumann Ph.D.</w:t>
      </w:r>
      <w:r w:rsidRPr="0086257E">
        <w:rPr>
          <w:vertAlign w:val="superscript"/>
          <w:lang w:val="en-US"/>
        </w:rPr>
        <w:t>1</w:t>
      </w:r>
    </w:p>
    <w:p w14:paraId="73C15F7A" w14:textId="77777777" w:rsidR="0050536C" w:rsidRPr="0086257E" w:rsidRDefault="0050536C" w:rsidP="0050536C">
      <w:pPr>
        <w:suppressLineNumbers/>
        <w:spacing w:after="0" w:line="240" w:lineRule="auto"/>
        <w:jc w:val="both"/>
        <w:rPr>
          <w:lang w:val="en-US"/>
        </w:rPr>
      </w:pPr>
      <w:r w:rsidRPr="0086257E">
        <w:rPr>
          <w:vertAlign w:val="superscript"/>
          <w:lang w:val="en-US"/>
        </w:rPr>
        <w:t>1</w:t>
      </w:r>
      <w:r w:rsidRPr="0086257E">
        <w:rPr>
          <w:lang w:val="en-US"/>
        </w:rPr>
        <w:t>Department of Anesthesiology and Critical Care, Medical Center - University of Freiburg, Faculty of Medicine, University of Freiburg, Freiburg, Germany</w:t>
      </w:r>
    </w:p>
    <w:p w14:paraId="5C78B3FE" w14:textId="77777777" w:rsidR="0050536C" w:rsidRPr="0086257E" w:rsidRDefault="0050536C" w:rsidP="0050536C">
      <w:pPr>
        <w:suppressLineNumbers/>
        <w:spacing w:after="0" w:line="240" w:lineRule="auto"/>
        <w:jc w:val="both"/>
        <w:rPr>
          <w:lang w:val="en-US"/>
        </w:rPr>
      </w:pPr>
      <w:r w:rsidRPr="0086257E">
        <w:rPr>
          <w:vertAlign w:val="superscript"/>
          <w:lang w:val="en-US"/>
        </w:rPr>
        <w:t>2</w:t>
      </w:r>
      <w:r w:rsidRPr="0086257E">
        <w:rPr>
          <w:lang w:val="en-US"/>
        </w:rPr>
        <w:t>Experimental Surgery, Center for Experimental Models and Transgenic Service, Medical Center - University of Freiburg, Faculty of Medicine, University of Freiburg, Freiburg, Germany</w:t>
      </w:r>
    </w:p>
    <w:p w14:paraId="1D9E0E0A" w14:textId="77777777" w:rsidR="0050536C" w:rsidRPr="0086257E" w:rsidRDefault="0050536C" w:rsidP="0050536C">
      <w:pPr>
        <w:suppressLineNumbers/>
        <w:spacing w:after="120" w:line="240" w:lineRule="auto"/>
        <w:jc w:val="both"/>
        <w:rPr>
          <w:lang w:val="en-US"/>
        </w:rPr>
      </w:pPr>
      <w:r w:rsidRPr="0086257E">
        <w:rPr>
          <w:vertAlign w:val="superscript"/>
          <w:lang w:val="en-US"/>
        </w:rPr>
        <w:t>3</w:t>
      </w:r>
      <w:r w:rsidRPr="0086257E">
        <w:rPr>
          <w:lang w:val="en-US"/>
        </w:rPr>
        <w:t>Department of Neuroradiology, Medical Center - University of Freiburg, Faculty of Medicine, University of Freiburg, Freiburg, Germany</w:t>
      </w:r>
    </w:p>
    <w:p w14:paraId="02814CCD" w14:textId="77777777" w:rsidR="004E0765" w:rsidRPr="0086257E" w:rsidRDefault="004E0765">
      <w:pPr>
        <w:rPr>
          <w:rFonts w:cs="Arial"/>
          <w:b/>
          <w:szCs w:val="24"/>
          <w:lang w:val="en-US"/>
        </w:rPr>
      </w:pPr>
    </w:p>
    <w:p w14:paraId="538B8628" w14:textId="77777777" w:rsidR="0050536C" w:rsidRPr="0086257E" w:rsidRDefault="0050536C" w:rsidP="0050536C">
      <w:pPr>
        <w:spacing w:line="360" w:lineRule="auto"/>
        <w:rPr>
          <w:rFonts w:cs="Arial"/>
          <w:b/>
          <w:szCs w:val="24"/>
          <w:lang w:val="en-US"/>
        </w:rPr>
      </w:pPr>
      <w:bookmarkStart w:id="0" w:name="_Hlk18780672"/>
      <w:r w:rsidRPr="0086257E">
        <w:rPr>
          <w:rFonts w:cs="Arial"/>
          <w:b/>
          <w:szCs w:val="24"/>
          <w:lang w:val="en-US"/>
        </w:rPr>
        <w:t xml:space="preserve">List of Supplemental </w:t>
      </w:r>
      <w:bookmarkStart w:id="1" w:name="_GoBack"/>
      <w:bookmarkEnd w:id="1"/>
      <w:r w:rsidRPr="0086257E">
        <w:rPr>
          <w:rFonts w:cs="Arial"/>
          <w:b/>
          <w:szCs w:val="24"/>
          <w:lang w:val="en-US"/>
        </w:rPr>
        <w:t xml:space="preserve">Digital Content: </w:t>
      </w:r>
    </w:p>
    <w:p w14:paraId="52AE6E79" w14:textId="658DA86B" w:rsidR="0050536C" w:rsidRPr="0086257E" w:rsidRDefault="0050536C" w:rsidP="004F79B3">
      <w:pPr>
        <w:pStyle w:val="ListParagraph"/>
        <w:numPr>
          <w:ilvl w:val="0"/>
          <w:numId w:val="3"/>
        </w:numPr>
        <w:spacing w:line="360" w:lineRule="auto"/>
        <w:rPr>
          <w:rFonts w:cs="Arial"/>
          <w:b/>
          <w:szCs w:val="24"/>
          <w:lang w:val="en-US"/>
        </w:rPr>
      </w:pPr>
      <w:r w:rsidRPr="0086257E">
        <w:rPr>
          <w:rFonts w:cs="Arial"/>
          <w:b/>
          <w:szCs w:val="24"/>
          <w:lang w:val="en-US"/>
        </w:rPr>
        <w:t xml:space="preserve">SDC 1: </w:t>
      </w:r>
      <w:r w:rsidRPr="0086257E">
        <w:rPr>
          <w:rFonts w:cs="Arial"/>
          <w:szCs w:val="24"/>
          <w:lang w:val="en-US"/>
        </w:rPr>
        <w:t xml:space="preserve">Detailed description of methods. </w:t>
      </w:r>
    </w:p>
    <w:p w14:paraId="564E48F3" w14:textId="06652D48" w:rsidR="0050536C" w:rsidRPr="0086257E" w:rsidRDefault="0050536C" w:rsidP="0050536C">
      <w:pPr>
        <w:pStyle w:val="ListParagraph"/>
        <w:numPr>
          <w:ilvl w:val="0"/>
          <w:numId w:val="3"/>
        </w:numPr>
        <w:spacing w:line="360" w:lineRule="auto"/>
        <w:rPr>
          <w:rFonts w:cs="Arial"/>
          <w:szCs w:val="24"/>
          <w:lang w:val="en-US"/>
        </w:rPr>
      </w:pPr>
      <w:r w:rsidRPr="0086257E">
        <w:rPr>
          <w:rFonts w:cs="Arial"/>
          <w:b/>
          <w:szCs w:val="24"/>
          <w:lang w:val="en-US"/>
        </w:rPr>
        <w:t xml:space="preserve">SDC 2: </w:t>
      </w:r>
      <w:r w:rsidRPr="0086257E">
        <w:rPr>
          <w:rFonts w:cs="Arial"/>
          <w:szCs w:val="24"/>
          <w:lang w:val="en-US"/>
        </w:rPr>
        <w:t>R</w:t>
      </w:r>
      <w:r w:rsidRPr="0086257E">
        <w:rPr>
          <w:rFonts w:cs="Arial"/>
          <w:szCs w:val="24"/>
          <w:vertAlign w:val="superscript"/>
          <w:lang w:val="en-US"/>
        </w:rPr>
        <w:t>2</w:t>
      </w:r>
      <w:r w:rsidRPr="0086257E">
        <w:rPr>
          <w:rFonts w:cs="Arial"/>
          <w:szCs w:val="24"/>
          <w:lang w:val="en-US"/>
        </w:rPr>
        <w:t xml:space="preserve"> values for the linear mixed effects model to assess goodness of fit. </w:t>
      </w:r>
    </w:p>
    <w:p w14:paraId="121DD30A" w14:textId="3AAA3DB0" w:rsidR="0050536C" w:rsidRPr="0086257E" w:rsidRDefault="0050536C" w:rsidP="0050536C">
      <w:pPr>
        <w:pStyle w:val="ListParagraph"/>
        <w:numPr>
          <w:ilvl w:val="0"/>
          <w:numId w:val="3"/>
        </w:numPr>
        <w:spacing w:line="360" w:lineRule="auto"/>
        <w:rPr>
          <w:rFonts w:cs="Arial"/>
          <w:szCs w:val="24"/>
          <w:lang w:val="en-US"/>
        </w:rPr>
      </w:pPr>
      <w:r w:rsidRPr="0086257E">
        <w:rPr>
          <w:rFonts w:cs="Arial"/>
          <w:b/>
          <w:szCs w:val="24"/>
          <w:lang w:val="en-US"/>
        </w:rPr>
        <w:t xml:space="preserve">SDC 3: </w:t>
      </w:r>
      <w:r w:rsidRPr="0086257E">
        <w:rPr>
          <w:rFonts w:cs="Arial"/>
          <w:szCs w:val="24"/>
          <w:lang w:val="en-US"/>
        </w:rPr>
        <w:t>Body weight, medication, and IV fluid infusion for FCV and control group.</w:t>
      </w:r>
    </w:p>
    <w:p w14:paraId="5EB86911" w14:textId="7B0785FD" w:rsidR="00812F82" w:rsidRPr="0086257E" w:rsidRDefault="00812F82" w:rsidP="00812F82">
      <w:pPr>
        <w:pStyle w:val="ListParagraph"/>
        <w:numPr>
          <w:ilvl w:val="0"/>
          <w:numId w:val="3"/>
        </w:numPr>
        <w:spacing w:after="0" w:line="360" w:lineRule="auto"/>
        <w:ind w:right="1418"/>
        <w:rPr>
          <w:rFonts w:cs="Arial"/>
          <w:szCs w:val="24"/>
          <w:lang w:val="en-US"/>
        </w:rPr>
      </w:pPr>
      <w:r w:rsidRPr="0086257E">
        <w:rPr>
          <w:rFonts w:cs="Arial"/>
          <w:b/>
          <w:szCs w:val="24"/>
          <w:lang w:val="en-US"/>
        </w:rPr>
        <w:t>SDC 4:</w:t>
      </w:r>
      <w:r w:rsidRPr="0086257E">
        <w:rPr>
          <w:rFonts w:cs="Arial"/>
          <w:szCs w:val="24"/>
          <w:lang w:val="en-US"/>
        </w:rPr>
        <w:t xml:space="preserve"> Data for the group allocated, but excluded animals</w:t>
      </w:r>
    </w:p>
    <w:p w14:paraId="39558E5A" w14:textId="4C08CE76" w:rsidR="00812F82" w:rsidRPr="0086257E" w:rsidRDefault="00812F82" w:rsidP="004F79B3">
      <w:pPr>
        <w:pStyle w:val="ListParagraph"/>
        <w:numPr>
          <w:ilvl w:val="0"/>
          <w:numId w:val="3"/>
        </w:numPr>
        <w:spacing w:after="0" w:line="360" w:lineRule="auto"/>
        <w:ind w:right="-2"/>
        <w:rPr>
          <w:rFonts w:cs="Arial"/>
          <w:b/>
          <w:szCs w:val="24"/>
          <w:lang w:val="en-US"/>
        </w:rPr>
      </w:pPr>
      <w:r w:rsidRPr="0086257E">
        <w:rPr>
          <w:rFonts w:cs="Arial"/>
          <w:b/>
          <w:szCs w:val="24"/>
          <w:lang w:val="en-US"/>
        </w:rPr>
        <w:t>SDC 5:</w:t>
      </w:r>
      <w:r w:rsidRPr="0086257E">
        <w:rPr>
          <w:rFonts w:cs="Arial"/>
          <w:szCs w:val="24"/>
          <w:lang w:val="en-US"/>
        </w:rPr>
        <w:t xml:space="preserve"> Baseline paO</w:t>
      </w:r>
      <w:r w:rsidRPr="0086257E">
        <w:rPr>
          <w:rFonts w:cs="Arial"/>
          <w:szCs w:val="24"/>
          <w:vertAlign w:val="subscript"/>
          <w:lang w:val="en-US"/>
        </w:rPr>
        <w:t>2</w:t>
      </w:r>
      <w:r w:rsidRPr="0086257E">
        <w:rPr>
          <w:rFonts w:cs="Arial"/>
          <w:szCs w:val="24"/>
          <w:lang w:val="en-US"/>
        </w:rPr>
        <w:t xml:space="preserve"> and cause for exclusion of the excluded</w:t>
      </w:r>
      <w:r w:rsidR="004F79B3" w:rsidRPr="0086257E">
        <w:rPr>
          <w:rFonts w:cs="Arial"/>
          <w:szCs w:val="24"/>
          <w:lang w:val="en-US"/>
        </w:rPr>
        <w:t xml:space="preserve"> animals</w:t>
      </w:r>
    </w:p>
    <w:p w14:paraId="380E1E0C" w14:textId="3E4A0FA6" w:rsidR="0050536C" w:rsidRPr="0086257E" w:rsidRDefault="0050536C" w:rsidP="0050536C">
      <w:pPr>
        <w:pStyle w:val="ListParagraph"/>
        <w:numPr>
          <w:ilvl w:val="0"/>
          <w:numId w:val="3"/>
        </w:numPr>
        <w:spacing w:line="360" w:lineRule="auto"/>
        <w:rPr>
          <w:rFonts w:cs="Arial"/>
          <w:szCs w:val="24"/>
          <w:lang w:val="en-US"/>
        </w:rPr>
      </w:pPr>
      <w:r w:rsidRPr="0086257E">
        <w:rPr>
          <w:rFonts w:cs="Arial"/>
          <w:b/>
          <w:szCs w:val="24"/>
          <w:lang w:val="en-US"/>
        </w:rPr>
        <w:t xml:space="preserve">SDC </w:t>
      </w:r>
      <w:r w:rsidR="00812F82" w:rsidRPr="0086257E">
        <w:rPr>
          <w:rFonts w:cs="Arial"/>
          <w:b/>
          <w:szCs w:val="24"/>
          <w:lang w:val="en-US"/>
        </w:rPr>
        <w:t>6</w:t>
      </w:r>
      <w:r w:rsidRPr="0086257E">
        <w:rPr>
          <w:rFonts w:cs="Arial"/>
          <w:b/>
          <w:szCs w:val="24"/>
          <w:lang w:val="en-US"/>
        </w:rPr>
        <w:t xml:space="preserve">: </w:t>
      </w:r>
      <w:r w:rsidRPr="0086257E">
        <w:rPr>
          <w:rFonts w:cs="Arial"/>
          <w:szCs w:val="24"/>
          <w:lang w:val="en-US"/>
        </w:rPr>
        <w:t xml:space="preserve">Representative dynamic CT scan during </w:t>
      </w:r>
      <w:proofErr w:type="gramStart"/>
      <w:r w:rsidRPr="0086257E">
        <w:rPr>
          <w:rFonts w:cs="Arial"/>
          <w:szCs w:val="24"/>
          <w:lang w:val="en-US"/>
        </w:rPr>
        <w:t>flow controlled</w:t>
      </w:r>
      <w:proofErr w:type="gramEnd"/>
      <w:r w:rsidRPr="0086257E">
        <w:rPr>
          <w:rFonts w:cs="Arial"/>
          <w:szCs w:val="24"/>
          <w:lang w:val="en-US"/>
        </w:rPr>
        <w:t xml:space="preserve"> ventilation (</w:t>
      </w:r>
      <w:r w:rsidR="005E2122" w:rsidRPr="0086257E">
        <w:rPr>
          <w:rFonts w:cs="Arial"/>
          <w:szCs w:val="24"/>
          <w:lang w:val="en-US"/>
        </w:rPr>
        <w:t>SDC6.mp4</w:t>
      </w:r>
      <w:r w:rsidRPr="0086257E">
        <w:rPr>
          <w:rFonts w:cs="Arial"/>
          <w:szCs w:val="24"/>
          <w:lang w:val="en-US"/>
        </w:rPr>
        <w:t xml:space="preserve">). Respiratory rate 6 min-1, </w:t>
      </w:r>
      <w:proofErr w:type="gramStart"/>
      <w:r w:rsidRPr="0086257E">
        <w:rPr>
          <w:rFonts w:cs="Arial"/>
          <w:szCs w:val="24"/>
          <w:lang w:val="en-US"/>
        </w:rPr>
        <w:t>I:E</w:t>
      </w:r>
      <w:proofErr w:type="gramEnd"/>
      <w:r w:rsidRPr="0086257E">
        <w:rPr>
          <w:rFonts w:cs="Arial"/>
          <w:szCs w:val="24"/>
          <w:lang w:val="en-US"/>
        </w:rPr>
        <w:t xml:space="preserve"> 1:1.2, color code indicates corresponding Hounsfield units. Author: J. Schmidt. </w:t>
      </w:r>
    </w:p>
    <w:p w14:paraId="6E8E0374" w14:textId="3A6B9374" w:rsidR="0050536C" w:rsidRPr="0086257E" w:rsidRDefault="0050536C" w:rsidP="0050536C">
      <w:pPr>
        <w:pStyle w:val="ListParagraph"/>
        <w:numPr>
          <w:ilvl w:val="0"/>
          <w:numId w:val="3"/>
        </w:numPr>
        <w:spacing w:line="360" w:lineRule="auto"/>
        <w:rPr>
          <w:rFonts w:cs="Arial"/>
          <w:szCs w:val="24"/>
          <w:lang w:val="en-US"/>
        </w:rPr>
      </w:pPr>
      <w:r w:rsidRPr="0086257E">
        <w:rPr>
          <w:rFonts w:cs="Arial"/>
          <w:b/>
          <w:szCs w:val="24"/>
          <w:lang w:val="en-US"/>
        </w:rPr>
        <w:t xml:space="preserve">SDC </w:t>
      </w:r>
      <w:r w:rsidR="00812F82" w:rsidRPr="0086257E">
        <w:rPr>
          <w:rFonts w:cs="Arial"/>
          <w:b/>
          <w:szCs w:val="24"/>
          <w:lang w:val="en-US"/>
        </w:rPr>
        <w:t>7</w:t>
      </w:r>
      <w:r w:rsidRPr="0086257E">
        <w:rPr>
          <w:rFonts w:cs="Arial"/>
          <w:b/>
          <w:szCs w:val="24"/>
          <w:lang w:val="en-US"/>
        </w:rPr>
        <w:t xml:space="preserve">: </w:t>
      </w:r>
      <w:r w:rsidRPr="0086257E">
        <w:rPr>
          <w:rFonts w:cs="Arial"/>
          <w:szCs w:val="24"/>
          <w:lang w:val="en-US"/>
        </w:rPr>
        <w:t xml:space="preserve">Representative dynamic CT scan during </w:t>
      </w:r>
      <w:proofErr w:type="gramStart"/>
      <w:r w:rsidRPr="0086257E">
        <w:rPr>
          <w:rFonts w:cs="Arial"/>
          <w:szCs w:val="24"/>
          <w:lang w:val="en-US"/>
        </w:rPr>
        <w:t>volume controlled</w:t>
      </w:r>
      <w:proofErr w:type="gramEnd"/>
      <w:r w:rsidRPr="0086257E">
        <w:rPr>
          <w:rFonts w:cs="Arial"/>
          <w:szCs w:val="24"/>
          <w:lang w:val="en-US"/>
        </w:rPr>
        <w:t xml:space="preserve"> ventilation (</w:t>
      </w:r>
      <w:r w:rsidR="005E2122" w:rsidRPr="0086257E">
        <w:rPr>
          <w:rFonts w:cs="Arial"/>
          <w:szCs w:val="24"/>
          <w:lang w:val="en-US"/>
        </w:rPr>
        <w:t>SDC7.mp4</w:t>
      </w:r>
      <w:r w:rsidRPr="0086257E">
        <w:rPr>
          <w:rFonts w:cs="Arial"/>
          <w:szCs w:val="24"/>
          <w:lang w:val="en-US"/>
        </w:rPr>
        <w:t xml:space="preserve">). Respiratory rate 6 min-1, </w:t>
      </w:r>
      <w:proofErr w:type="gramStart"/>
      <w:r w:rsidRPr="0086257E">
        <w:rPr>
          <w:rFonts w:cs="Arial"/>
          <w:szCs w:val="24"/>
          <w:lang w:val="en-US"/>
        </w:rPr>
        <w:t>I:E</w:t>
      </w:r>
      <w:proofErr w:type="gramEnd"/>
      <w:r w:rsidRPr="0086257E">
        <w:rPr>
          <w:rFonts w:cs="Arial"/>
          <w:szCs w:val="24"/>
          <w:lang w:val="en-US"/>
        </w:rPr>
        <w:t xml:space="preserve"> 1:1.2, color code indicates corresponding Hounsfield units. Author: J. Schmidt. </w:t>
      </w:r>
    </w:p>
    <w:p w14:paraId="1394601F" w14:textId="64966C42" w:rsidR="004F79B3" w:rsidRPr="0086257E" w:rsidRDefault="0050536C" w:rsidP="004F79B3">
      <w:pPr>
        <w:pStyle w:val="ListParagraph"/>
        <w:numPr>
          <w:ilvl w:val="0"/>
          <w:numId w:val="3"/>
        </w:numPr>
        <w:spacing w:line="360" w:lineRule="auto"/>
        <w:rPr>
          <w:rFonts w:cs="Arial"/>
          <w:b/>
          <w:szCs w:val="24"/>
          <w:lang w:val="en-US"/>
        </w:rPr>
      </w:pPr>
      <w:r w:rsidRPr="0086257E">
        <w:rPr>
          <w:rFonts w:cs="Arial"/>
          <w:b/>
          <w:szCs w:val="24"/>
          <w:lang w:val="en-US"/>
        </w:rPr>
        <w:t xml:space="preserve">SDC </w:t>
      </w:r>
      <w:r w:rsidR="00812F82" w:rsidRPr="0086257E">
        <w:rPr>
          <w:rFonts w:cs="Arial"/>
          <w:b/>
          <w:szCs w:val="24"/>
          <w:lang w:val="en-US"/>
        </w:rPr>
        <w:t>8</w:t>
      </w:r>
      <w:r w:rsidRPr="0086257E">
        <w:rPr>
          <w:rFonts w:cs="Arial"/>
          <w:b/>
          <w:szCs w:val="24"/>
          <w:lang w:val="en-US"/>
        </w:rPr>
        <w:t>:</w:t>
      </w:r>
      <w:r w:rsidR="004F79B3" w:rsidRPr="0086257E">
        <w:rPr>
          <w:rFonts w:cs="Arial"/>
          <w:szCs w:val="24"/>
          <w:lang w:val="en-US"/>
        </w:rPr>
        <w:t xml:space="preserve"> Exemplified time course of flow, tracheal pressure (</w:t>
      </w:r>
      <w:proofErr w:type="spellStart"/>
      <w:r w:rsidR="004F79B3" w:rsidRPr="0086257E">
        <w:rPr>
          <w:rFonts w:cs="Arial"/>
          <w:szCs w:val="24"/>
          <w:lang w:val="en-US"/>
        </w:rPr>
        <w:t>P</w:t>
      </w:r>
      <w:r w:rsidR="004F79B3" w:rsidRPr="0086257E">
        <w:rPr>
          <w:rFonts w:cs="Arial"/>
          <w:szCs w:val="24"/>
          <w:vertAlign w:val="subscript"/>
          <w:lang w:val="en-US"/>
        </w:rPr>
        <w:t>trach</w:t>
      </w:r>
      <w:proofErr w:type="spellEnd"/>
      <w:r w:rsidR="004F79B3" w:rsidRPr="0086257E">
        <w:rPr>
          <w:rFonts w:cs="Arial"/>
          <w:szCs w:val="24"/>
          <w:lang w:val="en-US"/>
        </w:rPr>
        <w:t>) and volume for flow-controlled ventilation (FCV) and for volume-controlled ventilation (VCV).</w:t>
      </w:r>
    </w:p>
    <w:p w14:paraId="3A2C3971" w14:textId="0A2A456A" w:rsidR="00772E89" w:rsidRPr="0086257E" w:rsidRDefault="004F79B3" w:rsidP="00812F82">
      <w:pPr>
        <w:pStyle w:val="ListParagraph"/>
        <w:numPr>
          <w:ilvl w:val="0"/>
          <w:numId w:val="3"/>
        </w:numPr>
        <w:spacing w:line="360" w:lineRule="auto"/>
        <w:rPr>
          <w:rFonts w:cs="Arial"/>
          <w:szCs w:val="24"/>
          <w:lang w:val="en-US"/>
        </w:rPr>
      </w:pPr>
      <w:r w:rsidRPr="0086257E">
        <w:rPr>
          <w:rFonts w:cs="Arial"/>
          <w:b/>
          <w:szCs w:val="24"/>
          <w:lang w:val="en-US"/>
        </w:rPr>
        <w:t xml:space="preserve">SDC 9: </w:t>
      </w:r>
      <w:r w:rsidR="0050536C" w:rsidRPr="0086257E">
        <w:rPr>
          <w:rFonts w:cs="Arial"/>
          <w:szCs w:val="24"/>
          <w:lang w:val="en-US"/>
        </w:rPr>
        <w:t>Representative H&amp;E stained lung tissue samples for FCV (A) and control group (B).</w:t>
      </w:r>
      <w:bookmarkEnd w:id="0"/>
      <w:r w:rsidR="00772E89" w:rsidRPr="0086257E">
        <w:rPr>
          <w:rFonts w:cs="Arial"/>
          <w:szCs w:val="24"/>
          <w:lang w:val="en-US"/>
        </w:rPr>
        <w:br w:type="page"/>
      </w:r>
    </w:p>
    <w:p w14:paraId="4DA46DC8" w14:textId="77777777" w:rsidR="00772E89" w:rsidRPr="0086257E" w:rsidRDefault="00772E89" w:rsidP="00772E89">
      <w:pPr>
        <w:spacing w:after="0" w:line="480" w:lineRule="auto"/>
        <w:rPr>
          <w:rFonts w:cs="Arial"/>
          <w:b/>
          <w:szCs w:val="24"/>
          <w:lang w:val="en-US"/>
        </w:rPr>
      </w:pPr>
      <w:r w:rsidRPr="0086257E">
        <w:rPr>
          <w:rFonts w:cs="Arial"/>
          <w:b/>
          <w:szCs w:val="24"/>
          <w:lang w:val="en-US"/>
        </w:rPr>
        <w:lastRenderedPageBreak/>
        <w:t>Abbreviation List</w:t>
      </w:r>
    </w:p>
    <w:p w14:paraId="3814614E" w14:textId="77777777" w:rsidR="00772E89" w:rsidRPr="0086257E" w:rsidRDefault="00772E89" w:rsidP="00130272">
      <w:pPr>
        <w:spacing w:after="0" w:line="480" w:lineRule="auto"/>
        <w:rPr>
          <w:rFonts w:cs="Arial"/>
          <w:szCs w:val="24"/>
          <w:lang w:val="en-US"/>
        </w:rPr>
      </w:pPr>
      <w:r w:rsidRPr="0086257E">
        <w:rPr>
          <w:rFonts w:cs="Arial"/>
          <w:szCs w:val="24"/>
          <w:lang w:val="en-US"/>
        </w:rPr>
        <w:t>ARDS</w:t>
      </w:r>
      <w:r w:rsidRPr="0086257E">
        <w:rPr>
          <w:rFonts w:cs="Arial"/>
          <w:szCs w:val="24"/>
          <w:lang w:val="en-US"/>
        </w:rPr>
        <w:tab/>
      </w:r>
      <w:r w:rsidRPr="0086257E">
        <w:rPr>
          <w:rFonts w:cs="Arial"/>
          <w:szCs w:val="24"/>
          <w:lang w:val="en-US"/>
        </w:rPr>
        <w:tab/>
        <w:t>acute respiratory distress syndrome</w:t>
      </w:r>
    </w:p>
    <w:p w14:paraId="00E5CA67"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BAL </w:t>
      </w:r>
      <w:r w:rsidRPr="0086257E">
        <w:rPr>
          <w:rFonts w:cs="Arial"/>
          <w:szCs w:val="24"/>
          <w:lang w:val="en-US"/>
        </w:rPr>
        <w:tab/>
      </w:r>
      <w:r w:rsidRPr="0086257E">
        <w:rPr>
          <w:rFonts w:cs="Arial"/>
          <w:szCs w:val="24"/>
          <w:lang w:val="en-US"/>
        </w:rPr>
        <w:tab/>
      </w:r>
      <w:proofErr w:type="spellStart"/>
      <w:r w:rsidRPr="0086257E">
        <w:rPr>
          <w:rFonts w:cs="Arial"/>
          <w:szCs w:val="24"/>
          <w:lang w:val="en-US"/>
        </w:rPr>
        <w:t>broncho</w:t>
      </w:r>
      <w:proofErr w:type="spellEnd"/>
      <w:r w:rsidRPr="0086257E">
        <w:rPr>
          <w:rFonts w:cs="Arial"/>
          <w:szCs w:val="24"/>
          <w:lang w:val="en-US"/>
        </w:rPr>
        <w:t>-alveolar lavage</w:t>
      </w:r>
    </w:p>
    <w:p w14:paraId="0A927576"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CI </w:t>
      </w:r>
      <w:r w:rsidRPr="0086257E">
        <w:rPr>
          <w:rFonts w:cs="Arial"/>
          <w:szCs w:val="24"/>
          <w:lang w:val="en-US"/>
        </w:rPr>
        <w:tab/>
      </w:r>
      <w:r w:rsidRPr="0086257E">
        <w:rPr>
          <w:rFonts w:cs="Arial"/>
          <w:szCs w:val="24"/>
          <w:lang w:val="en-US"/>
        </w:rPr>
        <w:tab/>
        <w:t>cardiac index</w:t>
      </w:r>
    </w:p>
    <w:p w14:paraId="2FB0F182" w14:textId="77777777" w:rsidR="00772E89" w:rsidRPr="0086257E" w:rsidRDefault="00772E89" w:rsidP="00130272">
      <w:pPr>
        <w:spacing w:after="0" w:line="480" w:lineRule="auto"/>
        <w:rPr>
          <w:rFonts w:cs="Arial"/>
          <w:szCs w:val="24"/>
          <w:lang w:val="en-US"/>
        </w:rPr>
      </w:pPr>
      <w:r w:rsidRPr="0086257E">
        <w:rPr>
          <w:rFonts w:cs="Arial"/>
          <w:szCs w:val="24"/>
          <w:lang w:val="en-US"/>
        </w:rPr>
        <w:t>C</w:t>
      </w:r>
      <w:r w:rsidRPr="0086257E">
        <w:rPr>
          <w:rFonts w:cs="Arial"/>
          <w:szCs w:val="24"/>
          <w:vertAlign w:val="subscript"/>
          <w:lang w:val="en-US"/>
        </w:rPr>
        <w:t>RS</w:t>
      </w:r>
      <w:r w:rsidRPr="0086257E">
        <w:rPr>
          <w:rFonts w:cs="Arial"/>
          <w:szCs w:val="24"/>
          <w:lang w:val="en-US"/>
        </w:rPr>
        <w:t xml:space="preserve"> </w:t>
      </w:r>
      <w:r w:rsidRPr="0086257E">
        <w:rPr>
          <w:rFonts w:cs="Arial"/>
          <w:szCs w:val="24"/>
          <w:lang w:val="en-US"/>
        </w:rPr>
        <w:tab/>
      </w:r>
      <w:r w:rsidRPr="0086257E">
        <w:rPr>
          <w:rFonts w:cs="Arial"/>
          <w:szCs w:val="24"/>
          <w:lang w:val="en-US"/>
        </w:rPr>
        <w:tab/>
        <w:t>compliance of the respiratory system</w:t>
      </w:r>
    </w:p>
    <w:p w14:paraId="322DCBB3"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CT </w:t>
      </w:r>
      <w:r w:rsidRPr="0086257E">
        <w:rPr>
          <w:rFonts w:cs="Arial"/>
          <w:szCs w:val="24"/>
          <w:lang w:val="en-US"/>
        </w:rPr>
        <w:tab/>
      </w:r>
      <w:r w:rsidRPr="0086257E">
        <w:rPr>
          <w:rFonts w:cs="Arial"/>
          <w:szCs w:val="24"/>
          <w:lang w:val="en-US"/>
        </w:rPr>
        <w:tab/>
        <w:t>computed tomography</w:t>
      </w:r>
    </w:p>
    <w:p w14:paraId="21EC6E74"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ELWI </w:t>
      </w:r>
      <w:r w:rsidRPr="0086257E">
        <w:rPr>
          <w:rFonts w:cs="Arial"/>
          <w:szCs w:val="24"/>
          <w:lang w:val="en-US"/>
        </w:rPr>
        <w:tab/>
      </w:r>
      <w:r w:rsidRPr="0086257E">
        <w:rPr>
          <w:rFonts w:cs="Arial"/>
          <w:szCs w:val="24"/>
          <w:lang w:val="en-US"/>
        </w:rPr>
        <w:tab/>
        <w:t>extra-vascular lung water index</w:t>
      </w:r>
    </w:p>
    <w:p w14:paraId="065620DD"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FCV </w:t>
      </w:r>
      <w:r w:rsidRPr="0086257E">
        <w:rPr>
          <w:rFonts w:cs="Arial"/>
          <w:szCs w:val="24"/>
          <w:lang w:val="en-US"/>
        </w:rPr>
        <w:tab/>
      </w:r>
      <w:r w:rsidRPr="0086257E">
        <w:rPr>
          <w:rFonts w:cs="Arial"/>
          <w:szCs w:val="24"/>
          <w:lang w:val="en-US"/>
        </w:rPr>
        <w:tab/>
      </w:r>
      <w:proofErr w:type="gramStart"/>
      <w:r w:rsidRPr="0086257E">
        <w:rPr>
          <w:rFonts w:cs="Arial"/>
          <w:szCs w:val="24"/>
          <w:lang w:val="en-US"/>
        </w:rPr>
        <w:t>flow controlled</w:t>
      </w:r>
      <w:proofErr w:type="gramEnd"/>
      <w:r w:rsidRPr="0086257E">
        <w:rPr>
          <w:rFonts w:cs="Arial"/>
          <w:szCs w:val="24"/>
          <w:lang w:val="en-US"/>
        </w:rPr>
        <w:t xml:space="preserve"> ventilation</w:t>
      </w:r>
    </w:p>
    <w:p w14:paraId="31376968" w14:textId="77777777" w:rsidR="00772E89" w:rsidRPr="0086257E" w:rsidRDefault="00772E89" w:rsidP="00130272">
      <w:pPr>
        <w:spacing w:after="0" w:line="480" w:lineRule="auto"/>
        <w:rPr>
          <w:rFonts w:cs="Arial"/>
          <w:szCs w:val="24"/>
          <w:lang w:val="en-US"/>
        </w:rPr>
      </w:pPr>
      <w:r w:rsidRPr="0086257E">
        <w:rPr>
          <w:rFonts w:cs="Arial"/>
          <w:szCs w:val="24"/>
          <w:lang w:val="en-US"/>
        </w:rPr>
        <w:t>F</w:t>
      </w:r>
      <w:r w:rsidRPr="0086257E">
        <w:rPr>
          <w:rFonts w:cs="Arial"/>
          <w:szCs w:val="24"/>
          <w:vertAlign w:val="subscript"/>
          <w:lang w:val="en-US"/>
        </w:rPr>
        <w:t>i</w:t>
      </w:r>
      <w:r w:rsidRPr="0086257E">
        <w:rPr>
          <w:rFonts w:cs="Arial"/>
          <w:szCs w:val="24"/>
          <w:lang w:val="en-US"/>
        </w:rPr>
        <w:t>O</w:t>
      </w:r>
      <w:r w:rsidRPr="0086257E">
        <w:rPr>
          <w:rFonts w:cs="Arial"/>
          <w:szCs w:val="24"/>
          <w:vertAlign w:val="subscript"/>
          <w:lang w:val="en-US"/>
        </w:rPr>
        <w:t>2</w:t>
      </w:r>
      <w:r w:rsidRPr="0086257E">
        <w:rPr>
          <w:rFonts w:cs="Arial"/>
          <w:szCs w:val="24"/>
          <w:lang w:val="en-US"/>
        </w:rPr>
        <w:t xml:space="preserve"> </w:t>
      </w:r>
      <w:r w:rsidRPr="0086257E">
        <w:rPr>
          <w:rFonts w:cs="Arial"/>
          <w:szCs w:val="24"/>
          <w:lang w:val="en-US"/>
        </w:rPr>
        <w:tab/>
      </w:r>
      <w:r w:rsidRPr="0086257E">
        <w:rPr>
          <w:rFonts w:cs="Arial"/>
          <w:szCs w:val="24"/>
          <w:lang w:val="en-US"/>
        </w:rPr>
        <w:tab/>
        <w:t>fraction of inspired oxygen</w:t>
      </w:r>
    </w:p>
    <w:p w14:paraId="35D395EF"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MAP </w:t>
      </w:r>
      <w:r w:rsidRPr="0086257E">
        <w:rPr>
          <w:rFonts w:cs="Arial"/>
          <w:szCs w:val="24"/>
          <w:lang w:val="en-US"/>
        </w:rPr>
        <w:tab/>
      </w:r>
      <w:r w:rsidRPr="0086257E">
        <w:rPr>
          <w:rFonts w:cs="Arial"/>
          <w:szCs w:val="24"/>
          <w:lang w:val="en-US"/>
        </w:rPr>
        <w:tab/>
        <w:t>mean arterial pressure</w:t>
      </w:r>
    </w:p>
    <w:p w14:paraId="112BB72C"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MPAP </w:t>
      </w:r>
      <w:r w:rsidRPr="0086257E">
        <w:rPr>
          <w:rFonts w:cs="Arial"/>
          <w:szCs w:val="24"/>
          <w:lang w:val="en-US"/>
        </w:rPr>
        <w:tab/>
        <w:t>mean pulmonary arterial pressure</w:t>
      </w:r>
    </w:p>
    <w:p w14:paraId="551EDDC3"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MV </w:t>
      </w:r>
      <w:r w:rsidRPr="0086257E">
        <w:rPr>
          <w:rFonts w:cs="Arial"/>
          <w:szCs w:val="24"/>
          <w:lang w:val="en-US"/>
        </w:rPr>
        <w:tab/>
      </w:r>
      <w:r w:rsidRPr="0086257E">
        <w:rPr>
          <w:rFonts w:cs="Arial"/>
          <w:szCs w:val="24"/>
          <w:lang w:val="en-US"/>
        </w:rPr>
        <w:tab/>
        <w:t>minute volume</w:t>
      </w:r>
    </w:p>
    <w:p w14:paraId="1C2E6652" w14:textId="77777777" w:rsidR="00772E89" w:rsidRPr="0086257E" w:rsidRDefault="00772E89" w:rsidP="00130272">
      <w:pPr>
        <w:spacing w:after="0" w:line="480" w:lineRule="auto"/>
        <w:rPr>
          <w:rFonts w:cs="Arial"/>
          <w:szCs w:val="24"/>
          <w:lang w:val="en-US"/>
        </w:rPr>
      </w:pPr>
      <w:r w:rsidRPr="0086257E">
        <w:rPr>
          <w:rFonts w:cs="Arial"/>
          <w:szCs w:val="24"/>
          <w:lang w:val="en-US"/>
        </w:rPr>
        <w:t>PaCO</w:t>
      </w:r>
      <w:r w:rsidRPr="0086257E">
        <w:rPr>
          <w:rFonts w:cs="Arial"/>
          <w:szCs w:val="24"/>
          <w:vertAlign w:val="subscript"/>
          <w:lang w:val="en-US"/>
        </w:rPr>
        <w:t>2</w:t>
      </w:r>
      <w:r w:rsidRPr="0086257E">
        <w:rPr>
          <w:rFonts w:cs="Arial"/>
          <w:szCs w:val="24"/>
          <w:lang w:val="en-US"/>
        </w:rPr>
        <w:t xml:space="preserve"> </w:t>
      </w:r>
      <w:r w:rsidRPr="0086257E">
        <w:rPr>
          <w:rFonts w:cs="Arial"/>
          <w:szCs w:val="24"/>
          <w:lang w:val="en-US"/>
        </w:rPr>
        <w:tab/>
        <w:t>arterial partial pressure of carbon dioxide</w:t>
      </w:r>
    </w:p>
    <w:p w14:paraId="3B182185" w14:textId="77777777" w:rsidR="00772E89" w:rsidRPr="0086257E" w:rsidRDefault="00772E89" w:rsidP="00130272">
      <w:pPr>
        <w:spacing w:after="0" w:line="480" w:lineRule="auto"/>
        <w:rPr>
          <w:rFonts w:cs="Arial"/>
          <w:szCs w:val="24"/>
          <w:lang w:val="en-US"/>
        </w:rPr>
      </w:pPr>
      <w:r w:rsidRPr="0086257E">
        <w:rPr>
          <w:rFonts w:cs="Arial"/>
          <w:szCs w:val="24"/>
          <w:lang w:val="en-US"/>
        </w:rPr>
        <w:t>PaO</w:t>
      </w:r>
      <w:r w:rsidRPr="0086257E">
        <w:rPr>
          <w:rFonts w:cs="Arial"/>
          <w:szCs w:val="24"/>
          <w:vertAlign w:val="subscript"/>
          <w:lang w:val="en-US"/>
        </w:rPr>
        <w:t>2</w:t>
      </w:r>
      <w:r w:rsidRPr="0086257E">
        <w:rPr>
          <w:rFonts w:cs="Arial"/>
          <w:szCs w:val="24"/>
          <w:lang w:val="en-US"/>
        </w:rPr>
        <w:t xml:space="preserve"> </w:t>
      </w:r>
      <w:r w:rsidRPr="0086257E">
        <w:rPr>
          <w:rFonts w:cs="Arial"/>
          <w:szCs w:val="24"/>
          <w:lang w:val="en-US"/>
        </w:rPr>
        <w:tab/>
      </w:r>
      <w:r w:rsidRPr="0086257E">
        <w:rPr>
          <w:rFonts w:cs="Arial"/>
          <w:szCs w:val="24"/>
          <w:lang w:val="en-US"/>
        </w:rPr>
        <w:tab/>
        <w:t>arterial partial pressure of oxygen</w:t>
      </w:r>
    </w:p>
    <w:p w14:paraId="27CABAF8"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PEEP </w:t>
      </w:r>
      <w:r w:rsidRPr="0086257E">
        <w:rPr>
          <w:rFonts w:cs="Arial"/>
          <w:szCs w:val="24"/>
          <w:lang w:val="en-US"/>
        </w:rPr>
        <w:tab/>
      </w:r>
      <w:r w:rsidRPr="0086257E">
        <w:rPr>
          <w:rFonts w:cs="Arial"/>
          <w:szCs w:val="24"/>
          <w:lang w:val="en-US"/>
        </w:rPr>
        <w:tab/>
        <w:t>positive end-expiratory pressure</w:t>
      </w:r>
    </w:p>
    <w:p w14:paraId="277372CB" w14:textId="77777777" w:rsidR="00772E89" w:rsidRPr="0086257E" w:rsidRDefault="00772E89" w:rsidP="00130272">
      <w:pPr>
        <w:spacing w:after="0" w:line="480" w:lineRule="auto"/>
        <w:rPr>
          <w:rFonts w:cs="Arial"/>
          <w:szCs w:val="24"/>
          <w:lang w:val="en-US"/>
        </w:rPr>
      </w:pPr>
      <w:proofErr w:type="spellStart"/>
      <w:r w:rsidRPr="0086257E">
        <w:rPr>
          <w:rFonts w:cs="Arial"/>
          <w:szCs w:val="24"/>
          <w:lang w:val="en-US"/>
        </w:rPr>
        <w:t>P</w:t>
      </w:r>
      <w:r w:rsidRPr="0086257E">
        <w:rPr>
          <w:rFonts w:cs="Arial"/>
          <w:szCs w:val="24"/>
          <w:vertAlign w:val="subscript"/>
          <w:lang w:val="en-US"/>
        </w:rPr>
        <w:t>trach</w:t>
      </w:r>
      <w:proofErr w:type="spellEnd"/>
      <w:r w:rsidRPr="0086257E">
        <w:rPr>
          <w:rFonts w:cs="Arial"/>
          <w:szCs w:val="24"/>
          <w:lang w:val="en-US"/>
        </w:rPr>
        <w:t xml:space="preserve"> </w:t>
      </w:r>
      <w:r w:rsidRPr="0086257E">
        <w:rPr>
          <w:rFonts w:cs="Arial"/>
          <w:szCs w:val="24"/>
          <w:lang w:val="en-US"/>
        </w:rPr>
        <w:tab/>
      </w:r>
      <w:r w:rsidRPr="0086257E">
        <w:rPr>
          <w:rFonts w:cs="Arial"/>
          <w:szCs w:val="24"/>
          <w:lang w:val="en-US"/>
        </w:rPr>
        <w:tab/>
        <w:t>tracheal pressure</w:t>
      </w:r>
    </w:p>
    <w:p w14:paraId="1307A027"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RR </w:t>
      </w:r>
      <w:r w:rsidRPr="0086257E">
        <w:rPr>
          <w:rFonts w:cs="Arial"/>
          <w:szCs w:val="24"/>
          <w:lang w:val="en-US"/>
        </w:rPr>
        <w:tab/>
      </w:r>
      <w:r w:rsidRPr="0086257E">
        <w:rPr>
          <w:rFonts w:cs="Arial"/>
          <w:szCs w:val="24"/>
          <w:lang w:val="en-US"/>
        </w:rPr>
        <w:tab/>
        <w:t>respiratory rate</w:t>
      </w:r>
    </w:p>
    <w:p w14:paraId="2697B9CF"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SP-A </w:t>
      </w:r>
      <w:r w:rsidRPr="0086257E">
        <w:rPr>
          <w:rFonts w:cs="Arial"/>
          <w:szCs w:val="24"/>
          <w:lang w:val="en-US"/>
        </w:rPr>
        <w:tab/>
      </w:r>
      <w:r w:rsidRPr="0086257E">
        <w:rPr>
          <w:rFonts w:cs="Arial"/>
          <w:szCs w:val="24"/>
          <w:lang w:val="en-US"/>
        </w:rPr>
        <w:tab/>
        <w:t>surfactant protein A</w:t>
      </w:r>
    </w:p>
    <w:p w14:paraId="25BFF22C"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TP </w:t>
      </w:r>
      <w:r w:rsidRPr="0086257E">
        <w:rPr>
          <w:rFonts w:cs="Arial"/>
          <w:szCs w:val="24"/>
          <w:lang w:val="en-US"/>
        </w:rPr>
        <w:tab/>
      </w:r>
      <w:r w:rsidRPr="0086257E">
        <w:rPr>
          <w:rFonts w:cs="Arial"/>
          <w:szCs w:val="24"/>
          <w:lang w:val="en-US"/>
        </w:rPr>
        <w:tab/>
        <w:t>total protein</w:t>
      </w:r>
    </w:p>
    <w:p w14:paraId="4FBA4FC2" w14:textId="77777777" w:rsidR="00772E89" w:rsidRPr="0086257E" w:rsidRDefault="00772E89" w:rsidP="00130272">
      <w:pPr>
        <w:spacing w:after="0" w:line="480" w:lineRule="auto"/>
        <w:rPr>
          <w:rFonts w:cs="Arial"/>
          <w:szCs w:val="24"/>
          <w:lang w:val="en-US"/>
        </w:rPr>
      </w:pPr>
      <w:r w:rsidRPr="0086257E">
        <w:rPr>
          <w:rFonts w:cs="Arial"/>
          <w:szCs w:val="24"/>
          <w:lang w:val="en-US"/>
        </w:rPr>
        <w:t xml:space="preserve">VCV </w:t>
      </w:r>
      <w:r w:rsidRPr="0086257E">
        <w:rPr>
          <w:rFonts w:cs="Arial"/>
          <w:szCs w:val="24"/>
          <w:lang w:val="en-US"/>
        </w:rPr>
        <w:tab/>
      </w:r>
      <w:r w:rsidRPr="0086257E">
        <w:rPr>
          <w:rFonts w:cs="Arial"/>
          <w:szCs w:val="24"/>
          <w:lang w:val="en-US"/>
        </w:rPr>
        <w:tab/>
      </w:r>
      <w:proofErr w:type="gramStart"/>
      <w:r w:rsidRPr="0086257E">
        <w:rPr>
          <w:rFonts w:cs="Arial"/>
          <w:szCs w:val="24"/>
          <w:lang w:val="en-US"/>
        </w:rPr>
        <w:t>volume controlled</w:t>
      </w:r>
      <w:proofErr w:type="gramEnd"/>
      <w:r w:rsidRPr="0086257E">
        <w:rPr>
          <w:rFonts w:cs="Arial"/>
          <w:szCs w:val="24"/>
          <w:lang w:val="en-US"/>
        </w:rPr>
        <w:t xml:space="preserve"> ventilation</w:t>
      </w:r>
    </w:p>
    <w:p w14:paraId="3992B425" w14:textId="77777777" w:rsidR="00772E89" w:rsidRPr="0086257E" w:rsidRDefault="00772E89" w:rsidP="00130272">
      <w:pPr>
        <w:spacing w:after="0" w:line="480" w:lineRule="auto"/>
        <w:rPr>
          <w:rFonts w:cs="Arial"/>
          <w:szCs w:val="24"/>
          <w:lang w:val="en-US"/>
        </w:rPr>
      </w:pPr>
      <w:r w:rsidRPr="0086257E">
        <w:rPr>
          <w:rFonts w:cs="Arial"/>
          <w:szCs w:val="24"/>
          <w:lang w:val="en-US"/>
        </w:rPr>
        <w:t>V</w:t>
      </w:r>
      <w:r w:rsidRPr="0086257E">
        <w:rPr>
          <w:rFonts w:cs="Arial"/>
          <w:szCs w:val="24"/>
          <w:vertAlign w:val="subscript"/>
          <w:lang w:val="en-US"/>
        </w:rPr>
        <w:t>T</w:t>
      </w:r>
      <w:r w:rsidRPr="0086257E">
        <w:rPr>
          <w:rFonts w:cs="Arial"/>
          <w:szCs w:val="24"/>
          <w:lang w:val="en-US"/>
        </w:rPr>
        <w:t xml:space="preserve"> </w:t>
      </w:r>
      <w:r w:rsidRPr="0086257E">
        <w:rPr>
          <w:rFonts w:cs="Arial"/>
          <w:szCs w:val="24"/>
          <w:lang w:val="en-US"/>
        </w:rPr>
        <w:tab/>
      </w:r>
      <w:r w:rsidRPr="0086257E">
        <w:rPr>
          <w:rFonts w:cs="Arial"/>
          <w:szCs w:val="24"/>
          <w:lang w:val="en-US"/>
        </w:rPr>
        <w:tab/>
        <w:t>tidal volume</w:t>
      </w:r>
    </w:p>
    <w:p w14:paraId="4C15D425" w14:textId="252D50B8" w:rsidR="00772E89" w:rsidRPr="0086257E" w:rsidRDefault="00772E89">
      <w:pPr>
        <w:spacing w:after="0" w:line="240" w:lineRule="auto"/>
        <w:rPr>
          <w:rFonts w:cs="Arial"/>
          <w:szCs w:val="24"/>
          <w:lang w:val="en-US"/>
        </w:rPr>
      </w:pPr>
      <w:r w:rsidRPr="0086257E">
        <w:rPr>
          <w:rFonts w:cs="Arial"/>
          <w:szCs w:val="24"/>
          <w:lang w:val="en-US"/>
        </w:rPr>
        <w:br w:type="page"/>
      </w:r>
    </w:p>
    <w:p w14:paraId="7C786E13" w14:textId="47C81934" w:rsidR="00E01702" w:rsidRPr="0086257E" w:rsidRDefault="00025988" w:rsidP="00772E89">
      <w:pPr>
        <w:spacing w:after="0" w:line="480" w:lineRule="auto"/>
        <w:rPr>
          <w:rFonts w:cs="Arial"/>
          <w:b/>
          <w:szCs w:val="24"/>
          <w:lang w:val="en-US"/>
        </w:rPr>
      </w:pPr>
      <w:r w:rsidRPr="0086257E">
        <w:rPr>
          <w:rFonts w:cs="Arial"/>
          <w:b/>
          <w:szCs w:val="24"/>
          <w:lang w:val="en-US"/>
        </w:rPr>
        <w:lastRenderedPageBreak/>
        <w:t xml:space="preserve">SDC 1: </w:t>
      </w:r>
      <w:r w:rsidR="009F1E3E" w:rsidRPr="0086257E">
        <w:rPr>
          <w:rFonts w:cs="Arial"/>
          <w:b/>
          <w:szCs w:val="24"/>
          <w:lang w:val="en-US"/>
        </w:rPr>
        <w:t>Detailed description of m</w:t>
      </w:r>
      <w:r w:rsidR="00E01702" w:rsidRPr="0086257E">
        <w:rPr>
          <w:rFonts w:cs="Arial"/>
          <w:b/>
          <w:szCs w:val="24"/>
          <w:lang w:val="en-US"/>
        </w:rPr>
        <w:t>ethods</w:t>
      </w:r>
    </w:p>
    <w:p w14:paraId="3323B88D" w14:textId="77777777" w:rsidR="00E01702" w:rsidRPr="0086257E" w:rsidRDefault="00E01702" w:rsidP="00E01702">
      <w:pPr>
        <w:spacing w:after="0" w:line="480" w:lineRule="auto"/>
        <w:jc w:val="both"/>
        <w:rPr>
          <w:lang w:val="en-US"/>
        </w:rPr>
      </w:pPr>
      <w:r w:rsidRPr="0086257E">
        <w:rPr>
          <w:rFonts w:cs="Arial"/>
          <w:szCs w:val="24"/>
          <w:lang w:val="en-US"/>
        </w:rPr>
        <w:t xml:space="preserve">The study was approved by the </w:t>
      </w:r>
      <w:proofErr w:type="spellStart"/>
      <w:r w:rsidRPr="0086257E">
        <w:rPr>
          <w:rFonts w:cs="Arial"/>
          <w:szCs w:val="24"/>
          <w:lang w:val="en-US"/>
        </w:rPr>
        <w:t>Regierungspräsidium</w:t>
      </w:r>
      <w:proofErr w:type="spellEnd"/>
      <w:r w:rsidRPr="0086257E">
        <w:rPr>
          <w:rFonts w:cs="Arial"/>
          <w:szCs w:val="24"/>
          <w:lang w:val="en-US"/>
        </w:rPr>
        <w:t xml:space="preserve"> Freiburg (file reference G-16/77) and conducted in accordance with European law (EU-Directive 2010/63). The animals were kept in a housing facility for 10 to 14 days prior to the experiment (free access to water and food, natural circadian light). The experiments started at the same time in the morning and were finished in the afternoon. The randomization sequence was generated by a computer algorithm and was kept in closed envelopes until disclosure. </w:t>
      </w:r>
    </w:p>
    <w:p w14:paraId="7C6BD78E" w14:textId="77777777" w:rsidR="00E01702" w:rsidRPr="0086257E" w:rsidRDefault="00E01702" w:rsidP="00E01702">
      <w:pPr>
        <w:spacing w:line="480" w:lineRule="auto"/>
        <w:contextualSpacing/>
        <w:jc w:val="both"/>
        <w:rPr>
          <w:rFonts w:cs="Arial"/>
          <w:b/>
          <w:szCs w:val="24"/>
          <w:lang w:val="en-US"/>
        </w:rPr>
      </w:pPr>
    </w:p>
    <w:p w14:paraId="503956B9" w14:textId="77777777" w:rsidR="00E01702" w:rsidRPr="0086257E" w:rsidRDefault="00E01702" w:rsidP="00E01702">
      <w:pPr>
        <w:spacing w:line="480" w:lineRule="auto"/>
        <w:contextualSpacing/>
        <w:jc w:val="both"/>
        <w:rPr>
          <w:rFonts w:cs="Arial"/>
          <w:b/>
          <w:szCs w:val="24"/>
          <w:lang w:val="en-US"/>
        </w:rPr>
      </w:pPr>
      <w:r w:rsidRPr="0086257E">
        <w:rPr>
          <w:rFonts w:cs="Arial"/>
          <w:b/>
          <w:szCs w:val="24"/>
          <w:lang w:val="en-US"/>
        </w:rPr>
        <w:t>Anesthesia and surgical instrumentation</w:t>
      </w:r>
    </w:p>
    <w:p w14:paraId="42C0E607" w14:textId="77777777" w:rsidR="00E01702" w:rsidRPr="0086257E" w:rsidRDefault="00E01702" w:rsidP="00E01702">
      <w:pPr>
        <w:spacing w:line="480" w:lineRule="auto"/>
        <w:contextualSpacing/>
        <w:jc w:val="both"/>
        <w:rPr>
          <w:lang w:val="en-US"/>
        </w:rPr>
      </w:pPr>
      <w:r w:rsidRPr="0086257E">
        <w:rPr>
          <w:rFonts w:cs="Arial"/>
          <w:szCs w:val="24"/>
          <w:lang w:val="en-US"/>
        </w:rPr>
        <w:t>19 German landrace hybrid pigs (body weight 40 - 50 kg) were premedicated with an intramuscular injection of ketamine (20 mg·kg</w:t>
      </w:r>
      <w:r w:rsidRPr="0086257E">
        <w:rPr>
          <w:rFonts w:cs="Arial"/>
          <w:szCs w:val="24"/>
          <w:vertAlign w:val="superscript"/>
          <w:lang w:val="en-US"/>
        </w:rPr>
        <w:t>-1</w:t>
      </w:r>
      <w:r w:rsidRPr="0086257E">
        <w:rPr>
          <w:rFonts w:cs="Arial"/>
          <w:szCs w:val="24"/>
          <w:lang w:val="en-US"/>
        </w:rPr>
        <w:t>) and midazolam (0.5 mg·kg</w:t>
      </w:r>
      <w:r w:rsidRPr="0086257E">
        <w:rPr>
          <w:rFonts w:cs="Arial"/>
          <w:szCs w:val="24"/>
          <w:vertAlign w:val="superscript"/>
          <w:lang w:val="en-US"/>
        </w:rPr>
        <w:t>-1</w:t>
      </w:r>
      <w:r w:rsidRPr="0086257E">
        <w:rPr>
          <w:rFonts w:cs="Arial"/>
          <w:szCs w:val="24"/>
          <w:lang w:val="en-US"/>
        </w:rPr>
        <w:t>) after fasting for a period of 12 hours with water ad libitum. Propofol (2-4 mg·kg</w:t>
      </w:r>
      <w:r w:rsidRPr="0086257E">
        <w:rPr>
          <w:rFonts w:cs="Arial"/>
          <w:szCs w:val="24"/>
          <w:vertAlign w:val="superscript"/>
          <w:lang w:val="en-US"/>
        </w:rPr>
        <w:t>-1</w:t>
      </w:r>
      <w:r w:rsidRPr="0086257E">
        <w:rPr>
          <w:rFonts w:cs="Arial"/>
          <w:szCs w:val="24"/>
          <w:lang w:val="en-US"/>
        </w:rPr>
        <w:t>) and vecuronium (0.2 mg·kg</w:t>
      </w:r>
      <w:r w:rsidRPr="0086257E">
        <w:rPr>
          <w:rFonts w:cs="Arial"/>
          <w:szCs w:val="24"/>
          <w:vertAlign w:val="superscript"/>
          <w:lang w:val="en-US"/>
        </w:rPr>
        <w:t>-1</w:t>
      </w:r>
      <w:r w:rsidRPr="0086257E">
        <w:rPr>
          <w:rFonts w:cs="Arial"/>
          <w:szCs w:val="24"/>
          <w:lang w:val="en-US"/>
        </w:rPr>
        <w:t>) were injected to allow for tracheal intubation with a standard endotracheal tube (ETT) with an inner diameter of 8.0 mm. Midazolam (0.5</w:t>
      </w:r>
      <w:r w:rsidRPr="0086257E">
        <w:rPr>
          <w:rFonts w:cs="Arial"/>
          <w:szCs w:val="24"/>
          <w:lang w:val="en-US"/>
        </w:rPr>
        <w:noBreakHyphen/>
        <w:t>1.5 mg·kg</w:t>
      </w:r>
      <w:r w:rsidRPr="0086257E">
        <w:rPr>
          <w:rFonts w:cs="Arial"/>
          <w:szCs w:val="24"/>
          <w:vertAlign w:val="superscript"/>
          <w:lang w:val="en-US"/>
        </w:rPr>
        <w:noBreakHyphen/>
        <w:t>1</w:t>
      </w:r>
      <w:r w:rsidRPr="0086257E">
        <w:rPr>
          <w:rFonts w:cs="Arial"/>
          <w:szCs w:val="24"/>
          <w:lang w:val="en-US"/>
        </w:rPr>
        <w:t>·h</w:t>
      </w:r>
      <w:r w:rsidRPr="0086257E">
        <w:rPr>
          <w:rFonts w:cs="Arial"/>
          <w:szCs w:val="24"/>
          <w:vertAlign w:val="superscript"/>
          <w:lang w:val="en-US"/>
        </w:rPr>
        <w:t>-1</w:t>
      </w:r>
      <w:r w:rsidRPr="0086257E">
        <w:rPr>
          <w:rFonts w:cs="Arial"/>
          <w:szCs w:val="24"/>
          <w:lang w:val="en-US"/>
        </w:rPr>
        <w:t>), ketamine (10-30 mg·kg</w:t>
      </w:r>
      <w:r w:rsidRPr="0086257E">
        <w:rPr>
          <w:rFonts w:cs="Arial"/>
          <w:szCs w:val="24"/>
          <w:vertAlign w:val="superscript"/>
          <w:lang w:val="en-US"/>
        </w:rPr>
        <w:t>-1</w:t>
      </w:r>
      <w:r w:rsidRPr="0086257E">
        <w:rPr>
          <w:rFonts w:cs="Arial"/>
          <w:szCs w:val="24"/>
          <w:lang w:val="en-US"/>
        </w:rPr>
        <w:t>·h</w:t>
      </w:r>
      <w:r w:rsidRPr="0086257E">
        <w:rPr>
          <w:rFonts w:cs="Arial"/>
          <w:szCs w:val="24"/>
          <w:vertAlign w:val="superscript"/>
          <w:lang w:val="en-US"/>
        </w:rPr>
        <w:t>-1</w:t>
      </w:r>
      <w:r w:rsidRPr="0086257E">
        <w:rPr>
          <w:rFonts w:cs="Arial"/>
          <w:szCs w:val="24"/>
          <w:lang w:val="en-US"/>
        </w:rPr>
        <w:t>), and fentanyl (3-6 µg·kg</w:t>
      </w:r>
      <w:r w:rsidRPr="0086257E">
        <w:rPr>
          <w:rFonts w:cs="Arial"/>
          <w:szCs w:val="24"/>
          <w:vertAlign w:val="superscript"/>
          <w:lang w:val="en-US"/>
        </w:rPr>
        <w:t>-1</w:t>
      </w:r>
      <w:r w:rsidRPr="0086257E">
        <w:rPr>
          <w:rFonts w:cs="Arial"/>
          <w:szCs w:val="24"/>
          <w:lang w:val="en-US"/>
        </w:rPr>
        <w:t>·h</w:t>
      </w:r>
      <w:r w:rsidRPr="0086257E">
        <w:rPr>
          <w:rFonts w:cs="Arial"/>
          <w:szCs w:val="24"/>
          <w:vertAlign w:val="superscript"/>
          <w:lang w:val="en-US"/>
        </w:rPr>
        <w:t>-1</w:t>
      </w:r>
      <w:r w:rsidRPr="0086257E">
        <w:rPr>
          <w:rFonts w:cs="Arial"/>
          <w:szCs w:val="24"/>
          <w:lang w:val="en-US"/>
        </w:rPr>
        <w:t xml:space="preserve">) maintained </w:t>
      </w:r>
      <w:proofErr w:type="spellStart"/>
      <w:r w:rsidRPr="0086257E">
        <w:rPr>
          <w:rFonts w:cs="Arial"/>
          <w:szCs w:val="24"/>
          <w:lang w:val="en-US"/>
        </w:rPr>
        <w:t>anaesthesia</w:t>
      </w:r>
      <w:proofErr w:type="spellEnd"/>
      <w:r w:rsidRPr="0086257E">
        <w:rPr>
          <w:rFonts w:cs="Arial"/>
          <w:szCs w:val="24"/>
          <w:lang w:val="en-US"/>
        </w:rPr>
        <w:t xml:space="preserve"> and vecuronium (0.2-0.4 mg·kg</w:t>
      </w:r>
      <w:r w:rsidRPr="0086257E">
        <w:rPr>
          <w:rFonts w:cs="Arial"/>
          <w:szCs w:val="24"/>
          <w:vertAlign w:val="superscript"/>
          <w:lang w:val="en-US"/>
        </w:rPr>
        <w:t>-1</w:t>
      </w:r>
      <w:r w:rsidRPr="0086257E">
        <w:rPr>
          <w:rFonts w:cs="Arial"/>
          <w:szCs w:val="24"/>
          <w:lang w:val="en-US"/>
        </w:rPr>
        <w:t>·h</w:t>
      </w:r>
      <w:r w:rsidRPr="0086257E">
        <w:rPr>
          <w:rFonts w:cs="Arial"/>
          <w:szCs w:val="24"/>
          <w:vertAlign w:val="superscript"/>
          <w:lang w:val="en-US"/>
        </w:rPr>
        <w:t>-1</w:t>
      </w:r>
      <w:r w:rsidRPr="0086257E">
        <w:rPr>
          <w:rFonts w:cs="Arial"/>
          <w:szCs w:val="24"/>
          <w:lang w:val="en-US"/>
        </w:rPr>
        <w:t>) provided neuromuscular blockade. A balanced electrolyte solution (</w:t>
      </w:r>
      <w:proofErr w:type="spellStart"/>
      <w:r w:rsidRPr="0086257E">
        <w:rPr>
          <w:rFonts w:cs="Arial"/>
          <w:szCs w:val="24"/>
          <w:lang w:val="en-US"/>
        </w:rPr>
        <w:t>Sterofundin</w:t>
      </w:r>
      <w:proofErr w:type="spellEnd"/>
      <w:r w:rsidRPr="0086257E">
        <w:rPr>
          <w:rFonts w:cs="Arial"/>
          <w:szCs w:val="24"/>
          <w:lang w:val="en-US"/>
        </w:rPr>
        <w:t xml:space="preserve"> ISO, B. Braun AG, </w:t>
      </w:r>
      <w:proofErr w:type="spellStart"/>
      <w:r w:rsidRPr="0086257E">
        <w:rPr>
          <w:rFonts w:cs="Arial"/>
          <w:szCs w:val="24"/>
          <w:lang w:val="en-US"/>
        </w:rPr>
        <w:t>Melsungen</w:t>
      </w:r>
      <w:proofErr w:type="spellEnd"/>
      <w:r w:rsidRPr="0086257E">
        <w:rPr>
          <w:rFonts w:cs="Arial"/>
          <w:szCs w:val="24"/>
          <w:lang w:val="en-US"/>
        </w:rPr>
        <w:t>, Germany) was infused (10 ml·kg</w:t>
      </w:r>
      <w:r w:rsidRPr="0086257E">
        <w:rPr>
          <w:rFonts w:cs="Arial"/>
          <w:szCs w:val="24"/>
          <w:vertAlign w:val="superscript"/>
          <w:lang w:val="en-US"/>
        </w:rPr>
        <w:t>-1</w:t>
      </w:r>
      <w:r w:rsidRPr="0086257E">
        <w:rPr>
          <w:rFonts w:cs="Arial"/>
          <w:szCs w:val="24"/>
          <w:lang w:val="en-US"/>
        </w:rPr>
        <w:t>·h</w:t>
      </w:r>
      <w:r w:rsidRPr="0086257E">
        <w:rPr>
          <w:rFonts w:cs="Arial"/>
          <w:szCs w:val="24"/>
          <w:vertAlign w:val="superscript"/>
          <w:lang w:val="en-US"/>
        </w:rPr>
        <w:t>-1</w:t>
      </w:r>
      <w:r w:rsidRPr="0086257E">
        <w:rPr>
          <w:rFonts w:cs="Arial"/>
          <w:szCs w:val="24"/>
          <w:lang w:val="en-US"/>
        </w:rPr>
        <w:t xml:space="preserve">). A catheter placed in the femoral artery (5F, Pulsion Medical Systems, </w:t>
      </w:r>
      <w:proofErr w:type="spellStart"/>
      <w:r w:rsidRPr="0086257E">
        <w:rPr>
          <w:rFonts w:cs="Arial"/>
          <w:szCs w:val="24"/>
          <w:lang w:val="en-US"/>
        </w:rPr>
        <w:t>Feldkirchen</w:t>
      </w:r>
      <w:proofErr w:type="spellEnd"/>
      <w:r w:rsidRPr="0086257E">
        <w:rPr>
          <w:rFonts w:cs="Arial"/>
          <w:szCs w:val="24"/>
          <w:lang w:val="en-US"/>
        </w:rPr>
        <w:t xml:space="preserve">, Germany) was used for systemic blood pressure monitoring and </w:t>
      </w:r>
      <w:proofErr w:type="spellStart"/>
      <w:r w:rsidRPr="0086257E">
        <w:rPr>
          <w:rFonts w:cs="Arial"/>
          <w:szCs w:val="24"/>
          <w:lang w:val="en-US"/>
        </w:rPr>
        <w:t>transcardiopulmonary</w:t>
      </w:r>
      <w:proofErr w:type="spellEnd"/>
      <w:r w:rsidRPr="0086257E">
        <w:rPr>
          <w:rFonts w:cs="Arial"/>
          <w:szCs w:val="24"/>
          <w:lang w:val="en-US"/>
        </w:rPr>
        <w:t xml:space="preserve"> thermodilution (PiCCO</w:t>
      </w:r>
      <w:r w:rsidRPr="0086257E">
        <w:rPr>
          <w:rFonts w:cs="Arial"/>
          <w:szCs w:val="24"/>
          <w:vertAlign w:val="subscript"/>
          <w:lang w:val="en-US"/>
        </w:rPr>
        <w:t>2</w:t>
      </w:r>
      <w:r w:rsidRPr="0086257E">
        <w:rPr>
          <w:rFonts w:cs="Arial"/>
          <w:szCs w:val="24"/>
          <w:lang w:val="en-US"/>
        </w:rPr>
        <w:t xml:space="preserve">, Pulsion Medical Systems, </w:t>
      </w:r>
      <w:proofErr w:type="spellStart"/>
      <w:r w:rsidRPr="0086257E">
        <w:rPr>
          <w:rFonts w:cs="Arial"/>
          <w:szCs w:val="24"/>
          <w:lang w:val="en-US"/>
        </w:rPr>
        <w:t>Feldkirchen</w:t>
      </w:r>
      <w:proofErr w:type="spellEnd"/>
      <w:r w:rsidRPr="0086257E">
        <w:rPr>
          <w:rFonts w:cs="Arial"/>
          <w:szCs w:val="24"/>
          <w:lang w:val="en-US"/>
        </w:rPr>
        <w:t xml:space="preserve">, Germany). A pulmonary artery catheter (7F, Edwards Lifesciences, Irvine, California, USA) was placed via the right external jugular vein. The left external jugular vein was cannulated with an 8.5F </w:t>
      </w:r>
      <w:r w:rsidRPr="0086257E">
        <w:rPr>
          <w:rFonts w:cs="Arial"/>
          <w:szCs w:val="24"/>
          <w:lang w:val="en-US"/>
        </w:rPr>
        <w:lastRenderedPageBreak/>
        <w:t xml:space="preserve">catheter for injection of oleic acid. A vesical catheter was inserted via mini laparotomy for collecting urine. </w:t>
      </w:r>
    </w:p>
    <w:p w14:paraId="7D4566D1" w14:textId="77777777" w:rsidR="00E01702" w:rsidRPr="0086257E" w:rsidRDefault="00E01702" w:rsidP="00E01702">
      <w:pPr>
        <w:spacing w:line="480" w:lineRule="auto"/>
        <w:contextualSpacing/>
        <w:jc w:val="both"/>
        <w:rPr>
          <w:rFonts w:cs="Arial"/>
          <w:b/>
          <w:szCs w:val="24"/>
          <w:lang w:val="en-US"/>
        </w:rPr>
      </w:pPr>
    </w:p>
    <w:p w14:paraId="6A865CAE" w14:textId="77777777" w:rsidR="00E01702" w:rsidRPr="0086257E" w:rsidRDefault="00E01702" w:rsidP="00E01702">
      <w:pPr>
        <w:spacing w:line="480" w:lineRule="auto"/>
        <w:contextualSpacing/>
        <w:jc w:val="both"/>
        <w:rPr>
          <w:rFonts w:cs="Arial"/>
          <w:b/>
          <w:szCs w:val="24"/>
          <w:lang w:val="en-US"/>
        </w:rPr>
      </w:pPr>
      <w:r w:rsidRPr="0086257E">
        <w:rPr>
          <w:rFonts w:cs="Arial"/>
          <w:b/>
          <w:szCs w:val="24"/>
          <w:lang w:val="en-US"/>
        </w:rPr>
        <w:t>Ventilation and induction of lung injury</w:t>
      </w:r>
    </w:p>
    <w:p w14:paraId="3F9E69AF" w14:textId="38F7749A" w:rsidR="00E01702" w:rsidRPr="0086257E" w:rsidRDefault="00E01702" w:rsidP="00E01702">
      <w:pPr>
        <w:spacing w:line="480" w:lineRule="auto"/>
        <w:contextualSpacing/>
        <w:jc w:val="both"/>
        <w:rPr>
          <w:rFonts w:cs="Arial"/>
          <w:b/>
          <w:szCs w:val="24"/>
          <w:lang w:val="en-US"/>
        </w:rPr>
      </w:pPr>
      <w:r w:rsidRPr="0086257E">
        <w:rPr>
          <w:rFonts w:cs="Arial"/>
          <w:szCs w:val="24"/>
          <w:lang w:val="en-US"/>
        </w:rPr>
        <w:t>The lungs of all animals were ventilated (Evita 4, Dräger medical, Lübeck, Germany) with identical settings (VCV, F</w:t>
      </w:r>
      <w:r w:rsidRPr="0086257E">
        <w:rPr>
          <w:rFonts w:cs="Arial"/>
          <w:szCs w:val="24"/>
          <w:vertAlign w:val="subscript"/>
          <w:lang w:val="en-US"/>
        </w:rPr>
        <w:t>i</w:t>
      </w:r>
      <w:r w:rsidRPr="0086257E">
        <w:rPr>
          <w:rFonts w:cs="Arial"/>
          <w:szCs w:val="24"/>
          <w:lang w:val="en-US"/>
        </w:rPr>
        <w:t>O</w:t>
      </w:r>
      <w:r w:rsidRPr="0086257E">
        <w:rPr>
          <w:rFonts w:cs="Arial"/>
          <w:szCs w:val="24"/>
          <w:vertAlign w:val="subscript"/>
          <w:lang w:val="en-US"/>
        </w:rPr>
        <w:t>2</w:t>
      </w:r>
      <w:r w:rsidRPr="0086257E">
        <w:rPr>
          <w:rFonts w:cs="Arial"/>
          <w:szCs w:val="24"/>
          <w:lang w:val="en-US"/>
        </w:rPr>
        <w:t xml:space="preserve"> of 0.3, tidal volume (V</w:t>
      </w:r>
      <w:r w:rsidRPr="0086257E">
        <w:rPr>
          <w:rFonts w:cs="Arial"/>
          <w:szCs w:val="24"/>
          <w:vertAlign w:val="subscript"/>
          <w:lang w:val="en-US"/>
        </w:rPr>
        <w:t>T</w:t>
      </w:r>
      <w:r w:rsidRPr="0086257E">
        <w:rPr>
          <w:rFonts w:cs="Arial"/>
          <w:szCs w:val="24"/>
          <w:lang w:val="en-US"/>
        </w:rPr>
        <w:t>) 7 ml·kg</w:t>
      </w:r>
      <w:r w:rsidRPr="0086257E">
        <w:rPr>
          <w:rFonts w:cs="Arial"/>
          <w:szCs w:val="24"/>
          <w:vertAlign w:val="superscript"/>
          <w:lang w:val="en-US"/>
        </w:rPr>
        <w:t>-1</w:t>
      </w:r>
      <w:r w:rsidRPr="0086257E">
        <w:rPr>
          <w:rFonts w:cs="Arial"/>
          <w:szCs w:val="24"/>
          <w:lang w:val="en-US"/>
        </w:rPr>
        <w:t>, positive end-expiratory pressure (PEEP) 5 cmH</w:t>
      </w:r>
      <w:r w:rsidRPr="0086257E">
        <w:rPr>
          <w:rFonts w:cs="Arial"/>
          <w:szCs w:val="24"/>
          <w:vertAlign w:val="subscript"/>
          <w:lang w:val="en-US"/>
        </w:rPr>
        <w:t>2</w:t>
      </w:r>
      <w:r w:rsidRPr="0086257E">
        <w:rPr>
          <w:rFonts w:cs="Arial"/>
          <w:szCs w:val="24"/>
          <w:lang w:val="en-US"/>
        </w:rPr>
        <w:t>O, I:E ratio of 1:1.2, and respiratory rate (RR) adjusted to reach an end-tidal partial pressure of CO</w:t>
      </w:r>
      <w:r w:rsidRPr="0086257E">
        <w:rPr>
          <w:rFonts w:cs="Arial"/>
          <w:szCs w:val="24"/>
          <w:vertAlign w:val="subscript"/>
          <w:lang w:val="en-US"/>
        </w:rPr>
        <w:t>2</w:t>
      </w:r>
      <w:r w:rsidRPr="0086257E">
        <w:rPr>
          <w:rFonts w:cs="Arial"/>
          <w:szCs w:val="24"/>
          <w:lang w:val="en-US"/>
        </w:rPr>
        <w:t xml:space="preserve"> of 35-45 mmHg) until the surgical instrumentation was complete. Before induction of lung injury, F</w:t>
      </w:r>
      <w:r w:rsidRPr="0086257E">
        <w:rPr>
          <w:rFonts w:cs="Arial"/>
          <w:szCs w:val="24"/>
          <w:vertAlign w:val="subscript"/>
          <w:lang w:val="en-US"/>
        </w:rPr>
        <w:t>i</w:t>
      </w:r>
      <w:r w:rsidRPr="0086257E">
        <w:rPr>
          <w:rFonts w:cs="Arial"/>
          <w:szCs w:val="24"/>
          <w:lang w:val="en-US"/>
        </w:rPr>
        <w:t>O</w:t>
      </w:r>
      <w:r w:rsidRPr="0086257E">
        <w:rPr>
          <w:rFonts w:cs="Arial"/>
          <w:szCs w:val="24"/>
          <w:vertAlign w:val="subscript"/>
          <w:lang w:val="en-US"/>
        </w:rPr>
        <w:t>2</w:t>
      </w:r>
      <w:r w:rsidRPr="0086257E">
        <w:rPr>
          <w:rFonts w:cs="Arial"/>
          <w:szCs w:val="24"/>
          <w:lang w:val="en-US"/>
        </w:rPr>
        <w:t xml:space="preserve"> was increased to 0.8 and PEEP to 9 cmH</w:t>
      </w:r>
      <w:r w:rsidRPr="0086257E">
        <w:rPr>
          <w:rFonts w:cs="Arial"/>
          <w:szCs w:val="24"/>
          <w:vertAlign w:val="subscript"/>
          <w:lang w:val="en-US"/>
        </w:rPr>
        <w:t>2</w:t>
      </w:r>
      <w:r w:rsidRPr="0086257E">
        <w:rPr>
          <w:rFonts w:cs="Arial"/>
          <w:szCs w:val="24"/>
          <w:lang w:val="en-US"/>
        </w:rPr>
        <w:t xml:space="preserve">O. Lung injury was then induced with central venous injection of oleic acid (Oleic Acid </w:t>
      </w:r>
      <w:proofErr w:type="spellStart"/>
      <w:r w:rsidRPr="0086257E">
        <w:rPr>
          <w:rFonts w:cs="Arial"/>
          <w:szCs w:val="24"/>
          <w:lang w:val="en-US"/>
        </w:rPr>
        <w:t>PharmaGrade</w:t>
      </w:r>
      <w:proofErr w:type="spellEnd"/>
      <w:r w:rsidRPr="0086257E">
        <w:rPr>
          <w:rFonts w:cs="Arial"/>
          <w:szCs w:val="24"/>
          <w:lang w:val="en-US"/>
        </w:rPr>
        <w:t>, Sigma-Aldrich Co. LLC, Munich, Germany) as previously described.</w:t>
      </w:r>
      <w:r w:rsidRPr="0086257E">
        <w:rPr>
          <w:rFonts w:cs="Arial"/>
          <w:szCs w:val="24"/>
          <w:lang w:val="en-US"/>
        </w:rPr>
        <w:fldChar w:fldCharType="begin"/>
      </w:r>
      <w:r w:rsidR="00DE5712" w:rsidRPr="0086257E">
        <w:rPr>
          <w:rFonts w:cs="Arial"/>
          <w:szCs w:val="24"/>
          <w:lang w:val="en-US"/>
        </w:rPr>
        <w:instrText>ADDIN CITAVI.PLACEHOLDER 0f7f52bd-9e1b-493f-af91-562380d62fd6 PFBsYWNlaG9sZGVyPg0KICA8QWRkSW5WZXJzaW9uPjUuNS4wLjE8L0FkZEluVmVyc2lvbj4NCiAgPElkPjBmN2Y1MmJkLTllMWItNDkzZi1hZjkxLTU2MjM4MGQ2MmZkNjwvSWQ+DQogIDxFbnRyaWVzPg0KICAgIDxFbnRyeT4NCiAgICAgIDxJZD5jOTc1ZTUyMC02MzI2LTRjZmQtOWY4OS04MTYxMmNiZWI5YjQ8L0lkPg0KICAgICAgPFJlZmVyZW5jZUlkPmQyOGM0Y2RhLWY2ZDYtNDA2Mi05ODhjLTAzOWZiM2Q2N2M4Z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KTwvVGV4dD4NCiAgICA8L1RleHRVbml0Pg0KICA8L1RleHRVbml0cz4NCjwvUGxhY2Vob2xkZXI+</w:instrText>
      </w:r>
      <w:r w:rsidRPr="0086257E">
        <w:rPr>
          <w:rFonts w:cs="Arial"/>
          <w:szCs w:val="24"/>
          <w:lang w:val="en-US"/>
        </w:rPr>
        <w:fldChar w:fldCharType="separate"/>
      </w:r>
      <w:bookmarkStart w:id="2" w:name="_CTVP0010f7f52bd9e1b493faf91562380d62fd6"/>
      <w:r w:rsidR="00DE5712" w:rsidRPr="0086257E">
        <w:rPr>
          <w:rFonts w:cs="Arial"/>
          <w:szCs w:val="24"/>
          <w:lang w:val="en-US"/>
        </w:rPr>
        <w:t>(1)</w:t>
      </w:r>
      <w:bookmarkEnd w:id="2"/>
      <w:r w:rsidRPr="0086257E">
        <w:rPr>
          <w:rFonts w:cs="Arial"/>
          <w:szCs w:val="24"/>
          <w:lang w:val="en-US"/>
        </w:rPr>
        <w:fldChar w:fldCharType="end"/>
      </w:r>
      <w:r w:rsidRPr="0086257E">
        <w:rPr>
          <w:rFonts w:cs="Arial"/>
          <w:szCs w:val="24"/>
          <w:lang w:val="en-US"/>
        </w:rPr>
        <w:t xml:space="preserve"> In brief, the oleic acid was thoroughly mixed with a 5% solution of glucose (G5%, B. Braun AG, </w:t>
      </w:r>
      <w:proofErr w:type="spellStart"/>
      <w:r w:rsidRPr="0086257E">
        <w:rPr>
          <w:rFonts w:cs="Arial"/>
          <w:szCs w:val="24"/>
          <w:lang w:val="en-US"/>
        </w:rPr>
        <w:t>Melsungen</w:t>
      </w:r>
      <w:proofErr w:type="spellEnd"/>
      <w:r w:rsidRPr="0086257E">
        <w:rPr>
          <w:rFonts w:cs="Arial"/>
          <w:szCs w:val="24"/>
          <w:lang w:val="en-US"/>
        </w:rPr>
        <w:t xml:space="preserve">, Germany) in the ratio of 1:2 (Oleic </w:t>
      </w:r>
      <w:proofErr w:type="spellStart"/>
      <w:r w:rsidRPr="0086257E">
        <w:rPr>
          <w:rFonts w:cs="Arial"/>
          <w:szCs w:val="24"/>
          <w:lang w:val="en-US"/>
        </w:rPr>
        <w:t>Acid:Glucose</w:t>
      </w:r>
      <w:proofErr w:type="spellEnd"/>
      <w:r w:rsidRPr="0086257E">
        <w:rPr>
          <w:rFonts w:cs="Arial"/>
          <w:szCs w:val="24"/>
          <w:lang w:val="en-US"/>
        </w:rPr>
        <w:t>) and then continuously administered with an infusion rate of 30 to 60 ml·h</w:t>
      </w:r>
      <w:r w:rsidRPr="0086257E">
        <w:rPr>
          <w:rFonts w:cs="Arial"/>
          <w:szCs w:val="24"/>
          <w:vertAlign w:val="superscript"/>
          <w:lang w:val="en-US"/>
        </w:rPr>
        <w:t>-1</w:t>
      </w:r>
      <w:r w:rsidRPr="0086257E">
        <w:rPr>
          <w:rFonts w:cs="Arial"/>
          <w:szCs w:val="24"/>
          <w:lang w:val="en-US"/>
        </w:rPr>
        <w:t xml:space="preserve">. If hemodynamic instability occurred (mean arterial pressure (MAP) &lt; 60 mmHg), the infusion was paused to allow </w:t>
      </w:r>
      <w:proofErr w:type="spellStart"/>
      <w:r w:rsidRPr="0086257E">
        <w:rPr>
          <w:rFonts w:cs="Arial"/>
          <w:szCs w:val="24"/>
          <w:lang w:val="en-US"/>
        </w:rPr>
        <w:t>recompensation</w:t>
      </w:r>
      <w:proofErr w:type="spellEnd"/>
      <w:r w:rsidRPr="0086257E">
        <w:rPr>
          <w:rFonts w:cs="Arial"/>
          <w:szCs w:val="24"/>
          <w:lang w:val="en-US"/>
        </w:rPr>
        <w:t>. The level of lung injury was determined from frequent arterial blood gas measurements (</w:t>
      </w:r>
      <w:proofErr w:type="spellStart"/>
      <w:r w:rsidRPr="0086257E">
        <w:rPr>
          <w:rFonts w:cs="Arial"/>
          <w:szCs w:val="24"/>
          <w:lang w:val="en-US"/>
        </w:rPr>
        <w:t>cobas</w:t>
      </w:r>
      <w:proofErr w:type="spellEnd"/>
      <w:r w:rsidRPr="0086257E">
        <w:rPr>
          <w:rFonts w:cs="Arial"/>
          <w:szCs w:val="24"/>
          <w:lang w:val="en-US"/>
        </w:rPr>
        <w:t xml:space="preserve"> b 123, Roche Diagnostics, Mannheim, Germany). The intended level of lung injury was achieved when the ratio of PaO</w:t>
      </w:r>
      <w:r w:rsidRPr="0086257E">
        <w:rPr>
          <w:rFonts w:cs="Arial"/>
          <w:szCs w:val="24"/>
          <w:vertAlign w:val="subscript"/>
          <w:lang w:val="en-US"/>
        </w:rPr>
        <w:t>2</w:t>
      </w:r>
      <w:r w:rsidRPr="0086257E">
        <w:rPr>
          <w:rFonts w:cs="Arial"/>
          <w:szCs w:val="24"/>
          <w:lang w:val="en-US"/>
        </w:rPr>
        <w:t xml:space="preserve"> to the fraction of inspired oxygen (F</w:t>
      </w:r>
      <w:r w:rsidRPr="0086257E">
        <w:rPr>
          <w:rFonts w:cs="Arial"/>
          <w:szCs w:val="24"/>
          <w:vertAlign w:val="subscript"/>
          <w:lang w:val="en-US"/>
        </w:rPr>
        <w:t>i</w:t>
      </w:r>
      <w:r w:rsidRPr="0086257E">
        <w:rPr>
          <w:rFonts w:cs="Arial"/>
          <w:szCs w:val="24"/>
          <w:lang w:val="en-US"/>
        </w:rPr>
        <w:t>O</w:t>
      </w:r>
      <w:r w:rsidRPr="0086257E">
        <w:rPr>
          <w:rFonts w:cs="Arial"/>
          <w:szCs w:val="24"/>
          <w:vertAlign w:val="subscript"/>
          <w:lang w:val="en-US"/>
        </w:rPr>
        <w:t>2</w:t>
      </w:r>
      <w:r w:rsidRPr="0086257E">
        <w:rPr>
          <w:rFonts w:cs="Arial"/>
          <w:szCs w:val="24"/>
          <w:lang w:val="en-US"/>
        </w:rPr>
        <w:t xml:space="preserve">) remained stable between 100 and 150 mmHg for 20 minutes. Beginning with the induction of lung injury, the respiratory rate was adjusted to maintain arterial blood pH above 7.2. </w:t>
      </w:r>
    </w:p>
    <w:p w14:paraId="03A9E4D0" w14:textId="39E8388C" w:rsidR="00E01702" w:rsidRPr="0086257E" w:rsidRDefault="00E01702" w:rsidP="00E01702">
      <w:pPr>
        <w:spacing w:line="480" w:lineRule="auto"/>
        <w:contextualSpacing/>
        <w:jc w:val="both"/>
        <w:rPr>
          <w:rFonts w:cs="Arial"/>
          <w:b/>
          <w:szCs w:val="24"/>
          <w:lang w:val="en-US"/>
        </w:rPr>
      </w:pPr>
    </w:p>
    <w:p w14:paraId="1CCE1ADE" w14:textId="4C8804BF" w:rsidR="00A92CED" w:rsidRPr="0086257E" w:rsidRDefault="00A92CED" w:rsidP="00E01702">
      <w:pPr>
        <w:spacing w:line="480" w:lineRule="auto"/>
        <w:contextualSpacing/>
        <w:jc w:val="both"/>
        <w:rPr>
          <w:rFonts w:cs="Arial"/>
          <w:b/>
          <w:szCs w:val="24"/>
          <w:lang w:val="en-US"/>
        </w:rPr>
      </w:pPr>
    </w:p>
    <w:p w14:paraId="192AF1E0" w14:textId="77777777" w:rsidR="00A92CED" w:rsidRPr="0086257E" w:rsidRDefault="00A92CED" w:rsidP="00E01702">
      <w:pPr>
        <w:spacing w:line="480" w:lineRule="auto"/>
        <w:contextualSpacing/>
        <w:jc w:val="both"/>
        <w:rPr>
          <w:rFonts w:cs="Arial"/>
          <w:b/>
          <w:szCs w:val="24"/>
          <w:lang w:val="en-US"/>
        </w:rPr>
      </w:pPr>
    </w:p>
    <w:p w14:paraId="27BBADDF" w14:textId="77777777" w:rsidR="00E01702" w:rsidRPr="0086257E" w:rsidRDefault="00E01702" w:rsidP="00E01702">
      <w:pPr>
        <w:spacing w:line="480" w:lineRule="auto"/>
        <w:contextualSpacing/>
        <w:jc w:val="both"/>
        <w:rPr>
          <w:rFonts w:cs="Arial"/>
          <w:b/>
          <w:szCs w:val="24"/>
          <w:lang w:val="en-US"/>
        </w:rPr>
      </w:pPr>
      <w:r w:rsidRPr="0086257E">
        <w:rPr>
          <w:rFonts w:cs="Arial"/>
          <w:b/>
          <w:szCs w:val="24"/>
          <w:lang w:val="en-US"/>
        </w:rPr>
        <w:lastRenderedPageBreak/>
        <w:t>Experimental protocol</w:t>
      </w:r>
    </w:p>
    <w:p w14:paraId="660A013A" w14:textId="4A24E039" w:rsidR="00E01702" w:rsidRPr="0086257E" w:rsidRDefault="00E01702" w:rsidP="00E01702">
      <w:pPr>
        <w:spacing w:line="480" w:lineRule="auto"/>
        <w:contextualSpacing/>
        <w:jc w:val="both"/>
        <w:rPr>
          <w:rFonts w:cs="Arial"/>
          <w:szCs w:val="24"/>
          <w:lang w:val="en-US"/>
        </w:rPr>
      </w:pPr>
      <w:r w:rsidRPr="0086257E">
        <w:rPr>
          <w:rFonts w:cs="Arial"/>
          <w:szCs w:val="24"/>
          <w:lang w:val="en-US"/>
        </w:rPr>
        <w:t>Figure 1 shows the timeline of the experiment. After establishing lung injury, baseline parameters were recorded for all animals</w:t>
      </w:r>
      <w:r w:rsidR="003B43C6" w:rsidRPr="0086257E">
        <w:rPr>
          <w:rFonts w:cs="Arial"/>
          <w:szCs w:val="24"/>
          <w:lang w:val="en-US"/>
        </w:rPr>
        <w:t xml:space="preserve"> (with identical ventilation settings for all animals)</w:t>
      </w:r>
      <w:r w:rsidRPr="0086257E">
        <w:rPr>
          <w:rFonts w:cs="Arial"/>
          <w:szCs w:val="24"/>
          <w:lang w:val="en-US"/>
        </w:rPr>
        <w:t>. The random allocation to either VCV (control) or FCV was then disclosed and the ETT was disconnected from the ventilator for 30 seconds and pulmonary edema fluid removed via active tracheal suction (all animals). For the animals of the control group, the ETT was reconnected to the standard ventilator. For the animals of the FCV group, a tracheal ventilation tube (</w:t>
      </w:r>
      <w:proofErr w:type="spellStart"/>
      <w:r w:rsidRPr="0086257E">
        <w:rPr>
          <w:rFonts w:cs="Arial"/>
          <w:szCs w:val="24"/>
          <w:lang w:val="en-US"/>
        </w:rPr>
        <w:t>Tritube</w:t>
      </w:r>
      <w:proofErr w:type="spellEnd"/>
      <w:r w:rsidRPr="0086257E">
        <w:rPr>
          <w:rFonts w:cs="Arial"/>
          <w:szCs w:val="24"/>
          <w:lang w:val="en-US"/>
        </w:rPr>
        <w:t xml:space="preserve">, </w:t>
      </w:r>
      <w:proofErr w:type="spellStart"/>
      <w:r w:rsidRPr="0086257E">
        <w:rPr>
          <w:rFonts w:cs="Arial"/>
          <w:szCs w:val="24"/>
          <w:lang w:val="en-US"/>
        </w:rPr>
        <w:t>Ventinova</w:t>
      </w:r>
      <w:proofErr w:type="spellEnd"/>
      <w:r w:rsidRPr="0086257E">
        <w:rPr>
          <w:rFonts w:cs="Arial"/>
          <w:szCs w:val="24"/>
          <w:lang w:val="en-US"/>
        </w:rPr>
        <w:t xml:space="preserve"> Medical B.V., Eindhoven, The Netherlands) was placed inside the ETT and was connected to a prototype ventilator capable of providing FCV (</w:t>
      </w:r>
      <w:proofErr w:type="spellStart"/>
      <w:r w:rsidRPr="0086257E">
        <w:rPr>
          <w:rFonts w:cs="Arial"/>
          <w:szCs w:val="24"/>
          <w:lang w:val="en-US"/>
        </w:rPr>
        <w:t>Evone</w:t>
      </w:r>
      <w:proofErr w:type="spellEnd"/>
      <w:r w:rsidRPr="0086257E">
        <w:rPr>
          <w:rFonts w:cs="Arial"/>
          <w:szCs w:val="24"/>
          <w:lang w:val="en-US"/>
        </w:rPr>
        <w:t xml:space="preserve">, </w:t>
      </w:r>
      <w:proofErr w:type="spellStart"/>
      <w:r w:rsidRPr="0086257E">
        <w:rPr>
          <w:rFonts w:cs="Arial"/>
          <w:szCs w:val="24"/>
          <w:lang w:val="en-US"/>
        </w:rPr>
        <w:t>Ventinova</w:t>
      </w:r>
      <w:proofErr w:type="spellEnd"/>
      <w:r w:rsidRPr="0086257E">
        <w:rPr>
          <w:rFonts w:cs="Arial"/>
          <w:szCs w:val="24"/>
          <w:lang w:val="en-US"/>
        </w:rPr>
        <w:t xml:space="preserve"> Medical B.V., Eindhoven, The Netherlands). Ventilation was started in both groups with identical settings (F</w:t>
      </w:r>
      <w:r w:rsidRPr="0086257E">
        <w:rPr>
          <w:rFonts w:cs="Arial"/>
          <w:szCs w:val="24"/>
          <w:vertAlign w:val="subscript"/>
          <w:lang w:val="en-US"/>
        </w:rPr>
        <w:t>i</w:t>
      </w:r>
      <w:r w:rsidRPr="0086257E">
        <w:rPr>
          <w:rFonts w:cs="Arial"/>
          <w:szCs w:val="24"/>
          <w:lang w:val="en-US"/>
        </w:rPr>
        <w:t>O</w:t>
      </w:r>
      <w:r w:rsidRPr="0086257E">
        <w:rPr>
          <w:rFonts w:cs="Arial"/>
          <w:szCs w:val="24"/>
          <w:vertAlign w:val="subscript"/>
          <w:lang w:val="en-US"/>
        </w:rPr>
        <w:t>2</w:t>
      </w:r>
      <w:r w:rsidRPr="0086257E">
        <w:rPr>
          <w:rFonts w:cs="Arial"/>
          <w:szCs w:val="24"/>
          <w:lang w:val="en-US"/>
        </w:rPr>
        <w:t>: 0.8, PEEP: 9 cmH</w:t>
      </w:r>
      <w:r w:rsidRPr="0086257E">
        <w:rPr>
          <w:rFonts w:cs="Arial"/>
          <w:szCs w:val="24"/>
          <w:vertAlign w:val="subscript"/>
          <w:lang w:val="en-US"/>
        </w:rPr>
        <w:t>2</w:t>
      </w:r>
      <w:r w:rsidRPr="0086257E">
        <w:rPr>
          <w:rFonts w:cs="Arial"/>
          <w:szCs w:val="24"/>
          <w:lang w:val="en-US"/>
        </w:rPr>
        <w:t>O, V</w:t>
      </w:r>
      <w:r w:rsidRPr="0086257E">
        <w:rPr>
          <w:rFonts w:cs="Arial"/>
          <w:szCs w:val="24"/>
          <w:vertAlign w:val="subscript"/>
          <w:lang w:val="en-US"/>
        </w:rPr>
        <w:t>T</w:t>
      </w:r>
      <w:r w:rsidRPr="0086257E">
        <w:rPr>
          <w:rFonts w:cs="Arial"/>
          <w:szCs w:val="24"/>
          <w:lang w:val="en-US"/>
        </w:rPr>
        <w:t>: 7 ml·kg</w:t>
      </w:r>
      <w:r w:rsidRPr="0086257E">
        <w:rPr>
          <w:rFonts w:cs="Arial"/>
          <w:szCs w:val="24"/>
          <w:vertAlign w:val="superscript"/>
          <w:lang w:val="en-US"/>
        </w:rPr>
        <w:t>-1</w:t>
      </w:r>
      <w:r w:rsidRPr="0086257E">
        <w:rPr>
          <w:rFonts w:cs="Arial"/>
          <w:szCs w:val="24"/>
          <w:lang w:val="en-US"/>
        </w:rPr>
        <w:t>, I:E ratio: 1:1.2) and maintained for three hours.</w:t>
      </w:r>
      <w:r w:rsidR="00314910" w:rsidRPr="0086257E">
        <w:rPr>
          <w:rFonts w:cs="Arial"/>
          <w:szCs w:val="24"/>
          <w:lang w:val="en-US"/>
        </w:rPr>
        <w:t xml:space="preserve"> No tracheal suctioning or recruitment maneuvers were performed during the observation period.</w:t>
      </w:r>
      <w:r w:rsidRPr="0086257E">
        <w:rPr>
          <w:rFonts w:cs="Arial"/>
          <w:szCs w:val="24"/>
          <w:lang w:val="en-US"/>
        </w:rPr>
        <w:t xml:space="preserve"> Then, a dynamic computed tomography (CT) scan was taken under the designated ventilation mode and samples of lung tissue and </w:t>
      </w:r>
      <w:proofErr w:type="spellStart"/>
      <w:r w:rsidRPr="0086257E">
        <w:rPr>
          <w:rFonts w:cs="Arial"/>
          <w:szCs w:val="24"/>
          <w:lang w:val="en-US"/>
        </w:rPr>
        <w:t>broncho</w:t>
      </w:r>
      <w:proofErr w:type="spellEnd"/>
      <w:r w:rsidRPr="0086257E">
        <w:rPr>
          <w:rFonts w:cs="Arial"/>
          <w:szCs w:val="24"/>
          <w:lang w:val="en-US"/>
        </w:rPr>
        <w:t>-alveolar lavage (BAL) fluid were collected as described below. The level of lung injury was evaluated concerning different aspects: Capability of gas exchange (where PaO</w:t>
      </w:r>
      <w:r w:rsidRPr="0086257E">
        <w:rPr>
          <w:rFonts w:cs="Arial"/>
          <w:szCs w:val="24"/>
          <w:vertAlign w:val="subscript"/>
          <w:lang w:val="en-US"/>
        </w:rPr>
        <w:t>2</w:t>
      </w:r>
      <w:r w:rsidRPr="0086257E">
        <w:rPr>
          <w:rFonts w:cs="Arial"/>
          <w:szCs w:val="24"/>
          <w:lang w:val="en-US"/>
        </w:rPr>
        <w:t xml:space="preserve"> served as primary endpoint), alveolar wall thickness, total protein concentration and surfactant protein A (SP-A) concentration of BAL fluid, extravascular lung water index (ELWI), and cell infiltration into lung tissue. The aeration of lung tissue was determined, based on the CT scans as described below. </w:t>
      </w:r>
    </w:p>
    <w:p w14:paraId="28DDF745" w14:textId="77777777" w:rsidR="00E01702" w:rsidRPr="0086257E" w:rsidRDefault="00E01702" w:rsidP="00E01702">
      <w:pPr>
        <w:spacing w:line="480" w:lineRule="auto"/>
        <w:contextualSpacing/>
        <w:jc w:val="both"/>
        <w:rPr>
          <w:rFonts w:cs="Arial"/>
          <w:b/>
          <w:szCs w:val="24"/>
          <w:lang w:val="en-US"/>
        </w:rPr>
      </w:pPr>
    </w:p>
    <w:p w14:paraId="6663ECCD" w14:textId="77777777" w:rsidR="00E01702" w:rsidRPr="0086257E" w:rsidRDefault="00E01702" w:rsidP="00E01702">
      <w:pPr>
        <w:spacing w:line="480" w:lineRule="auto"/>
        <w:contextualSpacing/>
        <w:jc w:val="both"/>
        <w:rPr>
          <w:rFonts w:cs="Arial"/>
          <w:b/>
          <w:szCs w:val="24"/>
          <w:lang w:val="en-US"/>
        </w:rPr>
      </w:pPr>
      <w:r w:rsidRPr="0086257E">
        <w:rPr>
          <w:rFonts w:cs="Arial"/>
          <w:b/>
          <w:szCs w:val="24"/>
          <w:lang w:val="en-US"/>
        </w:rPr>
        <w:t xml:space="preserve">Respiratory and hemodynamic parameters </w:t>
      </w:r>
    </w:p>
    <w:p w14:paraId="22807367" w14:textId="22948E83" w:rsidR="00E01702" w:rsidRPr="0086257E" w:rsidRDefault="00E01702" w:rsidP="00E01702">
      <w:pPr>
        <w:spacing w:line="480" w:lineRule="auto"/>
        <w:contextualSpacing/>
        <w:jc w:val="both"/>
        <w:rPr>
          <w:lang w:val="en-US"/>
        </w:rPr>
      </w:pPr>
      <w:r w:rsidRPr="0086257E">
        <w:rPr>
          <w:rFonts w:cs="Arial"/>
          <w:szCs w:val="24"/>
          <w:lang w:val="en-US"/>
        </w:rPr>
        <w:t>Beginning with the baseline measurement, respiratory and hemodynamic parameters were recorded every 30 minutes: P</w:t>
      </w:r>
      <w:r w:rsidRPr="0086257E">
        <w:rPr>
          <w:rFonts w:cs="Arial"/>
          <w:szCs w:val="24"/>
          <w:vertAlign w:val="subscript"/>
          <w:lang w:val="en-US"/>
        </w:rPr>
        <w:t>a</w:t>
      </w:r>
      <w:r w:rsidRPr="0086257E">
        <w:rPr>
          <w:rFonts w:cs="Arial"/>
          <w:szCs w:val="24"/>
          <w:lang w:val="en-US"/>
        </w:rPr>
        <w:t>O</w:t>
      </w:r>
      <w:r w:rsidRPr="0086257E">
        <w:rPr>
          <w:rFonts w:cs="Arial"/>
          <w:szCs w:val="24"/>
          <w:vertAlign w:val="subscript"/>
          <w:lang w:val="en-US"/>
        </w:rPr>
        <w:t>2</w:t>
      </w:r>
      <w:r w:rsidRPr="0086257E">
        <w:rPr>
          <w:rFonts w:cs="Arial"/>
          <w:szCs w:val="24"/>
          <w:lang w:val="en-US"/>
        </w:rPr>
        <w:t xml:space="preserve"> and P</w:t>
      </w:r>
      <w:r w:rsidRPr="0086257E">
        <w:rPr>
          <w:rFonts w:cs="Arial"/>
          <w:szCs w:val="24"/>
          <w:vertAlign w:val="subscript"/>
          <w:lang w:val="en-US"/>
        </w:rPr>
        <w:t>a</w:t>
      </w:r>
      <w:r w:rsidRPr="0086257E">
        <w:rPr>
          <w:rFonts w:cs="Arial"/>
          <w:szCs w:val="24"/>
          <w:lang w:val="en-US"/>
        </w:rPr>
        <w:t>CO</w:t>
      </w:r>
      <w:r w:rsidRPr="0086257E">
        <w:rPr>
          <w:rFonts w:cs="Arial"/>
          <w:szCs w:val="24"/>
          <w:vertAlign w:val="subscript"/>
          <w:lang w:val="en-US"/>
        </w:rPr>
        <w:t>2</w:t>
      </w:r>
      <w:r w:rsidRPr="0086257E">
        <w:rPr>
          <w:rFonts w:cs="Arial"/>
          <w:szCs w:val="24"/>
          <w:lang w:val="en-US"/>
        </w:rPr>
        <w:t xml:space="preserve"> were determined. Flow rate was </w:t>
      </w:r>
      <w:r w:rsidRPr="0086257E">
        <w:rPr>
          <w:rFonts w:cs="Arial"/>
          <w:szCs w:val="24"/>
          <w:lang w:val="en-US"/>
        </w:rPr>
        <w:lastRenderedPageBreak/>
        <w:t>recorded with a sample rate of 100 Hz for five minutes from the respective ventilator to calculate V</w:t>
      </w:r>
      <w:r w:rsidRPr="0086257E">
        <w:rPr>
          <w:rFonts w:cs="Arial"/>
          <w:szCs w:val="24"/>
          <w:vertAlign w:val="subscript"/>
          <w:lang w:val="en-US"/>
        </w:rPr>
        <w:t>T</w:t>
      </w:r>
      <w:r w:rsidRPr="0086257E">
        <w:rPr>
          <w:rFonts w:cs="Arial"/>
          <w:szCs w:val="24"/>
          <w:lang w:val="en-US"/>
        </w:rPr>
        <w:t>, RR, and minute volume (MV). In the FCV group, tracheal pressure (</w:t>
      </w:r>
      <w:proofErr w:type="spellStart"/>
      <w:r w:rsidRPr="0086257E">
        <w:rPr>
          <w:rFonts w:cs="Arial"/>
          <w:szCs w:val="24"/>
          <w:lang w:val="en-US"/>
        </w:rPr>
        <w:t>P</w:t>
      </w:r>
      <w:r w:rsidRPr="0086257E">
        <w:rPr>
          <w:rFonts w:cs="Arial"/>
          <w:szCs w:val="24"/>
          <w:vertAlign w:val="subscript"/>
          <w:lang w:val="en-US"/>
        </w:rPr>
        <w:t>trach</w:t>
      </w:r>
      <w:proofErr w:type="spellEnd"/>
      <w:r w:rsidRPr="0086257E">
        <w:rPr>
          <w:rFonts w:cs="Arial"/>
          <w:szCs w:val="24"/>
          <w:lang w:val="en-US"/>
        </w:rPr>
        <w:t xml:space="preserve">) was measured directly via a dedicated pressure measurement lumen of the </w:t>
      </w:r>
      <w:proofErr w:type="spellStart"/>
      <w:r w:rsidRPr="0086257E">
        <w:rPr>
          <w:rFonts w:cs="Arial"/>
          <w:szCs w:val="24"/>
          <w:lang w:val="en-US"/>
        </w:rPr>
        <w:t>Tritube</w:t>
      </w:r>
      <w:proofErr w:type="spellEnd"/>
      <w:r w:rsidRPr="0086257E">
        <w:rPr>
          <w:rFonts w:cs="Arial"/>
          <w:szCs w:val="24"/>
          <w:lang w:val="en-US"/>
        </w:rPr>
        <w:t xml:space="preserve"> with its opening at the distal end of the tube. In the control group airway pressure was recorded and </w:t>
      </w:r>
      <w:proofErr w:type="spellStart"/>
      <w:r w:rsidRPr="0086257E">
        <w:rPr>
          <w:rFonts w:cs="Arial"/>
          <w:szCs w:val="24"/>
          <w:lang w:val="en-US"/>
        </w:rPr>
        <w:t>P</w:t>
      </w:r>
      <w:r w:rsidRPr="0086257E">
        <w:rPr>
          <w:rFonts w:cs="Arial"/>
          <w:szCs w:val="24"/>
          <w:vertAlign w:val="subscript"/>
          <w:lang w:val="en-US"/>
        </w:rPr>
        <w:t>trach</w:t>
      </w:r>
      <w:proofErr w:type="spellEnd"/>
      <w:r w:rsidRPr="0086257E">
        <w:rPr>
          <w:rFonts w:cs="Arial"/>
          <w:szCs w:val="24"/>
          <w:lang w:val="en-US"/>
        </w:rPr>
        <w:t xml:space="preserve"> was calculated as described previously.</w:t>
      </w:r>
      <w:r w:rsidRPr="0086257E">
        <w:rPr>
          <w:rFonts w:cs="Arial"/>
          <w:szCs w:val="24"/>
          <w:lang w:val="en-US"/>
        </w:rPr>
        <w:fldChar w:fldCharType="begin"/>
      </w:r>
      <w:r w:rsidR="00DE5712" w:rsidRPr="0086257E">
        <w:rPr>
          <w:rFonts w:cs="Arial"/>
          <w:szCs w:val="24"/>
          <w:lang w:val="en-US"/>
        </w:rPr>
        <w:instrText>ADDIN CITAVI.PLACEHOLDER 2a4bc726-fa42-4bb5-b8e8-a73cb4c5aa51 PFBsYWNlaG9sZGVyPg0KICA8QWRkSW5WZXJzaW9uPjUuNS4wLjE8L0FkZEluVmVyc2lvbj4NCiAgPElkPjJhNGJjNzI2LWZhNDItNGJiNS1iOGU4LWE3M2NiNGM1YWE1MTwvSWQ+DQogIDxFbnRyaWVzPg0KICAgIDxFbnRyeT4NCiAgICAgIDxJZD41NWIxYTJhNS02YTY4LTQxMzctODk3Mi1lYTI0ZTA0NjZmNjU8L0lkPg0KICAgICAgPFJlZmVyZW5jZUlkPmNlYmM3OWIxLWVlZTMtNGQ4Mi1hMjNkLWI1YmYwMWM0ZjhhN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pPC9UZXh0Pg0KICAgIDwvVGV4dFVuaXQ+DQogIDwvVGV4dFVuaXRzPg0KPC9QbGFjZWhvbGRlcj4=</w:instrText>
      </w:r>
      <w:r w:rsidRPr="0086257E">
        <w:rPr>
          <w:rFonts w:cs="Arial"/>
          <w:szCs w:val="24"/>
          <w:lang w:val="en-US"/>
        </w:rPr>
        <w:fldChar w:fldCharType="separate"/>
      </w:r>
      <w:bookmarkStart w:id="3" w:name="_CTVP0012a4bc726fa424bb5b8e8a73cb4c5aa51"/>
      <w:r w:rsidR="00DE5712" w:rsidRPr="0086257E">
        <w:rPr>
          <w:rFonts w:cs="Arial"/>
          <w:szCs w:val="24"/>
          <w:lang w:val="en-US"/>
        </w:rPr>
        <w:t>(2)</w:t>
      </w:r>
      <w:bookmarkEnd w:id="3"/>
      <w:r w:rsidRPr="0086257E">
        <w:rPr>
          <w:rFonts w:cs="Arial"/>
          <w:szCs w:val="24"/>
          <w:lang w:val="en-US"/>
        </w:rPr>
        <w:fldChar w:fldCharType="end"/>
      </w:r>
      <w:r w:rsidRPr="0086257E">
        <w:rPr>
          <w:rFonts w:cs="Arial"/>
          <w:szCs w:val="24"/>
          <w:lang w:val="en-US"/>
        </w:rPr>
        <w:t xml:space="preserve"> Briefly, the measured flow rate and the non-linear resistance coefficients were used to calculate the pressure drop across the endotracheal tube. For VCV, plateau pressure was determined after every inspiration at the end of the inspiratory plateau. FCV included an end-inspiratory occlusion (1 sec.) after every 10</w:t>
      </w:r>
      <w:r w:rsidRPr="0086257E">
        <w:rPr>
          <w:rFonts w:cs="Arial"/>
          <w:szCs w:val="24"/>
          <w:vertAlign w:val="superscript"/>
          <w:lang w:val="en-US"/>
        </w:rPr>
        <w:t>th</w:t>
      </w:r>
      <w:r w:rsidRPr="0086257E">
        <w:rPr>
          <w:rFonts w:cs="Arial"/>
          <w:szCs w:val="24"/>
          <w:lang w:val="en-US"/>
        </w:rPr>
        <w:t xml:space="preserve"> inspiration to determine the tracheal plateau pressure. The dynamic compliance of the respiratory system was calculated by multiple linear regression analysis. Recorded hemodynamic parameters included heart rate (HR), MAP, and mean pulmonary arterial pressure (MPAP). Cardiac index (CI) and ELWI were determined via threefold injection of 15 ml of cold saline (ca. 8°C) and subsequently calculated based on the predicted body surface area for pigs.</w:t>
      </w:r>
      <w:r w:rsidRPr="0086257E">
        <w:rPr>
          <w:rFonts w:cs="Arial"/>
          <w:szCs w:val="24"/>
          <w:lang w:val="en-US"/>
        </w:rPr>
        <w:fldChar w:fldCharType="begin"/>
      </w:r>
      <w:r w:rsidR="00DE5712" w:rsidRPr="0086257E">
        <w:rPr>
          <w:rFonts w:cs="Arial"/>
          <w:szCs w:val="24"/>
          <w:lang w:val="en-US"/>
        </w:rPr>
        <w:instrText>ADDIN CITAVI.PLACEHOLDER 4d021cb7-c35e-4be5-a7b7-740cb40a108c PFBsYWNlaG9sZGVyPg0KICA8QWRkSW5WZXJzaW9uPjUuNS4wLjE8L0FkZEluVmVyc2lvbj4NCiAgPElkPjRkMDIxY2I3LWMzNWUtNGJlNS1hN2I3LTc0MGNiNDBhMTA4YzwvSWQ+DQogIDxFbnRyaWVzPg0KICAgIDxFbnRyeT4NCiAgICAgIDxJZD42YjM3ZWVmNi0xNTFiLTRjZDUtYjEyOS01YWE5ZjY0OWJjNWQ8L0lkPg0KICAgICAgPFJlZmVyZW5jZUlkPjQzMTU5MDc2LTkxMTItNDM2MC1hNjNhLTVkYTliMjc3NjdiMz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KTwvVGV4dD4NCiAgICA8L1RleHRVbml0Pg0KICA8L1RleHRVbml0cz4NCjwvUGxhY2Vob2xkZXI+</w:instrText>
      </w:r>
      <w:r w:rsidRPr="0086257E">
        <w:rPr>
          <w:rFonts w:cs="Arial"/>
          <w:szCs w:val="24"/>
          <w:lang w:val="en-US"/>
        </w:rPr>
        <w:fldChar w:fldCharType="separate"/>
      </w:r>
      <w:bookmarkStart w:id="4" w:name="_CTVP0014d021cb7c35e4be5a7b7740cb40a108c"/>
      <w:r w:rsidR="00DE5712" w:rsidRPr="0086257E">
        <w:rPr>
          <w:rFonts w:cs="Arial"/>
          <w:szCs w:val="24"/>
          <w:lang w:val="en-US"/>
        </w:rPr>
        <w:t>(3)</w:t>
      </w:r>
      <w:bookmarkEnd w:id="4"/>
      <w:r w:rsidRPr="0086257E">
        <w:rPr>
          <w:rFonts w:cs="Arial"/>
          <w:szCs w:val="24"/>
          <w:lang w:val="en-US"/>
        </w:rPr>
        <w:fldChar w:fldCharType="end"/>
      </w:r>
      <w:r w:rsidRPr="0086257E">
        <w:rPr>
          <w:rFonts w:cs="Arial"/>
          <w:szCs w:val="24"/>
          <w:lang w:val="en-US"/>
        </w:rPr>
        <w:t xml:space="preserve"> </w:t>
      </w:r>
    </w:p>
    <w:p w14:paraId="34D804B8" w14:textId="77777777" w:rsidR="00E01702" w:rsidRPr="0086257E" w:rsidRDefault="00E01702" w:rsidP="00E01702">
      <w:pPr>
        <w:spacing w:line="480" w:lineRule="auto"/>
        <w:contextualSpacing/>
        <w:jc w:val="both"/>
        <w:rPr>
          <w:rFonts w:cs="Arial"/>
          <w:b/>
          <w:szCs w:val="24"/>
          <w:lang w:val="en-US"/>
        </w:rPr>
      </w:pPr>
    </w:p>
    <w:p w14:paraId="5E39D990" w14:textId="77777777" w:rsidR="00E01702" w:rsidRPr="0086257E" w:rsidRDefault="00E01702" w:rsidP="00E01702">
      <w:pPr>
        <w:spacing w:line="480" w:lineRule="auto"/>
        <w:contextualSpacing/>
        <w:jc w:val="both"/>
        <w:rPr>
          <w:rFonts w:cs="Arial"/>
          <w:b/>
          <w:szCs w:val="24"/>
          <w:lang w:val="en-US"/>
        </w:rPr>
      </w:pPr>
      <w:r w:rsidRPr="0086257E">
        <w:rPr>
          <w:rFonts w:cs="Arial"/>
          <w:b/>
          <w:szCs w:val="24"/>
          <w:lang w:val="en-US"/>
        </w:rPr>
        <w:t>Computed tomography</w:t>
      </w:r>
    </w:p>
    <w:p w14:paraId="6C5C5788" w14:textId="51A1B3E7" w:rsidR="00E01702" w:rsidRPr="0086257E" w:rsidRDefault="00E01702" w:rsidP="00E01702">
      <w:pPr>
        <w:spacing w:line="480" w:lineRule="auto"/>
        <w:contextualSpacing/>
        <w:jc w:val="both"/>
        <w:rPr>
          <w:lang w:val="en-US"/>
        </w:rPr>
      </w:pPr>
      <w:r w:rsidRPr="0086257E">
        <w:rPr>
          <w:rFonts w:cs="Arial"/>
          <w:szCs w:val="24"/>
          <w:lang w:val="en-US"/>
        </w:rPr>
        <w:t>After three hours of ventilation, a thoracic CT scan was performed as a dynamic sequence (always taken at the same thoracic cross-sectional level, approx. 30 mm caudal to the carina) under the designated ventilation mode as described previously.</w:t>
      </w:r>
      <w:r w:rsidRPr="0086257E">
        <w:rPr>
          <w:rFonts w:cs="Arial"/>
          <w:szCs w:val="24"/>
          <w:lang w:val="en-US"/>
        </w:rPr>
        <w:fldChar w:fldCharType="begin"/>
      </w:r>
      <w:r w:rsidR="00DE5712" w:rsidRPr="0086257E">
        <w:rPr>
          <w:rFonts w:cs="Arial"/>
          <w:szCs w:val="24"/>
          <w:lang w:val="en-US"/>
        </w:rPr>
        <w:instrText>ADDIN CITAVI.PLACEHOLDER 01244959-0f83-4578-b47e-f2a681de12d4 PFBsYWNlaG9sZGVyPg0KICA8QWRkSW5WZXJzaW9uPjUuNS4wLjE8L0FkZEluVmVyc2lvbj4NCiAgPElkPjAxMjQ0OTU5LTBmODMtNDU3OC1iNDdlLWYyYTY4MWRlMTJkNDwvSWQ+DQogIDxFbnRyaWVzPg0KICAgIDxFbnRyeT4NCiAgICAgIDxJZD41NmVhYTZmZi0yMjU3LTRmNDgtYmYwZC0zODY0ZmEyMzM2YTI8L0lkPg0KICAgICAgPFJlZmVyZW5jZUlkPjM4ZDUxYzZlLTEzMzctNDljYS04NWY4LTM0YzE0OGJjNDRiZ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pPC9UZXh0Pg0KICAgIDwvVGV4dFVuaXQ+DQogIDwvVGV4dFVuaXRzPg0KPC9QbGFjZWhvbGRlcj4=</w:instrText>
      </w:r>
      <w:r w:rsidRPr="0086257E">
        <w:rPr>
          <w:rFonts w:cs="Arial"/>
          <w:szCs w:val="24"/>
          <w:lang w:val="en-US"/>
        </w:rPr>
        <w:fldChar w:fldCharType="separate"/>
      </w:r>
      <w:bookmarkStart w:id="5" w:name="_CTVP001012449590f834578b47ef2a681de12d4"/>
      <w:r w:rsidR="00DE5712" w:rsidRPr="0086257E">
        <w:rPr>
          <w:rFonts w:cs="Arial"/>
          <w:szCs w:val="24"/>
          <w:lang w:val="en-US"/>
        </w:rPr>
        <w:t>(4)</w:t>
      </w:r>
      <w:bookmarkEnd w:id="5"/>
      <w:r w:rsidRPr="0086257E">
        <w:rPr>
          <w:rFonts w:cs="Arial"/>
          <w:szCs w:val="24"/>
          <w:lang w:val="en-US"/>
        </w:rPr>
        <w:fldChar w:fldCharType="end"/>
      </w:r>
      <w:r w:rsidRPr="0086257E">
        <w:rPr>
          <w:rFonts w:cs="Arial"/>
          <w:szCs w:val="24"/>
          <w:lang w:val="en-US"/>
        </w:rPr>
        <w:t xml:space="preserve"> In brief, RR was decreased to 6 min</w:t>
      </w:r>
      <w:r w:rsidRPr="0086257E">
        <w:rPr>
          <w:rFonts w:cs="Arial"/>
          <w:szCs w:val="24"/>
          <w:vertAlign w:val="superscript"/>
          <w:lang w:val="en-US"/>
        </w:rPr>
        <w:t>-1</w:t>
      </w:r>
      <w:r w:rsidRPr="0086257E">
        <w:rPr>
          <w:rFonts w:cs="Arial"/>
          <w:szCs w:val="24"/>
          <w:lang w:val="en-US"/>
        </w:rPr>
        <w:t xml:space="preserve"> to reduce movement artefacts. </w:t>
      </w:r>
      <w:proofErr w:type="gramStart"/>
      <w:r w:rsidRPr="0086257E">
        <w:rPr>
          <w:rFonts w:cs="Arial"/>
          <w:szCs w:val="24"/>
          <w:lang w:val="en-US"/>
        </w:rPr>
        <w:t>During</w:t>
      </w:r>
      <w:proofErr w:type="gramEnd"/>
      <w:r w:rsidRPr="0086257E">
        <w:rPr>
          <w:rFonts w:cs="Arial"/>
          <w:szCs w:val="24"/>
          <w:lang w:val="en-US"/>
        </w:rPr>
        <w:t xml:space="preserve"> 45 seconds 60 images with a layer thickness of 9 mm were reconstructed, hence the images taken in total represent 45 seconds of real time ventilation. </w:t>
      </w:r>
    </w:p>
    <w:p w14:paraId="2D96DDAA" w14:textId="4CF9E89E" w:rsidR="00E01702" w:rsidRPr="0086257E" w:rsidRDefault="00E01702" w:rsidP="00E01702">
      <w:pPr>
        <w:spacing w:line="480" w:lineRule="auto"/>
        <w:contextualSpacing/>
        <w:jc w:val="both"/>
        <w:rPr>
          <w:rFonts w:cs="Arial"/>
          <w:szCs w:val="24"/>
          <w:lang w:val="en-US"/>
        </w:rPr>
      </w:pPr>
      <w:r w:rsidRPr="0086257E">
        <w:rPr>
          <w:rFonts w:cs="Arial"/>
          <w:szCs w:val="24"/>
          <w:lang w:val="en-US"/>
        </w:rPr>
        <w:t xml:space="preserve">These scans were further analyzed to calculate histograms of Hounsfield unit (HU) distribution in the range of -1000 to 0 HU for independent and dependent lung </w:t>
      </w:r>
      <w:r w:rsidRPr="0086257E">
        <w:rPr>
          <w:rFonts w:cs="Arial"/>
          <w:szCs w:val="24"/>
          <w:lang w:val="en-US"/>
        </w:rPr>
        <w:lastRenderedPageBreak/>
        <w:t>regions separately. First, independent and dependent lung regions were manually divided by drawing a line through the ventral walls of the main bronchi. Then, the image was manually cut along the border between pulmonary tissue and the chest wall. The remaining image data was then automatically analyzed and subdivided with steps of 50 HU from 0 to -1000 HU to create histograms. These data were then summarized for four distinctive lung compartments as described previously:</w:t>
      </w:r>
      <w:r w:rsidRPr="0086257E">
        <w:rPr>
          <w:rFonts w:cs="Arial"/>
          <w:szCs w:val="24"/>
          <w:lang w:val="en-US"/>
        </w:rPr>
        <w:fldChar w:fldCharType="begin"/>
      </w:r>
      <w:r w:rsidR="00DE5712" w:rsidRPr="0086257E">
        <w:rPr>
          <w:rFonts w:cs="Arial"/>
          <w:szCs w:val="24"/>
          <w:lang w:val="en-US"/>
        </w:rPr>
        <w:instrText>ADDIN CITAVI.PLACEHOLDER 443895dc-9f2f-467e-90f3-9e554eabc0f5 PFBsYWNlaG9sZGVyPg0KICA8QWRkSW5WZXJzaW9uPjUuNS4wLjE8L0FkZEluVmVyc2lvbj4NCiAgPElkPjQ0Mzg5NWRjLTlmMmYtNDY3ZS05MGYzLTllNTU0ZWFiYzBmNTwvSWQ+DQogIDxFbnRyaWVzPg0KICAgIDxFbnRyeT4NCiAgICAgIDxJZD41YjE5MDU5ZC1mMjJhLTQ5ZGUtOTAyZS0zNjZhNGI3ZjlkN2U8L0lkPg0KICAgICAgPFJlZmVyZW5jZUlkPjRmOTdiYzY3LTVhZjgtNGFhMy05YWMxLWNmNDI4MGI3NDJiM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Sk8L1RleHQ+DQogICAgPC9UZXh0VW5pdD4NCiAgPC9UZXh0VW5pdHM+DQo8L1BsYWNlaG9sZGVyPg==</w:instrText>
      </w:r>
      <w:r w:rsidRPr="0086257E">
        <w:rPr>
          <w:rFonts w:cs="Arial"/>
          <w:szCs w:val="24"/>
          <w:lang w:val="en-US"/>
        </w:rPr>
        <w:fldChar w:fldCharType="separate"/>
      </w:r>
      <w:bookmarkStart w:id="6" w:name="_CTVP001443895dc9f2f467e90f39e554eabc0f5"/>
      <w:r w:rsidR="00DE5712" w:rsidRPr="0086257E">
        <w:rPr>
          <w:rFonts w:cs="Arial"/>
          <w:szCs w:val="24"/>
          <w:lang w:val="en-US"/>
        </w:rPr>
        <w:t>(5)</w:t>
      </w:r>
      <w:bookmarkEnd w:id="6"/>
      <w:r w:rsidRPr="0086257E">
        <w:rPr>
          <w:rFonts w:cs="Arial"/>
          <w:szCs w:val="24"/>
          <w:lang w:val="en-US"/>
        </w:rPr>
        <w:fldChar w:fldCharType="end"/>
      </w:r>
      <w:r w:rsidRPr="0086257E">
        <w:rPr>
          <w:rFonts w:cs="Arial"/>
          <w:szCs w:val="24"/>
          <w:lang w:val="en-US"/>
        </w:rPr>
        <w:t xml:space="preserve"> (I) Overinflated lung tissue with HU from -1000 to -900, (II) normally aerated lung tissue with HU from -900 to </w:t>
      </w:r>
      <w:r w:rsidRPr="0086257E">
        <w:rPr>
          <w:rFonts w:cs="Arial"/>
          <w:szCs w:val="24"/>
          <w:lang w:val="en-US"/>
        </w:rPr>
        <w:noBreakHyphen/>
        <w:t xml:space="preserve">500, (III) poorly aerated lung tissue with HU from -500 to -100, and (IV) non-aerated lung tissue with HU from -100 to 0. </w:t>
      </w:r>
    </w:p>
    <w:p w14:paraId="0FC293E9" w14:textId="77777777" w:rsidR="00E01702" w:rsidRPr="0086257E" w:rsidRDefault="00E01702" w:rsidP="00E01702">
      <w:pPr>
        <w:spacing w:line="480" w:lineRule="auto"/>
        <w:contextualSpacing/>
        <w:jc w:val="both"/>
        <w:rPr>
          <w:lang w:val="en-US"/>
        </w:rPr>
      </w:pPr>
    </w:p>
    <w:p w14:paraId="36B0FA42" w14:textId="77777777" w:rsidR="00E01702" w:rsidRPr="0086257E" w:rsidRDefault="00E01702" w:rsidP="00E01702">
      <w:pPr>
        <w:spacing w:line="480" w:lineRule="auto"/>
        <w:contextualSpacing/>
        <w:jc w:val="both"/>
        <w:rPr>
          <w:rFonts w:cs="Arial"/>
          <w:b/>
          <w:szCs w:val="24"/>
          <w:lang w:val="en-US"/>
        </w:rPr>
      </w:pPr>
      <w:r w:rsidRPr="0086257E">
        <w:rPr>
          <w:rFonts w:cs="Arial"/>
          <w:b/>
          <w:szCs w:val="24"/>
          <w:lang w:val="en-US"/>
        </w:rPr>
        <w:t>Broncho-alveolar lavage</w:t>
      </w:r>
    </w:p>
    <w:p w14:paraId="3E7D7AB0" w14:textId="77777777" w:rsidR="00E01702" w:rsidRPr="0086257E" w:rsidRDefault="00E01702" w:rsidP="00E01702">
      <w:pPr>
        <w:spacing w:line="480" w:lineRule="auto"/>
        <w:contextualSpacing/>
        <w:jc w:val="both"/>
        <w:rPr>
          <w:lang w:val="en-US"/>
        </w:rPr>
      </w:pPr>
      <w:r w:rsidRPr="0086257E">
        <w:rPr>
          <w:rFonts w:cs="Arial"/>
          <w:szCs w:val="24"/>
          <w:lang w:val="en-US"/>
        </w:rPr>
        <w:t xml:space="preserve">After the CT scan, the thorax was opened via sternotomy and the right lower lobe and the right middle lobe of the lung were clamped and excised. Subsequently, the animals were euthanized with a lethal dose of potassium chloride. </w:t>
      </w:r>
    </w:p>
    <w:p w14:paraId="6ED87B11" w14:textId="77777777" w:rsidR="00E01702" w:rsidRPr="0086257E" w:rsidRDefault="00E01702" w:rsidP="00E01702">
      <w:pPr>
        <w:spacing w:line="480" w:lineRule="auto"/>
        <w:contextualSpacing/>
        <w:jc w:val="both"/>
        <w:rPr>
          <w:rFonts w:cs="Arial"/>
          <w:szCs w:val="24"/>
          <w:lang w:val="en-US"/>
        </w:rPr>
      </w:pPr>
      <w:r w:rsidRPr="0086257E">
        <w:rPr>
          <w:rFonts w:cs="Arial"/>
          <w:szCs w:val="24"/>
          <w:lang w:val="en-US"/>
        </w:rPr>
        <w:t xml:space="preserve">The lobar bronchus of the right middle lobe was </w:t>
      </w:r>
      <w:proofErr w:type="gramStart"/>
      <w:r w:rsidRPr="0086257E">
        <w:rPr>
          <w:rFonts w:cs="Arial"/>
          <w:szCs w:val="24"/>
          <w:lang w:val="en-US"/>
        </w:rPr>
        <w:t>cannulated</w:t>
      </w:r>
      <w:proofErr w:type="gramEnd"/>
      <w:r w:rsidRPr="0086257E">
        <w:rPr>
          <w:rFonts w:cs="Arial"/>
          <w:szCs w:val="24"/>
          <w:lang w:val="en-US"/>
        </w:rPr>
        <w:t xml:space="preserve"> and 20 ml of saline was injected. Subsequent aspiration yielded approximately 5 ml of bronchoalveolar lavage (BAL) fluid. The total protein concentration and the concentration of SP-A of BAL fluid were determined using commercially available kits (Pierce BCA protein assay kit, Thermo Fisher Scientific, Darmstadt, Germany and SFTPA assay kit, Antibodies-Online GmbH, Aachen, Germany) according to the manufacturer’s instructions. </w:t>
      </w:r>
    </w:p>
    <w:p w14:paraId="01F61FCF" w14:textId="77777777" w:rsidR="00E01702" w:rsidRPr="0086257E" w:rsidRDefault="00E01702" w:rsidP="00E01702">
      <w:pPr>
        <w:spacing w:line="480" w:lineRule="auto"/>
        <w:contextualSpacing/>
        <w:jc w:val="both"/>
        <w:rPr>
          <w:lang w:val="en-US"/>
        </w:rPr>
      </w:pPr>
    </w:p>
    <w:p w14:paraId="5A2EF993" w14:textId="77777777" w:rsidR="00E01702" w:rsidRPr="0086257E" w:rsidRDefault="00E01702" w:rsidP="00E01702">
      <w:pPr>
        <w:spacing w:line="480" w:lineRule="auto"/>
        <w:contextualSpacing/>
        <w:jc w:val="both"/>
        <w:rPr>
          <w:rFonts w:cs="Arial"/>
          <w:b/>
          <w:szCs w:val="24"/>
          <w:lang w:val="en-US"/>
        </w:rPr>
      </w:pPr>
      <w:r w:rsidRPr="0086257E">
        <w:rPr>
          <w:rFonts w:cs="Arial"/>
          <w:b/>
          <w:szCs w:val="24"/>
          <w:lang w:val="en-US"/>
        </w:rPr>
        <w:t>Histopathology</w:t>
      </w:r>
    </w:p>
    <w:p w14:paraId="57297124" w14:textId="201F4D4B" w:rsidR="00E01702" w:rsidRPr="0086257E" w:rsidRDefault="00E01702" w:rsidP="00E01702">
      <w:pPr>
        <w:spacing w:line="480" w:lineRule="auto"/>
        <w:contextualSpacing/>
        <w:jc w:val="both"/>
        <w:rPr>
          <w:rFonts w:cs="Arial"/>
          <w:szCs w:val="24"/>
          <w:lang w:val="en-US"/>
        </w:rPr>
      </w:pPr>
      <w:r w:rsidRPr="0086257E">
        <w:rPr>
          <w:rFonts w:cs="Arial"/>
          <w:szCs w:val="24"/>
          <w:lang w:val="en-US"/>
        </w:rPr>
        <w:t>Representative tissue samples</w:t>
      </w:r>
      <w:r w:rsidR="009C7699" w:rsidRPr="0086257E">
        <w:rPr>
          <w:rFonts w:cs="Arial"/>
          <w:szCs w:val="24"/>
          <w:lang w:val="en-US"/>
        </w:rPr>
        <w:t xml:space="preserve"> (obtained by blinded study personnel)</w:t>
      </w:r>
      <w:r w:rsidRPr="0086257E">
        <w:rPr>
          <w:rFonts w:cs="Arial"/>
          <w:szCs w:val="24"/>
          <w:lang w:val="en-US"/>
        </w:rPr>
        <w:t xml:space="preserve"> of the right lower lobe were fixated in 2% paraformaldehyde in phosphate buffered saline for 1 </w:t>
      </w:r>
      <w:r w:rsidRPr="0086257E">
        <w:rPr>
          <w:rFonts w:cs="Arial"/>
          <w:szCs w:val="24"/>
          <w:lang w:val="en-US"/>
        </w:rPr>
        <w:lastRenderedPageBreak/>
        <w:t xml:space="preserve">hour and incubated in 30% sucrose over night at 4°C. After slow freezing in embedding medium (Tissue-Tek O.C.T., Sakura </w:t>
      </w:r>
      <w:proofErr w:type="spellStart"/>
      <w:r w:rsidRPr="0086257E">
        <w:rPr>
          <w:rFonts w:cs="Arial"/>
          <w:szCs w:val="24"/>
          <w:lang w:val="en-US"/>
        </w:rPr>
        <w:t>Finetek</w:t>
      </w:r>
      <w:proofErr w:type="spellEnd"/>
      <w:r w:rsidRPr="0086257E">
        <w:rPr>
          <w:rFonts w:cs="Arial"/>
          <w:szCs w:val="24"/>
          <w:lang w:val="en-US"/>
        </w:rPr>
        <w:t xml:space="preserve">, Alphen van den Rijn, The Netherlands) </w:t>
      </w:r>
      <w:proofErr w:type="spellStart"/>
      <w:r w:rsidRPr="0086257E">
        <w:rPr>
          <w:rFonts w:cs="Arial"/>
          <w:szCs w:val="24"/>
          <w:lang w:val="en-US"/>
        </w:rPr>
        <w:t>cryosections</w:t>
      </w:r>
      <w:proofErr w:type="spellEnd"/>
      <w:r w:rsidRPr="0086257E">
        <w:rPr>
          <w:rFonts w:cs="Arial"/>
          <w:szCs w:val="24"/>
          <w:lang w:val="en-US"/>
        </w:rPr>
        <w:t xml:space="preserve"> of 6 µm were submitted to </w:t>
      </w:r>
      <w:proofErr w:type="spellStart"/>
      <w:r w:rsidRPr="0086257E">
        <w:rPr>
          <w:rFonts w:cs="Arial"/>
          <w:szCs w:val="24"/>
          <w:lang w:val="en-US"/>
        </w:rPr>
        <w:t>haematoxylin</w:t>
      </w:r>
      <w:proofErr w:type="spellEnd"/>
      <w:r w:rsidRPr="0086257E">
        <w:rPr>
          <w:rFonts w:cs="Arial"/>
          <w:szCs w:val="24"/>
          <w:lang w:val="en-US"/>
        </w:rPr>
        <w:t xml:space="preserve">/eosin staining. The alveolar wall thickness and cell infiltration rate were determined in 5 images from each tissue sample utilizing </w:t>
      </w:r>
      <w:proofErr w:type="spellStart"/>
      <w:r w:rsidRPr="0086257E">
        <w:rPr>
          <w:rFonts w:cs="Arial"/>
          <w:szCs w:val="24"/>
          <w:lang w:val="en-US"/>
        </w:rPr>
        <w:t>AxioVision</w:t>
      </w:r>
      <w:proofErr w:type="spellEnd"/>
      <w:r w:rsidRPr="0086257E">
        <w:rPr>
          <w:rFonts w:cs="Arial"/>
          <w:szCs w:val="24"/>
          <w:lang w:val="en-US"/>
        </w:rPr>
        <w:t xml:space="preserve"> software (ver. 4.8, Carl Zeiss Micro Imaging, Jena, Germany). Measurements were performed in 5 high power fields, randomly assigned to each image, by an examiner blinded to the randomized allocation of the animals. </w:t>
      </w:r>
    </w:p>
    <w:p w14:paraId="6BE662C5" w14:textId="77777777" w:rsidR="00E01702" w:rsidRPr="0086257E" w:rsidRDefault="00E01702" w:rsidP="00E01702">
      <w:pPr>
        <w:spacing w:line="480" w:lineRule="auto"/>
        <w:contextualSpacing/>
        <w:jc w:val="both"/>
        <w:rPr>
          <w:rFonts w:cs="Arial"/>
          <w:szCs w:val="24"/>
          <w:lang w:val="en-US"/>
        </w:rPr>
      </w:pPr>
    </w:p>
    <w:p w14:paraId="0068009A" w14:textId="77777777" w:rsidR="00E01702" w:rsidRPr="0086257E" w:rsidRDefault="00E01702" w:rsidP="00E01702">
      <w:pPr>
        <w:spacing w:line="480" w:lineRule="auto"/>
        <w:contextualSpacing/>
        <w:jc w:val="both"/>
        <w:rPr>
          <w:rFonts w:cs="Arial"/>
          <w:b/>
          <w:szCs w:val="24"/>
          <w:lang w:val="en-US"/>
        </w:rPr>
      </w:pPr>
      <w:r w:rsidRPr="0086257E">
        <w:rPr>
          <w:rFonts w:cs="Arial"/>
          <w:b/>
          <w:szCs w:val="24"/>
          <w:lang w:val="en-US"/>
        </w:rPr>
        <w:t>Statistical analysis</w:t>
      </w:r>
    </w:p>
    <w:p w14:paraId="30EBD01D" w14:textId="32D0587F" w:rsidR="00E01702" w:rsidRPr="0086257E" w:rsidRDefault="00E01702" w:rsidP="00E01702">
      <w:pPr>
        <w:spacing w:after="0" w:line="480" w:lineRule="auto"/>
        <w:rPr>
          <w:rFonts w:cs="Arial"/>
          <w:szCs w:val="24"/>
          <w:lang w:val="en-US"/>
        </w:rPr>
      </w:pPr>
      <w:r w:rsidRPr="0086257E">
        <w:rPr>
          <w:rFonts w:cs="Arial"/>
          <w:szCs w:val="24"/>
          <w:lang w:val="en-US"/>
        </w:rPr>
        <w:t xml:space="preserve">An a priori sample size calculation based on the assumption of an effect size of 1.5 standard deviations in the primary </w:t>
      </w:r>
      <w:proofErr w:type="gramStart"/>
      <w:r w:rsidRPr="0086257E">
        <w:rPr>
          <w:rFonts w:cs="Arial"/>
          <w:szCs w:val="24"/>
          <w:lang w:val="en-US"/>
        </w:rPr>
        <w:t>end point</w:t>
      </w:r>
      <w:proofErr w:type="gramEnd"/>
      <w:r w:rsidRPr="0086257E">
        <w:rPr>
          <w:rFonts w:cs="Arial"/>
          <w:szCs w:val="24"/>
          <w:lang w:val="en-US"/>
        </w:rPr>
        <w:t>, an intended power of 80%, a type 1 error of 5%, and an equal sample ratio resulted in n=7 for each group. Data and statistical analyses were done off line with MATLAB (R2017b, MathWorks Inc., Natick, MA, USA). A linear mixed effects model</w:t>
      </w:r>
      <w:r w:rsidRPr="0086257E">
        <w:rPr>
          <w:rFonts w:cs="Arial"/>
          <w:szCs w:val="24"/>
          <w:lang w:val="en-US"/>
        </w:rPr>
        <w:fldChar w:fldCharType="begin"/>
      </w:r>
      <w:r w:rsidR="00DE5712" w:rsidRPr="0086257E">
        <w:rPr>
          <w:rFonts w:cs="Arial"/>
          <w:szCs w:val="24"/>
          <w:lang w:val="en-US"/>
        </w:rPr>
        <w:instrText>ADDIN CITAVI.PLACEHOLDER 03fd6f38-ec85-43ac-886f-b97de26e0184 PFBsYWNlaG9sZGVyPg0KICA8QWRkSW5WZXJzaW9uPjUuNS4wLjE8L0FkZEluVmVyc2lvbj4NCiAgPElkPjAzZmQ2ZjM4LWVjODUtNDNhYy04ODZmLWI5N2RlMjZlMDE4NDwvSWQ+DQogIDxFbnRyaWVzPg0KICAgIDxFbnRyeT4NCiAgICAgIDxJZD41ZjE4ODAyZC0xMmRjLTQyMDgtOTY4My0yMGIzZmNmOTljNDI8L0lkPg0KICAgICAgPFJlZmVyZW5jZUlkPjNlNGU5NWE2LTJmNTAtNDc3MS05ZGRlLWI0NTk1ZDRiZDMwYz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2KTwvVGV4dD4NCiAgICA8L1RleHRVbml0Pg0KICA8L1RleHRVbml0cz4NCjwvUGxhY2Vob2xkZXI+</w:instrText>
      </w:r>
      <w:r w:rsidRPr="0086257E">
        <w:rPr>
          <w:rFonts w:cs="Arial"/>
          <w:szCs w:val="24"/>
          <w:lang w:val="en-US"/>
        </w:rPr>
        <w:fldChar w:fldCharType="separate"/>
      </w:r>
      <w:bookmarkStart w:id="7" w:name="_CTVP00103fd6f38ec8543ac886fb97de26e0184"/>
      <w:r w:rsidR="00DE5712" w:rsidRPr="0086257E">
        <w:rPr>
          <w:rFonts w:cs="Arial"/>
          <w:szCs w:val="24"/>
          <w:lang w:val="en-US"/>
        </w:rPr>
        <w:t>(6)</w:t>
      </w:r>
      <w:bookmarkEnd w:id="7"/>
      <w:r w:rsidRPr="0086257E">
        <w:rPr>
          <w:rFonts w:cs="Arial"/>
          <w:szCs w:val="24"/>
          <w:lang w:val="en-US"/>
        </w:rPr>
        <w:fldChar w:fldCharType="end"/>
      </w:r>
      <w:r w:rsidRPr="0086257E">
        <w:rPr>
          <w:rFonts w:cs="Arial"/>
          <w:szCs w:val="24"/>
          <w:lang w:val="en-US"/>
        </w:rPr>
        <w:t xml:space="preserve"> was applied to the measurements, with the group allocation as a fixed effect and a random intercept by-subject. For repeated measurements a random intercept by-time was added to the model. Statistical significance (p&lt;0.05) between the two groups was determined via a likelihood ratio test comparing the full model with a model reduced by the fixed effect. The goodness of fit of the applied linear mixed effects model was assessed by visual inspection of the plotted residuals and by calculating adjusted R</w:t>
      </w:r>
      <w:r w:rsidRPr="0086257E">
        <w:rPr>
          <w:rFonts w:cs="Arial"/>
          <w:szCs w:val="24"/>
          <w:vertAlign w:val="superscript"/>
          <w:lang w:val="en-US"/>
        </w:rPr>
        <w:t>2</w:t>
      </w:r>
      <w:r w:rsidRPr="0086257E">
        <w:rPr>
          <w:rFonts w:cs="Arial"/>
          <w:szCs w:val="24"/>
          <w:lang w:val="en-US"/>
        </w:rPr>
        <w:t xml:space="preserve"> values (see Table E1). Additionally, the standard error given for the estimate allows for assessment of the uncertainty of the modelled mean. For consistency and comparability, all data are reported as mean ± standard error of the mean (SEM).</w:t>
      </w:r>
    </w:p>
    <w:p w14:paraId="619BBCE7" w14:textId="77777777" w:rsidR="00234050" w:rsidRPr="0086257E" w:rsidRDefault="002E30A3" w:rsidP="0047359E">
      <w:pPr>
        <w:spacing w:after="0" w:line="480" w:lineRule="auto"/>
        <w:rPr>
          <w:lang w:val="en-US"/>
        </w:rPr>
      </w:pPr>
      <w:r w:rsidRPr="0086257E">
        <w:rPr>
          <w:lang w:val="en-US"/>
        </w:rPr>
        <w:t xml:space="preserve"> </w:t>
      </w:r>
    </w:p>
    <w:p w14:paraId="47F836DD" w14:textId="2685F255" w:rsidR="00DE5712" w:rsidRPr="0086257E" w:rsidRDefault="005D3D0F" w:rsidP="00DE5712">
      <w:pPr>
        <w:pStyle w:val="CitaviBibliographyHeading"/>
        <w:rPr>
          <w:color w:val="auto"/>
          <w:lang w:val="en-US"/>
        </w:rPr>
      </w:pPr>
      <w:r w:rsidRPr="0086257E">
        <w:rPr>
          <w:color w:val="auto"/>
          <w:lang w:val="en-US"/>
        </w:rPr>
        <w:lastRenderedPageBreak/>
        <w:t xml:space="preserve"> </w:t>
      </w:r>
      <w:r w:rsidR="0047359E" w:rsidRPr="0086257E">
        <w:rPr>
          <w:color w:val="auto"/>
          <w:lang w:val="en-US"/>
        </w:rPr>
        <w:fldChar w:fldCharType="begin"/>
      </w:r>
      <w:r w:rsidR="00DE5712" w:rsidRPr="0086257E">
        <w:rPr>
          <w:color w:val="auto"/>
          <w:lang w:val="en-US"/>
        </w:rPr>
        <w:instrText>ADDIN CITAVI.BIBLIOGRAPHY PD94bWwgdmVyc2lvbj0iMS4wIiBlbmNvZGluZz0idXRmLTE2Ij8+PEJpYmxpb2dyYXBoeT48QWRkSW5WZXJzaW9uPjUuNS4wLjE8L0FkZEluVmVyc2lvbj48SWQ+YjEzOGFhMTYtNzFiMS00NjJmLTkxODMtNzVlYjY3OTI5ZDlh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4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</w:instrText>
      </w:r>
      <w:r w:rsidR="0047359E" w:rsidRPr="0086257E">
        <w:rPr>
          <w:color w:val="auto"/>
          <w:lang w:val="en-US"/>
        </w:rPr>
        <w:fldChar w:fldCharType="separate"/>
      </w:r>
      <w:bookmarkStart w:id="8" w:name="_CTVBIBLIOGRAPHY1"/>
      <w:bookmarkEnd w:id="8"/>
      <w:r w:rsidR="00DE5712" w:rsidRPr="0086257E">
        <w:rPr>
          <w:color w:val="auto"/>
          <w:lang w:val="en-US"/>
        </w:rPr>
        <w:t>References</w:t>
      </w:r>
    </w:p>
    <w:p w14:paraId="0FF9ED4C" w14:textId="77777777" w:rsidR="00DE5712" w:rsidRPr="0086257E" w:rsidRDefault="00DE5712" w:rsidP="00DE5712">
      <w:pPr>
        <w:pStyle w:val="CitaviBibliographyEntry"/>
        <w:rPr>
          <w:lang w:val="en-US"/>
        </w:rPr>
      </w:pPr>
      <w:r w:rsidRPr="0086257E">
        <w:rPr>
          <w:lang w:val="en-US"/>
        </w:rPr>
        <w:t>1.</w:t>
      </w:r>
      <w:r w:rsidRPr="0086257E">
        <w:rPr>
          <w:lang w:val="en-US"/>
        </w:rPr>
        <w:tab/>
      </w:r>
      <w:bookmarkStart w:id="9" w:name="_CTVL001d28c4cdaf6d64062988c039fb3d67c8d"/>
      <w:r w:rsidRPr="0086257E">
        <w:rPr>
          <w:lang w:val="en-US"/>
        </w:rPr>
        <w:t xml:space="preserve">Goebel U, Haberstroh J, Foerster K, et al.: Flow-controlled expiration: a novel ventilation mode to attenuate experimental porcine lung injury. </w:t>
      </w:r>
      <w:bookmarkEnd w:id="9"/>
      <w:r w:rsidRPr="0086257E">
        <w:rPr>
          <w:i/>
          <w:lang w:val="en-US"/>
        </w:rPr>
        <w:t>Br J Anaesth</w:t>
      </w:r>
      <w:r w:rsidRPr="0086257E">
        <w:rPr>
          <w:lang w:val="en-US"/>
        </w:rPr>
        <w:t xml:space="preserve"> 2014; 113:474–83.</w:t>
      </w:r>
    </w:p>
    <w:p w14:paraId="429495CB" w14:textId="77777777" w:rsidR="00DE5712" w:rsidRPr="0086257E" w:rsidRDefault="00DE5712" w:rsidP="00DE5712">
      <w:pPr>
        <w:pStyle w:val="CitaviBibliographyEntry"/>
        <w:rPr>
          <w:lang w:val="en-US"/>
        </w:rPr>
      </w:pPr>
      <w:r w:rsidRPr="0086257E">
        <w:rPr>
          <w:lang w:val="en-US"/>
        </w:rPr>
        <w:t>2.</w:t>
      </w:r>
      <w:r w:rsidRPr="0086257E">
        <w:rPr>
          <w:lang w:val="en-US"/>
        </w:rPr>
        <w:tab/>
      </w:r>
      <w:bookmarkStart w:id="10" w:name="_CTVL001cebc79b1eee34d82a23db5bf01c4f8a4"/>
      <w:r w:rsidRPr="0086257E">
        <w:rPr>
          <w:lang w:val="en-US"/>
        </w:rPr>
        <w:t xml:space="preserve">Guttmann J, Eberhard L, Fabry B, et al.: Continuous calculation of intratracheal pressure in tracheally intubated patients. </w:t>
      </w:r>
      <w:bookmarkEnd w:id="10"/>
      <w:r w:rsidRPr="0086257E">
        <w:rPr>
          <w:i/>
          <w:lang w:val="en-US"/>
        </w:rPr>
        <w:t>Anesthesiology</w:t>
      </w:r>
      <w:r w:rsidRPr="0086257E">
        <w:rPr>
          <w:lang w:val="en-US"/>
        </w:rPr>
        <w:t xml:space="preserve"> 1993; 79:503–13.</w:t>
      </w:r>
    </w:p>
    <w:p w14:paraId="300B038F" w14:textId="77777777" w:rsidR="00DE5712" w:rsidRPr="0086257E" w:rsidRDefault="00DE5712" w:rsidP="00DE5712">
      <w:pPr>
        <w:pStyle w:val="CitaviBibliographyEntry"/>
        <w:rPr>
          <w:lang w:val="en-US"/>
        </w:rPr>
      </w:pPr>
      <w:r w:rsidRPr="0086257E">
        <w:rPr>
          <w:lang w:val="en-US"/>
        </w:rPr>
        <w:t>3.</w:t>
      </w:r>
      <w:r w:rsidRPr="0086257E">
        <w:rPr>
          <w:lang w:val="en-US"/>
        </w:rPr>
        <w:tab/>
      </w:r>
      <w:bookmarkStart w:id="11" w:name="_CTVL0014315907691124360a63a5da9b27767b3"/>
      <w:r w:rsidRPr="0086257E">
        <w:rPr>
          <w:lang w:val="en-US"/>
        </w:rPr>
        <w:t xml:space="preserve">Swindle MM, Makin A, Herron AJ, et al.: Swine as Models in Biomedical Research and Toxicology Testing. </w:t>
      </w:r>
      <w:bookmarkEnd w:id="11"/>
      <w:r w:rsidRPr="0086257E">
        <w:rPr>
          <w:i/>
          <w:lang w:val="en-US"/>
        </w:rPr>
        <w:t>Vet Pathol</w:t>
      </w:r>
      <w:r w:rsidRPr="0086257E">
        <w:rPr>
          <w:lang w:val="en-US"/>
        </w:rPr>
        <w:t xml:space="preserve"> 2012; 49:344–56.</w:t>
      </w:r>
    </w:p>
    <w:p w14:paraId="040D8470" w14:textId="77777777" w:rsidR="00DE5712" w:rsidRPr="0086257E" w:rsidRDefault="00DE5712" w:rsidP="00DE5712">
      <w:pPr>
        <w:pStyle w:val="CitaviBibliographyEntry"/>
        <w:rPr>
          <w:lang w:val="en-US"/>
        </w:rPr>
      </w:pPr>
      <w:r w:rsidRPr="0086257E">
        <w:rPr>
          <w:lang w:val="en-US"/>
        </w:rPr>
        <w:t>4.</w:t>
      </w:r>
      <w:r w:rsidRPr="0086257E">
        <w:rPr>
          <w:lang w:val="en-US"/>
        </w:rPr>
        <w:tab/>
      </w:r>
      <w:bookmarkStart w:id="12" w:name="_CTVL00138d51c6e133749ca85f834c148bc44bd"/>
      <w:r w:rsidRPr="0086257E">
        <w:rPr>
          <w:lang w:val="en-US"/>
        </w:rPr>
        <w:t xml:space="preserve">Schmidt J, Wenzel C, Mahn M, et al.: Improved lung recruitment and oxygenation during mandatory ventilation with a new expiratory ventilation assistance device: A controlled interventional trial in healthy pigs. </w:t>
      </w:r>
      <w:bookmarkEnd w:id="12"/>
      <w:r w:rsidRPr="0086257E">
        <w:rPr>
          <w:i/>
          <w:lang w:val="en-US"/>
        </w:rPr>
        <w:t>Eur J Anaesthesiol</w:t>
      </w:r>
      <w:r w:rsidRPr="0086257E">
        <w:rPr>
          <w:lang w:val="en-US"/>
        </w:rPr>
        <w:t xml:space="preserve"> 2018; 35:736–44.</w:t>
      </w:r>
    </w:p>
    <w:p w14:paraId="21FCE670" w14:textId="77777777" w:rsidR="00DE5712" w:rsidRPr="0086257E" w:rsidRDefault="00DE5712" w:rsidP="00DE5712">
      <w:pPr>
        <w:pStyle w:val="CitaviBibliographyEntry"/>
        <w:rPr>
          <w:lang w:val="en-US"/>
        </w:rPr>
      </w:pPr>
      <w:r w:rsidRPr="0086257E">
        <w:rPr>
          <w:lang w:val="en-US"/>
        </w:rPr>
        <w:t>5.</w:t>
      </w:r>
      <w:r w:rsidRPr="0086257E">
        <w:rPr>
          <w:lang w:val="en-US"/>
        </w:rPr>
        <w:tab/>
      </w:r>
      <w:bookmarkStart w:id="13" w:name="_CTVL0014f97bc675af84aa39ac1cf4280b742b1"/>
      <w:r w:rsidRPr="0086257E">
        <w:rPr>
          <w:lang w:val="en-US"/>
        </w:rPr>
        <w:t xml:space="preserve">Gattinoni L, Caironi P, Pelosi P, et al.: What has computed tomography taught us about the acute respiratory distress syndrome? </w:t>
      </w:r>
      <w:bookmarkEnd w:id="13"/>
      <w:r w:rsidRPr="0086257E">
        <w:rPr>
          <w:i/>
          <w:lang w:val="en-US"/>
        </w:rPr>
        <w:t>Am J Respir Crit Care Med</w:t>
      </w:r>
      <w:r w:rsidRPr="0086257E">
        <w:rPr>
          <w:lang w:val="en-US"/>
        </w:rPr>
        <w:t xml:space="preserve"> 2001; 164:1701–11.</w:t>
      </w:r>
    </w:p>
    <w:p w14:paraId="6816DDD3" w14:textId="61B4D60F" w:rsidR="0047359E" w:rsidRPr="0086257E" w:rsidRDefault="00DE5712" w:rsidP="00DE5712">
      <w:pPr>
        <w:pStyle w:val="CitaviBibliographyEntry"/>
        <w:rPr>
          <w:lang w:val="en-US"/>
        </w:rPr>
      </w:pPr>
      <w:r w:rsidRPr="0086257E">
        <w:rPr>
          <w:lang w:val="en-US"/>
        </w:rPr>
        <w:t>6.</w:t>
      </w:r>
      <w:r w:rsidRPr="0086257E">
        <w:rPr>
          <w:lang w:val="en-US"/>
        </w:rPr>
        <w:tab/>
      </w:r>
      <w:bookmarkStart w:id="14" w:name="_CTVL0013e4e95a62f5047719ddeb4595d4bd30c"/>
      <w:r w:rsidRPr="0086257E">
        <w:rPr>
          <w:lang w:val="en-US"/>
        </w:rPr>
        <w:t xml:space="preserve">Cnaan A, Laird NM, Slasor P: Using the general linear mixed model to analyse unbalanced repeated measures and longitudinal data. </w:t>
      </w:r>
      <w:bookmarkEnd w:id="14"/>
      <w:r w:rsidRPr="0086257E">
        <w:rPr>
          <w:i/>
          <w:lang w:val="en-US"/>
        </w:rPr>
        <w:t>Stat Med</w:t>
      </w:r>
      <w:r w:rsidRPr="0086257E">
        <w:rPr>
          <w:lang w:val="en-US"/>
        </w:rPr>
        <w:t xml:space="preserve"> 1997; 16:2349–80.</w:t>
      </w:r>
      <w:r w:rsidR="0047359E" w:rsidRPr="0086257E">
        <w:rPr>
          <w:lang w:val="en-US"/>
        </w:rPr>
        <w:fldChar w:fldCharType="end"/>
      </w:r>
      <w:r w:rsidR="0047359E" w:rsidRPr="0086257E">
        <w:rPr>
          <w:lang w:val="en-US"/>
        </w:rPr>
        <w:t xml:space="preserve"> </w:t>
      </w:r>
    </w:p>
    <w:p w14:paraId="7F19486C" w14:textId="77777777" w:rsidR="008E260A" w:rsidRPr="0086257E" w:rsidRDefault="008E260A">
      <w:pPr>
        <w:spacing w:after="0" w:line="240" w:lineRule="auto"/>
        <w:rPr>
          <w:lang w:val="en-US"/>
        </w:rPr>
        <w:sectPr w:rsidR="008E260A" w:rsidRPr="0086257E" w:rsidSect="008F186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0" w:footer="0" w:gutter="0"/>
          <w:lnNumType w:countBy="1"/>
          <w:cols w:space="720"/>
          <w:formProt w:val="0"/>
          <w:docGrid w:linePitch="360" w:charSpace="-2049"/>
        </w:sectPr>
      </w:pPr>
    </w:p>
    <w:p w14:paraId="5048E408" w14:textId="225DAF42" w:rsidR="0047359E" w:rsidRPr="0086257E" w:rsidRDefault="0047359E">
      <w:pPr>
        <w:spacing w:after="0" w:line="240" w:lineRule="auto"/>
        <w:rPr>
          <w:lang w:val="en-US"/>
        </w:rPr>
      </w:pPr>
      <w:r w:rsidRPr="0086257E">
        <w:rPr>
          <w:lang w:val="en-US"/>
        </w:rPr>
        <w:br w:type="page"/>
      </w:r>
    </w:p>
    <w:p w14:paraId="1760F4D4" w14:textId="69D28368" w:rsidR="0047359E" w:rsidRPr="0086257E" w:rsidRDefault="00025988" w:rsidP="0020088A">
      <w:pPr>
        <w:spacing w:after="0" w:line="360" w:lineRule="auto"/>
        <w:rPr>
          <w:lang w:val="en-US"/>
        </w:rPr>
      </w:pPr>
      <w:r w:rsidRPr="0086257E">
        <w:rPr>
          <w:b/>
          <w:lang w:val="en-US"/>
        </w:rPr>
        <w:lastRenderedPageBreak/>
        <w:t>SDC 2</w:t>
      </w:r>
      <w:r w:rsidR="0047359E" w:rsidRPr="0086257E">
        <w:rPr>
          <w:b/>
          <w:lang w:val="en-US"/>
        </w:rPr>
        <w:t>:</w:t>
      </w:r>
      <w:r w:rsidR="0047359E" w:rsidRPr="0086257E">
        <w:rPr>
          <w:lang w:val="en-US"/>
        </w:rPr>
        <w:t xml:space="preserve"> R</w:t>
      </w:r>
      <w:r w:rsidR="0047359E" w:rsidRPr="0086257E">
        <w:rPr>
          <w:vertAlign w:val="superscript"/>
          <w:lang w:val="en-US"/>
        </w:rPr>
        <w:t>2</w:t>
      </w:r>
      <w:r w:rsidR="0047359E" w:rsidRPr="0086257E">
        <w:rPr>
          <w:lang w:val="en-US"/>
        </w:rPr>
        <w:t xml:space="preserve"> values for the linear mixed effects model to assess goodness of fit. </w:t>
      </w:r>
    </w:p>
    <w:tbl>
      <w:tblPr>
        <w:tblStyle w:val="TableGrid"/>
        <w:tblpPr w:leftFromText="141" w:rightFromText="141" w:vertAnchor="text" w:tblpY="1"/>
        <w:tblOverlap w:val="never"/>
        <w:tblW w:w="5500" w:type="dxa"/>
        <w:tblLook w:val="04A0" w:firstRow="1" w:lastRow="0" w:firstColumn="1" w:lastColumn="0" w:noHBand="0" w:noVBand="1"/>
      </w:tblPr>
      <w:tblGrid>
        <w:gridCol w:w="3402"/>
        <w:gridCol w:w="2098"/>
      </w:tblGrid>
      <w:tr w:rsidR="0086257E" w:rsidRPr="0086257E" w14:paraId="1FF7CDC0" w14:textId="77777777" w:rsidTr="008E260A">
        <w:trPr>
          <w:trHeight w:val="397"/>
        </w:trPr>
        <w:tc>
          <w:tcPr>
            <w:tcW w:w="3402" w:type="dxa"/>
            <w:tcBorders>
              <w:left w:val="nil"/>
              <w:right w:val="nil"/>
            </w:tcBorders>
            <w:shd w:val="clear" w:color="auto" w:fill="auto"/>
            <w:vAlign w:val="center"/>
          </w:tcPr>
          <w:p w14:paraId="7D9D2E65" w14:textId="32A45508" w:rsidR="0047359E" w:rsidRPr="0086257E" w:rsidRDefault="0037504D" w:rsidP="008E260A">
            <w:pPr>
              <w:spacing w:after="0" w:line="240" w:lineRule="auto"/>
              <w:rPr>
                <w:rFonts w:cs="Arial"/>
                <w:b/>
                <w:sz w:val="22"/>
                <w:lang w:val="en-US"/>
              </w:rPr>
            </w:pPr>
            <w:r w:rsidRPr="0086257E">
              <w:rPr>
                <w:rFonts w:cs="Arial"/>
                <w:b/>
                <w:szCs w:val="24"/>
                <w:lang w:val="en-US"/>
              </w:rPr>
              <w:t>Variable</w:t>
            </w:r>
          </w:p>
        </w:tc>
        <w:tc>
          <w:tcPr>
            <w:tcW w:w="2098" w:type="dxa"/>
            <w:tcBorders>
              <w:left w:val="nil"/>
              <w:right w:val="nil"/>
            </w:tcBorders>
            <w:shd w:val="clear" w:color="auto" w:fill="auto"/>
            <w:vAlign w:val="center"/>
          </w:tcPr>
          <w:p w14:paraId="1209E08A" w14:textId="77777777" w:rsidR="0047359E" w:rsidRPr="0086257E" w:rsidRDefault="0047359E" w:rsidP="008E260A">
            <w:pPr>
              <w:spacing w:after="0" w:line="240" w:lineRule="auto"/>
              <w:jc w:val="center"/>
              <w:rPr>
                <w:rFonts w:cs="Arial"/>
                <w:b/>
                <w:sz w:val="22"/>
                <w:lang w:val="en-US"/>
              </w:rPr>
            </w:pPr>
            <w:r w:rsidRPr="0086257E">
              <w:rPr>
                <w:rFonts w:cs="Arial"/>
                <w:b/>
                <w:sz w:val="22"/>
                <w:lang w:val="en-US"/>
              </w:rPr>
              <w:t>R</w:t>
            </w:r>
            <w:r w:rsidRPr="0086257E">
              <w:rPr>
                <w:rFonts w:cs="Arial"/>
                <w:b/>
                <w:sz w:val="22"/>
                <w:vertAlign w:val="superscript"/>
                <w:lang w:val="en-US"/>
              </w:rPr>
              <w:t>2</w:t>
            </w:r>
            <w:r w:rsidRPr="0086257E">
              <w:rPr>
                <w:rFonts w:cs="Arial"/>
                <w:b/>
                <w:sz w:val="22"/>
                <w:lang w:val="en-US"/>
              </w:rPr>
              <w:t xml:space="preserve"> adjusted</w:t>
            </w:r>
          </w:p>
        </w:tc>
      </w:tr>
      <w:tr w:rsidR="0086257E" w:rsidRPr="0086257E" w14:paraId="7F24A47E" w14:textId="77777777" w:rsidTr="008E260A">
        <w:trPr>
          <w:trHeight w:val="397"/>
        </w:trPr>
        <w:tc>
          <w:tcPr>
            <w:tcW w:w="3402" w:type="dxa"/>
            <w:tcBorders>
              <w:left w:val="nil"/>
              <w:bottom w:val="nil"/>
              <w:right w:val="nil"/>
            </w:tcBorders>
            <w:shd w:val="clear" w:color="auto" w:fill="auto"/>
            <w:vAlign w:val="center"/>
          </w:tcPr>
          <w:p w14:paraId="009CFA66" w14:textId="77777777" w:rsidR="0047359E" w:rsidRPr="0086257E" w:rsidRDefault="0047359E" w:rsidP="008E260A">
            <w:pPr>
              <w:spacing w:after="0" w:line="240" w:lineRule="auto"/>
              <w:rPr>
                <w:rFonts w:cs="Arial"/>
                <w:sz w:val="22"/>
                <w:lang w:val="en-US"/>
              </w:rPr>
            </w:pPr>
            <w:r w:rsidRPr="0086257E">
              <w:rPr>
                <w:rFonts w:cs="Arial"/>
                <w:sz w:val="22"/>
                <w:lang w:val="en-US"/>
              </w:rPr>
              <w:t>p</w:t>
            </w:r>
            <w:r w:rsidRPr="0086257E">
              <w:rPr>
                <w:rFonts w:cs="Arial"/>
                <w:sz w:val="22"/>
                <w:vertAlign w:val="subscript"/>
                <w:lang w:val="en-US"/>
              </w:rPr>
              <w:t>a</w:t>
            </w:r>
            <w:r w:rsidRPr="0086257E">
              <w:rPr>
                <w:rFonts w:cs="Arial"/>
                <w:sz w:val="22"/>
                <w:lang w:val="en-US"/>
              </w:rPr>
              <w:t>O</w:t>
            </w:r>
            <w:r w:rsidRPr="0086257E">
              <w:rPr>
                <w:rFonts w:cs="Arial"/>
                <w:sz w:val="22"/>
                <w:vertAlign w:val="subscript"/>
                <w:lang w:val="en-US"/>
              </w:rPr>
              <w:t>2</w:t>
            </w:r>
            <w:r w:rsidRPr="0086257E">
              <w:rPr>
                <w:rFonts w:cs="Arial"/>
                <w:sz w:val="22"/>
                <w:lang w:val="en-US"/>
              </w:rPr>
              <w:t xml:space="preserve"> [mmHg]</w:t>
            </w:r>
          </w:p>
        </w:tc>
        <w:tc>
          <w:tcPr>
            <w:tcW w:w="2098" w:type="dxa"/>
            <w:tcBorders>
              <w:left w:val="nil"/>
              <w:bottom w:val="nil"/>
              <w:right w:val="nil"/>
            </w:tcBorders>
            <w:shd w:val="clear" w:color="auto" w:fill="auto"/>
            <w:vAlign w:val="center"/>
          </w:tcPr>
          <w:p w14:paraId="213EBEA6"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0.77714</w:t>
            </w:r>
          </w:p>
        </w:tc>
      </w:tr>
      <w:tr w:rsidR="0086257E" w:rsidRPr="0086257E" w14:paraId="00BE1787" w14:textId="77777777" w:rsidTr="008E260A">
        <w:trPr>
          <w:trHeight w:val="397"/>
        </w:trPr>
        <w:tc>
          <w:tcPr>
            <w:tcW w:w="3402" w:type="dxa"/>
            <w:tcBorders>
              <w:top w:val="nil"/>
              <w:left w:val="nil"/>
              <w:bottom w:val="nil"/>
              <w:right w:val="nil"/>
            </w:tcBorders>
            <w:shd w:val="clear" w:color="auto" w:fill="auto"/>
            <w:vAlign w:val="center"/>
          </w:tcPr>
          <w:p w14:paraId="3BC77856" w14:textId="77777777" w:rsidR="0047359E" w:rsidRPr="0086257E" w:rsidRDefault="0047359E" w:rsidP="008E260A">
            <w:pPr>
              <w:spacing w:after="0" w:line="240" w:lineRule="auto"/>
              <w:rPr>
                <w:rFonts w:cs="Arial"/>
                <w:sz w:val="22"/>
                <w:lang w:val="en-US"/>
              </w:rPr>
            </w:pPr>
            <w:r w:rsidRPr="0086257E">
              <w:rPr>
                <w:rFonts w:cs="Arial"/>
                <w:sz w:val="22"/>
                <w:lang w:val="en-US"/>
              </w:rPr>
              <w:t>p</w:t>
            </w:r>
            <w:r w:rsidRPr="0086257E">
              <w:rPr>
                <w:rFonts w:cs="Arial"/>
                <w:sz w:val="22"/>
                <w:vertAlign w:val="subscript"/>
                <w:lang w:val="en-US"/>
              </w:rPr>
              <w:t>a</w:t>
            </w:r>
            <w:r w:rsidRPr="0086257E">
              <w:rPr>
                <w:rFonts w:cs="Arial"/>
                <w:sz w:val="22"/>
                <w:lang w:val="en-US"/>
              </w:rPr>
              <w:t>CO</w:t>
            </w:r>
            <w:r w:rsidRPr="0086257E">
              <w:rPr>
                <w:rFonts w:cs="Arial"/>
                <w:sz w:val="22"/>
                <w:vertAlign w:val="subscript"/>
                <w:lang w:val="en-US"/>
              </w:rPr>
              <w:t>2</w:t>
            </w:r>
            <w:r w:rsidRPr="0086257E">
              <w:rPr>
                <w:rFonts w:cs="Arial"/>
                <w:sz w:val="22"/>
                <w:lang w:val="en-US"/>
              </w:rPr>
              <w:t xml:space="preserve"> [mmHg]</w:t>
            </w:r>
          </w:p>
        </w:tc>
        <w:tc>
          <w:tcPr>
            <w:tcW w:w="2098" w:type="dxa"/>
            <w:tcBorders>
              <w:top w:val="nil"/>
              <w:left w:val="nil"/>
              <w:bottom w:val="nil"/>
              <w:right w:val="nil"/>
            </w:tcBorders>
            <w:shd w:val="clear" w:color="auto" w:fill="auto"/>
            <w:vAlign w:val="center"/>
          </w:tcPr>
          <w:p w14:paraId="6E605587"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0.87396</w:t>
            </w:r>
          </w:p>
        </w:tc>
      </w:tr>
      <w:tr w:rsidR="0086257E" w:rsidRPr="0086257E" w14:paraId="4C1A4F8F" w14:textId="77777777" w:rsidTr="008E260A">
        <w:trPr>
          <w:trHeight w:val="397"/>
        </w:trPr>
        <w:tc>
          <w:tcPr>
            <w:tcW w:w="3402" w:type="dxa"/>
            <w:tcBorders>
              <w:top w:val="nil"/>
              <w:left w:val="nil"/>
              <w:bottom w:val="nil"/>
              <w:right w:val="nil"/>
            </w:tcBorders>
            <w:shd w:val="clear" w:color="auto" w:fill="auto"/>
            <w:vAlign w:val="center"/>
          </w:tcPr>
          <w:p w14:paraId="179956B5" w14:textId="77777777" w:rsidR="0047359E" w:rsidRPr="0086257E" w:rsidRDefault="0047359E" w:rsidP="008E260A">
            <w:pPr>
              <w:spacing w:after="0" w:line="240" w:lineRule="auto"/>
              <w:rPr>
                <w:rFonts w:cs="Arial"/>
                <w:sz w:val="22"/>
                <w:lang w:val="en-US"/>
              </w:rPr>
            </w:pPr>
            <w:r w:rsidRPr="0086257E">
              <w:rPr>
                <w:rFonts w:cs="Arial"/>
                <w:sz w:val="22"/>
                <w:lang w:val="en-US"/>
              </w:rPr>
              <w:t>pH</w:t>
            </w:r>
          </w:p>
        </w:tc>
        <w:tc>
          <w:tcPr>
            <w:tcW w:w="2098" w:type="dxa"/>
            <w:tcBorders>
              <w:top w:val="nil"/>
              <w:left w:val="nil"/>
              <w:bottom w:val="nil"/>
              <w:right w:val="nil"/>
            </w:tcBorders>
            <w:shd w:val="clear" w:color="auto" w:fill="auto"/>
            <w:vAlign w:val="center"/>
          </w:tcPr>
          <w:p w14:paraId="70A02E3A"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0.92874</w:t>
            </w:r>
          </w:p>
        </w:tc>
      </w:tr>
      <w:tr w:rsidR="0086257E" w:rsidRPr="0086257E" w14:paraId="2BA266A1" w14:textId="77777777" w:rsidTr="008E260A">
        <w:trPr>
          <w:trHeight w:val="397"/>
        </w:trPr>
        <w:tc>
          <w:tcPr>
            <w:tcW w:w="3402" w:type="dxa"/>
            <w:tcBorders>
              <w:top w:val="nil"/>
              <w:left w:val="nil"/>
              <w:bottom w:val="nil"/>
              <w:right w:val="nil"/>
            </w:tcBorders>
            <w:shd w:val="clear" w:color="auto" w:fill="auto"/>
            <w:vAlign w:val="center"/>
          </w:tcPr>
          <w:p w14:paraId="286AF326" w14:textId="77777777" w:rsidR="0047359E" w:rsidRPr="0086257E" w:rsidRDefault="0047359E" w:rsidP="008E260A">
            <w:pPr>
              <w:spacing w:after="0" w:line="240" w:lineRule="auto"/>
              <w:rPr>
                <w:rFonts w:cs="Arial"/>
                <w:sz w:val="22"/>
                <w:lang w:val="en-US"/>
              </w:rPr>
            </w:pPr>
            <w:proofErr w:type="spellStart"/>
            <w:r w:rsidRPr="0086257E">
              <w:rPr>
                <w:rFonts w:cs="Arial"/>
                <w:sz w:val="22"/>
                <w:lang w:val="en-US"/>
              </w:rPr>
              <w:t>PIP</w:t>
            </w:r>
            <w:r w:rsidRPr="0086257E">
              <w:rPr>
                <w:rFonts w:cs="Arial"/>
                <w:sz w:val="22"/>
                <w:vertAlign w:val="subscript"/>
                <w:lang w:val="en-US"/>
              </w:rPr>
              <w:t>trach</w:t>
            </w:r>
            <w:proofErr w:type="spellEnd"/>
            <w:r w:rsidRPr="0086257E">
              <w:rPr>
                <w:rFonts w:cs="Arial"/>
                <w:sz w:val="22"/>
                <w:lang w:val="en-US"/>
              </w:rPr>
              <w:t xml:space="preserve"> [mbar]</w:t>
            </w:r>
          </w:p>
        </w:tc>
        <w:tc>
          <w:tcPr>
            <w:tcW w:w="2098" w:type="dxa"/>
            <w:tcBorders>
              <w:top w:val="nil"/>
              <w:left w:val="nil"/>
              <w:bottom w:val="nil"/>
              <w:right w:val="nil"/>
            </w:tcBorders>
            <w:shd w:val="clear" w:color="auto" w:fill="auto"/>
            <w:vAlign w:val="center"/>
          </w:tcPr>
          <w:p w14:paraId="29FEB63F"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0.94293</w:t>
            </w:r>
          </w:p>
        </w:tc>
      </w:tr>
      <w:tr w:rsidR="0086257E" w:rsidRPr="0086257E" w14:paraId="3F1FD18E" w14:textId="77777777" w:rsidTr="008E260A">
        <w:trPr>
          <w:trHeight w:val="397"/>
        </w:trPr>
        <w:tc>
          <w:tcPr>
            <w:tcW w:w="3402" w:type="dxa"/>
            <w:tcBorders>
              <w:top w:val="nil"/>
              <w:left w:val="nil"/>
              <w:bottom w:val="nil"/>
              <w:right w:val="nil"/>
            </w:tcBorders>
            <w:shd w:val="clear" w:color="auto" w:fill="auto"/>
            <w:vAlign w:val="center"/>
          </w:tcPr>
          <w:p w14:paraId="1047FCDE" w14:textId="77777777" w:rsidR="0047359E" w:rsidRPr="0086257E" w:rsidRDefault="0047359E" w:rsidP="008E260A">
            <w:pPr>
              <w:spacing w:after="0" w:line="240" w:lineRule="auto"/>
              <w:rPr>
                <w:rFonts w:cs="Arial"/>
                <w:sz w:val="22"/>
                <w:lang w:val="en-US"/>
              </w:rPr>
            </w:pPr>
            <w:proofErr w:type="spellStart"/>
            <w:r w:rsidRPr="0086257E">
              <w:rPr>
                <w:rFonts w:cs="Arial"/>
                <w:sz w:val="22"/>
                <w:lang w:val="en-US"/>
              </w:rPr>
              <w:t>P</w:t>
            </w:r>
            <w:r w:rsidRPr="0086257E">
              <w:rPr>
                <w:rFonts w:cs="Arial"/>
                <w:sz w:val="22"/>
                <w:vertAlign w:val="subscript"/>
                <w:lang w:val="en-US"/>
              </w:rPr>
              <w:t>trach</w:t>
            </w:r>
            <w:proofErr w:type="spellEnd"/>
            <w:r w:rsidRPr="0086257E">
              <w:rPr>
                <w:rFonts w:cs="Arial"/>
                <w:sz w:val="22"/>
                <w:vertAlign w:val="subscript"/>
                <w:lang w:val="en-US"/>
              </w:rPr>
              <w:t xml:space="preserve"> </w:t>
            </w:r>
            <w:r w:rsidRPr="0086257E">
              <w:rPr>
                <w:rFonts w:cs="Arial"/>
                <w:sz w:val="22"/>
                <w:lang w:val="en-US"/>
              </w:rPr>
              <w:t>plat [mbar]</w:t>
            </w:r>
          </w:p>
        </w:tc>
        <w:tc>
          <w:tcPr>
            <w:tcW w:w="2098" w:type="dxa"/>
            <w:tcBorders>
              <w:top w:val="nil"/>
              <w:left w:val="nil"/>
              <w:bottom w:val="nil"/>
              <w:right w:val="nil"/>
            </w:tcBorders>
            <w:shd w:val="clear" w:color="auto" w:fill="auto"/>
            <w:vAlign w:val="center"/>
          </w:tcPr>
          <w:p w14:paraId="34BC83FA"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0.96085</w:t>
            </w:r>
          </w:p>
        </w:tc>
      </w:tr>
      <w:tr w:rsidR="0086257E" w:rsidRPr="0086257E" w14:paraId="0E235E17" w14:textId="77777777" w:rsidTr="008E260A">
        <w:trPr>
          <w:trHeight w:val="397"/>
        </w:trPr>
        <w:tc>
          <w:tcPr>
            <w:tcW w:w="3402" w:type="dxa"/>
            <w:tcBorders>
              <w:top w:val="nil"/>
              <w:left w:val="nil"/>
              <w:bottom w:val="nil"/>
              <w:right w:val="nil"/>
            </w:tcBorders>
            <w:shd w:val="clear" w:color="auto" w:fill="auto"/>
            <w:vAlign w:val="center"/>
          </w:tcPr>
          <w:p w14:paraId="42B71638" w14:textId="77777777" w:rsidR="0047359E" w:rsidRPr="0086257E" w:rsidRDefault="0047359E" w:rsidP="008E260A">
            <w:pPr>
              <w:spacing w:after="0" w:line="240" w:lineRule="auto"/>
              <w:rPr>
                <w:rFonts w:cs="Arial"/>
                <w:sz w:val="22"/>
                <w:lang w:val="en-US"/>
              </w:rPr>
            </w:pPr>
            <w:proofErr w:type="spellStart"/>
            <w:r w:rsidRPr="0086257E">
              <w:rPr>
                <w:rFonts w:cs="Arial"/>
                <w:sz w:val="22"/>
                <w:lang w:val="en-US"/>
              </w:rPr>
              <w:t>P</w:t>
            </w:r>
            <w:r w:rsidRPr="0086257E">
              <w:rPr>
                <w:rFonts w:cs="Arial"/>
                <w:sz w:val="22"/>
                <w:vertAlign w:val="subscript"/>
                <w:lang w:val="en-US"/>
              </w:rPr>
              <w:t>trach</w:t>
            </w:r>
            <w:proofErr w:type="spellEnd"/>
            <w:r w:rsidRPr="0086257E">
              <w:rPr>
                <w:rFonts w:cs="Arial"/>
                <w:sz w:val="22"/>
                <w:lang w:val="en-US"/>
              </w:rPr>
              <w:t xml:space="preserve"> mean [mbar]</w:t>
            </w:r>
          </w:p>
        </w:tc>
        <w:tc>
          <w:tcPr>
            <w:tcW w:w="2098" w:type="dxa"/>
            <w:tcBorders>
              <w:top w:val="nil"/>
              <w:left w:val="nil"/>
              <w:bottom w:val="nil"/>
              <w:right w:val="nil"/>
            </w:tcBorders>
            <w:shd w:val="clear" w:color="auto" w:fill="auto"/>
            <w:vAlign w:val="center"/>
          </w:tcPr>
          <w:p w14:paraId="04DC2FD3"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0.66634</w:t>
            </w:r>
          </w:p>
        </w:tc>
      </w:tr>
      <w:tr w:rsidR="0086257E" w:rsidRPr="0086257E" w14:paraId="740D8A42" w14:textId="77777777" w:rsidTr="008E260A">
        <w:trPr>
          <w:trHeight w:val="397"/>
        </w:trPr>
        <w:tc>
          <w:tcPr>
            <w:tcW w:w="3402" w:type="dxa"/>
            <w:tcBorders>
              <w:top w:val="nil"/>
              <w:left w:val="nil"/>
              <w:bottom w:val="nil"/>
              <w:right w:val="nil"/>
            </w:tcBorders>
            <w:shd w:val="clear" w:color="auto" w:fill="auto"/>
            <w:vAlign w:val="center"/>
          </w:tcPr>
          <w:p w14:paraId="7DDD40D0" w14:textId="77777777" w:rsidR="0047359E" w:rsidRPr="0086257E" w:rsidRDefault="0047359E" w:rsidP="008E260A">
            <w:pPr>
              <w:spacing w:after="0" w:line="240" w:lineRule="auto"/>
              <w:rPr>
                <w:rFonts w:cs="Arial"/>
                <w:sz w:val="22"/>
                <w:lang w:val="en-US"/>
              </w:rPr>
            </w:pPr>
            <w:proofErr w:type="spellStart"/>
            <w:r w:rsidRPr="0086257E">
              <w:rPr>
                <w:rFonts w:cs="Arial"/>
                <w:sz w:val="22"/>
                <w:lang w:val="en-US"/>
              </w:rPr>
              <w:t>PEEP</w:t>
            </w:r>
            <w:r w:rsidRPr="0086257E">
              <w:rPr>
                <w:rFonts w:cs="Arial"/>
                <w:sz w:val="22"/>
                <w:vertAlign w:val="subscript"/>
                <w:lang w:val="en-US"/>
              </w:rPr>
              <w:t>trach</w:t>
            </w:r>
            <w:proofErr w:type="spellEnd"/>
            <w:r w:rsidRPr="0086257E">
              <w:rPr>
                <w:rFonts w:cs="Arial"/>
                <w:sz w:val="22"/>
                <w:lang w:val="en-US"/>
              </w:rPr>
              <w:t xml:space="preserve"> [mbar]</w:t>
            </w:r>
          </w:p>
        </w:tc>
        <w:tc>
          <w:tcPr>
            <w:tcW w:w="2098" w:type="dxa"/>
            <w:tcBorders>
              <w:top w:val="nil"/>
              <w:left w:val="nil"/>
              <w:bottom w:val="nil"/>
              <w:right w:val="nil"/>
            </w:tcBorders>
            <w:shd w:val="clear" w:color="auto" w:fill="auto"/>
            <w:vAlign w:val="center"/>
          </w:tcPr>
          <w:p w14:paraId="2C0C6F10"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0.3693</w:t>
            </w:r>
          </w:p>
        </w:tc>
      </w:tr>
      <w:tr w:rsidR="0086257E" w:rsidRPr="0086257E" w14:paraId="774B39E4" w14:textId="77777777" w:rsidTr="008E260A">
        <w:trPr>
          <w:trHeight w:val="397"/>
        </w:trPr>
        <w:tc>
          <w:tcPr>
            <w:tcW w:w="3402" w:type="dxa"/>
            <w:tcBorders>
              <w:top w:val="nil"/>
              <w:left w:val="nil"/>
              <w:bottom w:val="nil"/>
              <w:right w:val="nil"/>
            </w:tcBorders>
            <w:shd w:val="clear" w:color="auto" w:fill="auto"/>
            <w:vAlign w:val="center"/>
          </w:tcPr>
          <w:p w14:paraId="467DF0D3" w14:textId="77777777" w:rsidR="0047359E" w:rsidRPr="0086257E" w:rsidRDefault="0047359E" w:rsidP="008E260A">
            <w:pPr>
              <w:spacing w:after="0" w:line="240" w:lineRule="auto"/>
              <w:rPr>
                <w:rFonts w:cs="Arial"/>
                <w:sz w:val="22"/>
                <w:lang w:val="en-US"/>
              </w:rPr>
            </w:pPr>
            <w:r w:rsidRPr="0086257E">
              <w:rPr>
                <w:rFonts w:cs="Arial"/>
                <w:sz w:val="22"/>
              </w:rPr>
              <w:t>Δ</w:t>
            </w:r>
            <w:proofErr w:type="spellStart"/>
            <w:r w:rsidRPr="0086257E">
              <w:rPr>
                <w:rFonts w:cs="Arial"/>
                <w:sz w:val="22"/>
                <w:lang w:val="en-US"/>
              </w:rPr>
              <w:t>P</w:t>
            </w:r>
            <w:r w:rsidRPr="0086257E">
              <w:rPr>
                <w:rFonts w:cs="Arial"/>
                <w:sz w:val="22"/>
                <w:vertAlign w:val="subscript"/>
                <w:lang w:val="en-US"/>
              </w:rPr>
              <w:t>trach</w:t>
            </w:r>
            <w:proofErr w:type="spellEnd"/>
            <w:r w:rsidRPr="0086257E">
              <w:rPr>
                <w:rFonts w:cs="Arial"/>
                <w:sz w:val="22"/>
                <w:lang w:val="en-US"/>
              </w:rPr>
              <w:t xml:space="preserve"> [mbar]</w:t>
            </w:r>
          </w:p>
        </w:tc>
        <w:tc>
          <w:tcPr>
            <w:tcW w:w="2098" w:type="dxa"/>
            <w:tcBorders>
              <w:top w:val="nil"/>
              <w:left w:val="nil"/>
              <w:bottom w:val="nil"/>
              <w:right w:val="nil"/>
            </w:tcBorders>
            <w:shd w:val="clear" w:color="auto" w:fill="auto"/>
            <w:vAlign w:val="center"/>
          </w:tcPr>
          <w:p w14:paraId="688CA963"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0.94827</w:t>
            </w:r>
          </w:p>
        </w:tc>
      </w:tr>
      <w:tr w:rsidR="0086257E" w:rsidRPr="0086257E" w14:paraId="014187DE" w14:textId="77777777" w:rsidTr="008E260A">
        <w:trPr>
          <w:trHeight w:val="397"/>
        </w:trPr>
        <w:tc>
          <w:tcPr>
            <w:tcW w:w="3402" w:type="dxa"/>
            <w:tcBorders>
              <w:top w:val="nil"/>
              <w:left w:val="nil"/>
              <w:bottom w:val="nil"/>
              <w:right w:val="nil"/>
            </w:tcBorders>
            <w:shd w:val="clear" w:color="auto" w:fill="auto"/>
            <w:vAlign w:val="center"/>
          </w:tcPr>
          <w:p w14:paraId="1BF8D47E" w14:textId="77777777" w:rsidR="0047359E" w:rsidRPr="0086257E" w:rsidRDefault="0047359E" w:rsidP="008E260A">
            <w:pPr>
              <w:spacing w:after="0" w:line="240" w:lineRule="auto"/>
              <w:rPr>
                <w:rFonts w:cs="Arial"/>
                <w:sz w:val="22"/>
                <w:lang w:val="en-US"/>
              </w:rPr>
            </w:pPr>
            <w:r w:rsidRPr="0086257E">
              <w:rPr>
                <w:rFonts w:cs="Arial"/>
                <w:sz w:val="22"/>
                <w:lang w:val="en-US"/>
              </w:rPr>
              <w:t>MV [l·min</w:t>
            </w:r>
            <w:r w:rsidRPr="0086257E">
              <w:rPr>
                <w:rFonts w:cs="Arial"/>
                <w:sz w:val="22"/>
                <w:vertAlign w:val="superscript"/>
                <w:lang w:val="en-US"/>
              </w:rPr>
              <w:t>-1</w:t>
            </w:r>
            <w:r w:rsidRPr="0086257E">
              <w:rPr>
                <w:rFonts w:cs="Arial"/>
                <w:sz w:val="22"/>
                <w:lang w:val="en-US"/>
              </w:rPr>
              <w:t>]</w:t>
            </w:r>
          </w:p>
        </w:tc>
        <w:tc>
          <w:tcPr>
            <w:tcW w:w="2098" w:type="dxa"/>
            <w:tcBorders>
              <w:top w:val="nil"/>
              <w:left w:val="nil"/>
              <w:bottom w:val="nil"/>
              <w:right w:val="nil"/>
            </w:tcBorders>
            <w:shd w:val="clear" w:color="auto" w:fill="auto"/>
            <w:vAlign w:val="center"/>
          </w:tcPr>
          <w:p w14:paraId="33FCB892"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0.95549</w:t>
            </w:r>
          </w:p>
        </w:tc>
      </w:tr>
      <w:tr w:rsidR="0086257E" w:rsidRPr="0086257E" w14:paraId="4DD5DFA7" w14:textId="77777777" w:rsidTr="008E260A">
        <w:trPr>
          <w:trHeight w:val="397"/>
        </w:trPr>
        <w:tc>
          <w:tcPr>
            <w:tcW w:w="3402" w:type="dxa"/>
            <w:tcBorders>
              <w:top w:val="nil"/>
              <w:left w:val="nil"/>
              <w:bottom w:val="nil"/>
              <w:right w:val="nil"/>
            </w:tcBorders>
            <w:shd w:val="clear" w:color="auto" w:fill="auto"/>
            <w:vAlign w:val="center"/>
          </w:tcPr>
          <w:p w14:paraId="4A06066C" w14:textId="77777777" w:rsidR="0047359E" w:rsidRPr="0086257E" w:rsidRDefault="0047359E" w:rsidP="008E260A">
            <w:pPr>
              <w:spacing w:after="0" w:line="240" w:lineRule="auto"/>
              <w:rPr>
                <w:rFonts w:cs="Arial"/>
                <w:sz w:val="22"/>
                <w:lang w:val="en-US"/>
              </w:rPr>
            </w:pPr>
            <w:r w:rsidRPr="0086257E">
              <w:rPr>
                <w:rFonts w:cs="Arial"/>
                <w:sz w:val="22"/>
                <w:lang w:val="en-US"/>
              </w:rPr>
              <w:t>V</w:t>
            </w:r>
            <w:r w:rsidRPr="0086257E">
              <w:rPr>
                <w:rFonts w:cs="Arial"/>
                <w:sz w:val="22"/>
                <w:vertAlign w:val="subscript"/>
                <w:lang w:val="en-US"/>
              </w:rPr>
              <w:t>T</w:t>
            </w:r>
            <w:r w:rsidRPr="0086257E">
              <w:rPr>
                <w:rFonts w:cs="Arial"/>
                <w:sz w:val="22"/>
                <w:lang w:val="en-US"/>
              </w:rPr>
              <w:t xml:space="preserve"> [ml·kg</w:t>
            </w:r>
            <w:r w:rsidRPr="0086257E">
              <w:rPr>
                <w:rFonts w:cs="Arial"/>
                <w:sz w:val="22"/>
                <w:vertAlign w:val="superscript"/>
                <w:lang w:val="en-US"/>
              </w:rPr>
              <w:t>-1</w:t>
            </w:r>
            <w:r w:rsidRPr="0086257E">
              <w:rPr>
                <w:rFonts w:cs="Arial"/>
                <w:sz w:val="22"/>
                <w:lang w:val="en-US"/>
              </w:rPr>
              <w:t>]</w:t>
            </w:r>
          </w:p>
        </w:tc>
        <w:tc>
          <w:tcPr>
            <w:tcW w:w="2098" w:type="dxa"/>
            <w:tcBorders>
              <w:top w:val="nil"/>
              <w:left w:val="nil"/>
              <w:bottom w:val="nil"/>
              <w:right w:val="nil"/>
            </w:tcBorders>
            <w:shd w:val="clear" w:color="auto" w:fill="auto"/>
            <w:vAlign w:val="center"/>
          </w:tcPr>
          <w:p w14:paraId="64312E9B"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0.85452</w:t>
            </w:r>
          </w:p>
        </w:tc>
      </w:tr>
      <w:tr w:rsidR="0086257E" w:rsidRPr="0086257E" w14:paraId="7927C888" w14:textId="77777777" w:rsidTr="008E260A">
        <w:trPr>
          <w:trHeight w:val="397"/>
        </w:trPr>
        <w:tc>
          <w:tcPr>
            <w:tcW w:w="3402" w:type="dxa"/>
            <w:tcBorders>
              <w:top w:val="nil"/>
              <w:left w:val="nil"/>
              <w:bottom w:val="nil"/>
              <w:right w:val="nil"/>
            </w:tcBorders>
            <w:shd w:val="clear" w:color="auto" w:fill="auto"/>
            <w:vAlign w:val="center"/>
          </w:tcPr>
          <w:p w14:paraId="20F1E05D" w14:textId="77777777" w:rsidR="0047359E" w:rsidRPr="0086257E" w:rsidRDefault="0047359E" w:rsidP="008E260A">
            <w:pPr>
              <w:spacing w:after="0" w:line="240" w:lineRule="auto"/>
              <w:rPr>
                <w:rFonts w:cs="Arial"/>
                <w:sz w:val="22"/>
                <w:lang w:val="en-US"/>
              </w:rPr>
            </w:pPr>
            <w:proofErr w:type="spellStart"/>
            <w:r w:rsidRPr="0086257E">
              <w:rPr>
                <w:rFonts w:cs="Arial"/>
                <w:sz w:val="22"/>
                <w:lang w:val="en-US"/>
              </w:rPr>
              <w:t>C</w:t>
            </w:r>
            <w:r w:rsidRPr="0086257E">
              <w:rPr>
                <w:rFonts w:cs="Arial"/>
                <w:sz w:val="22"/>
                <w:vertAlign w:val="subscript"/>
                <w:lang w:val="en-US"/>
              </w:rPr>
              <w:t>RSdyn</w:t>
            </w:r>
            <w:proofErr w:type="spellEnd"/>
            <w:r w:rsidRPr="0086257E">
              <w:rPr>
                <w:rFonts w:cs="Arial"/>
                <w:sz w:val="22"/>
                <w:lang w:val="en-US"/>
              </w:rPr>
              <w:t xml:space="preserve"> [ml·mbar</w:t>
            </w:r>
            <w:r w:rsidRPr="0086257E">
              <w:rPr>
                <w:rFonts w:cs="Arial"/>
                <w:sz w:val="22"/>
                <w:vertAlign w:val="superscript"/>
                <w:lang w:val="en-US"/>
              </w:rPr>
              <w:t>-1</w:t>
            </w:r>
            <w:r w:rsidRPr="0086257E">
              <w:rPr>
                <w:rFonts w:cs="Arial"/>
                <w:sz w:val="22"/>
                <w:lang w:val="en-US"/>
              </w:rPr>
              <w:t>]</w:t>
            </w:r>
          </w:p>
        </w:tc>
        <w:tc>
          <w:tcPr>
            <w:tcW w:w="2098" w:type="dxa"/>
            <w:tcBorders>
              <w:top w:val="nil"/>
              <w:left w:val="nil"/>
              <w:bottom w:val="nil"/>
              <w:right w:val="nil"/>
            </w:tcBorders>
            <w:shd w:val="clear" w:color="auto" w:fill="auto"/>
            <w:vAlign w:val="center"/>
          </w:tcPr>
          <w:p w14:paraId="7A390954"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0.94244</w:t>
            </w:r>
          </w:p>
        </w:tc>
      </w:tr>
      <w:tr w:rsidR="0086257E" w:rsidRPr="0086257E" w14:paraId="323D5C0C" w14:textId="77777777" w:rsidTr="008E260A">
        <w:trPr>
          <w:trHeight w:val="397"/>
        </w:trPr>
        <w:tc>
          <w:tcPr>
            <w:tcW w:w="3402" w:type="dxa"/>
            <w:tcBorders>
              <w:top w:val="nil"/>
              <w:left w:val="nil"/>
              <w:bottom w:val="nil"/>
              <w:right w:val="nil"/>
            </w:tcBorders>
            <w:shd w:val="clear" w:color="auto" w:fill="auto"/>
            <w:vAlign w:val="center"/>
          </w:tcPr>
          <w:p w14:paraId="064514B4" w14:textId="77777777" w:rsidR="0047359E" w:rsidRPr="0086257E" w:rsidRDefault="0047359E" w:rsidP="008E260A">
            <w:pPr>
              <w:spacing w:after="0" w:line="240" w:lineRule="auto"/>
              <w:rPr>
                <w:rFonts w:cs="Arial"/>
                <w:sz w:val="22"/>
                <w:lang w:val="en-US"/>
              </w:rPr>
            </w:pPr>
            <w:r w:rsidRPr="0086257E">
              <w:rPr>
                <w:rFonts w:cs="Arial"/>
                <w:sz w:val="22"/>
                <w:lang w:val="en-US"/>
              </w:rPr>
              <w:t>RR [min</w:t>
            </w:r>
            <w:r w:rsidRPr="0086257E">
              <w:rPr>
                <w:rFonts w:cs="Arial"/>
                <w:sz w:val="22"/>
                <w:vertAlign w:val="superscript"/>
                <w:lang w:val="en-US"/>
              </w:rPr>
              <w:t>-1</w:t>
            </w:r>
            <w:r w:rsidRPr="0086257E">
              <w:rPr>
                <w:rFonts w:cs="Arial"/>
                <w:sz w:val="22"/>
                <w:lang w:val="en-US"/>
              </w:rPr>
              <w:t>]</w:t>
            </w:r>
          </w:p>
        </w:tc>
        <w:tc>
          <w:tcPr>
            <w:tcW w:w="2098" w:type="dxa"/>
            <w:tcBorders>
              <w:top w:val="nil"/>
              <w:left w:val="nil"/>
              <w:bottom w:val="nil"/>
              <w:right w:val="nil"/>
            </w:tcBorders>
            <w:shd w:val="clear" w:color="auto" w:fill="auto"/>
            <w:vAlign w:val="center"/>
          </w:tcPr>
          <w:p w14:paraId="2337E448" w14:textId="77777777" w:rsidR="0047359E" w:rsidRPr="0086257E" w:rsidRDefault="0047359E" w:rsidP="008E260A">
            <w:pPr>
              <w:spacing w:after="0" w:line="240" w:lineRule="auto"/>
              <w:jc w:val="right"/>
              <w:rPr>
                <w:rFonts w:cs="Arial"/>
                <w:sz w:val="22"/>
                <w:lang w:val="en-US"/>
              </w:rPr>
            </w:pPr>
            <w:r w:rsidRPr="0086257E">
              <w:rPr>
                <w:rFonts w:cs="Arial"/>
                <w:sz w:val="22"/>
                <w:lang w:val="en-US"/>
              </w:rPr>
              <w:t>0.86008</w:t>
            </w:r>
          </w:p>
        </w:tc>
      </w:tr>
      <w:tr w:rsidR="0086257E" w:rsidRPr="0086257E" w14:paraId="641BEFF2" w14:textId="77777777" w:rsidTr="008E260A">
        <w:trPr>
          <w:trHeight w:val="397"/>
        </w:trPr>
        <w:tc>
          <w:tcPr>
            <w:tcW w:w="3402" w:type="dxa"/>
            <w:tcBorders>
              <w:top w:val="nil"/>
              <w:left w:val="nil"/>
              <w:bottom w:val="nil"/>
              <w:right w:val="nil"/>
            </w:tcBorders>
            <w:shd w:val="clear" w:color="auto" w:fill="auto"/>
            <w:vAlign w:val="center"/>
          </w:tcPr>
          <w:p w14:paraId="7701138B" w14:textId="77777777" w:rsidR="0047359E" w:rsidRPr="0086257E" w:rsidRDefault="0047359E" w:rsidP="008E260A">
            <w:pPr>
              <w:spacing w:after="0" w:line="240" w:lineRule="auto"/>
              <w:rPr>
                <w:rFonts w:cs="Arial"/>
                <w:sz w:val="22"/>
              </w:rPr>
            </w:pPr>
            <w:r w:rsidRPr="0086257E">
              <w:rPr>
                <w:rFonts w:cs="Arial"/>
                <w:sz w:val="22"/>
                <w:lang w:val="en-US"/>
              </w:rPr>
              <w:t>Expiratory time [</w:t>
            </w:r>
            <w:r w:rsidRPr="0086257E">
              <w:rPr>
                <w:rFonts w:cs="Arial"/>
                <w:sz w:val="22"/>
              </w:rPr>
              <w:t xml:space="preserve">norm.] </w:t>
            </w:r>
          </w:p>
        </w:tc>
        <w:tc>
          <w:tcPr>
            <w:tcW w:w="2098" w:type="dxa"/>
            <w:tcBorders>
              <w:top w:val="nil"/>
              <w:left w:val="nil"/>
              <w:bottom w:val="nil"/>
              <w:right w:val="nil"/>
            </w:tcBorders>
            <w:shd w:val="clear" w:color="auto" w:fill="auto"/>
            <w:vAlign w:val="center"/>
          </w:tcPr>
          <w:p w14:paraId="7F57BDDE" w14:textId="77777777" w:rsidR="0047359E" w:rsidRPr="0086257E" w:rsidRDefault="0047359E" w:rsidP="008E260A">
            <w:pPr>
              <w:spacing w:after="0" w:line="240" w:lineRule="auto"/>
              <w:jc w:val="right"/>
              <w:rPr>
                <w:rFonts w:cs="Arial"/>
                <w:sz w:val="22"/>
              </w:rPr>
            </w:pPr>
            <w:r w:rsidRPr="0086257E">
              <w:rPr>
                <w:rFonts w:cs="Arial"/>
                <w:sz w:val="22"/>
              </w:rPr>
              <w:t>0.55816</w:t>
            </w:r>
          </w:p>
        </w:tc>
      </w:tr>
      <w:tr w:rsidR="0086257E" w:rsidRPr="0086257E" w14:paraId="29D8606E" w14:textId="77777777" w:rsidTr="008E260A">
        <w:trPr>
          <w:trHeight w:val="397"/>
        </w:trPr>
        <w:tc>
          <w:tcPr>
            <w:tcW w:w="3402" w:type="dxa"/>
            <w:tcBorders>
              <w:top w:val="nil"/>
              <w:left w:val="nil"/>
              <w:bottom w:val="nil"/>
              <w:right w:val="nil"/>
            </w:tcBorders>
            <w:shd w:val="clear" w:color="auto" w:fill="auto"/>
            <w:vAlign w:val="center"/>
          </w:tcPr>
          <w:p w14:paraId="1ED11253" w14:textId="77777777" w:rsidR="0047359E" w:rsidRPr="0086257E" w:rsidRDefault="0047359E" w:rsidP="008E260A">
            <w:pPr>
              <w:spacing w:after="0" w:line="240" w:lineRule="auto"/>
              <w:rPr>
                <w:rFonts w:cs="Arial"/>
                <w:sz w:val="22"/>
              </w:rPr>
            </w:pPr>
            <w:r w:rsidRPr="0086257E">
              <w:rPr>
                <w:rFonts w:cs="Arial"/>
                <w:sz w:val="22"/>
              </w:rPr>
              <w:t>Heart rate [min</w:t>
            </w:r>
            <w:r w:rsidRPr="0086257E">
              <w:rPr>
                <w:rFonts w:cs="Arial"/>
                <w:sz w:val="22"/>
                <w:vertAlign w:val="superscript"/>
              </w:rPr>
              <w:t>-1</w:t>
            </w:r>
            <w:r w:rsidRPr="0086257E">
              <w:rPr>
                <w:rFonts w:cs="Arial"/>
                <w:sz w:val="22"/>
              </w:rPr>
              <w:t>]</w:t>
            </w:r>
          </w:p>
        </w:tc>
        <w:tc>
          <w:tcPr>
            <w:tcW w:w="2098" w:type="dxa"/>
            <w:tcBorders>
              <w:top w:val="nil"/>
              <w:left w:val="nil"/>
              <w:bottom w:val="nil"/>
              <w:right w:val="nil"/>
            </w:tcBorders>
            <w:shd w:val="clear" w:color="auto" w:fill="auto"/>
            <w:vAlign w:val="center"/>
          </w:tcPr>
          <w:p w14:paraId="55B8B3D9" w14:textId="77777777" w:rsidR="0047359E" w:rsidRPr="0086257E" w:rsidRDefault="0047359E" w:rsidP="008E260A">
            <w:pPr>
              <w:spacing w:after="0" w:line="240" w:lineRule="auto"/>
              <w:jc w:val="right"/>
              <w:rPr>
                <w:rFonts w:cs="Arial"/>
                <w:sz w:val="22"/>
              </w:rPr>
            </w:pPr>
            <w:r w:rsidRPr="0086257E">
              <w:rPr>
                <w:rFonts w:cs="Arial"/>
                <w:sz w:val="22"/>
              </w:rPr>
              <w:t>0.88879</w:t>
            </w:r>
          </w:p>
        </w:tc>
      </w:tr>
      <w:tr w:rsidR="0086257E" w:rsidRPr="0086257E" w14:paraId="2CBBA9D8" w14:textId="77777777" w:rsidTr="008E260A">
        <w:trPr>
          <w:trHeight w:val="397"/>
        </w:trPr>
        <w:tc>
          <w:tcPr>
            <w:tcW w:w="3402" w:type="dxa"/>
            <w:tcBorders>
              <w:top w:val="nil"/>
              <w:left w:val="nil"/>
              <w:bottom w:val="nil"/>
              <w:right w:val="nil"/>
            </w:tcBorders>
            <w:shd w:val="clear" w:color="auto" w:fill="auto"/>
            <w:vAlign w:val="center"/>
          </w:tcPr>
          <w:p w14:paraId="6CF81235" w14:textId="77777777" w:rsidR="0047359E" w:rsidRPr="0086257E" w:rsidRDefault="0047359E" w:rsidP="008E260A">
            <w:pPr>
              <w:spacing w:after="0" w:line="240" w:lineRule="auto"/>
              <w:rPr>
                <w:rFonts w:cs="Arial"/>
                <w:sz w:val="22"/>
              </w:rPr>
            </w:pPr>
            <w:r w:rsidRPr="0086257E">
              <w:rPr>
                <w:rFonts w:cs="Arial"/>
                <w:sz w:val="22"/>
              </w:rPr>
              <w:t>MAP [mmHg]</w:t>
            </w:r>
          </w:p>
        </w:tc>
        <w:tc>
          <w:tcPr>
            <w:tcW w:w="2098" w:type="dxa"/>
            <w:tcBorders>
              <w:top w:val="nil"/>
              <w:left w:val="nil"/>
              <w:bottom w:val="nil"/>
              <w:right w:val="nil"/>
            </w:tcBorders>
            <w:shd w:val="clear" w:color="auto" w:fill="auto"/>
            <w:vAlign w:val="center"/>
          </w:tcPr>
          <w:p w14:paraId="03DF6894" w14:textId="77777777" w:rsidR="0047359E" w:rsidRPr="0086257E" w:rsidRDefault="0047359E" w:rsidP="008E260A">
            <w:pPr>
              <w:spacing w:after="0" w:line="240" w:lineRule="auto"/>
              <w:jc w:val="right"/>
              <w:rPr>
                <w:rFonts w:cs="Arial"/>
                <w:sz w:val="22"/>
              </w:rPr>
            </w:pPr>
            <w:r w:rsidRPr="0086257E">
              <w:rPr>
                <w:rFonts w:cs="Arial"/>
                <w:sz w:val="22"/>
              </w:rPr>
              <w:t>0.65573</w:t>
            </w:r>
          </w:p>
        </w:tc>
      </w:tr>
      <w:tr w:rsidR="0086257E" w:rsidRPr="0086257E" w14:paraId="528C7B6F" w14:textId="77777777" w:rsidTr="008E260A">
        <w:trPr>
          <w:trHeight w:val="397"/>
        </w:trPr>
        <w:tc>
          <w:tcPr>
            <w:tcW w:w="3402" w:type="dxa"/>
            <w:tcBorders>
              <w:top w:val="nil"/>
              <w:left w:val="nil"/>
              <w:bottom w:val="nil"/>
              <w:right w:val="nil"/>
            </w:tcBorders>
            <w:shd w:val="clear" w:color="auto" w:fill="auto"/>
            <w:vAlign w:val="center"/>
          </w:tcPr>
          <w:p w14:paraId="366F8029" w14:textId="77777777" w:rsidR="0047359E" w:rsidRPr="0086257E" w:rsidRDefault="0047359E" w:rsidP="008E260A">
            <w:pPr>
              <w:spacing w:after="0" w:line="240" w:lineRule="auto"/>
              <w:rPr>
                <w:rFonts w:cs="Arial"/>
                <w:sz w:val="22"/>
              </w:rPr>
            </w:pPr>
            <w:r w:rsidRPr="0086257E">
              <w:rPr>
                <w:rFonts w:cs="Arial"/>
                <w:sz w:val="22"/>
              </w:rPr>
              <w:t>MPAP [mmHg]</w:t>
            </w:r>
          </w:p>
        </w:tc>
        <w:tc>
          <w:tcPr>
            <w:tcW w:w="2098" w:type="dxa"/>
            <w:tcBorders>
              <w:top w:val="nil"/>
              <w:left w:val="nil"/>
              <w:bottom w:val="nil"/>
              <w:right w:val="nil"/>
            </w:tcBorders>
            <w:shd w:val="clear" w:color="auto" w:fill="auto"/>
            <w:vAlign w:val="center"/>
          </w:tcPr>
          <w:p w14:paraId="6E9483AD" w14:textId="77777777" w:rsidR="0047359E" w:rsidRPr="0086257E" w:rsidRDefault="0047359E" w:rsidP="008E260A">
            <w:pPr>
              <w:spacing w:after="0" w:line="240" w:lineRule="auto"/>
              <w:jc w:val="right"/>
              <w:rPr>
                <w:rFonts w:cs="Arial"/>
                <w:sz w:val="22"/>
              </w:rPr>
            </w:pPr>
            <w:r w:rsidRPr="0086257E">
              <w:rPr>
                <w:rFonts w:cs="Arial"/>
                <w:sz w:val="22"/>
              </w:rPr>
              <w:t>0.8751</w:t>
            </w:r>
          </w:p>
        </w:tc>
      </w:tr>
      <w:tr w:rsidR="0086257E" w:rsidRPr="0086257E" w14:paraId="3184F0B0" w14:textId="77777777" w:rsidTr="008E260A">
        <w:trPr>
          <w:trHeight w:val="397"/>
        </w:trPr>
        <w:tc>
          <w:tcPr>
            <w:tcW w:w="3402" w:type="dxa"/>
            <w:tcBorders>
              <w:top w:val="nil"/>
              <w:left w:val="nil"/>
              <w:bottom w:val="nil"/>
              <w:right w:val="nil"/>
            </w:tcBorders>
            <w:shd w:val="clear" w:color="auto" w:fill="auto"/>
            <w:vAlign w:val="center"/>
          </w:tcPr>
          <w:p w14:paraId="72682744" w14:textId="77777777" w:rsidR="0047359E" w:rsidRPr="0086257E" w:rsidRDefault="0047359E" w:rsidP="008E260A">
            <w:pPr>
              <w:spacing w:after="0" w:line="240" w:lineRule="auto"/>
              <w:rPr>
                <w:rFonts w:cs="Arial"/>
                <w:sz w:val="22"/>
                <w:lang w:val="en-US"/>
              </w:rPr>
            </w:pPr>
            <w:r w:rsidRPr="0086257E">
              <w:rPr>
                <w:rFonts w:cs="Arial"/>
                <w:sz w:val="22"/>
                <w:lang w:val="en-US"/>
              </w:rPr>
              <w:t>Cardiac index [l·min</w:t>
            </w:r>
            <w:r w:rsidRPr="0086257E">
              <w:rPr>
                <w:rFonts w:cs="Arial"/>
                <w:sz w:val="22"/>
                <w:vertAlign w:val="superscript"/>
                <w:lang w:val="en-US"/>
              </w:rPr>
              <w:noBreakHyphen/>
              <w:t>1</w:t>
            </w:r>
            <w:r w:rsidRPr="0086257E">
              <w:rPr>
                <w:rFonts w:cs="Arial"/>
                <w:sz w:val="22"/>
                <w:lang w:val="en-US"/>
              </w:rPr>
              <w:t>·m</w:t>
            </w:r>
            <w:r w:rsidRPr="0086257E">
              <w:rPr>
                <w:rFonts w:cs="Arial"/>
                <w:sz w:val="22"/>
                <w:vertAlign w:val="superscript"/>
                <w:lang w:val="en-US"/>
              </w:rPr>
              <w:noBreakHyphen/>
              <w:t>2</w:t>
            </w:r>
            <w:r w:rsidRPr="0086257E">
              <w:rPr>
                <w:rFonts w:cs="Arial"/>
                <w:sz w:val="22"/>
                <w:lang w:val="en-US"/>
              </w:rPr>
              <w:t>]</w:t>
            </w:r>
          </w:p>
        </w:tc>
        <w:tc>
          <w:tcPr>
            <w:tcW w:w="2098" w:type="dxa"/>
            <w:tcBorders>
              <w:top w:val="nil"/>
              <w:left w:val="nil"/>
              <w:bottom w:val="nil"/>
              <w:right w:val="nil"/>
            </w:tcBorders>
            <w:shd w:val="clear" w:color="auto" w:fill="auto"/>
            <w:vAlign w:val="center"/>
          </w:tcPr>
          <w:p w14:paraId="20B742A8" w14:textId="77777777" w:rsidR="0047359E" w:rsidRPr="0086257E" w:rsidRDefault="0047359E" w:rsidP="008E260A">
            <w:pPr>
              <w:spacing w:after="0" w:line="240" w:lineRule="auto"/>
              <w:jc w:val="right"/>
              <w:rPr>
                <w:rFonts w:cs="Arial"/>
                <w:sz w:val="22"/>
              </w:rPr>
            </w:pPr>
            <w:r w:rsidRPr="0086257E">
              <w:rPr>
                <w:rFonts w:cs="Arial"/>
                <w:sz w:val="22"/>
              </w:rPr>
              <w:t>0.72239</w:t>
            </w:r>
          </w:p>
        </w:tc>
      </w:tr>
      <w:tr w:rsidR="0086257E" w:rsidRPr="0086257E" w14:paraId="19DDCC29" w14:textId="77777777" w:rsidTr="008E260A">
        <w:trPr>
          <w:trHeight w:val="397"/>
        </w:trPr>
        <w:tc>
          <w:tcPr>
            <w:tcW w:w="3402" w:type="dxa"/>
            <w:tcBorders>
              <w:top w:val="nil"/>
              <w:left w:val="nil"/>
              <w:bottom w:val="nil"/>
              <w:right w:val="nil"/>
            </w:tcBorders>
            <w:shd w:val="clear" w:color="auto" w:fill="auto"/>
            <w:vAlign w:val="center"/>
          </w:tcPr>
          <w:p w14:paraId="5412589E" w14:textId="77777777" w:rsidR="0047359E" w:rsidRPr="0086257E" w:rsidRDefault="0047359E" w:rsidP="008E260A">
            <w:pPr>
              <w:spacing w:after="0" w:line="240" w:lineRule="auto"/>
              <w:rPr>
                <w:rFonts w:cs="Arial"/>
                <w:sz w:val="22"/>
              </w:rPr>
            </w:pPr>
            <w:r w:rsidRPr="0086257E">
              <w:rPr>
                <w:rFonts w:cs="Arial"/>
                <w:sz w:val="22"/>
              </w:rPr>
              <w:t>ELWI [ml·kg</w:t>
            </w:r>
            <w:r w:rsidRPr="0086257E">
              <w:rPr>
                <w:rFonts w:cs="Arial"/>
                <w:sz w:val="22"/>
                <w:vertAlign w:val="superscript"/>
              </w:rPr>
              <w:t>-1</w:t>
            </w:r>
            <w:r w:rsidRPr="0086257E">
              <w:rPr>
                <w:rFonts w:cs="Arial"/>
                <w:sz w:val="22"/>
              </w:rPr>
              <w:t>]</w:t>
            </w:r>
          </w:p>
        </w:tc>
        <w:tc>
          <w:tcPr>
            <w:tcW w:w="2098" w:type="dxa"/>
            <w:tcBorders>
              <w:top w:val="nil"/>
              <w:left w:val="nil"/>
              <w:bottom w:val="nil"/>
              <w:right w:val="nil"/>
            </w:tcBorders>
            <w:shd w:val="clear" w:color="auto" w:fill="auto"/>
            <w:vAlign w:val="center"/>
          </w:tcPr>
          <w:p w14:paraId="5EDE8694" w14:textId="77777777" w:rsidR="0047359E" w:rsidRPr="0086257E" w:rsidRDefault="0047359E" w:rsidP="008E260A">
            <w:pPr>
              <w:spacing w:after="0" w:line="240" w:lineRule="auto"/>
              <w:jc w:val="right"/>
              <w:rPr>
                <w:rFonts w:cs="Arial"/>
                <w:sz w:val="22"/>
              </w:rPr>
            </w:pPr>
            <w:r w:rsidRPr="0086257E">
              <w:rPr>
                <w:rFonts w:cs="Arial"/>
                <w:sz w:val="22"/>
              </w:rPr>
              <w:t>0.78501</w:t>
            </w:r>
          </w:p>
        </w:tc>
      </w:tr>
      <w:tr w:rsidR="0086257E" w:rsidRPr="0086257E" w14:paraId="60DE2CCF" w14:textId="77777777" w:rsidTr="008E260A">
        <w:trPr>
          <w:trHeight w:val="397"/>
        </w:trPr>
        <w:tc>
          <w:tcPr>
            <w:tcW w:w="3402" w:type="dxa"/>
            <w:tcBorders>
              <w:top w:val="nil"/>
              <w:left w:val="nil"/>
              <w:bottom w:val="nil"/>
              <w:right w:val="nil"/>
            </w:tcBorders>
            <w:shd w:val="clear" w:color="auto" w:fill="auto"/>
            <w:vAlign w:val="center"/>
          </w:tcPr>
          <w:p w14:paraId="6CEE060D" w14:textId="77777777" w:rsidR="0047359E" w:rsidRPr="0086257E" w:rsidRDefault="0047359E" w:rsidP="008E260A">
            <w:pPr>
              <w:spacing w:after="0" w:line="240" w:lineRule="auto"/>
              <w:rPr>
                <w:rFonts w:cs="Arial"/>
                <w:sz w:val="22"/>
              </w:rPr>
            </w:pPr>
            <w:r w:rsidRPr="0086257E">
              <w:rPr>
                <w:rFonts w:cs="Arial"/>
                <w:sz w:val="22"/>
              </w:rPr>
              <w:t>Alveolar wall thickness [µm]</w:t>
            </w:r>
          </w:p>
        </w:tc>
        <w:tc>
          <w:tcPr>
            <w:tcW w:w="2098" w:type="dxa"/>
            <w:tcBorders>
              <w:top w:val="nil"/>
              <w:left w:val="nil"/>
              <w:bottom w:val="nil"/>
              <w:right w:val="nil"/>
            </w:tcBorders>
            <w:shd w:val="clear" w:color="auto" w:fill="auto"/>
            <w:vAlign w:val="center"/>
          </w:tcPr>
          <w:p w14:paraId="026B13AB" w14:textId="77777777" w:rsidR="0047359E" w:rsidRPr="0086257E" w:rsidRDefault="0047359E" w:rsidP="008E260A">
            <w:pPr>
              <w:spacing w:after="0" w:line="240" w:lineRule="auto"/>
              <w:jc w:val="right"/>
              <w:rPr>
                <w:rFonts w:cs="Arial"/>
                <w:sz w:val="22"/>
              </w:rPr>
            </w:pPr>
            <w:r w:rsidRPr="0086257E">
              <w:rPr>
                <w:rFonts w:cs="Arial"/>
                <w:sz w:val="22"/>
              </w:rPr>
              <w:t>0.82484</w:t>
            </w:r>
          </w:p>
        </w:tc>
      </w:tr>
      <w:tr w:rsidR="0086257E" w:rsidRPr="0086257E" w14:paraId="74FFBB93" w14:textId="77777777" w:rsidTr="008E260A">
        <w:trPr>
          <w:trHeight w:val="397"/>
        </w:trPr>
        <w:tc>
          <w:tcPr>
            <w:tcW w:w="3402" w:type="dxa"/>
            <w:tcBorders>
              <w:top w:val="nil"/>
              <w:left w:val="nil"/>
              <w:bottom w:val="nil"/>
              <w:right w:val="nil"/>
            </w:tcBorders>
            <w:shd w:val="clear" w:color="auto" w:fill="auto"/>
            <w:vAlign w:val="center"/>
          </w:tcPr>
          <w:p w14:paraId="4669E90D" w14:textId="77777777" w:rsidR="0047359E" w:rsidRPr="0086257E" w:rsidRDefault="0047359E" w:rsidP="008E260A">
            <w:pPr>
              <w:spacing w:after="0" w:line="240" w:lineRule="auto"/>
              <w:rPr>
                <w:rFonts w:cs="Arial"/>
                <w:sz w:val="22"/>
              </w:rPr>
            </w:pPr>
            <w:r w:rsidRPr="0086257E">
              <w:rPr>
                <w:rFonts w:cs="Arial"/>
                <w:sz w:val="22"/>
              </w:rPr>
              <w:t>Infiltrated cells [n·field</w:t>
            </w:r>
            <w:r w:rsidRPr="0086257E">
              <w:rPr>
                <w:rFonts w:cs="Arial"/>
                <w:sz w:val="22"/>
                <w:vertAlign w:val="superscript"/>
              </w:rPr>
              <w:t>-1</w:t>
            </w:r>
            <w:r w:rsidRPr="0086257E">
              <w:rPr>
                <w:rFonts w:cs="Arial"/>
                <w:sz w:val="22"/>
              </w:rPr>
              <w:t>]</w:t>
            </w:r>
          </w:p>
        </w:tc>
        <w:tc>
          <w:tcPr>
            <w:tcW w:w="2098" w:type="dxa"/>
            <w:tcBorders>
              <w:top w:val="nil"/>
              <w:left w:val="nil"/>
              <w:bottom w:val="nil"/>
              <w:right w:val="nil"/>
            </w:tcBorders>
            <w:shd w:val="clear" w:color="auto" w:fill="auto"/>
            <w:vAlign w:val="center"/>
          </w:tcPr>
          <w:p w14:paraId="681E7F1F" w14:textId="77777777" w:rsidR="0047359E" w:rsidRPr="0086257E" w:rsidRDefault="0047359E" w:rsidP="008E260A">
            <w:pPr>
              <w:spacing w:after="0" w:line="240" w:lineRule="auto"/>
              <w:jc w:val="right"/>
              <w:rPr>
                <w:rFonts w:cs="Arial"/>
                <w:sz w:val="22"/>
              </w:rPr>
            </w:pPr>
            <w:r w:rsidRPr="0086257E">
              <w:rPr>
                <w:rFonts w:cs="Arial"/>
                <w:sz w:val="22"/>
              </w:rPr>
              <w:t>0.9321</w:t>
            </w:r>
          </w:p>
        </w:tc>
      </w:tr>
      <w:tr w:rsidR="0086257E" w:rsidRPr="0086257E" w14:paraId="0A9DFACB" w14:textId="77777777" w:rsidTr="008E260A">
        <w:trPr>
          <w:trHeight w:val="397"/>
        </w:trPr>
        <w:tc>
          <w:tcPr>
            <w:tcW w:w="3402" w:type="dxa"/>
            <w:tcBorders>
              <w:top w:val="nil"/>
              <w:left w:val="nil"/>
              <w:bottom w:val="nil"/>
              <w:right w:val="nil"/>
            </w:tcBorders>
            <w:shd w:val="clear" w:color="auto" w:fill="auto"/>
            <w:vAlign w:val="center"/>
          </w:tcPr>
          <w:p w14:paraId="11CBE526" w14:textId="77777777" w:rsidR="0047359E" w:rsidRPr="0086257E" w:rsidRDefault="0047359E" w:rsidP="008E260A">
            <w:pPr>
              <w:spacing w:after="0" w:line="240" w:lineRule="auto"/>
              <w:rPr>
                <w:rFonts w:cs="Arial"/>
                <w:sz w:val="22"/>
              </w:rPr>
            </w:pPr>
            <w:r w:rsidRPr="0086257E">
              <w:rPr>
                <w:rFonts w:cs="Arial"/>
                <w:sz w:val="22"/>
              </w:rPr>
              <w:t>C(TP)</w:t>
            </w:r>
            <w:r w:rsidRPr="0086257E">
              <w:rPr>
                <w:rFonts w:cs="Arial"/>
                <w:sz w:val="22"/>
                <w:vertAlign w:val="subscript"/>
              </w:rPr>
              <w:t>BAL</w:t>
            </w:r>
            <w:r w:rsidRPr="0086257E">
              <w:rPr>
                <w:rFonts w:cs="Arial"/>
                <w:sz w:val="22"/>
              </w:rPr>
              <w:t xml:space="preserve"> [norm.]</w:t>
            </w:r>
          </w:p>
        </w:tc>
        <w:tc>
          <w:tcPr>
            <w:tcW w:w="2098" w:type="dxa"/>
            <w:tcBorders>
              <w:top w:val="nil"/>
              <w:left w:val="nil"/>
              <w:bottom w:val="nil"/>
              <w:right w:val="nil"/>
            </w:tcBorders>
            <w:shd w:val="clear" w:color="auto" w:fill="auto"/>
            <w:vAlign w:val="center"/>
          </w:tcPr>
          <w:p w14:paraId="5622A843" w14:textId="77777777" w:rsidR="0047359E" w:rsidRPr="0086257E" w:rsidRDefault="0047359E" w:rsidP="008E260A">
            <w:pPr>
              <w:spacing w:after="0" w:line="240" w:lineRule="auto"/>
              <w:jc w:val="right"/>
              <w:rPr>
                <w:rFonts w:cs="Arial"/>
                <w:sz w:val="22"/>
              </w:rPr>
            </w:pPr>
            <w:r w:rsidRPr="0086257E">
              <w:rPr>
                <w:rFonts w:cs="Arial"/>
                <w:sz w:val="22"/>
              </w:rPr>
              <w:t>0.40397</w:t>
            </w:r>
          </w:p>
        </w:tc>
      </w:tr>
      <w:tr w:rsidR="0086257E" w:rsidRPr="0086257E" w14:paraId="40D1E00A" w14:textId="77777777" w:rsidTr="008E260A">
        <w:trPr>
          <w:trHeight w:val="397"/>
        </w:trPr>
        <w:tc>
          <w:tcPr>
            <w:tcW w:w="3402" w:type="dxa"/>
            <w:tcBorders>
              <w:top w:val="nil"/>
              <w:left w:val="nil"/>
              <w:bottom w:val="single" w:sz="4" w:space="0" w:color="auto"/>
              <w:right w:val="nil"/>
            </w:tcBorders>
            <w:shd w:val="clear" w:color="auto" w:fill="auto"/>
            <w:vAlign w:val="center"/>
          </w:tcPr>
          <w:p w14:paraId="69AAF929" w14:textId="77777777" w:rsidR="0047359E" w:rsidRPr="0086257E" w:rsidRDefault="0047359E" w:rsidP="008E260A">
            <w:pPr>
              <w:spacing w:after="0" w:line="240" w:lineRule="auto"/>
              <w:rPr>
                <w:rFonts w:cs="Arial"/>
                <w:sz w:val="22"/>
                <w:lang w:val="en-US"/>
              </w:rPr>
            </w:pPr>
            <w:r w:rsidRPr="0086257E">
              <w:rPr>
                <w:rFonts w:cs="Arial"/>
                <w:sz w:val="22"/>
                <w:lang w:val="en-US"/>
              </w:rPr>
              <w:t>C(SP-</w:t>
            </w:r>
            <w:proofErr w:type="gramStart"/>
            <w:r w:rsidRPr="0086257E">
              <w:rPr>
                <w:rFonts w:cs="Arial"/>
                <w:sz w:val="22"/>
                <w:lang w:val="en-US"/>
              </w:rPr>
              <w:t>A)</w:t>
            </w:r>
            <w:r w:rsidRPr="0086257E">
              <w:rPr>
                <w:rFonts w:cs="Arial"/>
                <w:sz w:val="22"/>
                <w:vertAlign w:val="subscript"/>
                <w:lang w:val="en-US"/>
              </w:rPr>
              <w:t>BAL</w:t>
            </w:r>
            <w:proofErr w:type="gramEnd"/>
            <w:r w:rsidRPr="0086257E">
              <w:rPr>
                <w:rFonts w:cs="Arial"/>
                <w:sz w:val="22"/>
                <w:lang w:val="en-US"/>
              </w:rPr>
              <w:t xml:space="preserve"> [norm.]</w:t>
            </w:r>
          </w:p>
        </w:tc>
        <w:tc>
          <w:tcPr>
            <w:tcW w:w="2098" w:type="dxa"/>
            <w:tcBorders>
              <w:top w:val="nil"/>
              <w:left w:val="nil"/>
              <w:bottom w:val="single" w:sz="4" w:space="0" w:color="auto"/>
              <w:right w:val="nil"/>
            </w:tcBorders>
            <w:shd w:val="clear" w:color="auto" w:fill="auto"/>
            <w:vAlign w:val="center"/>
          </w:tcPr>
          <w:p w14:paraId="5F259BAB" w14:textId="77777777" w:rsidR="0047359E" w:rsidRPr="0086257E" w:rsidRDefault="0047359E" w:rsidP="008E260A">
            <w:pPr>
              <w:spacing w:after="0" w:line="240" w:lineRule="auto"/>
              <w:jc w:val="right"/>
              <w:rPr>
                <w:rFonts w:cs="Arial"/>
                <w:sz w:val="22"/>
              </w:rPr>
            </w:pPr>
            <w:r w:rsidRPr="0086257E">
              <w:rPr>
                <w:rFonts w:cs="Arial"/>
                <w:sz w:val="22"/>
              </w:rPr>
              <w:t>0.81418</w:t>
            </w:r>
          </w:p>
        </w:tc>
      </w:tr>
    </w:tbl>
    <w:p w14:paraId="4E8CAF35" w14:textId="45FBB536" w:rsidR="009120BE" w:rsidRPr="0086257E" w:rsidRDefault="008E260A" w:rsidP="009120BE">
      <w:pPr>
        <w:pStyle w:val="CitaviBibliographyEntry"/>
        <w:tabs>
          <w:tab w:val="left" w:pos="0"/>
        </w:tabs>
        <w:spacing w:line="360" w:lineRule="auto"/>
        <w:ind w:left="0" w:firstLine="0"/>
        <w:rPr>
          <w:rFonts w:cs="Arial"/>
          <w:szCs w:val="24"/>
          <w:lang w:val="en-US"/>
        </w:rPr>
      </w:pPr>
      <w:r w:rsidRPr="0086257E">
        <w:rPr>
          <w:rFonts w:cs="Arial"/>
          <w:szCs w:val="24"/>
          <w:lang w:val="en-US"/>
        </w:rPr>
        <w:br w:type="textWrapping" w:clear="all"/>
      </w:r>
      <w:r w:rsidR="0047359E" w:rsidRPr="0086257E">
        <w:rPr>
          <w:rFonts w:cs="Arial"/>
          <w:szCs w:val="24"/>
          <w:lang w:val="en-US"/>
        </w:rPr>
        <w:t>P</w:t>
      </w:r>
      <w:r w:rsidR="0047359E" w:rsidRPr="0086257E">
        <w:rPr>
          <w:rFonts w:cs="Arial"/>
          <w:szCs w:val="24"/>
          <w:vertAlign w:val="subscript"/>
          <w:lang w:val="en-US"/>
        </w:rPr>
        <w:t>a</w:t>
      </w:r>
      <w:r w:rsidR="0047359E" w:rsidRPr="0086257E">
        <w:rPr>
          <w:rFonts w:cs="Arial"/>
          <w:szCs w:val="24"/>
          <w:lang w:val="en-US"/>
        </w:rPr>
        <w:t>O</w:t>
      </w:r>
      <w:r w:rsidR="0047359E" w:rsidRPr="0086257E">
        <w:rPr>
          <w:rFonts w:cs="Arial"/>
          <w:szCs w:val="24"/>
          <w:vertAlign w:val="subscript"/>
          <w:lang w:val="en-US"/>
        </w:rPr>
        <w:t>2</w:t>
      </w:r>
      <w:r w:rsidR="0047359E" w:rsidRPr="0086257E">
        <w:rPr>
          <w:rFonts w:cs="Arial"/>
          <w:szCs w:val="24"/>
          <w:lang w:val="en-US"/>
        </w:rPr>
        <w:t>: arterial partial pressure of oxygen; p</w:t>
      </w:r>
      <w:r w:rsidR="0047359E" w:rsidRPr="0086257E">
        <w:rPr>
          <w:rFonts w:cs="Arial"/>
          <w:szCs w:val="24"/>
          <w:vertAlign w:val="subscript"/>
          <w:lang w:val="en-US"/>
        </w:rPr>
        <w:t>a</w:t>
      </w:r>
      <w:r w:rsidR="0047359E" w:rsidRPr="0086257E">
        <w:rPr>
          <w:rFonts w:cs="Arial"/>
          <w:szCs w:val="24"/>
          <w:lang w:val="en-US"/>
        </w:rPr>
        <w:t>CO</w:t>
      </w:r>
      <w:r w:rsidR="0047359E" w:rsidRPr="0086257E">
        <w:rPr>
          <w:rFonts w:cs="Arial"/>
          <w:szCs w:val="24"/>
          <w:vertAlign w:val="subscript"/>
          <w:lang w:val="en-US"/>
        </w:rPr>
        <w:t>2</w:t>
      </w:r>
      <w:r w:rsidR="0047359E" w:rsidRPr="0086257E">
        <w:rPr>
          <w:rFonts w:cs="Arial"/>
          <w:szCs w:val="24"/>
          <w:lang w:val="en-US"/>
        </w:rPr>
        <w:t xml:space="preserve">: arterial partial pressure of carbon dioxide; </w:t>
      </w:r>
      <w:proofErr w:type="spellStart"/>
      <w:r w:rsidR="0047359E" w:rsidRPr="0086257E">
        <w:rPr>
          <w:rFonts w:cs="Arial"/>
          <w:szCs w:val="24"/>
          <w:lang w:val="en-US"/>
        </w:rPr>
        <w:t>PIP</w:t>
      </w:r>
      <w:r w:rsidR="0047359E" w:rsidRPr="0086257E">
        <w:rPr>
          <w:rFonts w:cs="Arial"/>
          <w:szCs w:val="24"/>
          <w:vertAlign w:val="subscript"/>
          <w:lang w:val="en-US"/>
        </w:rPr>
        <w:t>trach</w:t>
      </w:r>
      <w:proofErr w:type="spellEnd"/>
      <w:r w:rsidR="0047359E" w:rsidRPr="0086257E">
        <w:rPr>
          <w:rFonts w:cs="Arial"/>
          <w:szCs w:val="24"/>
          <w:lang w:val="en-US"/>
        </w:rPr>
        <w:t xml:space="preserve">: peak inspiratory tracheal pressure; </w:t>
      </w:r>
      <w:proofErr w:type="spellStart"/>
      <w:r w:rsidR="0047359E" w:rsidRPr="0086257E">
        <w:rPr>
          <w:rFonts w:cs="Arial"/>
          <w:szCs w:val="24"/>
          <w:lang w:val="en-US"/>
        </w:rPr>
        <w:t>P</w:t>
      </w:r>
      <w:r w:rsidR="0047359E" w:rsidRPr="0086257E">
        <w:rPr>
          <w:rFonts w:cs="Arial"/>
          <w:szCs w:val="24"/>
          <w:vertAlign w:val="subscript"/>
          <w:lang w:val="en-US"/>
        </w:rPr>
        <w:t>trach</w:t>
      </w:r>
      <w:proofErr w:type="spellEnd"/>
      <w:r w:rsidR="0047359E" w:rsidRPr="0086257E">
        <w:rPr>
          <w:rFonts w:cs="Arial"/>
          <w:szCs w:val="24"/>
          <w:lang w:val="en-US"/>
        </w:rPr>
        <w:t xml:space="preserve">: tracheal pressure; </w:t>
      </w:r>
      <w:proofErr w:type="spellStart"/>
      <w:r w:rsidR="0047359E" w:rsidRPr="0086257E">
        <w:rPr>
          <w:rFonts w:cs="Arial"/>
          <w:szCs w:val="24"/>
          <w:lang w:val="en-US"/>
        </w:rPr>
        <w:t>PEEP</w:t>
      </w:r>
      <w:r w:rsidR="0047359E" w:rsidRPr="0086257E">
        <w:rPr>
          <w:rFonts w:cs="Arial"/>
          <w:szCs w:val="24"/>
          <w:vertAlign w:val="subscript"/>
          <w:lang w:val="en-US"/>
        </w:rPr>
        <w:t>trach</w:t>
      </w:r>
      <w:proofErr w:type="spellEnd"/>
      <w:r w:rsidR="0047359E" w:rsidRPr="0086257E">
        <w:rPr>
          <w:rFonts w:cs="Arial"/>
          <w:szCs w:val="24"/>
          <w:lang w:val="en-US"/>
        </w:rPr>
        <w:t xml:space="preserve">: tracheal positive </w:t>
      </w:r>
      <w:proofErr w:type="spellStart"/>
      <w:r w:rsidR="0047359E" w:rsidRPr="0086257E">
        <w:rPr>
          <w:rFonts w:cs="Arial"/>
          <w:szCs w:val="24"/>
          <w:lang w:val="en-US"/>
        </w:rPr>
        <w:t>endexpiratory</w:t>
      </w:r>
      <w:proofErr w:type="spellEnd"/>
      <w:r w:rsidR="0047359E" w:rsidRPr="0086257E">
        <w:rPr>
          <w:rFonts w:cs="Arial"/>
          <w:szCs w:val="24"/>
          <w:lang w:val="en-US"/>
        </w:rPr>
        <w:t xml:space="preserve"> pressure; </w:t>
      </w:r>
      <w:proofErr w:type="spellStart"/>
      <w:r w:rsidR="0047359E" w:rsidRPr="0086257E">
        <w:rPr>
          <w:rFonts w:cs="Arial"/>
          <w:szCs w:val="24"/>
          <w:lang w:val="en-US"/>
        </w:rPr>
        <w:t>ΔP</w:t>
      </w:r>
      <w:r w:rsidR="0047359E" w:rsidRPr="0086257E">
        <w:rPr>
          <w:rFonts w:cs="Arial"/>
          <w:szCs w:val="24"/>
          <w:vertAlign w:val="subscript"/>
          <w:lang w:val="en-US"/>
        </w:rPr>
        <w:t>trach</w:t>
      </w:r>
      <w:proofErr w:type="spellEnd"/>
      <w:r w:rsidR="0047359E" w:rsidRPr="0086257E">
        <w:rPr>
          <w:rFonts w:cs="Arial"/>
          <w:szCs w:val="24"/>
          <w:lang w:val="en-US"/>
        </w:rPr>
        <w:t xml:space="preserve">: difference between plateau </w:t>
      </w:r>
      <w:proofErr w:type="spellStart"/>
      <w:r w:rsidR="0047359E" w:rsidRPr="0086257E">
        <w:rPr>
          <w:rFonts w:cs="Arial"/>
          <w:szCs w:val="24"/>
          <w:lang w:val="en-US"/>
        </w:rPr>
        <w:t>P</w:t>
      </w:r>
      <w:r w:rsidR="0047359E" w:rsidRPr="0086257E">
        <w:rPr>
          <w:rFonts w:cs="Arial"/>
          <w:szCs w:val="24"/>
          <w:vertAlign w:val="subscript"/>
          <w:lang w:val="en-US"/>
        </w:rPr>
        <w:t>trach</w:t>
      </w:r>
      <w:proofErr w:type="spellEnd"/>
      <w:r w:rsidR="0047359E" w:rsidRPr="0086257E">
        <w:rPr>
          <w:rFonts w:cs="Arial"/>
          <w:szCs w:val="24"/>
          <w:lang w:val="en-US"/>
        </w:rPr>
        <w:t xml:space="preserve"> and </w:t>
      </w:r>
      <w:proofErr w:type="spellStart"/>
      <w:r w:rsidR="0047359E" w:rsidRPr="0086257E">
        <w:rPr>
          <w:rFonts w:cs="Arial"/>
          <w:szCs w:val="24"/>
          <w:lang w:val="en-US"/>
        </w:rPr>
        <w:t>PEEP</w:t>
      </w:r>
      <w:r w:rsidR="0047359E" w:rsidRPr="0086257E">
        <w:rPr>
          <w:rFonts w:cs="Arial"/>
          <w:szCs w:val="24"/>
          <w:vertAlign w:val="subscript"/>
          <w:lang w:val="en-US"/>
        </w:rPr>
        <w:t>trach</w:t>
      </w:r>
      <w:proofErr w:type="spellEnd"/>
      <w:r w:rsidR="0047359E" w:rsidRPr="0086257E">
        <w:rPr>
          <w:rFonts w:cs="Arial"/>
          <w:szCs w:val="24"/>
          <w:lang w:val="en-US"/>
        </w:rPr>
        <w:t>; MV: minute volume; V</w:t>
      </w:r>
      <w:r w:rsidR="0047359E" w:rsidRPr="0086257E">
        <w:rPr>
          <w:rFonts w:cs="Arial"/>
          <w:szCs w:val="24"/>
          <w:vertAlign w:val="subscript"/>
          <w:lang w:val="en-US"/>
        </w:rPr>
        <w:t>T</w:t>
      </w:r>
      <w:r w:rsidR="0047359E" w:rsidRPr="0086257E">
        <w:rPr>
          <w:rFonts w:cs="Arial"/>
          <w:szCs w:val="24"/>
          <w:lang w:val="en-US"/>
        </w:rPr>
        <w:t xml:space="preserve">: tidal volume; </w:t>
      </w:r>
      <w:proofErr w:type="spellStart"/>
      <w:r w:rsidR="0047359E" w:rsidRPr="0086257E">
        <w:rPr>
          <w:rFonts w:cs="Arial"/>
          <w:szCs w:val="24"/>
          <w:lang w:val="en-US"/>
        </w:rPr>
        <w:t>C</w:t>
      </w:r>
      <w:r w:rsidR="0047359E" w:rsidRPr="0086257E">
        <w:rPr>
          <w:rFonts w:cs="Arial"/>
          <w:szCs w:val="24"/>
          <w:vertAlign w:val="subscript"/>
          <w:lang w:val="en-US"/>
        </w:rPr>
        <w:t>RSdyn</w:t>
      </w:r>
      <w:proofErr w:type="spellEnd"/>
      <w:r w:rsidR="0047359E" w:rsidRPr="0086257E">
        <w:rPr>
          <w:rFonts w:cs="Arial"/>
          <w:szCs w:val="24"/>
          <w:lang w:val="en-US"/>
        </w:rPr>
        <w:t>: dynamic respiratory system compliance; RR: respiratory rate; MAP: mean arterial pressure; MPAP: mean pulmonary arterial pressure; ELWI: extravascular lung water index; C(TP)</w:t>
      </w:r>
      <w:r w:rsidR="0047359E" w:rsidRPr="0086257E">
        <w:rPr>
          <w:rFonts w:cs="Arial"/>
          <w:szCs w:val="24"/>
          <w:vertAlign w:val="subscript"/>
          <w:lang w:val="en-US"/>
        </w:rPr>
        <w:t>BAL</w:t>
      </w:r>
      <w:r w:rsidR="0047359E" w:rsidRPr="0086257E">
        <w:rPr>
          <w:rFonts w:cs="Arial"/>
          <w:szCs w:val="24"/>
          <w:lang w:val="en-US"/>
        </w:rPr>
        <w:t xml:space="preserve">: concentration of total protein in </w:t>
      </w:r>
      <w:proofErr w:type="spellStart"/>
      <w:r w:rsidR="0047359E" w:rsidRPr="0086257E">
        <w:rPr>
          <w:rFonts w:cs="Arial"/>
          <w:szCs w:val="24"/>
          <w:lang w:val="en-US"/>
        </w:rPr>
        <w:t>broncho</w:t>
      </w:r>
      <w:proofErr w:type="spellEnd"/>
      <w:r w:rsidR="0047359E" w:rsidRPr="0086257E">
        <w:rPr>
          <w:rFonts w:cs="Arial"/>
          <w:szCs w:val="24"/>
          <w:lang w:val="en-US"/>
        </w:rPr>
        <w:t>-alveolar lavage fluid; C(SP-A)</w:t>
      </w:r>
      <w:r w:rsidR="0047359E" w:rsidRPr="0086257E">
        <w:rPr>
          <w:rFonts w:cs="Arial"/>
          <w:szCs w:val="24"/>
          <w:vertAlign w:val="subscript"/>
          <w:lang w:val="en-US"/>
        </w:rPr>
        <w:t>BAL</w:t>
      </w:r>
      <w:r w:rsidR="0047359E" w:rsidRPr="0086257E">
        <w:rPr>
          <w:rFonts w:cs="Arial"/>
          <w:szCs w:val="24"/>
          <w:lang w:val="en-US"/>
        </w:rPr>
        <w:t xml:space="preserve">: concentration of surfactant protein A in </w:t>
      </w:r>
      <w:proofErr w:type="spellStart"/>
      <w:r w:rsidR="0047359E" w:rsidRPr="0086257E">
        <w:rPr>
          <w:rFonts w:cs="Arial"/>
          <w:szCs w:val="24"/>
          <w:lang w:val="en-US"/>
        </w:rPr>
        <w:t>broncho</w:t>
      </w:r>
      <w:proofErr w:type="spellEnd"/>
      <w:r w:rsidR="0047359E" w:rsidRPr="0086257E">
        <w:rPr>
          <w:rFonts w:cs="Arial"/>
          <w:szCs w:val="24"/>
          <w:lang w:val="en-US"/>
        </w:rPr>
        <w:t xml:space="preserve">-alveolar lavage fluid. </w:t>
      </w:r>
      <w:r w:rsidR="009120BE" w:rsidRPr="0086257E">
        <w:rPr>
          <w:rFonts w:cs="Arial"/>
          <w:szCs w:val="24"/>
          <w:lang w:val="en-US"/>
        </w:rPr>
        <w:br w:type="page"/>
      </w:r>
    </w:p>
    <w:p w14:paraId="062A5A5A" w14:textId="4BC0CC6C" w:rsidR="0047359E" w:rsidRPr="0086257E" w:rsidRDefault="00025988" w:rsidP="0020088A">
      <w:pPr>
        <w:spacing w:after="0" w:line="360" w:lineRule="auto"/>
        <w:ind w:right="1418"/>
        <w:rPr>
          <w:rFonts w:cs="Arial"/>
          <w:szCs w:val="24"/>
          <w:lang w:val="en-US"/>
        </w:rPr>
      </w:pPr>
      <w:r w:rsidRPr="0086257E">
        <w:rPr>
          <w:rFonts w:cs="Arial"/>
          <w:b/>
          <w:szCs w:val="24"/>
          <w:lang w:val="en-US"/>
        </w:rPr>
        <w:lastRenderedPageBreak/>
        <w:t>SDC 3</w:t>
      </w:r>
      <w:r w:rsidR="0047359E" w:rsidRPr="0086257E">
        <w:rPr>
          <w:rFonts w:cs="Arial"/>
          <w:b/>
          <w:szCs w:val="24"/>
          <w:lang w:val="en-US"/>
        </w:rPr>
        <w:t>:</w:t>
      </w:r>
      <w:r w:rsidR="0047359E" w:rsidRPr="0086257E">
        <w:rPr>
          <w:rFonts w:cs="Arial"/>
          <w:szCs w:val="24"/>
          <w:lang w:val="en-US"/>
        </w:rPr>
        <w:t xml:space="preserve"> Body weight, medication, and fluid infusion for FCV and control group. Data presented as mean ± SEM</w:t>
      </w:r>
    </w:p>
    <w:tbl>
      <w:tblPr>
        <w:tblStyle w:val="TableGrid"/>
        <w:tblW w:w="7704" w:type="dxa"/>
        <w:tblCellMar>
          <w:left w:w="123" w:type="dxa"/>
        </w:tblCellMar>
        <w:tblLook w:val="04A0" w:firstRow="1" w:lastRow="0" w:firstColumn="1" w:lastColumn="0" w:noHBand="0" w:noVBand="1"/>
      </w:tblPr>
      <w:tblGrid>
        <w:gridCol w:w="3202"/>
        <w:gridCol w:w="1461"/>
        <w:gridCol w:w="1599"/>
        <w:gridCol w:w="1442"/>
      </w:tblGrid>
      <w:tr w:rsidR="0086257E" w:rsidRPr="0086257E" w14:paraId="18059FE7" w14:textId="77777777" w:rsidTr="00905C09">
        <w:trPr>
          <w:trHeight w:val="454"/>
        </w:trPr>
        <w:tc>
          <w:tcPr>
            <w:tcW w:w="3202" w:type="dxa"/>
            <w:tcBorders>
              <w:left w:val="nil"/>
              <w:right w:val="nil"/>
            </w:tcBorders>
            <w:shd w:val="clear" w:color="auto" w:fill="auto"/>
            <w:vAlign w:val="center"/>
          </w:tcPr>
          <w:p w14:paraId="21D8D6DC" w14:textId="3D76ECF9" w:rsidR="0047359E" w:rsidRPr="0086257E" w:rsidRDefault="0037504D" w:rsidP="00905C09">
            <w:pPr>
              <w:spacing w:after="0" w:line="240" w:lineRule="auto"/>
              <w:rPr>
                <w:rFonts w:cs="Arial"/>
                <w:b/>
                <w:szCs w:val="24"/>
                <w:lang w:val="en-US"/>
              </w:rPr>
            </w:pPr>
            <w:r w:rsidRPr="0086257E">
              <w:rPr>
                <w:rFonts w:cs="Arial"/>
                <w:b/>
                <w:szCs w:val="24"/>
                <w:lang w:val="en-US"/>
              </w:rPr>
              <w:t>Variable</w:t>
            </w:r>
          </w:p>
        </w:tc>
        <w:tc>
          <w:tcPr>
            <w:tcW w:w="1461" w:type="dxa"/>
            <w:tcBorders>
              <w:left w:val="nil"/>
              <w:right w:val="nil"/>
            </w:tcBorders>
            <w:vAlign w:val="center"/>
          </w:tcPr>
          <w:p w14:paraId="16B77730" w14:textId="77777777" w:rsidR="0047359E" w:rsidRPr="0086257E" w:rsidRDefault="0047359E" w:rsidP="00905C09">
            <w:pPr>
              <w:spacing w:after="0" w:line="240" w:lineRule="auto"/>
              <w:jc w:val="center"/>
              <w:rPr>
                <w:rFonts w:cs="Arial"/>
                <w:b/>
                <w:szCs w:val="24"/>
                <w:lang w:val="en-US"/>
              </w:rPr>
            </w:pPr>
            <w:r w:rsidRPr="0086257E">
              <w:rPr>
                <w:rFonts w:cs="Arial"/>
                <w:b/>
                <w:szCs w:val="24"/>
                <w:lang w:val="en-US"/>
              </w:rPr>
              <w:t>FCV</w:t>
            </w:r>
          </w:p>
        </w:tc>
        <w:tc>
          <w:tcPr>
            <w:tcW w:w="1599" w:type="dxa"/>
            <w:tcBorders>
              <w:left w:val="nil"/>
              <w:right w:val="nil"/>
            </w:tcBorders>
            <w:shd w:val="clear" w:color="auto" w:fill="auto"/>
            <w:vAlign w:val="center"/>
          </w:tcPr>
          <w:p w14:paraId="176427EF" w14:textId="77777777" w:rsidR="0047359E" w:rsidRPr="0086257E" w:rsidRDefault="0047359E" w:rsidP="00905C09">
            <w:pPr>
              <w:spacing w:after="0" w:line="240" w:lineRule="auto"/>
              <w:jc w:val="center"/>
              <w:rPr>
                <w:rFonts w:cs="Arial"/>
                <w:b/>
                <w:szCs w:val="24"/>
                <w:lang w:val="en-US"/>
              </w:rPr>
            </w:pPr>
            <w:r w:rsidRPr="0086257E">
              <w:rPr>
                <w:rFonts w:cs="Arial"/>
                <w:b/>
                <w:szCs w:val="24"/>
                <w:lang w:val="en-US"/>
              </w:rPr>
              <w:t>Control</w:t>
            </w:r>
          </w:p>
        </w:tc>
        <w:tc>
          <w:tcPr>
            <w:tcW w:w="1442" w:type="dxa"/>
            <w:tcBorders>
              <w:left w:val="nil"/>
              <w:right w:val="nil"/>
            </w:tcBorders>
            <w:shd w:val="clear" w:color="auto" w:fill="auto"/>
            <w:vAlign w:val="center"/>
          </w:tcPr>
          <w:p w14:paraId="785CB7D7" w14:textId="77777777" w:rsidR="0047359E" w:rsidRPr="0086257E" w:rsidRDefault="0047359E" w:rsidP="00905C09">
            <w:pPr>
              <w:spacing w:after="0" w:line="240" w:lineRule="auto"/>
              <w:jc w:val="center"/>
              <w:rPr>
                <w:rFonts w:cs="Arial"/>
                <w:b/>
                <w:szCs w:val="24"/>
                <w:lang w:val="en-US"/>
              </w:rPr>
            </w:pPr>
            <w:r w:rsidRPr="0086257E">
              <w:rPr>
                <w:rFonts w:cs="Arial"/>
                <w:b/>
                <w:szCs w:val="24"/>
                <w:lang w:val="en-US"/>
              </w:rPr>
              <w:t>p-value</w:t>
            </w:r>
          </w:p>
        </w:tc>
      </w:tr>
      <w:tr w:rsidR="0086257E" w:rsidRPr="0086257E" w14:paraId="798D485F" w14:textId="77777777" w:rsidTr="00905C09">
        <w:trPr>
          <w:trHeight w:val="454"/>
        </w:trPr>
        <w:tc>
          <w:tcPr>
            <w:tcW w:w="3202" w:type="dxa"/>
            <w:tcBorders>
              <w:top w:val="nil"/>
              <w:left w:val="nil"/>
              <w:bottom w:val="nil"/>
              <w:right w:val="nil"/>
            </w:tcBorders>
            <w:shd w:val="clear" w:color="auto" w:fill="auto"/>
            <w:vAlign w:val="center"/>
          </w:tcPr>
          <w:p w14:paraId="2AD430DE" w14:textId="77777777" w:rsidR="0047359E" w:rsidRPr="0086257E" w:rsidRDefault="0047359E" w:rsidP="00905C09">
            <w:pPr>
              <w:spacing w:after="0" w:line="240" w:lineRule="auto"/>
              <w:rPr>
                <w:rFonts w:cs="Arial"/>
                <w:szCs w:val="24"/>
                <w:lang w:val="en-US"/>
              </w:rPr>
            </w:pPr>
            <w:r w:rsidRPr="0086257E">
              <w:rPr>
                <w:rFonts w:cs="Arial"/>
                <w:szCs w:val="24"/>
                <w:lang w:val="en-US"/>
              </w:rPr>
              <w:t>Body weight [kg]</w:t>
            </w:r>
          </w:p>
        </w:tc>
        <w:tc>
          <w:tcPr>
            <w:tcW w:w="1461" w:type="dxa"/>
            <w:tcBorders>
              <w:top w:val="nil"/>
              <w:left w:val="nil"/>
              <w:bottom w:val="nil"/>
              <w:right w:val="nil"/>
            </w:tcBorders>
            <w:vAlign w:val="center"/>
          </w:tcPr>
          <w:p w14:paraId="29638739"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45 ± 2</w:t>
            </w:r>
          </w:p>
        </w:tc>
        <w:tc>
          <w:tcPr>
            <w:tcW w:w="1599" w:type="dxa"/>
            <w:tcBorders>
              <w:top w:val="nil"/>
              <w:left w:val="nil"/>
              <w:bottom w:val="nil"/>
              <w:right w:val="nil"/>
            </w:tcBorders>
            <w:shd w:val="clear" w:color="auto" w:fill="auto"/>
            <w:vAlign w:val="center"/>
          </w:tcPr>
          <w:p w14:paraId="6A474FA0"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48 ± 2</w:t>
            </w:r>
          </w:p>
        </w:tc>
        <w:tc>
          <w:tcPr>
            <w:tcW w:w="1442" w:type="dxa"/>
            <w:tcBorders>
              <w:top w:val="nil"/>
              <w:left w:val="nil"/>
              <w:bottom w:val="nil"/>
              <w:right w:val="nil"/>
            </w:tcBorders>
            <w:shd w:val="clear" w:color="auto" w:fill="auto"/>
            <w:vAlign w:val="center"/>
          </w:tcPr>
          <w:p w14:paraId="4CC696A0"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0.14</w:t>
            </w:r>
          </w:p>
        </w:tc>
      </w:tr>
      <w:tr w:rsidR="0086257E" w:rsidRPr="0086257E" w14:paraId="6DC126CB" w14:textId="77777777" w:rsidTr="00905C09">
        <w:trPr>
          <w:trHeight w:val="454"/>
        </w:trPr>
        <w:tc>
          <w:tcPr>
            <w:tcW w:w="3202" w:type="dxa"/>
            <w:tcBorders>
              <w:top w:val="nil"/>
              <w:left w:val="nil"/>
              <w:bottom w:val="nil"/>
              <w:right w:val="nil"/>
            </w:tcBorders>
            <w:shd w:val="clear" w:color="auto" w:fill="auto"/>
            <w:vAlign w:val="center"/>
          </w:tcPr>
          <w:p w14:paraId="3C1E52F5" w14:textId="77777777" w:rsidR="0047359E" w:rsidRPr="0086257E" w:rsidRDefault="0047359E" w:rsidP="00905C09">
            <w:pPr>
              <w:spacing w:after="0" w:line="240" w:lineRule="auto"/>
              <w:rPr>
                <w:rFonts w:cs="Arial"/>
                <w:szCs w:val="24"/>
                <w:lang w:val="en-US"/>
              </w:rPr>
            </w:pPr>
            <w:r w:rsidRPr="0086257E">
              <w:rPr>
                <w:rFonts w:cs="Arial"/>
                <w:szCs w:val="24"/>
                <w:lang w:val="en-US"/>
              </w:rPr>
              <w:t>Oleic acid [ml·kg</w:t>
            </w:r>
            <w:r w:rsidRPr="0086257E">
              <w:rPr>
                <w:rFonts w:cs="Arial"/>
                <w:szCs w:val="24"/>
                <w:vertAlign w:val="superscript"/>
                <w:lang w:val="en-US"/>
              </w:rPr>
              <w:t>-1</w:t>
            </w:r>
            <w:r w:rsidRPr="0086257E">
              <w:rPr>
                <w:rFonts w:cs="Arial"/>
                <w:szCs w:val="24"/>
                <w:lang w:val="en-US"/>
              </w:rPr>
              <w:t>]</w:t>
            </w:r>
          </w:p>
        </w:tc>
        <w:tc>
          <w:tcPr>
            <w:tcW w:w="1461" w:type="dxa"/>
            <w:tcBorders>
              <w:top w:val="nil"/>
              <w:left w:val="nil"/>
              <w:bottom w:val="nil"/>
              <w:right w:val="nil"/>
            </w:tcBorders>
            <w:vAlign w:val="center"/>
          </w:tcPr>
          <w:p w14:paraId="726150F3"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0.27 ± 0.09</w:t>
            </w:r>
          </w:p>
        </w:tc>
        <w:tc>
          <w:tcPr>
            <w:tcW w:w="1599" w:type="dxa"/>
            <w:tcBorders>
              <w:top w:val="nil"/>
              <w:left w:val="nil"/>
              <w:bottom w:val="nil"/>
              <w:right w:val="nil"/>
            </w:tcBorders>
            <w:shd w:val="clear" w:color="auto" w:fill="auto"/>
            <w:vAlign w:val="center"/>
          </w:tcPr>
          <w:p w14:paraId="1A6B7337"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0.35 ± 0.09</w:t>
            </w:r>
          </w:p>
        </w:tc>
        <w:tc>
          <w:tcPr>
            <w:tcW w:w="1442" w:type="dxa"/>
            <w:tcBorders>
              <w:top w:val="nil"/>
              <w:left w:val="nil"/>
              <w:bottom w:val="nil"/>
              <w:right w:val="nil"/>
            </w:tcBorders>
            <w:shd w:val="clear" w:color="auto" w:fill="auto"/>
            <w:vAlign w:val="center"/>
          </w:tcPr>
          <w:p w14:paraId="272FBF0D"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0.40</w:t>
            </w:r>
          </w:p>
        </w:tc>
      </w:tr>
      <w:tr w:rsidR="0086257E" w:rsidRPr="0086257E" w14:paraId="28927978" w14:textId="77777777" w:rsidTr="00905C09">
        <w:trPr>
          <w:trHeight w:val="454"/>
        </w:trPr>
        <w:tc>
          <w:tcPr>
            <w:tcW w:w="3202" w:type="dxa"/>
            <w:tcBorders>
              <w:top w:val="nil"/>
              <w:left w:val="nil"/>
              <w:bottom w:val="nil"/>
              <w:right w:val="nil"/>
            </w:tcBorders>
            <w:shd w:val="clear" w:color="auto" w:fill="auto"/>
            <w:vAlign w:val="center"/>
          </w:tcPr>
          <w:p w14:paraId="25FA281E" w14:textId="77777777" w:rsidR="0047359E" w:rsidRPr="0086257E" w:rsidRDefault="0047359E" w:rsidP="00905C09">
            <w:pPr>
              <w:spacing w:after="0" w:line="240" w:lineRule="auto"/>
              <w:rPr>
                <w:rFonts w:cs="Arial"/>
                <w:szCs w:val="24"/>
                <w:lang w:val="en-US"/>
              </w:rPr>
            </w:pPr>
            <w:r w:rsidRPr="0086257E">
              <w:rPr>
                <w:rFonts w:cs="Arial"/>
                <w:szCs w:val="24"/>
                <w:lang w:val="en-US"/>
              </w:rPr>
              <w:t>Midazolam [mg·kg</w:t>
            </w:r>
            <w:r w:rsidRPr="0086257E">
              <w:rPr>
                <w:rFonts w:cs="Arial"/>
                <w:szCs w:val="24"/>
                <w:vertAlign w:val="superscript"/>
                <w:lang w:val="en-US"/>
              </w:rPr>
              <w:t>-1</w:t>
            </w:r>
            <w:r w:rsidRPr="0086257E">
              <w:rPr>
                <w:rFonts w:cs="Arial"/>
                <w:szCs w:val="24"/>
                <w:lang w:val="en-US"/>
              </w:rPr>
              <w:t>·h</w:t>
            </w:r>
            <w:r w:rsidRPr="0086257E">
              <w:rPr>
                <w:rFonts w:cs="Arial"/>
                <w:szCs w:val="24"/>
                <w:vertAlign w:val="superscript"/>
                <w:lang w:val="en-US"/>
              </w:rPr>
              <w:t>-1</w:t>
            </w:r>
            <w:r w:rsidRPr="0086257E">
              <w:rPr>
                <w:rFonts w:cs="Arial"/>
                <w:szCs w:val="24"/>
                <w:lang w:val="en-US"/>
              </w:rPr>
              <w:t>]</w:t>
            </w:r>
          </w:p>
        </w:tc>
        <w:tc>
          <w:tcPr>
            <w:tcW w:w="1461" w:type="dxa"/>
            <w:tcBorders>
              <w:top w:val="nil"/>
              <w:left w:val="nil"/>
              <w:bottom w:val="nil"/>
              <w:right w:val="nil"/>
            </w:tcBorders>
            <w:vAlign w:val="center"/>
          </w:tcPr>
          <w:p w14:paraId="08E1CFCF"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1.09 ± 0.06</w:t>
            </w:r>
          </w:p>
        </w:tc>
        <w:tc>
          <w:tcPr>
            <w:tcW w:w="1599" w:type="dxa"/>
            <w:tcBorders>
              <w:top w:val="nil"/>
              <w:left w:val="nil"/>
              <w:bottom w:val="nil"/>
              <w:right w:val="nil"/>
            </w:tcBorders>
            <w:shd w:val="clear" w:color="auto" w:fill="auto"/>
            <w:vAlign w:val="center"/>
          </w:tcPr>
          <w:p w14:paraId="59EDE18F"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1.22 ± 0.04</w:t>
            </w:r>
          </w:p>
        </w:tc>
        <w:tc>
          <w:tcPr>
            <w:tcW w:w="1442" w:type="dxa"/>
            <w:tcBorders>
              <w:top w:val="nil"/>
              <w:left w:val="nil"/>
              <w:bottom w:val="nil"/>
              <w:right w:val="nil"/>
            </w:tcBorders>
            <w:shd w:val="clear" w:color="auto" w:fill="auto"/>
            <w:vAlign w:val="center"/>
          </w:tcPr>
          <w:p w14:paraId="15F30EFB"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0.06</w:t>
            </w:r>
          </w:p>
        </w:tc>
      </w:tr>
      <w:tr w:rsidR="0086257E" w:rsidRPr="0086257E" w14:paraId="1C6AB4FB" w14:textId="77777777" w:rsidTr="00905C09">
        <w:trPr>
          <w:trHeight w:val="454"/>
        </w:trPr>
        <w:tc>
          <w:tcPr>
            <w:tcW w:w="3202" w:type="dxa"/>
            <w:tcBorders>
              <w:top w:val="nil"/>
              <w:left w:val="nil"/>
              <w:bottom w:val="nil"/>
              <w:right w:val="nil"/>
            </w:tcBorders>
            <w:shd w:val="clear" w:color="auto" w:fill="auto"/>
            <w:vAlign w:val="center"/>
          </w:tcPr>
          <w:p w14:paraId="164AB29C" w14:textId="77777777" w:rsidR="0047359E" w:rsidRPr="0086257E" w:rsidRDefault="0047359E" w:rsidP="00905C09">
            <w:pPr>
              <w:spacing w:after="0" w:line="240" w:lineRule="auto"/>
              <w:rPr>
                <w:rFonts w:cs="Arial"/>
                <w:szCs w:val="24"/>
                <w:lang w:val="en-US"/>
              </w:rPr>
            </w:pPr>
            <w:r w:rsidRPr="0086257E">
              <w:rPr>
                <w:rFonts w:cs="Arial"/>
                <w:szCs w:val="24"/>
                <w:lang w:val="en-US"/>
              </w:rPr>
              <w:t>Ketamine [mg·kg</w:t>
            </w:r>
            <w:r w:rsidRPr="0086257E">
              <w:rPr>
                <w:rFonts w:cs="Arial"/>
                <w:szCs w:val="24"/>
                <w:vertAlign w:val="superscript"/>
                <w:lang w:val="en-US"/>
              </w:rPr>
              <w:t>-1</w:t>
            </w:r>
            <w:r w:rsidRPr="0086257E">
              <w:rPr>
                <w:rFonts w:cs="Arial"/>
                <w:szCs w:val="24"/>
                <w:lang w:val="en-US"/>
              </w:rPr>
              <w:t>·h</w:t>
            </w:r>
            <w:r w:rsidRPr="0086257E">
              <w:rPr>
                <w:rFonts w:cs="Arial"/>
                <w:szCs w:val="24"/>
                <w:vertAlign w:val="superscript"/>
                <w:lang w:val="en-US"/>
              </w:rPr>
              <w:t>-1</w:t>
            </w:r>
            <w:r w:rsidRPr="0086257E">
              <w:rPr>
                <w:rFonts w:cs="Arial"/>
                <w:szCs w:val="24"/>
                <w:lang w:val="en-US"/>
              </w:rPr>
              <w:t>]</w:t>
            </w:r>
          </w:p>
        </w:tc>
        <w:tc>
          <w:tcPr>
            <w:tcW w:w="1461" w:type="dxa"/>
            <w:tcBorders>
              <w:top w:val="nil"/>
              <w:left w:val="nil"/>
              <w:bottom w:val="nil"/>
              <w:right w:val="nil"/>
            </w:tcBorders>
            <w:vAlign w:val="center"/>
          </w:tcPr>
          <w:p w14:paraId="4AB2BF1F"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22.7 ± 1.2</w:t>
            </w:r>
          </w:p>
        </w:tc>
        <w:tc>
          <w:tcPr>
            <w:tcW w:w="1599" w:type="dxa"/>
            <w:tcBorders>
              <w:top w:val="nil"/>
              <w:left w:val="nil"/>
              <w:bottom w:val="nil"/>
              <w:right w:val="nil"/>
            </w:tcBorders>
            <w:shd w:val="clear" w:color="auto" w:fill="auto"/>
            <w:vAlign w:val="center"/>
          </w:tcPr>
          <w:p w14:paraId="465AE7CC"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23.6 ± 0.9</w:t>
            </w:r>
          </w:p>
        </w:tc>
        <w:tc>
          <w:tcPr>
            <w:tcW w:w="1442" w:type="dxa"/>
            <w:tcBorders>
              <w:top w:val="nil"/>
              <w:left w:val="nil"/>
              <w:bottom w:val="nil"/>
              <w:right w:val="nil"/>
            </w:tcBorders>
            <w:shd w:val="clear" w:color="auto" w:fill="auto"/>
            <w:vAlign w:val="center"/>
          </w:tcPr>
          <w:p w14:paraId="287B474A"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0.49</w:t>
            </w:r>
          </w:p>
        </w:tc>
      </w:tr>
      <w:tr w:rsidR="0086257E" w:rsidRPr="0086257E" w14:paraId="2AD215B2" w14:textId="77777777" w:rsidTr="00905C09">
        <w:trPr>
          <w:trHeight w:val="454"/>
        </w:trPr>
        <w:tc>
          <w:tcPr>
            <w:tcW w:w="3202" w:type="dxa"/>
            <w:tcBorders>
              <w:top w:val="nil"/>
              <w:left w:val="nil"/>
              <w:bottom w:val="nil"/>
              <w:right w:val="nil"/>
            </w:tcBorders>
            <w:shd w:val="clear" w:color="auto" w:fill="auto"/>
            <w:vAlign w:val="center"/>
          </w:tcPr>
          <w:p w14:paraId="44ADC585" w14:textId="77777777" w:rsidR="0047359E" w:rsidRPr="0086257E" w:rsidRDefault="0047359E" w:rsidP="00905C09">
            <w:pPr>
              <w:spacing w:after="0" w:line="240" w:lineRule="auto"/>
              <w:rPr>
                <w:rFonts w:cs="Arial"/>
                <w:szCs w:val="24"/>
                <w:lang w:val="en-US"/>
              </w:rPr>
            </w:pPr>
            <w:r w:rsidRPr="0086257E">
              <w:rPr>
                <w:rFonts w:cs="Arial"/>
                <w:szCs w:val="24"/>
                <w:lang w:val="en-US"/>
              </w:rPr>
              <w:t>Fentanyl [µg·kg</w:t>
            </w:r>
            <w:r w:rsidRPr="0086257E">
              <w:rPr>
                <w:rFonts w:cs="Arial"/>
                <w:szCs w:val="24"/>
                <w:vertAlign w:val="superscript"/>
                <w:lang w:val="en-US"/>
              </w:rPr>
              <w:t>-1</w:t>
            </w:r>
            <w:r w:rsidRPr="0086257E">
              <w:rPr>
                <w:rFonts w:cs="Arial"/>
                <w:szCs w:val="24"/>
                <w:lang w:val="en-US"/>
              </w:rPr>
              <w:t>·h</w:t>
            </w:r>
            <w:r w:rsidRPr="0086257E">
              <w:rPr>
                <w:rFonts w:cs="Arial"/>
                <w:szCs w:val="24"/>
                <w:vertAlign w:val="superscript"/>
                <w:lang w:val="en-US"/>
              </w:rPr>
              <w:t>-1</w:t>
            </w:r>
            <w:r w:rsidRPr="0086257E">
              <w:rPr>
                <w:rFonts w:cs="Arial"/>
                <w:szCs w:val="24"/>
                <w:lang w:val="en-US"/>
              </w:rPr>
              <w:t>]</w:t>
            </w:r>
          </w:p>
        </w:tc>
        <w:tc>
          <w:tcPr>
            <w:tcW w:w="1461" w:type="dxa"/>
            <w:tcBorders>
              <w:top w:val="nil"/>
              <w:left w:val="nil"/>
              <w:bottom w:val="nil"/>
              <w:right w:val="nil"/>
            </w:tcBorders>
            <w:vAlign w:val="center"/>
          </w:tcPr>
          <w:p w14:paraId="597F4BF8"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5.3 ± 0.4</w:t>
            </w:r>
          </w:p>
        </w:tc>
        <w:tc>
          <w:tcPr>
            <w:tcW w:w="1599" w:type="dxa"/>
            <w:tcBorders>
              <w:top w:val="nil"/>
              <w:left w:val="nil"/>
              <w:bottom w:val="nil"/>
              <w:right w:val="nil"/>
            </w:tcBorders>
            <w:shd w:val="clear" w:color="auto" w:fill="auto"/>
            <w:vAlign w:val="center"/>
          </w:tcPr>
          <w:p w14:paraId="03923BF8"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5.5 ± 0.3</w:t>
            </w:r>
          </w:p>
        </w:tc>
        <w:tc>
          <w:tcPr>
            <w:tcW w:w="1442" w:type="dxa"/>
            <w:tcBorders>
              <w:top w:val="nil"/>
              <w:left w:val="nil"/>
              <w:bottom w:val="nil"/>
              <w:right w:val="nil"/>
            </w:tcBorders>
            <w:shd w:val="clear" w:color="auto" w:fill="auto"/>
            <w:vAlign w:val="center"/>
          </w:tcPr>
          <w:p w14:paraId="1C134887"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0.57</w:t>
            </w:r>
          </w:p>
        </w:tc>
      </w:tr>
      <w:tr w:rsidR="0086257E" w:rsidRPr="0086257E" w14:paraId="41659A2A" w14:textId="77777777" w:rsidTr="00905C09">
        <w:trPr>
          <w:trHeight w:val="454"/>
        </w:trPr>
        <w:tc>
          <w:tcPr>
            <w:tcW w:w="3202" w:type="dxa"/>
            <w:tcBorders>
              <w:top w:val="nil"/>
              <w:left w:val="nil"/>
              <w:bottom w:val="nil"/>
              <w:right w:val="nil"/>
            </w:tcBorders>
            <w:shd w:val="clear" w:color="auto" w:fill="auto"/>
            <w:vAlign w:val="center"/>
          </w:tcPr>
          <w:p w14:paraId="58971F69" w14:textId="77777777" w:rsidR="0047359E" w:rsidRPr="0086257E" w:rsidRDefault="0047359E" w:rsidP="00905C09">
            <w:pPr>
              <w:spacing w:after="0" w:line="240" w:lineRule="auto"/>
              <w:rPr>
                <w:rFonts w:cs="Arial"/>
                <w:szCs w:val="24"/>
                <w:lang w:val="en-US"/>
              </w:rPr>
            </w:pPr>
            <w:r w:rsidRPr="0086257E">
              <w:rPr>
                <w:rFonts w:cs="Arial"/>
                <w:szCs w:val="24"/>
                <w:lang w:val="en-US"/>
              </w:rPr>
              <w:t>Vecuronium [mg·kg</w:t>
            </w:r>
            <w:r w:rsidRPr="0086257E">
              <w:rPr>
                <w:rFonts w:cs="Arial"/>
                <w:szCs w:val="24"/>
                <w:vertAlign w:val="superscript"/>
                <w:lang w:val="en-US"/>
              </w:rPr>
              <w:t>-1</w:t>
            </w:r>
            <w:r w:rsidRPr="0086257E">
              <w:rPr>
                <w:rFonts w:cs="Arial"/>
                <w:szCs w:val="24"/>
                <w:lang w:val="en-US"/>
              </w:rPr>
              <w:t>·h</w:t>
            </w:r>
            <w:r w:rsidRPr="0086257E">
              <w:rPr>
                <w:rFonts w:cs="Arial"/>
                <w:szCs w:val="24"/>
                <w:vertAlign w:val="superscript"/>
                <w:lang w:val="en-US"/>
              </w:rPr>
              <w:t>-1</w:t>
            </w:r>
            <w:r w:rsidRPr="0086257E">
              <w:rPr>
                <w:rFonts w:cs="Arial"/>
                <w:szCs w:val="24"/>
                <w:lang w:val="en-US"/>
              </w:rPr>
              <w:t>]</w:t>
            </w:r>
          </w:p>
        </w:tc>
        <w:tc>
          <w:tcPr>
            <w:tcW w:w="1461" w:type="dxa"/>
            <w:tcBorders>
              <w:top w:val="nil"/>
              <w:left w:val="nil"/>
              <w:bottom w:val="nil"/>
              <w:right w:val="nil"/>
            </w:tcBorders>
            <w:vAlign w:val="center"/>
          </w:tcPr>
          <w:p w14:paraId="389CDF81"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0.22 ± 0.01</w:t>
            </w:r>
          </w:p>
        </w:tc>
        <w:tc>
          <w:tcPr>
            <w:tcW w:w="1599" w:type="dxa"/>
            <w:tcBorders>
              <w:top w:val="nil"/>
              <w:left w:val="nil"/>
              <w:bottom w:val="nil"/>
              <w:right w:val="nil"/>
            </w:tcBorders>
            <w:shd w:val="clear" w:color="auto" w:fill="auto"/>
            <w:vAlign w:val="center"/>
          </w:tcPr>
          <w:p w14:paraId="753721F7"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0.21 ± 0.01</w:t>
            </w:r>
          </w:p>
        </w:tc>
        <w:tc>
          <w:tcPr>
            <w:tcW w:w="1442" w:type="dxa"/>
            <w:tcBorders>
              <w:top w:val="nil"/>
              <w:left w:val="nil"/>
              <w:bottom w:val="nil"/>
              <w:right w:val="nil"/>
            </w:tcBorders>
            <w:shd w:val="clear" w:color="auto" w:fill="auto"/>
            <w:vAlign w:val="center"/>
          </w:tcPr>
          <w:p w14:paraId="5F1EF338"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0.22</w:t>
            </w:r>
          </w:p>
        </w:tc>
      </w:tr>
      <w:tr w:rsidR="0086257E" w:rsidRPr="0086257E" w14:paraId="09385D37" w14:textId="77777777" w:rsidTr="00905C09">
        <w:trPr>
          <w:trHeight w:val="454"/>
        </w:trPr>
        <w:tc>
          <w:tcPr>
            <w:tcW w:w="3202" w:type="dxa"/>
            <w:tcBorders>
              <w:top w:val="nil"/>
              <w:left w:val="nil"/>
              <w:bottom w:val="single" w:sz="4" w:space="0" w:color="auto"/>
              <w:right w:val="nil"/>
            </w:tcBorders>
            <w:shd w:val="clear" w:color="auto" w:fill="auto"/>
            <w:vAlign w:val="center"/>
          </w:tcPr>
          <w:p w14:paraId="71D80988" w14:textId="77777777" w:rsidR="0047359E" w:rsidRPr="0086257E" w:rsidRDefault="0047359E" w:rsidP="00905C09">
            <w:pPr>
              <w:spacing w:after="0" w:line="240" w:lineRule="auto"/>
              <w:rPr>
                <w:rFonts w:cs="Arial"/>
                <w:szCs w:val="24"/>
                <w:lang w:val="en-US"/>
              </w:rPr>
            </w:pPr>
            <w:r w:rsidRPr="0086257E">
              <w:rPr>
                <w:rFonts w:cs="Arial"/>
                <w:szCs w:val="24"/>
                <w:lang w:val="en-US"/>
              </w:rPr>
              <w:t>Fluid infusion [ml·kg</w:t>
            </w:r>
            <w:r w:rsidRPr="0086257E">
              <w:rPr>
                <w:rFonts w:cs="Arial"/>
                <w:szCs w:val="24"/>
                <w:vertAlign w:val="superscript"/>
                <w:lang w:val="en-US"/>
              </w:rPr>
              <w:t>-1</w:t>
            </w:r>
            <w:r w:rsidRPr="0086257E">
              <w:rPr>
                <w:rFonts w:cs="Arial"/>
                <w:szCs w:val="24"/>
                <w:lang w:val="en-US"/>
              </w:rPr>
              <w:t>·h</w:t>
            </w:r>
            <w:r w:rsidRPr="0086257E">
              <w:rPr>
                <w:rFonts w:cs="Arial"/>
                <w:szCs w:val="24"/>
                <w:vertAlign w:val="superscript"/>
                <w:lang w:val="en-US"/>
              </w:rPr>
              <w:t>-1</w:t>
            </w:r>
            <w:r w:rsidRPr="0086257E">
              <w:rPr>
                <w:rFonts w:cs="Arial"/>
                <w:szCs w:val="24"/>
                <w:lang w:val="en-US"/>
              </w:rPr>
              <w:t>]</w:t>
            </w:r>
          </w:p>
        </w:tc>
        <w:tc>
          <w:tcPr>
            <w:tcW w:w="1461" w:type="dxa"/>
            <w:tcBorders>
              <w:top w:val="nil"/>
              <w:left w:val="nil"/>
              <w:bottom w:val="single" w:sz="4" w:space="0" w:color="auto"/>
              <w:right w:val="nil"/>
            </w:tcBorders>
            <w:vAlign w:val="center"/>
          </w:tcPr>
          <w:p w14:paraId="07F2A32A"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11.7 ± 1.1</w:t>
            </w:r>
          </w:p>
        </w:tc>
        <w:tc>
          <w:tcPr>
            <w:tcW w:w="1599" w:type="dxa"/>
            <w:tcBorders>
              <w:top w:val="nil"/>
              <w:left w:val="nil"/>
              <w:bottom w:val="single" w:sz="4" w:space="0" w:color="auto"/>
              <w:right w:val="nil"/>
            </w:tcBorders>
            <w:shd w:val="clear" w:color="auto" w:fill="auto"/>
            <w:vAlign w:val="center"/>
          </w:tcPr>
          <w:p w14:paraId="026A465F"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12.4 ± 1.0</w:t>
            </w:r>
          </w:p>
        </w:tc>
        <w:tc>
          <w:tcPr>
            <w:tcW w:w="1442" w:type="dxa"/>
            <w:tcBorders>
              <w:top w:val="nil"/>
              <w:left w:val="nil"/>
              <w:bottom w:val="single" w:sz="4" w:space="0" w:color="auto"/>
              <w:right w:val="nil"/>
            </w:tcBorders>
            <w:shd w:val="clear" w:color="auto" w:fill="auto"/>
            <w:vAlign w:val="center"/>
          </w:tcPr>
          <w:p w14:paraId="421A6242" w14:textId="77777777" w:rsidR="0047359E" w:rsidRPr="0086257E" w:rsidRDefault="0047359E" w:rsidP="00905C09">
            <w:pPr>
              <w:spacing w:after="0" w:line="240" w:lineRule="auto"/>
              <w:jc w:val="center"/>
              <w:rPr>
                <w:rFonts w:cs="Arial"/>
                <w:szCs w:val="24"/>
                <w:lang w:val="en-US"/>
              </w:rPr>
            </w:pPr>
            <w:r w:rsidRPr="0086257E">
              <w:rPr>
                <w:rFonts w:cs="Arial"/>
                <w:szCs w:val="24"/>
                <w:lang w:val="en-US"/>
              </w:rPr>
              <w:t>0.51</w:t>
            </w:r>
          </w:p>
        </w:tc>
      </w:tr>
    </w:tbl>
    <w:p w14:paraId="525CCC4A" w14:textId="59102DBE" w:rsidR="0047359E" w:rsidRPr="0086257E" w:rsidRDefault="0047359E" w:rsidP="0047359E">
      <w:pPr>
        <w:pStyle w:val="CitaviBibliographyEntry"/>
        <w:rPr>
          <w:lang w:val="en-US"/>
        </w:rPr>
      </w:pPr>
      <w:r w:rsidRPr="0086257E">
        <w:rPr>
          <w:lang w:val="en-US"/>
        </w:rPr>
        <w:t xml:space="preserve">FCV: </w:t>
      </w:r>
      <w:r w:rsidR="00DE5712" w:rsidRPr="0086257E">
        <w:rPr>
          <w:lang w:val="en-US"/>
        </w:rPr>
        <w:t>flow-controlled</w:t>
      </w:r>
      <w:r w:rsidRPr="0086257E">
        <w:rPr>
          <w:lang w:val="en-US"/>
        </w:rPr>
        <w:t xml:space="preserve"> ventilation. </w:t>
      </w:r>
    </w:p>
    <w:p w14:paraId="292047B2" w14:textId="77777777" w:rsidR="0023518A" w:rsidRPr="0086257E" w:rsidRDefault="0023518A" w:rsidP="0047359E">
      <w:pPr>
        <w:pStyle w:val="CitaviBibliographyEntry"/>
        <w:rPr>
          <w:lang w:val="en-US"/>
        </w:rPr>
      </w:pPr>
    </w:p>
    <w:p w14:paraId="74F5AF70" w14:textId="3ACE96B3" w:rsidR="0053142F" w:rsidRPr="0086257E" w:rsidRDefault="0053142F">
      <w:pPr>
        <w:spacing w:after="0" w:line="240" w:lineRule="auto"/>
        <w:rPr>
          <w:lang w:val="en-US"/>
        </w:rPr>
      </w:pPr>
    </w:p>
    <w:p w14:paraId="22781776" w14:textId="77777777" w:rsidR="0053142F" w:rsidRPr="0086257E" w:rsidRDefault="0053142F">
      <w:pPr>
        <w:spacing w:after="0" w:line="240" w:lineRule="auto"/>
        <w:rPr>
          <w:lang w:val="en-US"/>
        </w:rPr>
      </w:pPr>
      <w:r w:rsidRPr="0086257E">
        <w:rPr>
          <w:lang w:val="en-US"/>
        </w:rPr>
        <w:br w:type="page"/>
      </w:r>
    </w:p>
    <w:p w14:paraId="5B3C7E85" w14:textId="0494E51C" w:rsidR="0053142F" w:rsidRPr="0086257E" w:rsidRDefault="00D86F01" w:rsidP="00D86F01">
      <w:pPr>
        <w:spacing w:after="0" w:line="360" w:lineRule="auto"/>
        <w:ind w:right="1418"/>
        <w:rPr>
          <w:rFonts w:cs="Arial"/>
          <w:szCs w:val="24"/>
          <w:lang w:val="en-US"/>
        </w:rPr>
      </w:pPr>
      <w:r w:rsidRPr="0086257E">
        <w:rPr>
          <w:rFonts w:cs="Arial"/>
          <w:b/>
          <w:szCs w:val="24"/>
          <w:lang w:val="en-US"/>
        </w:rPr>
        <w:lastRenderedPageBreak/>
        <w:t xml:space="preserve">SDC </w:t>
      </w:r>
      <w:r w:rsidR="00812F82" w:rsidRPr="0086257E">
        <w:rPr>
          <w:rFonts w:cs="Arial"/>
          <w:b/>
          <w:szCs w:val="24"/>
          <w:lang w:val="en-US"/>
        </w:rPr>
        <w:t>4</w:t>
      </w:r>
      <w:r w:rsidRPr="0086257E">
        <w:rPr>
          <w:rFonts w:cs="Arial"/>
          <w:b/>
          <w:szCs w:val="24"/>
          <w:lang w:val="en-US"/>
        </w:rPr>
        <w:t>:</w:t>
      </w:r>
      <w:r w:rsidRPr="0086257E">
        <w:rPr>
          <w:rFonts w:cs="Arial"/>
          <w:szCs w:val="24"/>
          <w:lang w:val="en-US"/>
        </w:rPr>
        <w:t xml:space="preserve"> </w:t>
      </w:r>
      <w:r w:rsidR="00EA2542" w:rsidRPr="0086257E">
        <w:rPr>
          <w:rFonts w:cs="Arial"/>
          <w:szCs w:val="24"/>
          <w:lang w:val="en-US"/>
        </w:rPr>
        <w:t>Data for</w:t>
      </w:r>
      <w:r w:rsidRPr="0086257E">
        <w:rPr>
          <w:rFonts w:cs="Arial"/>
          <w:szCs w:val="24"/>
          <w:lang w:val="en-US"/>
        </w:rPr>
        <w:t xml:space="preserve"> the</w:t>
      </w:r>
      <w:r w:rsidR="008045A9" w:rsidRPr="0086257E">
        <w:rPr>
          <w:rFonts w:cs="Arial"/>
          <w:szCs w:val="24"/>
          <w:lang w:val="en-US"/>
        </w:rPr>
        <w:t xml:space="preserve"> group allocated, but</w:t>
      </w:r>
      <w:r w:rsidRPr="0086257E">
        <w:rPr>
          <w:rFonts w:cs="Arial"/>
          <w:szCs w:val="24"/>
          <w:lang w:val="en-US"/>
        </w:rPr>
        <w:t xml:space="preserve"> excluded animals</w:t>
      </w:r>
    </w:p>
    <w:tbl>
      <w:tblPr>
        <w:tblStyle w:val="TableGrid"/>
        <w:tblW w:w="8126" w:type="dxa"/>
        <w:tblCellMar>
          <w:left w:w="123" w:type="dxa"/>
        </w:tblCellMar>
        <w:tblLook w:val="04A0" w:firstRow="1" w:lastRow="0" w:firstColumn="1" w:lastColumn="0" w:noHBand="0" w:noVBand="1"/>
      </w:tblPr>
      <w:tblGrid>
        <w:gridCol w:w="3194"/>
        <w:gridCol w:w="1644"/>
        <w:gridCol w:w="1644"/>
        <w:gridCol w:w="1644"/>
      </w:tblGrid>
      <w:tr w:rsidR="0086257E" w:rsidRPr="0086257E" w14:paraId="5821BA79" w14:textId="2DA9E505" w:rsidTr="00EA2542">
        <w:trPr>
          <w:trHeight w:val="454"/>
        </w:trPr>
        <w:tc>
          <w:tcPr>
            <w:tcW w:w="3194" w:type="dxa"/>
            <w:tcBorders>
              <w:left w:val="nil"/>
              <w:right w:val="nil"/>
            </w:tcBorders>
            <w:shd w:val="clear" w:color="auto" w:fill="auto"/>
            <w:vAlign w:val="center"/>
          </w:tcPr>
          <w:p w14:paraId="22D6BD73" w14:textId="7C1F26CC" w:rsidR="00A82421" w:rsidRPr="0086257E" w:rsidRDefault="0037504D" w:rsidP="00E32168">
            <w:pPr>
              <w:spacing w:after="0" w:line="240" w:lineRule="auto"/>
              <w:rPr>
                <w:rFonts w:cs="Arial"/>
                <w:b/>
                <w:szCs w:val="24"/>
                <w:lang w:val="en-US"/>
              </w:rPr>
            </w:pPr>
            <w:r w:rsidRPr="0086257E">
              <w:rPr>
                <w:rFonts w:cs="Arial"/>
                <w:b/>
                <w:szCs w:val="24"/>
                <w:lang w:val="en-US"/>
              </w:rPr>
              <w:t>Variable</w:t>
            </w:r>
          </w:p>
        </w:tc>
        <w:tc>
          <w:tcPr>
            <w:tcW w:w="1644" w:type="dxa"/>
            <w:tcBorders>
              <w:left w:val="nil"/>
              <w:right w:val="nil"/>
            </w:tcBorders>
            <w:shd w:val="clear" w:color="auto" w:fill="auto"/>
            <w:vAlign w:val="center"/>
          </w:tcPr>
          <w:p w14:paraId="4F377467" w14:textId="75AD1514" w:rsidR="00A82421" w:rsidRPr="0086257E" w:rsidRDefault="00A82421" w:rsidP="0053142F">
            <w:pPr>
              <w:spacing w:after="0" w:line="240" w:lineRule="auto"/>
              <w:jc w:val="center"/>
              <w:rPr>
                <w:rFonts w:cs="Arial"/>
                <w:b/>
                <w:szCs w:val="24"/>
                <w:lang w:val="en-US"/>
              </w:rPr>
            </w:pPr>
            <w:r w:rsidRPr="0086257E">
              <w:rPr>
                <w:rFonts w:cs="Arial"/>
                <w:b/>
                <w:szCs w:val="24"/>
                <w:lang w:val="en-US"/>
              </w:rPr>
              <w:t>No. 1</w:t>
            </w:r>
          </w:p>
        </w:tc>
        <w:tc>
          <w:tcPr>
            <w:tcW w:w="1644" w:type="dxa"/>
            <w:tcBorders>
              <w:left w:val="nil"/>
              <w:right w:val="nil"/>
            </w:tcBorders>
            <w:vAlign w:val="center"/>
          </w:tcPr>
          <w:p w14:paraId="0DC06553" w14:textId="67F0071F" w:rsidR="00A82421" w:rsidRPr="0086257E" w:rsidRDefault="00A82421" w:rsidP="0053142F">
            <w:pPr>
              <w:spacing w:after="0" w:line="240" w:lineRule="auto"/>
              <w:jc w:val="center"/>
              <w:rPr>
                <w:rFonts w:cs="Arial"/>
                <w:b/>
                <w:szCs w:val="24"/>
                <w:lang w:val="en-US"/>
              </w:rPr>
            </w:pPr>
            <w:r w:rsidRPr="0086257E">
              <w:rPr>
                <w:rFonts w:cs="Arial"/>
                <w:b/>
                <w:szCs w:val="24"/>
                <w:lang w:val="en-US"/>
              </w:rPr>
              <w:t>No. 2</w:t>
            </w:r>
          </w:p>
        </w:tc>
        <w:tc>
          <w:tcPr>
            <w:tcW w:w="1644" w:type="dxa"/>
            <w:tcBorders>
              <w:left w:val="nil"/>
              <w:right w:val="nil"/>
            </w:tcBorders>
            <w:vAlign w:val="center"/>
          </w:tcPr>
          <w:p w14:paraId="767B2F2F" w14:textId="18CE5518" w:rsidR="00A82421" w:rsidRPr="0086257E" w:rsidRDefault="00A82421" w:rsidP="00A82421">
            <w:pPr>
              <w:spacing w:after="0" w:line="240" w:lineRule="auto"/>
              <w:jc w:val="center"/>
              <w:rPr>
                <w:rFonts w:cs="Arial"/>
                <w:b/>
                <w:szCs w:val="24"/>
                <w:lang w:val="en-US"/>
              </w:rPr>
            </w:pPr>
            <w:r w:rsidRPr="0086257E">
              <w:rPr>
                <w:rFonts w:cs="Arial"/>
                <w:b/>
                <w:szCs w:val="24"/>
                <w:lang w:val="en-US"/>
              </w:rPr>
              <w:t>No. 3</w:t>
            </w:r>
          </w:p>
        </w:tc>
      </w:tr>
      <w:tr w:rsidR="0086257E" w:rsidRPr="0086257E" w14:paraId="3A74D817" w14:textId="146E014C" w:rsidTr="00EA2542">
        <w:trPr>
          <w:trHeight w:val="454"/>
        </w:trPr>
        <w:tc>
          <w:tcPr>
            <w:tcW w:w="3194" w:type="dxa"/>
            <w:tcBorders>
              <w:top w:val="nil"/>
              <w:left w:val="nil"/>
              <w:bottom w:val="nil"/>
              <w:right w:val="nil"/>
            </w:tcBorders>
            <w:shd w:val="clear" w:color="auto" w:fill="auto"/>
            <w:vAlign w:val="center"/>
          </w:tcPr>
          <w:p w14:paraId="0F50C290" w14:textId="2F92C133" w:rsidR="00A82421" w:rsidRPr="0086257E" w:rsidRDefault="00A82421" w:rsidP="00E32168">
            <w:pPr>
              <w:spacing w:after="0" w:line="240" w:lineRule="auto"/>
              <w:rPr>
                <w:rFonts w:cs="Arial"/>
                <w:szCs w:val="24"/>
                <w:lang w:val="en-US"/>
              </w:rPr>
            </w:pPr>
            <w:r w:rsidRPr="0086257E">
              <w:rPr>
                <w:rFonts w:cs="Arial"/>
                <w:szCs w:val="24"/>
                <w:lang w:val="en-US"/>
              </w:rPr>
              <w:t>Last data collection</w:t>
            </w:r>
          </w:p>
        </w:tc>
        <w:tc>
          <w:tcPr>
            <w:tcW w:w="1644" w:type="dxa"/>
            <w:tcBorders>
              <w:top w:val="nil"/>
              <w:left w:val="nil"/>
              <w:bottom w:val="nil"/>
              <w:right w:val="nil"/>
            </w:tcBorders>
            <w:shd w:val="clear" w:color="auto" w:fill="auto"/>
            <w:vAlign w:val="center"/>
          </w:tcPr>
          <w:p w14:paraId="7366160C" w14:textId="6C51DB1C" w:rsidR="00A82421" w:rsidRPr="0086257E" w:rsidRDefault="00A82421" w:rsidP="0053142F">
            <w:pPr>
              <w:spacing w:after="0" w:line="240" w:lineRule="auto"/>
              <w:jc w:val="center"/>
              <w:rPr>
                <w:rFonts w:cs="Arial"/>
                <w:szCs w:val="24"/>
                <w:lang w:val="en-US"/>
              </w:rPr>
            </w:pPr>
            <w:r w:rsidRPr="0086257E">
              <w:rPr>
                <w:rFonts w:cs="Arial"/>
                <w:szCs w:val="24"/>
                <w:lang w:val="en-US"/>
              </w:rPr>
              <w:t>T30</w:t>
            </w:r>
          </w:p>
        </w:tc>
        <w:tc>
          <w:tcPr>
            <w:tcW w:w="1644" w:type="dxa"/>
            <w:tcBorders>
              <w:top w:val="nil"/>
              <w:left w:val="nil"/>
              <w:bottom w:val="nil"/>
              <w:right w:val="nil"/>
            </w:tcBorders>
            <w:vAlign w:val="center"/>
          </w:tcPr>
          <w:p w14:paraId="059183AB" w14:textId="769B9877" w:rsidR="00A82421" w:rsidRPr="0086257E" w:rsidRDefault="00A82421" w:rsidP="0053142F">
            <w:pPr>
              <w:spacing w:after="0" w:line="240" w:lineRule="auto"/>
              <w:jc w:val="center"/>
              <w:rPr>
                <w:rFonts w:cs="Arial"/>
                <w:szCs w:val="24"/>
                <w:lang w:val="en-US"/>
              </w:rPr>
            </w:pPr>
            <w:r w:rsidRPr="0086257E">
              <w:rPr>
                <w:rFonts w:cs="Arial"/>
                <w:szCs w:val="24"/>
                <w:lang w:val="en-US"/>
              </w:rPr>
              <w:t>T60</w:t>
            </w:r>
          </w:p>
        </w:tc>
        <w:tc>
          <w:tcPr>
            <w:tcW w:w="1644" w:type="dxa"/>
            <w:tcBorders>
              <w:top w:val="nil"/>
              <w:left w:val="nil"/>
              <w:bottom w:val="nil"/>
              <w:right w:val="nil"/>
            </w:tcBorders>
            <w:vAlign w:val="center"/>
          </w:tcPr>
          <w:p w14:paraId="745B1C50" w14:textId="61092808" w:rsidR="00A82421" w:rsidRPr="0086257E" w:rsidRDefault="00A82421" w:rsidP="00A82421">
            <w:pPr>
              <w:spacing w:after="0" w:line="240" w:lineRule="auto"/>
              <w:jc w:val="center"/>
              <w:rPr>
                <w:rFonts w:cs="Arial"/>
                <w:szCs w:val="24"/>
                <w:lang w:val="en-US"/>
              </w:rPr>
            </w:pPr>
            <w:r w:rsidRPr="0086257E">
              <w:rPr>
                <w:rFonts w:cs="Arial"/>
                <w:szCs w:val="24"/>
                <w:lang w:val="en-US"/>
              </w:rPr>
              <w:t>T150</w:t>
            </w:r>
          </w:p>
        </w:tc>
      </w:tr>
      <w:tr w:rsidR="0086257E" w:rsidRPr="0086257E" w14:paraId="11664BA9" w14:textId="06AC7DCA" w:rsidTr="00EA2542">
        <w:trPr>
          <w:trHeight w:val="454"/>
        </w:trPr>
        <w:tc>
          <w:tcPr>
            <w:tcW w:w="3194" w:type="dxa"/>
            <w:tcBorders>
              <w:top w:val="nil"/>
              <w:left w:val="nil"/>
              <w:bottom w:val="nil"/>
              <w:right w:val="nil"/>
            </w:tcBorders>
            <w:shd w:val="clear" w:color="auto" w:fill="auto"/>
            <w:vAlign w:val="center"/>
          </w:tcPr>
          <w:p w14:paraId="20FB96A4" w14:textId="77777777" w:rsidR="00A82421" w:rsidRPr="0086257E" w:rsidRDefault="00A82421" w:rsidP="00E32168">
            <w:pPr>
              <w:spacing w:after="0" w:line="240" w:lineRule="auto"/>
              <w:rPr>
                <w:rFonts w:cs="Arial"/>
                <w:szCs w:val="24"/>
                <w:lang w:val="en-US"/>
              </w:rPr>
            </w:pPr>
            <w:r w:rsidRPr="0086257E">
              <w:rPr>
                <w:rFonts w:cs="Arial"/>
                <w:szCs w:val="24"/>
                <w:lang w:val="en-US"/>
              </w:rPr>
              <w:t>PaO</w:t>
            </w:r>
            <w:r w:rsidRPr="0086257E">
              <w:rPr>
                <w:rFonts w:cs="Arial"/>
                <w:szCs w:val="24"/>
                <w:vertAlign w:val="subscript"/>
                <w:lang w:val="en-US"/>
              </w:rPr>
              <w:t>2</w:t>
            </w:r>
            <w:r w:rsidRPr="0086257E">
              <w:rPr>
                <w:rFonts w:cs="Arial"/>
                <w:szCs w:val="24"/>
                <w:lang w:val="en-US"/>
              </w:rPr>
              <w:t xml:space="preserve"> [torr] (kPa)</w:t>
            </w:r>
          </w:p>
        </w:tc>
        <w:tc>
          <w:tcPr>
            <w:tcW w:w="1644" w:type="dxa"/>
            <w:tcBorders>
              <w:top w:val="nil"/>
              <w:left w:val="nil"/>
              <w:bottom w:val="nil"/>
              <w:right w:val="nil"/>
            </w:tcBorders>
            <w:shd w:val="clear" w:color="auto" w:fill="auto"/>
            <w:vAlign w:val="center"/>
          </w:tcPr>
          <w:p w14:paraId="0EAF4D26" w14:textId="60DCF197" w:rsidR="00A82421" w:rsidRPr="0086257E" w:rsidRDefault="00A82421" w:rsidP="0053142F">
            <w:pPr>
              <w:spacing w:after="0" w:line="240" w:lineRule="auto"/>
              <w:jc w:val="center"/>
              <w:rPr>
                <w:rFonts w:cs="Arial"/>
                <w:szCs w:val="24"/>
                <w:lang w:val="en-US"/>
              </w:rPr>
            </w:pPr>
            <w:r w:rsidRPr="0086257E">
              <w:rPr>
                <w:rFonts w:cs="Arial"/>
                <w:szCs w:val="24"/>
                <w:lang w:val="en-US"/>
              </w:rPr>
              <w:t>67</w:t>
            </w:r>
            <w:r w:rsidR="00D86F01" w:rsidRPr="0086257E">
              <w:rPr>
                <w:rFonts w:cs="Arial"/>
                <w:szCs w:val="24"/>
                <w:lang w:val="en-US"/>
              </w:rPr>
              <w:t xml:space="preserve"> (8.9)</w:t>
            </w:r>
          </w:p>
        </w:tc>
        <w:tc>
          <w:tcPr>
            <w:tcW w:w="1644" w:type="dxa"/>
            <w:tcBorders>
              <w:top w:val="nil"/>
              <w:left w:val="nil"/>
              <w:bottom w:val="nil"/>
              <w:right w:val="nil"/>
            </w:tcBorders>
            <w:vAlign w:val="center"/>
          </w:tcPr>
          <w:p w14:paraId="5E24CCA9" w14:textId="11263FE8" w:rsidR="00A82421" w:rsidRPr="0086257E" w:rsidRDefault="00A82421" w:rsidP="0053142F">
            <w:pPr>
              <w:spacing w:after="0" w:line="240" w:lineRule="auto"/>
              <w:jc w:val="center"/>
              <w:rPr>
                <w:rFonts w:cs="Arial"/>
                <w:szCs w:val="24"/>
                <w:lang w:val="en-US"/>
              </w:rPr>
            </w:pPr>
            <w:r w:rsidRPr="0086257E">
              <w:rPr>
                <w:rFonts w:cs="Arial"/>
                <w:szCs w:val="24"/>
                <w:lang w:val="en-US"/>
              </w:rPr>
              <w:t>99</w:t>
            </w:r>
            <w:r w:rsidR="00D86F01" w:rsidRPr="0086257E">
              <w:rPr>
                <w:rFonts w:cs="Arial"/>
                <w:szCs w:val="24"/>
                <w:lang w:val="en-US"/>
              </w:rPr>
              <w:t xml:space="preserve"> (13.2)</w:t>
            </w:r>
          </w:p>
        </w:tc>
        <w:tc>
          <w:tcPr>
            <w:tcW w:w="1644" w:type="dxa"/>
            <w:tcBorders>
              <w:top w:val="nil"/>
              <w:left w:val="nil"/>
              <w:bottom w:val="nil"/>
              <w:right w:val="nil"/>
            </w:tcBorders>
            <w:vAlign w:val="center"/>
          </w:tcPr>
          <w:p w14:paraId="2ADFB39C" w14:textId="3AF5DDA6" w:rsidR="00A82421" w:rsidRPr="0086257E" w:rsidRDefault="00A82421" w:rsidP="00A82421">
            <w:pPr>
              <w:spacing w:after="0" w:line="240" w:lineRule="auto"/>
              <w:jc w:val="center"/>
              <w:rPr>
                <w:rFonts w:cs="Arial"/>
                <w:szCs w:val="24"/>
                <w:lang w:val="en-US"/>
              </w:rPr>
            </w:pPr>
            <w:r w:rsidRPr="0086257E">
              <w:rPr>
                <w:rFonts w:cs="Arial"/>
                <w:szCs w:val="24"/>
                <w:lang w:val="en-US"/>
              </w:rPr>
              <w:t>163</w:t>
            </w:r>
            <w:r w:rsidR="00D86F01" w:rsidRPr="0086257E">
              <w:rPr>
                <w:rFonts w:cs="Arial"/>
                <w:szCs w:val="24"/>
                <w:lang w:val="en-US"/>
              </w:rPr>
              <w:t xml:space="preserve"> (21.8)</w:t>
            </w:r>
          </w:p>
        </w:tc>
      </w:tr>
      <w:tr w:rsidR="0086257E" w:rsidRPr="0086257E" w14:paraId="044CB18B" w14:textId="31F8161D" w:rsidTr="00EA2542">
        <w:trPr>
          <w:trHeight w:val="454"/>
        </w:trPr>
        <w:tc>
          <w:tcPr>
            <w:tcW w:w="3194" w:type="dxa"/>
            <w:tcBorders>
              <w:top w:val="nil"/>
              <w:left w:val="nil"/>
              <w:bottom w:val="nil"/>
              <w:right w:val="nil"/>
            </w:tcBorders>
            <w:shd w:val="clear" w:color="auto" w:fill="auto"/>
            <w:vAlign w:val="center"/>
          </w:tcPr>
          <w:p w14:paraId="1C714BB8" w14:textId="77777777" w:rsidR="00A82421" w:rsidRPr="0086257E" w:rsidRDefault="00A82421" w:rsidP="00E32168">
            <w:pPr>
              <w:spacing w:after="0" w:line="240" w:lineRule="auto"/>
              <w:rPr>
                <w:rFonts w:cs="Arial"/>
                <w:szCs w:val="24"/>
                <w:lang w:val="en-US"/>
              </w:rPr>
            </w:pPr>
            <w:r w:rsidRPr="0086257E">
              <w:rPr>
                <w:rFonts w:cs="Arial"/>
                <w:szCs w:val="24"/>
                <w:lang w:val="en-US"/>
              </w:rPr>
              <w:t>PaCO</w:t>
            </w:r>
            <w:r w:rsidRPr="0086257E">
              <w:rPr>
                <w:rFonts w:cs="Arial"/>
                <w:szCs w:val="24"/>
                <w:vertAlign w:val="subscript"/>
                <w:lang w:val="en-US"/>
              </w:rPr>
              <w:t>2</w:t>
            </w:r>
            <w:r w:rsidRPr="0086257E">
              <w:rPr>
                <w:rFonts w:cs="Arial"/>
                <w:szCs w:val="24"/>
                <w:lang w:val="en-US"/>
              </w:rPr>
              <w:t xml:space="preserve"> [torr] (kPa)</w:t>
            </w:r>
          </w:p>
        </w:tc>
        <w:tc>
          <w:tcPr>
            <w:tcW w:w="1644" w:type="dxa"/>
            <w:tcBorders>
              <w:top w:val="nil"/>
              <w:left w:val="nil"/>
              <w:bottom w:val="nil"/>
              <w:right w:val="nil"/>
            </w:tcBorders>
            <w:shd w:val="clear" w:color="auto" w:fill="auto"/>
            <w:vAlign w:val="center"/>
          </w:tcPr>
          <w:p w14:paraId="612F4F6F" w14:textId="3816AC1C" w:rsidR="00A82421" w:rsidRPr="0086257E" w:rsidRDefault="00A82421" w:rsidP="0053142F">
            <w:pPr>
              <w:spacing w:after="0" w:line="240" w:lineRule="auto"/>
              <w:jc w:val="center"/>
              <w:rPr>
                <w:rFonts w:cs="Arial"/>
                <w:szCs w:val="24"/>
                <w:lang w:val="en-US"/>
              </w:rPr>
            </w:pPr>
            <w:r w:rsidRPr="0086257E">
              <w:rPr>
                <w:rFonts w:cs="Arial"/>
                <w:szCs w:val="24"/>
                <w:lang w:val="en-US"/>
              </w:rPr>
              <w:t>62</w:t>
            </w:r>
            <w:r w:rsidR="00D86F01" w:rsidRPr="0086257E">
              <w:rPr>
                <w:rFonts w:cs="Arial"/>
                <w:szCs w:val="24"/>
                <w:lang w:val="en-US"/>
              </w:rPr>
              <w:t xml:space="preserve"> (8.3)</w:t>
            </w:r>
          </w:p>
        </w:tc>
        <w:tc>
          <w:tcPr>
            <w:tcW w:w="1644" w:type="dxa"/>
            <w:tcBorders>
              <w:top w:val="nil"/>
              <w:left w:val="nil"/>
              <w:bottom w:val="nil"/>
              <w:right w:val="nil"/>
            </w:tcBorders>
            <w:vAlign w:val="center"/>
          </w:tcPr>
          <w:p w14:paraId="700AA776" w14:textId="44D865A1" w:rsidR="00A82421" w:rsidRPr="0086257E" w:rsidRDefault="00A82421" w:rsidP="0053142F">
            <w:pPr>
              <w:spacing w:after="0" w:line="240" w:lineRule="auto"/>
              <w:jc w:val="center"/>
              <w:rPr>
                <w:rFonts w:cs="Arial"/>
                <w:szCs w:val="24"/>
                <w:lang w:val="en-US"/>
              </w:rPr>
            </w:pPr>
            <w:r w:rsidRPr="0086257E">
              <w:rPr>
                <w:rFonts w:cs="Arial"/>
                <w:szCs w:val="24"/>
                <w:lang w:val="en-US"/>
              </w:rPr>
              <w:t>51</w:t>
            </w:r>
            <w:r w:rsidR="00D86F01" w:rsidRPr="0086257E">
              <w:rPr>
                <w:rFonts w:cs="Arial"/>
                <w:szCs w:val="24"/>
                <w:lang w:val="en-US"/>
              </w:rPr>
              <w:t xml:space="preserve"> (6.8)</w:t>
            </w:r>
          </w:p>
        </w:tc>
        <w:tc>
          <w:tcPr>
            <w:tcW w:w="1644" w:type="dxa"/>
            <w:tcBorders>
              <w:top w:val="nil"/>
              <w:left w:val="nil"/>
              <w:bottom w:val="nil"/>
              <w:right w:val="nil"/>
            </w:tcBorders>
            <w:vAlign w:val="center"/>
          </w:tcPr>
          <w:p w14:paraId="317A20C3" w14:textId="1FDD4A09" w:rsidR="00A82421" w:rsidRPr="0086257E" w:rsidRDefault="00A82421" w:rsidP="00A82421">
            <w:pPr>
              <w:spacing w:after="0" w:line="240" w:lineRule="auto"/>
              <w:jc w:val="center"/>
              <w:rPr>
                <w:rFonts w:cs="Arial"/>
                <w:szCs w:val="24"/>
                <w:lang w:val="en-US"/>
              </w:rPr>
            </w:pPr>
            <w:r w:rsidRPr="0086257E">
              <w:rPr>
                <w:rFonts w:cs="Arial"/>
                <w:szCs w:val="24"/>
                <w:lang w:val="en-US"/>
              </w:rPr>
              <w:t>49</w:t>
            </w:r>
            <w:r w:rsidR="00D86F01" w:rsidRPr="0086257E">
              <w:rPr>
                <w:rFonts w:cs="Arial"/>
                <w:szCs w:val="24"/>
                <w:lang w:val="en-US"/>
              </w:rPr>
              <w:t xml:space="preserve"> (6.5)</w:t>
            </w:r>
          </w:p>
        </w:tc>
      </w:tr>
      <w:tr w:rsidR="0086257E" w:rsidRPr="0086257E" w14:paraId="555ADEE2" w14:textId="4B1B6C91" w:rsidTr="00EA2542">
        <w:trPr>
          <w:trHeight w:val="454"/>
        </w:trPr>
        <w:tc>
          <w:tcPr>
            <w:tcW w:w="3194" w:type="dxa"/>
            <w:tcBorders>
              <w:top w:val="nil"/>
              <w:left w:val="nil"/>
              <w:bottom w:val="nil"/>
              <w:right w:val="nil"/>
            </w:tcBorders>
            <w:shd w:val="clear" w:color="auto" w:fill="auto"/>
            <w:vAlign w:val="center"/>
          </w:tcPr>
          <w:p w14:paraId="0D43CB3C" w14:textId="77777777" w:rsidR="00A82421" w:rsidRPr="0086257E" w:rsidRDefault="00A82421" w:rsidP="00E32168">
            <w:pPr>
              <w:spacing w:after="0" w:line="240" w:lineRule="auto"/>
              <w:rPr>
                <w:rFonts w:cs="Arial"/>
                <w:szCs w:val="24"/>
                <w:lang w:val="en-US"/>
              </w:rPr>
            </w:pPr>
            <w:r w:rsidRPr="0086257E">
              <w:rPr>
                <w:rFonts w:cs="Arial"/>
                <w:szCs w:val="24"/>
                <w:lang w:val="en-US"/>
              </w:rPr>
              <w:t>pH</w:t>
            </w:r>
          </w:p>
        </w:tc>
        <w:tc>
          <w:tcPr>
            <w:tcW w:w="1644" w:type="dxa"/>
            <w:tcBorders>
              <w:top w:val="nil"/>
              <w:left w:val="nil"/>
              <w:bottom w:val="nil"/>
              <w:right w:val="nil"/>
            </w:tcBorders>
            <w:shd w:val="clear" w:color="auto" w:fill="auto"/>
            <w:vAlign w:val="center"/>
          </w:tcPr>
          <w:p w14:paraId="1757D398" w14:textId="2F5C05EB" w:rsidR="00A82421" w:rsidRPr="0086257E" w:rsidRDefault="00A82421" w:rsidP="0053142F">
            <w:pPr>
              <w:spacing w:after="0" w:line="240" w:lineRule="auto"/>
              <w:jc w:val="center"/>
              <w:rPr>
                <w:rFonts w:cs="Arial"/>
                <w:szCs w:val="24"/>
                <w:lang w:val="en-US"/>
              </w:rPr>
            </w:pPr>
            <w:r w:rsidRPr="0086257E">
              <w:rPr>
                <w:rFonts w:cs="Arial"/>
                <w:szCs w:val="24"/>
                <w:lang w:val="en-US"/>
              </w:rPr>
              <w:t>7.25</w:t>
            </w:r>
          </w:p>
        </w:tc>
        <w:tc>
          <w:tcPr>
            <w:tcW w:w="1644" w:type="dxa"/>
            <w:tcBorders>
              <w:top w:val="nil"/>
              <w:left w:val="nil"/>
              <w:bottom w:val="nil"/>
              <w:right w:val="nil"/>
            </w:tcBorders>
            <w:vAlign w:val="center"/>
          </w:tcPr>
          <w:p w14:paraId="6F929068" w14:textId="29B3FCA7" w:rsidR="00A82421" w:rsidRPr="0086257E" w:rsidRDefault="00A82421" w:rsidP="0053142F">
            <w:pPr>
              <w:spacing w:after="0" w:line="240" w:lineRule="auto"/>
              <w:jc w:val="center"/>
              <w:rPr>
                <w:rFonts w:cs="Arial"/>
                <w:szCs w:val="24"/>
                <w:lang w:val="en-US"/>
              </w:rPr>
            </w:pPr>
            <w:r w:rsidRPr="0086257E">
              <w:rPr>
                <w:rFonts w:cs="Arial"/>
                <w:szCs w:val="24"/>
                <w:lang w:val="en-US"/>
              </w:rPr>
              <w:t>7.35</w:t>
            </w:r>
          </w:p>
        </w:tc>
        <w:tc>
          <w:tcPr>
            <w:tcW w:w="1644" w:type="dxa"/>
            <w:tcBorders>
              <w:top w:val="nil"/>
              <w:left w:val="nil"/>
              <w:bottom w:val="nil"/>
              <w:right w:val="nil"/>
            </w:tcBorders>
            <w:vAlign w:val="center"/>
          </w:tcPr>
          <w:p w14:paraId="166E5F20" w14:textId="5FC6A1E2" w:rsidR="00A82421" w:rsidRPr="0086257E" w:rsidRDefault="00A82421" w:rsidP="00A82421">
            <w:pPr>
              <w:spacing w:after="0" w:line="240" w:lineRule="auto"/>
              <w:jc w:val="center"/>
              <w:rPr>
                <w:rFonts w:cs="Arial"/>
                <w:szCs w:val="24"/>
                <w:lang w:val="en-US"/>
              </w:rPr>
            </w:pPr>
            <w:r w:rsidRPr="0086257E">
              <w:rPr>
                <w:rFonts w:cs="Arial"/>
                <w:szCs w:val="24"/>
                <w:lang w:val="en-US"/>
              </w:rPr>
              <w:t>7.29</w:t>
            </w:r>
          </w:p>
        </w:tc>
      </w:tr>
      <w:tr w:rsidR="0086257E" w:rsidRPr="0086257E" w14:paraId="069B149D" w14:textId="61E6C0E7" w:rsidTr="00EA2542">
        <w:trPr>
          <w:trHeight w:val="454"/>
        </w:trPr>
        <w:tc>
          <w:tcPr>
            <w:tcW w:w="3194" w:type="dxa"/>
            <w:tcBorders>
              <w:top w:val="nil"/>
              <w:left w:val="nil"/>
              <w:bottom w:val="nil"/>
              <w:right w:val="nil"/>
            </w:tcBorders>
            <w:shd w:val="clear" w:color="auto" w:fill="auto"/>
            <w:vAlign w:val="center"/>
          </w:tcPr>
          <w:p w14:paraId="1A256B95" w14:textId="77777777" w:rsidR="00A82421" w:rsidRPr="0086257E" w:rsidRDefault="00A82421" w:rsidP="00E32168">
            <w:pPr>
              <w:spacing w:after="0" w:line="240" w:lineRule="auto"/>
              <w:rPr>
                <w:rFonts w:cs="Arial"/>
                <w:szCs w:val="24"/>
                <w:lang w:val="en-US"/>
              </w:rPr>
            </w:pPr>
            <w:proofErr w:type="spellStart"/>
            <w:r w:rsidRPr="0086257E">
              <w:rPr>
                <w:rFonts w:cs="Arial"/>
                <w:szCs w:val="24"/>
                <w:lang w:val="en-US"/>
              </w:rPr>
              <w:t>PIP</w:t>
            </w:r>
            <w:r w:rsidRPr="0086257E">
              <w:rPr>
                <w:rFonts w:cs="Arial"/>
                <w:szCs w:val="24"/>
                <w:vertAlign w:val="subscript"/>
                <w:lang w:val="en-US"/>
              </w:rPr>
              <w:t>trach</w:t>
            </w:r>
            <w:proofErr w:type="spellEnd"/>
            <w:r w:rsidRPr="0086257E">
              <w:rPr>
                <w:rFonts w:cs="Arial"/>
                <w:szCs w:val="24"/>
                <w:lang w:val="en-US"/>
              </w:rPr>
              <w:t xml:space="preserve"> [cmH</w:t>
            </w:r>
            <w:r w:rsidRPr="0086257E">
              <w:rPr>
                <w:rFonts w:cs="Arial"/>
                <w:szCs w:val="24"/>
                <w:vertAlign w:val="subscript"/>
                <w:lang w:val="en-US"/>
              </w:rPr>
              <w:t>2</w:t>
            </w:r>
            <w:r w:rsidRPr="0086257E">
              <w:rPr>
                <w:rFonts w:cs="Arial"/>
                <w:szCs w:val="24"/>
                <w:lang w:val="en-US"/>
              </w:rPr>
              <w:t>O]</w:t>
            </w:r>
          </w:p>
        </w:tc>
        <w:tc>
          <w:tcPr>
            <w:tcW w:w="1644" w:type="dxa"/>
            <w:tcBorders>
              <w:top w:val="nil"/>
              <w:left w:val="nil"/>
              <w:bottom w:val="nil"/>
              <w:right w:val="nil"/>
            </w:tcBorders>
            <w:shd w:val="clear" w:color="auto" w:fill="auto"/>
            <w:vAlign w:val="center"/>
          </w:tcPr>
          <w:p w14:paraId="25648433" w14:textId="785BC62F" w:rsidR="00A82421" w:rsidRPr="0086257E" w:rsidRDefault="00A82421" w:rsidP="0053142F">
            <w:pPr>
              <w:spacing w:after="0" w:line="240" w:lineRule="auto"/>
              <w:jc w:val="center"/>
              <w:rPr>
                <w:rFonts w:cs="Arial"/>
                <w:szCs w:val="24"/>
                <w:lang w:val="en-US"/>
              </w:rPr>
            </w:pPr>
            <w:r w:rsidRPr="0086257E">
              <w:rPr>
                <w:rFonts w:cs="Arial"/>
                <w:szCs w:val="24"/>
                <w:lang w:val="en-US"/>
              </w:rPr>
              <w:t>34</w:t>
            </w:r>
          </w:p>
        </w:tc>
        <w:tc>
          <w:tcPr>
            <w:tcW w:w="1644" w:type="dxa"/>
            <w:tcBorders>
              <w:top w:val="nil"/>
              <w:left w:val="nil"/>
              <w:bottom w:val="nil"/>
              <w:right w:val="nil"/>
            </w:tcBorders>
            <w:vAlign w:val="center"/>
          </w:tcPr>
          <w:p w14:paraId="70552EE2" w14:textId="78F04F35" w:rsidR="00A82421" w:rsidRPr="0086257E" w:rsidRDefault="00A82421" w:rsidP="0053142F">
            <w:pPr>
              <w:spacing w:after="0" w:line="240" w:lineRule="auto"/>
              <w:jc w:val="center"/>
              <w:rPr>
                <w:rFonts w:cs="Arial"/>
                <w:szCs w:val="24"/>
                <w:lang w:val="en-US"/>
              </w:rPr>
            </w:pPr>
            <w:r w:rsidRPr="0086257E">
              <w:rPr>
                <w:rFonts w:cs="Arial"/>
                <w:szCs w:val="24"/>
                <w:lang w:val="en-US"/>
              </w:rPr>
              <w:t>33</w:t>
            </w:r>
          </w:p>
        </w:tc>
        <w:tc>
          <w:tcPr>
            <w:tcW w:w="1644" w:type="dxa"/>
            <w:tcBorders>
              <w:top w:val="nil"/>
              <w:left w:val="nil"/>
              <w:bottom w:val="nil"/>
              <w:right w:val="nil"/>
            </w:tcBorders>
            <w:vAlign w:val="center"/>
          </w:tcPr>
          <w:p w14:paraId="0364CD5F" w14:textId="623D4CD7" w:rsidR="00A82421" w:rsidRPr="0086257E" w:rsidRDefault="00A82421" w:rsidP="00A82421">
            <w:pPr>
              <w:spacing w:after="0" w:line="240" w:lineRule="auto"/>
              <w:jc w:val="center"/>
              <w:rPr>
                <w:rFonts w:cs="Arial"/>
                <w:szCs w:val="24"/>
                <w:lang w:val="en-US"/>
              </w:rPr>
            </w:pPr>
            <w:r w:rsidRPr="0086257E">
              <w:rPr>
                <w:rFonts w:cs="Arial"/>
                <w:szCs w:val="24"/>
                <w:lang w:val="en-US"/>
              </w:rPr>
              <w:t>30</w:t>
            </w:r>
          </w:p>
        </w:tc>
      </w:tr>
      <w:tr w:rsidR="0086257E" w:rsidRPr="0086257E" w14:paraId="4782A9F3" w14:textId="02DC09AF" w:rsidTr="00EA2542">
        <w:trPr>
          <w:trHeight w:val="454"/>
        </w:trPr>
        <w:tc>
          <w:tcPr>
            <w:tcW w:w="3194" w:type="dxa"/>
            <w:tcBorders>
              <w:top w:val="nil"/>
              <w:left w:val="nil"/>
              <w:bottom w:val="nil"/>
              <w:right w:val="nil"/>
            </w:tcBorders>
            <w:shd w:val="clear" w:color="auto" w:fill="auto"/>
            <w:vAlign w:val="center"/>
          </w:tcPr>
          <w:p w14:paraId="06727A18" w14:textId="77777777" w:rsidR="00A82421" w:rsidRPr="0086257E" w:rsidRDefault="00A82421" w:rsidP="00E32168">
            <w:pPr>
              <w:spacing w:after="0" w:line="240" w:lineRule="auto"/>
              <w:rPr>
                <w:rFonts w:cs="Arial"/>
                <w:szCs w:val="24"/>
                <w:lang w:val="en-US"/>
              </w:rPr>
            </w:pPr>
            <w:r w:rsidRPr="0086257E">
              <w:rPr>
                <w:rFonts w:cs="Arial"/>
                <w:szCs w:val="24"/>
                <w:lang w:val="en-US"/>
              </w:rPr>
              <w:t xml:space="preserve">Plateau </w:t>
            </w:r>
            <w:proofErr w:type="spellStart"/>
            <w:r w:rsidRPr="0086257E">
              <w:rPr>
                <w:rFonts w:cs="Arial"/>
                <w:szCs w:val="24"/>
                <w:lang w:val="en-US"/>
              </w:rPr>
              <w:t>P</w:t>
            </w:r>
            <w:r w:rsidRPr="0086257E">
              <w:rPr>
                <w:rFonts w:cs="Arial"/>
                <w:szCs w:val="24"/>
                <w:vertAlign w:val="subscript"/>
                <w:lang w:val="en-US"/>
              </w:rPr>
              <w:t>trach</w:t>
            </w:r>
            <w:proofErr w:type="spellEnd"/>
            <w:r w:rsidRPr="0086257E">
              <w:rPr>
                <w:rFonts w:cs="Arial"/>
                <w:szCs w:val="24"/>
                <w:lang w:val="en-US"/>
              </w:rPr>
              <w:t xml:space="preserve"> [cmH</w:t>
            </w:r>
            <w:r w:rsidRPr="0086257E">
              <w:rPr>
                <w:rFonts w:cs="Arial"/>
                <w:szCs w:val="24"/>
                <w:vertAlign w:val="subscript"/>
                <w:lang w:val="en-US"/>
              </w:rPr>
              <w:t>2</w:t>
            </w:r>
            <w:r w:rsidRPr="0086257E">
              <w:rPr>
                <w:rFonts w:cs="Arial"/>
                <w:szCs w:val="24"/>
                <w:lang w:val="en-US"/>
              </w:rPr>
              <w:t>O]</w:t>
            </w:r>
          </w:p>
        </w:tc>
        <w:tc>
          <w:tcPr>
            <w:tcW w:w="1644" w:type="dxa"/>
            <w:tcBorders>
              <w:top w:val="nil"/>
              <w:left w:val="nil"/>
              <w:bottom w:val="nil"/>
              <w:right w:val="nil"/>
            </w:tcBorders>
            <w:shd w:val="clear" w:color="auto" w:fill="auto"/>
            <w:vAlign w:val="center"/>
          </w:tcPr>
          <w:p w14:paraId="75A3312D" w14:textId="73CEF3A7" w:rsidR="00A82421" w:rsidRPr="0086257E" w:rsidRDefault="00A82421" w:rsidP="0053142F">
            <w:pPr>
              <w:spacing w:after="0" w:line="240" w:lineRule="auto"/>
              <w:jc w:val="center"/>
              <w:rPr>
                <w:rFonts w:cs="Arial"/>
                <w:szCs w:val="24"/>
                <w:lang w:val="en-US"/>
              </w:rPr>
            </w:pPr>
            <w:r w:rsidRPr="0086257E">
              <w:rPr>
                <w:rFonts w:cs="Arial"/>
                <w:szCs w:val="24"/>
                <w:lang w:val="en-US"/>
              </w:rPr>
              <w:t>33</w:t>
            </w:r>
          </w:p>
        </w:tc>
        <w:tc>
          <w:tcPr>
            <w:tcW w:w="1644" w:type="dxa"/>
            <w:tcBorders>
              <w:top w:val="nil"/>
              <w:left w:val="nil"/>
              <w:bottom w:val="nil"/>
              <w:right w:val="nil"/>
            </w:tcBorders>
            <w:vAlign w:val="center"/>
          </w:tcPr>
          <w:p w14:paraId="533B9BF0" w14:textId="6822AB71" w:rsidR="00A82421" w:rsidRPr="0086257E" w:rsidRDefault="00A82421" w:rsidP="0053142F">
            <w:pPr>
              <w:spacing w:after="0" w:line="240" w:lineRule="auto"/>
              <w:jc w:val="center"/>
              <w:rPr>
                <w:rFonts w:cs="Arial"/>
                <w:szCs w:val="24"/>
                <w:lang w:val="en-US"/>
              </w:rPr>
            </w:pPr>
            <w:r w:rsidRPr="0086257E">
              <w:rPr>
                <w:rFonts w:cs="Arial"/>
                <w:szCs w:val="24"/>
                <w:lang w:val="en-US"/>
              </w:rPr>
              <w:t>31</w:t>
            </w:r>
          </w:p>
        </w:tc>
        <w:tc>
          <w:tcPr>
            <w:tcW w:w="1644" w:type="dxa"/>
            <w:tcBorders>
              <w:top w:val="nil"/>
              <w:left w:val="nil"/>
              <w:bottom w:val="nil"/>
              <w:right w:val="nil"/>
            </w:tcBorders>
            <w:vAlign w:val="center"/>
          </w:tcPr>
          <w:p w14:paraId="7B38ABFC" w14:textId="64B9C9F7" w:rsidR="00A82421" w:rsidRPr="0086257E" w:rsidRDefault="00A82421" w:rsidP="00A82421">
            <w:pPr>
              <w:spacing w:after="0" w:line="240" w:lineRule="auto"/>
              <w:jc w:val="center"/>
              <w:rPr>
                <w:rFonts w:cs="Arial"/>
                <w:szCs w:val="24"/>
                <w:lang w:val="en-US"/>
              </w:rPr>
            </w:pPr>
            <w:r w:rsidRPr="0086257E">
              <w:rPr>
                <w:rFonts w:cs="Arial"/>
                <w:szCs w:val="24"/>
                <w:lang w:val="en-US"/>
              </w:rPr>
              <w:t>29</w:t>
            </w:r>
          </w:p>
        </w:tc>
      </w:tr>
      <w:tr w:rsidR="0086257E" w:rsidRPr="0086257E" w14:paraId="3F098664" w14:textId="28AEE40D" w:rsidTr="00EA2542">
        <w:trPr>
          <w:trHeight w:val="454"/>
        </w:trPr>
        <w:tc>
          <w:tcPr>
            <w:tcW w:w="3194" w:type="dxa"/>
            <w:tcBorders>
              <w:top w:val="nil"/>
              <w:left w:val="nil"/>
              <w:bottom w:val="nil"/>
              <w:right w:val="nil"/>
            </w:tcBorders>
            <w:shd w:val="clear" w:color="auto" w:fill="auto"/>
            <w:vAlign w:val="center"/>
          </w:tcPr>
          <w:p w14:paraId="7ABEBCAB" w14:textId="77777777" w:rsidR="00A82421" w:rsidRPr="0086257E" w:rsidRDefault="00A82421" w:rsidP="00E32168">
            <w:pPr>
              <w:spacing w:after="0" w:line="240" w:lineRule="auto"/>
              <w:rPr>
                <w:rFonts w:cs="Arial"/>
                <w:szCs w:val="24"/>
                <w:lang w:val="en-US"/>
              </w:rPr>
            </w:pPr>
            <w:proofErr w:type="spellStart"/>
            <w:r w:rsidRPr="0086257E">
              <w:rPr>
                <w:rFonts w:cs="Arial"/>
                <w:szCs w:val="24"/>
                <w:lang w:val="en-US"/>
              </w:rPr>
              <w:t>P</w:t>
            </w:r>
            <w:r w:rsidRPr="0086257E">
              <w:rPr>
                <w:rFonts w:cs="Arial"/>
                <w:szCs w:val="24"/>
                <w:vertAlign w:val="subscript"/>
                <w:lang w:val="en-US"/>
              </w:rPr>
              <w:t>trach</w:t>
            </w:r>
            <w:proofErr w:type="spellEnd"/>
            <w:r w:rsidRPr="0086257E">
              <w:rPr>
                <w:rFonts w:cs="Arial"/>
                <w:szCs w:val="24"/>
                <w:lang w:val="en-US"/>
              </w:rPr>
              <w:t xml:space="preserve"> mean [cmH</w:t>
            </w:r>
            <w:r w:rsidRPr="0086257E">
              <w:rPr>
                <w:rFonts w:cs="Arial"/>
                <w:szCs w:val="24"/>
                <w:vertAlign w:val="subscript"/>
                <w:lang w:val="en-US"/>
              </w:rPr>
              <w:t>2</w:t>
            </w:r>
            <w:r w:rsidRPr="0086257E">
              <w:rPr>
                <w:rFonts w:cs="Arial"/>
                <w:szCs w:val="24"/>
                <w:lang w:val="en-US"/>
              </w:rPr>
              <w:t>O]</w:t>
            </w:r>
          </w:p>
        </w:tc>
        <w:tc>
          <w:tcPr>
            <w:tcW w:w="1644" w:type="dxa"/>
            <w:tcBorders>
              <w:top w:val="nil"/>
              <w:left w:val="nil"/>
              <w:bottom w:val="nil"/>
              <w:right w:val="nil"/>
            </w:tcBorders>
            <w:shd w:val="clear" w:color="auto" w:fill="auto"/>
            <w:vAlign w:val="center"/>
          </w:tcPr>
          <w:p w14:paraId="298E70F8" w14:textId="6566542A" w:rsidR="00A82421" w:rsidRPr="0086257E" w:rsidRDefault="00A82421" w:rsidP="0053142F">
            <w:pPr>
              <w:spacing w:after="0" w:line="240" w:lineRule="auto"/>
              <w:jc w:val="center"/>
              <w:rPr>
                <w:rFonts w:cs="Arial"/>
                <w:szCs w:val="24"/>
                <w:lang w:val="en-US"/>
              </w:rPr>
            </w:pPr>
            <w:r w:rsidRPr="0086257E">
              <w:rPr>
                <w:rFonts w:cs="Arial"/>
                <w:szCs w:val="24"/>
                <w:lang w:val="en-US"/>
              </w:rPr>
              <w:t>20</w:t>
            </w:r>
          </w:p>
        </w:tc>
        <w:tc>
          <w:tcPr>
            <w:tcW w:w="1644" w:type="dxa"/>
            <w:tcBorders>
              <w:top w:val="nil"/>
              <w:left w:val="nil"/>
              <w:bottom w:val="nil"/>
              <w:right w:val="nil"/>
            </w:tcBorders>
            <w:vAlign w:val="center"/>
          </w:tcPr>
          <w:p w14:paraId="39CC6C92" w14:textId="54F09BEB" w:rsidR="00A82421" w:rsidRPr="0086257E" w:rsidRDefault="00A82421" w:rsidP="0053142F">
            <w:pPr>
              <w:spacing w:after="0" w:line="240" w:lineRule="auto"/>
              <w:jc w:val="center"/>
              <w:rPr>
                <w:rFonts w:cs="Arial"/>
                <w:szCs w:val="24"/>
                <w:lang w:val="en-US"/>
              </w:rPr>
            </w:pPr>
            <w:r w:rsidRPr="0086257E">
              <w:rPr>
                <w:rFonts w:cs="Arial"/>
                <w:szCs w:val="24"/>
                <w:lang w:val="en-US"/>
              </w:rPr>
              <w:t>20</w:t>
            </w:r>
          </w:p>
        </w:tc>
        <w:tc>
          <w:tcPr>
            <w:tcW w:w="1644" w:type="dxa"/>
            <w:tcBorders>
              <w:top w:val="nil"/>
              <w:left w:val="nil"/>
              <w:bottom w:val="nil"/>
              <w:right w:val="nil"/>
            </w:tcBorders>
            <w:vAlign w:val="center"/>
          </w:tcPr>
          <w:p w14:paraId="301E935D" w14:textId="4685FE38" w:rsidR="00A82421" w:rsidRPr="0086257E" w:rsidRDefault="00A82421" w:rsidP="00A82421">
            <w:pPr>
              <w:spacing w:after="0" w:line="240" w:lineRule="auto"/>
              <w:jc w:val="center"/>
              <w:rPr>
                <w:rFonts w:cs="Arial"/>
                <w:szCs w:val="24"/>
                <w:lang w:val="en-US"/>
              </w:rPr>
            </w:pPr>
            <w:r w:rsidRPr="0086257E">
              <w:rPr>
                <w:rFonts w:cs="Arial"/>
                <w:szCs w:val="24"/>
                <w:lang w:val="en-US"/>
              </w:rPr>
              <w:t>19</w:t>
            </w:r>
          </w:p>
        </w:tc>
      </w:tr>
      <w:tr w:rsidR="0086257E" w:rsidRPr="0086257E" w14:paraId="4734199B" w14:textId="4D66E65F" w:rsidTr="00EA2542">
        <w:trPr>
          <w:trHeight w:val="454"/>
        </w:trPr>
        <w:tc>
          <w:tcPr>
            <w:tcW w:w="3194" w:type="dxa"/>
            <w:tcBorders>
              <w:top w:val="nil"/>
              <w:left w:val="nil"/>
              <w:bottom w:val="nil"/>
              <w:right w:val="nil"/>
            </w:tcBorders>
            <w:shd w:val="clear" w:color="auto" w:fill="auto"/>
            <w:vAlign w:val="center"/>
          </w:tcPr>
          <w:p w14:paraId="6B758CDB" w14:textId="77777777" w:rsidR="00A82421" w:rsidRPr="0086257E" w:rsidRDefault="00A82421" w:rsidP="00E32168">
            <w:pPr>
              <w:spacing w:after="0" w:line="240" w:lineRule="auto"/>
              <w:rPr>
                <w:rFonts w:cs="Arial"/>
                <w:szCs w:val="24"/>
                <w:lang w:val="en-US"/>
              </w:rPr>
            </w:pPr>
            <w:proofErr w:type="spellStart"/>
            <w:r w:rsidRPr="0086257E">
              <w:rPr>
                <w:rFonts w:cs="Arial"/>
                <w:szCs w:val="24"/>
                <w:lang w:val="en-US"/>
              </w:rPr>
              <w:t>PEEP</w:t>
            </w:r>
            <w:r w:rsidRPr="0086257E">
              <w:rPr>
                <w:rFonts w:cs="Arial"/>
                <w:szCs w:val="24"/>
                <w:vertAlign w:val="subscript"/>
                <w:lang w:val="en-US"/>
              </w:rPr>
              <w:t>trach</w:t>
            </w:r>
            <w:proofErr w:type="spellEnd"/>
            <w:r w:rsidRPr="0086257E">
              <w:rPr>
                <w:rFonts w:cs="Arial"/>
                <w:szCs w:val="24"/>
                <w:lang w:val="en-US"/>
              </w:rPr>
              <w:t xml:space="preserve"> [cmH</w:t>
            </w:r>
            <w:r w:rsidRPr="0086257E">
              <w:rPr>
                <w:rFonts w:cs="Arial"/>
                <w:szCs w:val="24"/>
                <w:vertAlign w:val="subscript"/>
                <w:lang w:val="en-US"/>
              </w:rPr>
              <w:t>2</w:t>
            </w:r>
            <w:r w:rsidRPr="0086257E">
              <w:rPr>
                <w:rFonts w:cs="Arial"/>
                <w:szCs w:val="24"/>
                <w:lang w:val="en-US"/>
              </w:rPr>
              <w:t>O]</w:t>
            </w:r>
          </w:p>
        </w:tc>
        <w:tc>
          <w:tcPr>
            <w:tcW w:w="1644" w:type="dxa"/>
            <w:tcBorders>
              <w:top w:val="nil"/>
              <w:left w:val="nil"/>
              <w:bottom w:val="nil"/>
              <w:right w:val="nil"/>
            </w:tcBorders>
            <w:shd w:val="clear" w:color="auto" w:fill="auto"/>
            <w:vAlign w:val="center"/>
          </w:tcPr>
          <w:p w14:paraId="62AA0CF3" w14:textId="21B7AAE6" w:rsidR="00A82421" w:rsidRPr="0086257E" w:rsidRDefault="00A82421" w:rsidP="0053142F">
            <w:pPr>
              <w:spacing w:after="0" w:line="240" w:lineRule="auto"/>
              <w:jc w:val="center"/>
              <w:rPr>
                <w:rFonts w:cs="Arial"/>
                <w:szCs w:val="24"/>
                <w:lang w:val="en-US"/>
              </w:rPr>
            </w:pPr>
            <w:r w:rsidRPr="0086257E">
              <w:rPr>
                <w:rFonts w:cs="Arial"/>
                <w:szCs w:val="24"/>
                <w:lang w:val="en-US"/>
              </w:rPr>
              <w:t>9</w:t>
            </w:r>
          </w:p>
        </w:tc>
        <w:tc>
          <w:tcPr>
            <w:tcW w:w="1644" w:type="dxa"/>
            <w:tcBorders>
              <w:top w:val="nil"/>
              <w:left w:val="nil"/>
              <w:bottom w:val="nil"/>
              <w:right w:val="nil"/>
            </w:tcBorders>
            <w:vAlign w:val="center"/>
          </w:tcPr>
          <w:p w14:paraId="7F238D3A" w14:textId="15180125" w:rsidR="00A82421" w:rsidRPr="0086257E" w:rsidRDefault="00A82421" w:rsidP="0053142F">
            <w:pPr>
              <w:spacing w:after="0" w:line="240" w:lineRule="auto"/>
              <w:jc w:val="center"/>
              <w:rPr>
                <w:rFonts w:cs="Arial"/>
                <w:szCs w:val="24"/>
                <w:lang w:val="en-US"/>
              </w:rPr>
            </w:pPr>
            <w:r w:rsidRPr="0086257E">
              <w:rPr>
                <w:rFonts w:cs="Arial"/>
                <w:szCs w:val="24"/>
                <w:lang w:val="en-US"/>
              </w:rPr>
              <w:t>9</w:t>
            </w:r>
          </w:p>
        </w:tc>
        <w:tc>
          <w:tcPr>
            <w:tcW w:w="1644" w:type="dxa"/>
            <w:tcBorders>
              <w:top w:val="nil"/>
              <w:left w:val="nil"/>
              <w:bottom w:val="nil"/>
              <w:right w:val="nil"/>
            </w:tcBorders>
            <w:vAlign w:val="center"/>
          </w:tcPr>
          <w:p w14:paraId="72F0F64E" w14:textId="1D767CFE" w:rsidR="00A82421" w:rsidRPr="0086257E" w:rsidRDefault="00A82421" w:rsidP="00A82421">
            <w:pPr>
              <w:spacing w:after="0" w:line="240" w:lineRule="auto"/>
              <w:jc w:val="center"/>
              <w:rPr>
                <w:rFonts w:cs="Arial"/>
                <w:szCs w:val="24"/>
                <w:lang w:val="en-US"/>
              </w:rPr>
            </w:pPr>
            <w:r w:rsidRPr="0086257E">
              <w:rPr>
                <w:rFonts w:cs="Arial"/>
                <w:szCs w:val="24"/>
                <w:lang w:val="en-US"/>
              </w:rPr>
              <w:t>9</w:t>
            </w:r>
          </w:p>
        </w:tc>
      </w:tr>
      <w:tr w:rsidR="0086257E" w:rsidRPr="0086257E" w14:paraId="0DAB0CD3" w14:textId="5296EDCE" w:rsidTr="00EA2542">
        <w:trPr>
          <w:trHeight w:val="454"/>
        </w:trPr>
        <w:tc>
          <w:tcPr>
            <w:tcW w:w="3194" w:type="dxa"/>
            <w:tcBorders>
              <w:top w:val="nil"/>
              <w:left w:val="nil"/>
              <w:bottom w:val="nil"/>
              <w:right w:val="nil"/>
            </w:tcBorders>
            <w:shd w:val="clear" w:color="auto" w:fill="auto"/>
            <w:vAlign w:val="center"/>
          </w:tcPr>
          <w:p w14:paraId="34C735F6" w14:textId="77777777" w:rsidR="00A82421" w:rsidRPr="0086257E" w:rsidRDefault="00A82421" w:rsidP="00E32168">
            <w:pPr>
              <w:spacing w:after="0" w:line="240" w:lineRule="auto"/>
              <w:rPr>
                <w:rFonts w:cs="Arial"/>
                <w:szCs w:val="24"/>
                <w:lang w:val="en-US"/>
              </w:rPr>
            </w:pPr>
            <w:proofErr w:type="spellStart"/>
            <w:r w:rsidRPr="0086257E">
              <w:rPr>
                <w:rFonts w:cs="Arial"/>
                <w:szCs w:val="24"/>
                <w:lang w:val="en-US"/>
              </w:rPr>
              <w:t>ΔP</w:t>
            </w:r>
            <w:r w:rsidRPr="0086257E">
              <w:rPr>
                <w:rFonts w:cs="Arial"/>
                <w:szCs w:val="24"/>
                <w:vertAlign w:val="subscript"/>
                <w:lang w:val="en-US"/>
              </w:rPr>
              <w:t>trach</w:t>
            </w:r>
            <w:proofErr w:type="spellEnd"/>
            <w:r w:rsidRPr="0086257E">
              <w:rPr>
                <w:rFonts w:cs="Arial"/>
                <w:szCs w:val="24"/>
                <w:lang w:val="en-US"/>
              </w:rPr>
              <w:t xml:space="preserve"> [cmH</w:t>
            </w:r>
            <w:r w:rsidRPr="0086257E">
              <w:rPr>
                <w:rFonts w:cs="Arial"/>
                <w:szCs w:val="24"/>
                <w:vertAlign w:val="subscript"/>
                <w:lang w:val="en-US"/>
              </w:rPr>
              <w:t>2</w:t>
            </w:r>
            <w:r w:rsidRPr="0086257E">
              <w:rPr>
                <w:rFonts w:cs="Arial"/>
                <w:szCs w:val="24"/>
                <w:lang w:val="en-US"/>
              </w:rPr>
              <w:t>O]</w:t>
            </w:r>
          </w:p>
        </w:tc>
        <w:tc>
          <w:tcPr>
            <w:tcW w:w="1644" w:type="dxa"/>
            <w:tcBorders>
              <w:top w:val="nil"/>
              <w:left w:val="nil"/>
              <w:bottom w:val="nil"/>
              <w:right w:val="nil"/>
            </w:tcBorders>
            <w:shd w:val="clear" w:color="auto" w:fill="auto"/>
            <w:vAlign w:val="center"/>
          </w:tcPr>
          <w:p w14:paraId="69F7A503" w14:textId="062622E8" w:rsidR="00A82421" w:rsidRPr="0086257E" w:rsidRDefault="00A82421" w:rsidP="0053142F">
            <w:pPr>
              <w:spacing w:after="0" w:line="240" w:lineRule="auto"/>
              <w:jc w:val="center"/>
              <w:rPr>
                <w:rFonts w:cs="Arial"/>
                <w:szCs w:val="24"/>
                <w:lang w:val="en-US"/>
              </w:rPr>
            </w:pPr>
            <w:r w:rsidRPr="0086257E">
              <w:rPr>
                <w:rFonts w:cs="Arial"/>
                <w:szCs w:val="24"/>
                <w:lang w:val="en-US"/>
              </w:rPr>
              <w:t>24</w:t>
            </w:r>
          </w:p>
        </w:tc>
        <w:tc>
          <w:tcPr>
            <w:tcW w:w="1644" w:type="dxa"/>
            <w:tcBorders>
              <w:top w:val="nil"/>
              <w:left w:val="nil"/>
              <w:bottom w:val="nil"/>
              <w:right w:val="nil"/>
            </w:tcBorders>
            <w:vAlign w:val="center"/>
          </w:tcPr>
          <w:p w14:paraId="6E3E9CD0" w14:textId="2D9A580B" w:rsidR="00A82421" w:rsidRPr="0086257E" w:rsidRDefault="00A82421" w:rsidP="0053142F">
            <w:pPr>
              <w:spacing w:after="0" w:line="240" w:lineRule="auto"/>
              <w:jc w:val="center"/>
              <w:rPr>
                <w:rFonts w:cs="Arial"/>
                <w:szCs w:val="24"/>
                <w:lang w:val="en-US"/>
              </w:rPr>
            </w:pPr>
            <w:r w:rsidRPr="0086257E">
              <w:rPr>
                <w:rFonts w:cs="Arial"/>
                <w:szCs w:val="24"/>
                <w:lang w:val="en-US"/>
              </w:rPr>
              <w:t>22</w:t>
            </w:r>
          </w:p>
        </w:tc>
        <w:tc>
          <w:tcPr>
            <w:tcW w:w="1644" w:type="dxa"/>
            <w:tcBorders>
              <w:top w:val="nil"/>
              <w:left w:val="nil"/>
              <w:bottom w:val="nil"/>
              <w:right w:val="nil"/>
            </w:tcBorders>
            <w:vAlign w:val="center"/>
          </w:tcPr>
          <w:p w14:paraId="4C16F528" w14:textId="65A5DD29" w:rsidR="00A82421" w:rsidRPr="0086257E" w:rsidRDefault="00A82421" w:rsidP="00A82421">
            <w:pPr>
              <w:spacing w:after="0" w:line="240" w:lineRule="auto"/>
              <w:jc w:val="center"/>
              <w:rPr>
                <w:rFonts w:cs="Arial"/>
                <w:szCs w:val="24"/>
                <w:lang w:val="en-US"/>
              </w:rPr>
            </w:pPr>
            <w:r w:rsidRPr="0086257E">
              <w:rPr>
                <w:rFonts w:cs="Arial"/>
                <w:szCs w:val="24"/>
                <w:lang w:val="en-US"/>
              </w:rPr>
              <w:t>20</w:t>
            </w:r>
          </w:p>
        </w:tc>
      </w:tr>
      <w:tr w:rsidR="0086257E" w:rsidRPr="0086257E" w14:paraId="3EBF9187" w14:textId="0F4D7179" w:rsidTr="00EA2542">
        <w:trPr>
          <w:trHeight w:val="454"/>
        </w:trPr>
        <w:tc>
          <w:tcPr>
            <w:tcW w:w="3194" w:type="dxa"/>
            <w:tcBorders>
              <w:top w:val="nil"/>
              <w:left w:val="nil"/>
              <w:bottom w:val="nil"/>
              <w:right w:val="nil"/>
            </w:tcBorders>
            <w:shd w:val="clear" w:color="auto" w:fill="auto"/>
            <w:vAlign w:val="center"/>
          </w:tcPr>
          <w:p w14:paraId="7617A62F" w14:textId="77777777" w:rsidR="00A82421" w:rsidRPr="0086257E" w:rsidRDefault="00A82421" w:rsidP="00E32168">
            <w:pPr>
              <w:spacing w:after="0" w:line="240" w:lineRule="auto"/>
              <w:rPr>
                <w:rFonts w:cs="Arial"/>
                <w:szCs w:val="24"/>
                <w:lang w:val="en-US"/>
              </w:rPr>
            </w:pPr>
            <w:r w:rsidRPr="0086257E">
              <w:rPr>
                <w:rFonts w:cs="Arial"/>
                <w:szCs w:val="24"/>
                <w:lang w:val="en-US"/>
              </w:rPr>
              <w:t>MV [l·min</w:t>
            </w:r>
            <w:r w:rsidRPr="0086257E">
              <w:rPr>
                <w:rFonts w:cs="Arial"/>
                <w:szCs w:val="24"/>
                <w:vertAlign w:val="superscript"/>
                <w:lang w:val="en-US"/>
              </w:rPr>
              <w:t>-1</w:t>
            </w:r>
            <w:r w:rsidRPr="0086257E">
              <w:rPr>
                <w:rFonts w:cs="Arial"/>
                <w:szCs w:val="24"/>
                <w:lang w:val="en-US"/>
              </w:rPr>
              <w:t>]</w:t>
            </w:r>
          </w:p>
        </w:tc>
        <w:tc>
          <w:tcPr>
            <w:tcW w:w="1644" w:type="dxa"/>
            <w:tcBorders>
              <w:top w:val="nil"/>
              <w:left w:val="nil"/>
              <w:bottom w:val="nil"/>
              <w:right w:val="nil"/>
            </w:tcBorders>
            <w:shd w:val="clear" w:color="auto" w:fill="auto"/>
            <w:vAlign w:val="center"/>
          </w:tcPr>
          <w:p w14:paraId="7071C95F" w14:textId="6420B3E0" w:rsidR="00A82421" w:rsidRPr="0086257E" w:rsidRDefault="00A82421" w:rsidP="0053142F">
            <w:pPr>
              <w:spacing w:after="0" w:line="240" w:lineRule="auto"/>
              <w:jc w:val="center"/>
              <w:rPr>
                <w:rFonts w:cs="Arial"/>
                <w:szCs w:val="24"/>
                <w:lang w:val="en-US"/>
              </w:rPr>
            </w:pPr>
            <w:r w:rsidRPr="0086257E">
              <w:rPr>
                <w:rFonts w:cs="Arial"/>
                <w:szCs w:val="24"/>
                <w:lang w:val="en-US"/>
              </w:rPr>
              <w:t>7.4</w:t>
            </w:r>
          </w:p>
        </w:tc>
        <w:tc>
          <w:tcPr>
            <w:tcW w:w="1644" w:type="dxa"/>
            <w:tcBorders>
              <w:top w:val="nil"/>
              <w:left w:val="nil"/>
              <w:bottom w:val="nil"/>
              <w:right w:val="nil"/>
            </w:tcBorders>
            <w:vAlign w:val="center"/>
          </w:tcPr>
          <w:p w14:paraId="33FDB69C" w14:textId="15307763" w:rsidR="00A82421" w:rsidRPr="0086257E" w:rsidRDefault="00A82421" w:rsidP="0053142F">
            <w:pPr>
              <w:spacing w:after="0" w:line="240" w:lineRule="auto"/>
              <w:jc w:val="center"/>
              <w:rPr>
                <w:rFonts w:cs="Arial"/>
                <w:szCs w:val="24"/>
                <w:lang w:val="en-US"/>
              </w:rPr>
            </w:pPr>
            <w:r w:rsidRPr="0086257E">
              <w:rPr>
                <w:rFonts w:cs="Arial"/>
                <w:szCs w:val="24"/>
                <w:lang w:val="en-US"/>
              </w:rPr>
              <w:t>6.8</w:t>
            </w:r>
          </w:p>
        </w:tc>
        <w:tc>
          <w:tcPr>
            <w:tcW w:w="1644" w:type="dxa"/>
            <w:tcBorders>
              <w:top w:val="nil"/>
              <w:left w:val="nil"/>
              <w:bottom w:val="nil"/>
              <w:right w:val="nil"/>
            </w:tcBorders>
            <w:vAlign w:val="center"/>
          </w:tcPr>
          <w:p w14:paraId="3B82E54F" w14:textId="27225346" w:rsidR="00A82421" w:rsidRPr="0086257E" w:rsidRDefault="00A82421" w:rsidP="00A82421">
            <w:pPr>
              <w:spacing w:after="0" w:line="240" w:lineRule="auto"/>
              <w:jc w:val="center"/>
              <w:rPr>
                <w:rFonts w:cs="Arial"/>
                <w:szCs w:val="24"/>
                <w:lang w:val="en-US"/>
              </w:rPr>
            </w:pPr>
            <w:r w:rsidRPr="0086257E">
              <w:rPr>
                <w:rFonts w:cs="Arial"/>
                <w:szCs w:val="24"/>
                <w:lang w:val="en-US"/>
              </w:rPr>
              <w:t>6.9</w:t>
            </w:r>
          </w:p>
        </w:tc>
      </w:tr>
      <w:tr w:rsidR="0086257E" w:rsidRPr="0086257E" w14:paraId="7B3A4864" w14:textId="07C229A9" w:rsidTr="00EA2542">
        <w:trPr>
          <w:trHeight w:val="454"/>
        </w:trPr>
        <w:tc>
          <w:tcPr>
            <w:tcW w:w="3194" w:type="dxa"/>
            <w:tcBorders>
              <w:top w:val="nil"/>
              <w:left w:val="nil"/>
              <w:bottom w:val="nil"/>
              <w:right w:val="nil"/>
            </w:tcBorders>
            <w:shd w:val="clear" w:color="auto" w:fill="auto"/>
            <w:vAlign w:val="center"/>
          </w:tcPr>
          <w:p w14:paraId="563EB179" w14:textId="77777777" w:rsidR="00A82421" w:rsidRPr="0086257E" w:rsidRDefault="00A82421" w:rsidP="00E32168">
            <w:pPr>
              <w:spacing w:after="0" w:line="240" w:lineRule="auto"/>
              <w:rPr>
                <w:rFonts w:cs="Arial"/>
                <w:szCs w:val="24"/>
                <w:lang w:val="en-US"/>
              </w:rPr>
            </w:pPr>
            <w:r w:rsidRPr="0086257E">
              <w:rPr>
                <w:rFonts w:cs="Arial"/>
                <w:szCs w:val="24"/>
                <w:lang w:val="en-US"/>
              </w:rPr>
              <w:t>V</w:t>
            </w:r>
            <w:r w:rsidRPr="0086257E">
              <w:rPr>
                <w:rFonts w:cs="Arial"/>
                <w:szCs w:val="24"/>
                <w:vertAlign w:val="subscript"/>
                <w:lang w:val="en-US"/>
              </w:rPr>
              <w:t>T</w:t>
            </w:r>
            <w:r w:rsidRPr="0086257E">
              <w:rPr>
                <w:rFonts w:cs="Arial"/>
                <w:szCs w:val="24"/>
                <w:lang w:val="en-US"/>
              </w:rPr>
              <w:t xml:space="preserve"> [ml·kg</w:t>
            </w:r>
            <w:r w:rsidRPr="0086257E">
              <w:rPr>
                <w:rFonts w:cs="Arial"/>
                <w:szCs w:val="24"/>
                <w:vertAlign w:val="superscript"/>
                <w:lang w:val="en-US"/>
              </w:rPr>
              <w:t>-1</w:t>
            </w:r>
            <w:r w:rsidRPr="0086257E">
              <w:rPr>
                <w:rFonts w:cs="Arial"/>
                <w:szCs w:val="24"/>
                <w:lang w:val="en-US"/>
              </w:rPr>
              <w:t>]</w:t>
            </w:r>
          </w:p>
        </w:tc>
        <w:tc>
          <w:tcPr>
            <w:tcW w:w="1644" w:type="dxa"/>
            <w:tcBorders>
              <w:top w:val="nil"/>
              <w:left w:val="nil"/>
              <w:bottom w:val="nil"/>
              <w:right w:val="nil"/>
            </w:tcBorders>
            <w:shd w:val="clear" w:color="auto" w:fill="auto"/>
            <w:vAlign w:val="center"/>
          </w:tcPr>
          <w:p w14:paraId="1DA00B44" w14:textId="55A195F4" w:rsidR="00A82421" w:rsidRPr="0086257E" w:rsidRDefault="00A82421" w:rsidP="0053142F">
            <w:pPr>
              <w:spacing w:after="0" w:line="240" w:lineRule="auto"/>
              <w:jc w:val="center"/>
              <w:rPr>
                <w:rFonts w:cs="Arial"/>
                <w:szCs w:val="24"/>
                <w:lang w:val="en-US"/>
              </w:rPr>
            </w:pPr>
            <w:r w:rsidRPr="0086257E">
              <w:rPr>
                <w:rFonts w:cs="Arial"/>
                <w:szCs w:val="24"/>
                <w:lang w:val="en-US"/>
              </w:rPr>
              <w:t>7.4</w:t>
            </w:r>
          </w:p>
        </w:tc>
        <w:tc>
          <w:tcPr>
            <w:tcW w:w="1644" w:type="dxa"/>
            <w:tcBorders>
              <w:top w:val="nil"/>
              <w:left w:val="nil"/>
              <w:bottom w:val="nil"/>
              <w:right w:val="nil"/>
            </w:tcBorders>
            <w:vAlign w:val="center"/>
          </w:tcPr>
          <w:p w14:paraId="42ED7178" w14:textId="425F268E" w:rsidR="00A82421" w:rsidRPr="0086257E" w:rsidRDefault="00A82421" w:rsidP="0053142F">
            <w:pPr>
              <w:spacing w:after="0" w:line="240" w:lineRule="auto"/>
              <w:jc w:val="center"/>
              <w:rPr>
                <w:rFonts w:cs="Arial"/>
                <w:szCs w:val="24"/>
                <w:lang w:val="en-US"/>
              </w:rPr>
            </w:pPr>
            <w:r w:rsidRPr="0086257E">
              <w:rPr>
                <w:rFonts w:cs="Arial"/>
                <w:szCs w:val="24"/>
                <w:lang w:val="en-US"/>
              </w:rPr>
              <w:t>6.5</w:t>
            </w:r>
          </w:p>
        </w:tc>
        <w:tc>
          <w:tcPr>
            <w:tcW w:w="1644" w:type="dxa"/>
            <w:tcBorders>
              <w:top w:val="nil"/>
              <w:left w:val="nil"/>
              <w:bottom w:val="nil"/>
              <w:right w:val="nil"/>
            </w:tcBorders>
            <w:vAlign w:val="center"/>
          </w:tcPr>
          <w:p w14:paraId="5610114B" w14:textId="6AE1750D" w:rsidR="00A82421" w:rsidRPr="0086257E" w:rsidRDefault="00A82421" w:rsidP="00A82421">
            <w:pPr>
              <w:spacing w:after="0" w:line="240" w:lineRule="auto"/>
              <w:jc w:val="center"/>
              <w:rPr>
                <w:rFonts w:cs="Arial"/>
                <w:szCs w:val="24"/>
                <w:lang w:val="en-US"/>
              </w:rPr>
            </w:pPr>
            <w:r w:rsidRPr="0086257E">
              <w:rPr>
                <w:rFonts w:cs="Arial"/>
                <w:szCs w:val="24"/>
                <w:lang w:val="en-US"/>
              </w:rPr>
              <w:t>7.1</w:t>
            </w:r>
          </w:p>
        </w:tc>
      </w:tr>
      <w:tr w:rsidR="0086257E" w:rsidRPr="0086257E" w14:paraId="745B941D" w14:textId="216914E7" w:rsidTr="00EA2542">
        <w:trPr>
          <w:trHeight w:val="454"/>
        </w:trPr>
        <w:tc>
          <w:tcPr>
            <w:tcW w:w="3194" w:type="dxa"/>
            <w:tcBorders>
              <w:top w:val="nil"/>
              <w:left w:val="nil"/>
              <w:bottom w:val="nil"/>
              <w:right w:val="nil"/>
            </w:tcBorders>
            <w:shd w:val="clear" w:color="auto" w:fill="auto"/>
            <w:vAlign w:val="center"/>
          </w:tcPr>
          <w:p w14:paraId="05F82EB9" w14:textId="77777777" w:rsidR="00A82421" w:rsidRPr="0086257E" w:rsidRDefault="00A82421" w:rsidP="00E32168">
            <w:pPr>
              <w:spacing w:after="0" w:line="240" w:lineRule="auto"/>
              <w:rPr>
                <w:rFonts w:cs="Arial"/>
                <w:szCs w:val="24"/>
                <w:lang w:val="en-US"/>
              </w:rPr>
            </w:pPr>
            <w:proofErr w:type="spellStart"/>
            <w:r w:rsidRPr="0086257E">
              <w:rPr>
                <w:rFonts w:cs="Arial"/>
                <w:szCs w:val="24"/>
                <w:lang w:val="en-US"/>
              </w:rPr>
              <w:t>C</w:t>
            </w:r>
            <w:r w:rsidRPr="0086257E">
              <w:rPr>
                <w:rFonts w:cs="Arial"/>
                <w:szCs w:val="24"/>
                <w:vertAlign w:val="subscript"/>
                <w:lang w:val="en-US"/>
              </w:rPr>
              <w:t>RSdyn</w:t>
            </w:r>
            <w:proofErr w:type="spellEnd"/>
            <w:r w:rsidRPr="0086257E">
              <w:rPr>
                <w:rFonts w:cs="Arial"/>
                <w:szCs w:val="24"/>
                <w:lang w:val="en-US"/>
              </w:rPr>
              <w:t xml:space="preserve"> [ml·cmH</w:t>
            </w:r>
            <w:r w:rsidRPr="0086257E">
              <w:rPr>
                <w:rFonts w:cs="Arial"/>
                <w:szCs w:val="24"/>
                <w:vertAlign w:val="subscript"/>
                <w:lang w:val="en-US"/>
              </w:rPr>
              <w:t>2</w:t>
            </w:r>
            <w:r w:rsidRPr="0086257E">
              <w:rPr>
                <w:rFonts w:cs="Arial"/>
                <w:szCs w:val="24"/>
                <w:lang w:val="en-US"/>
              </w:rPr>
              <w:t>O</w:t>
            </w:r>
            <w:r w:rsidRPr="0086257E">
              <w:rPr>
                <w:rFonts w:cs="Arial"/>
                <w:szCs w:val="24"/>
                <w:vertAlign w:val="superscript"/>
                <w:lang w:val="en-US"/>
              </w:rPr>
              <w:t>-1</w:t>
            </w:r>
            <w:r w:rsidRPr="0086257E">
              <w:rPr>
                <w:rFonts w:cs="Arial"/>
                <w:szCs w:val="24"/>
                <w:lang w:val="en-US"/>
              </w:rPr>
              <w:t>]</w:t>
            </w:r>
          </w:p>
        </w:tc>
        <w:tc>
          <w:tcPr>
            <w:tcW w:w="1644" w:type="dxa"/>
            <w:tcBorders>
              <w:top w:val="nil"/>
              <w:left w:val="nil"/>
              <w:bottom w:val="nil"/>
              <w:right w:val="nil"/>
            </w:tcBorders>
            <w:shd w:val="clear" w:color="auto" w:fill="auto"/>
            <w:vAlign w:val="center"/>
          </w:tcPr>
          <w:p w14:paraId="3784C4A8" w14:textId="0015DF66" w:rsidR="00A82421" w:rsidRPr="0086257E" w:rsidRDefault="00A82421" w:rsidP="0053142F">
            <w:pPr>
              <w:spacing w:after="0" w:line="240" w:lineRule="auto"/>
              <w:jc w:val="center"/>
              <w:rPr>
                <w:rFonts w:cs="Arial"/>
                <w:szCs w:val="24"/>
                <w:lang w:val="en-US"/>
              </w:rPr>
            </w:pPr>
            <w:r w:rsidRPr="0086257E">
              <w:rPr>
                <w:rFonts w:cs="Arial"/>
                <w:szCs w:val="24"/>
                <w:lang w:val="en-US"/>
              </w:rPr>
              <w:t>13</w:t>
            </w:r>
          </w:p>
        </w:tc>
        <w:tc>
          <w:tcPr>
            <w:tcW w:w="1644" w:type="dxa"/>
            <w:tcBorders>
              <w:top w:val="nil"/>
              <w:left w:val="nil"/>
              <w:bottom w:val="nil"/>
              <w:right w:val="nil"/>
            </w:tcBorders>
            <w:vAlign w:val="center"/>
          </w:tcPr>
          <w:p w14:paraId="319E446D" w14:textId="09EA6B6C" w:rsidR="00A82421" w:rsidRPr="0086257E" w:rsidRDefault="00A82421" w:rsidP="0053142F">
            <w:pPr>
              <w:spacing w:after="0" w:line="240" w:lineRule="auto"/>
              <w:jc w:val="center"/>
              <w:rPr>
                <w:rFonts w:cs="Arial"/>
                <w:szCs w:val="24"/>
                <w:lang w:val="en-US"/>
              </w:rPr>
            </w:pPr>
            <w:r w:rsidRPr="0086257E">
              <w:rPr>
                <w:rFonts w:cs="Arial"/>
                <w:szCs w:val="24"/>
                <w:lang w:val="en-US"/>
              </w:rPr>
              <w:t>14</w:t>
            </w:r>
          </w:p>
        </w:tc>
        <w:tc>
          <w:tcPr>
            <w:tcW w:w="1644" w:type="dxa"/>
            <w:tcBorders>
              <w:top w:val="nil"/>
              <w:left w:val="nil"/>
              <w:bottom w:val="nil"/>
              <w:right w:val="nil"/>
            </w:tcBorders>
            <w:vAlign w:val="center"/>
          </w:tcPr>
          <w:p w14:paraId="26DA5558" w14:textId="66545EA5" w:rsidR="00A82421" w:rsidRPr="0086257E" w:rsidRDefault="00A82421" w:rsidP="00A82421">
            <w:pPr>
              <w:spacing w:after="0" w:line="240" w:lineRule="auto"/>
              <w:jc w:val="center"/>
              <w:rPr>
                <w:rFonts w:cs="Arial"/>
                <w:szCs w:val="24"/>
                <w:lang w:val="en-US"/>
              </w:rPr>
            </w:pPr>
            <w:r w:rsidRPr="0086257E">
              <w:rPr>
                <w:rFonts w:cs="Arial"/>
                <w:szCs w:val="24"/>
                <w:lang w:val="en-US"/>
              </w:rPr>
              <w:t>19</w:t>
            </w:r>
          </w:p>
        </w:tc>
      </w:tr>
      <w:tr w:rsidR="0086257E" w:rsidRPr="0086257E" w14:paraId="44852BA1" w14:textId="41F7F76B" w:rsidTr="00EA2542">
        <w:trPr>
          <w:trHeight w:val="454"/>
        </w:trPr>
        <w:tc>
          <w:tcPr>
            <w:tcW w:w="3194" w:type="dxa"/>
            <w:tcBorders>
              <w:top w:val="nil"/>
              <w:left w:val="nil"/>
              <w:bottom w:val="nil"/>
              <w:right w:val="nil"/>
            </w:tcBorders>
            <w:shd w:val="clear" w:color="auto" w:fill="auto"/>
            <w:vAlign w:val="center"/>
          </w:tcPr>
          <w:p w14:paraId="784E098D" w14:textId="77777777" w:rsidR="00A82421" w:rsidRPr="0086257E" w:rsidRDefault="00A82421" w:rsidP="00E32168">
            <w:pPr>
              <w:spacing w:after="0" w:line="240" w:lineRule="auto"/>
              <w:rPr>
                <w:rFonts w:cs="Arial"/>
                <w:szCs w:val="24"/>
                <w:lang w:val="en-US"/>
              </w:rPr>
            </w:pPr>
            <w:r w:rsidRPr="0086257E">
              <w:rPr>
                <w:rFonts w:cs="Arial"/>
                <w:szCs w:val="24"/>
                <w:lang w:val="en-US"/>
              </w:rPr>
              <w:t>RR [min</w:t>
            </w:r>
            <w:r w:rsidRPr="0086257E">
              <w:rPr>
                <w:rFonts w:cs="Arial"/>
                <w:szCs w:val="24"/>
                <w:vertAlign w:val="superscript"/>
                <w:lang w:val="en-US"/>
              </w:rPr>
              <w:t>-1</w:t>
            </w:r>
            <w:r w:rsidRPr="0086257E">
              <w:rPr>
                <w:rFonts w:cs="Arial"/>
                <w:szCs w:val="24"/>
                <w:lang w:val="en-US"/>
              </w:rPr>
              <w:t>]</w:t>
            </w:r>
          </w:p>
        </w:tc>
        <w:tc>
          <w:tcPr>
            <w:tcW w:w="1644" w:type="dxa"/>
            <w:tcBorders>
              <w:top w:val="nil"/>
              <w:left w:val="nil"/>
              <w:bottom w:val="nil"/>
              <w:right w:val="nil"/>
            </w:tcBorders>
            <w:shd w:val="clear" w:color="auto" w:fill="auto"/>
            <w:vAlign w:val="center"/>
          </w:tcPr>
          <w:p w14:paraId="51FCA234" w14:textId="6227F99C" w:rsidR="00A82421" w:rsidRPr="0086257E" w:rsidRDefault="00A82421" w:rsidP="0053142F">
            <w:pPr>
              <w:spacing w:after="0" w:line="240" w:lineRule="auto"/>
              <w:jc w:val="center"/>
              <w:rPr>
                <w:rFonts w:cs="Arial"/>
                <w:szCs w:val="24"/>
                <w:lang w:val="en-US"/>
              </w:rPr>
            </w:pPr>
            <w:r w:rsidRPr="0086257E">
              <w:rPr>
                <w:rFonts w:cs="Arial"/>
                <w:szCs w:val="24"/>
                <w:lang w:val="en-US"/>
              </w:rPr>
              <w:t>22</w:t>
            </w:r>
          </w:p>
        </w:tc>
        <w:tc>
          <w:tcPr>
            <w:tcW w:w="1644" w:type="dxa"/>
            <w:tcBorders>
              <w:top w:val="nil"/>
              <w:left w:val="nil"/>
              <w:bottom w:val="nil"/>
              <w:right w:val="nil"/>
            </w:tcBorders>
            <w:vAlign w:val="center"/>
          </w:tcPr>
          <w:p w14:paraId="53628EC6" w14:textId="7F60DF30" w:rsidR="00A82421" w:rsidRPr="0086257E" w:rsidRDefault="00A82421" w:rsidP="0053142F">
            <w:pPr>
              <w:spacing w:after="0" w:line="240" w:lineRule="auto"/>
              <w:jc w:val="center"/>
              <w:rPr>
                <w:rFonts w:cs="Arial"/>
                <w:szCs w:val="24"/>
                <w:lang w:val="en-US"/>
              </w:rPr>
            </w:pPr>
            <w:r w:rsidRPr="0086257E">
              <w:rPr>
                <w:rFonts w:cs="Arial"/>
                <w:szCs w:val="24"/>
                <w:lang w:val="en-US"/>
              </w:rPr>
              <w:t>22</w:t>
            </w:r>
          </w:p>
        </w:tc>
        <w:tc>
          <w:tcPr>
            <w:tcW w:w="1644" w:type="dxa"/>
            <w:tcBorders>
              <w:top w:val="nil"/>
              <w:left w:val="nil"/>
              <w:bottom w:val="nil"/>
              <w:right w:val="nil"/>
            </w:tcBorders>
            <w:vAlign w:val="center"/>
          </w:tcPr>
          <w:p w14:paraId="6B0E5C6F" w14:textId="4DBFC193" w:rsidR="00A82421" w:rsidRPr="0086257E" w:rsidRDefault="00A82421" w:rsidP="00A82421">
            <w:pPr>
              <w:spacing w:after="0" w:line="240" w:lineRule="auto"/>
              <w:jc w:val="center"/>
              <w:rPr>
                <w:rFonts w:cs="Arial"/>
                <w:szCs w:val="24"/>
                <w:lang w:val="en-US"/>
              </w:rPr>
            </w:pPr>
            <w:r w:rsidRPr="0086257E">
              <w:rPr>
                <w:rFonts w:cs="Arial"/>
                <w:szCs w:val="24"/>
                <w:lang w:val="en-US"/>
              </w:rPr>
              <w:t>18</w:t>
            </w:r>
          </w:p>
        </w:tc>
      </w:tr>
      <w:tr w:rsidR="0086257E" w:rsidRPr="0086257E" w14:paraId="33D1ADFA" w14:textId="618F1FB2" w:rsidTr="00EA2542">
        <w:trPr>
          <w:trHeight w:val="454"/>
        </w:trPr>
        <w:tc>
          <w:tcPr>
            <w:tcW w:w="3194" w:type="dxa"/>
            <w:tcBorders>
              <w:top w:val="nil"/>
              <w:left w:val="nil"/>
              <w:bottom w:val="nil"/>
              <w:right w:val="nil"/>
            </w:tcBorders>
            <w:shd w:val="clear" w:color="auto" w:fill="auto"/>
            <w:vAlign w:val="center"/>
          </w:tcPr>
          <w:p w14:paraId="43E79B80" w14:textId="77777777" w:rsidR="00A82421" w:rsidRPr="0086257E" w:rsidRDefault="00A82421" w:rsidP="00E32168">
            <w:pPr>
              <w:spacing w:after="0" w:line="240" w:lineRule="auto"/>
              <w:rPr>
                <w:rFonts w:cs="Arial"/>
                <w:szCs w:val="24"/>
                <w:lang w:val="en-US"/>
              </w:rPr>
            </w:pPr>
            <w:r w:rsidRPr="0086257E">
              <w:rPr>
                <w:rFonts w:cs="Arial"/>
                <w:szCs w:val="24"/>
                <w:lang w:val="en-US"/>
              </w:rPr>
              <w:t xml:space="preserve">Expiratory time [norm.] </w:t>
            </w:r>
          </w:p>
        </w:tc>
        <w:tc>
          <w:tcPr>
            <w:tcW w:w="1644" w:type="dxa"/>
            <w:tcBorders>
              <w:top w:val="nil"/>
              <w:left w:val="nil"/>
              <w:bottom w:val="nil"/>
              <w:right w:val="nil"/>
            </w:tcBorders>
            <w:shd w:val="clear" w:color="auto" w:fill="auto"/>
            <w:vAlign w:val="center"/>
          </w:tcPr>
          <w:p w14:paraId="2A84F2A8" w14:textId="329FC04C" w:rsidR="00A82421" w:rsidRPr="0086257E" w:rsidRDefault="00A82421" w:rsidP="0053142F">
            <w:pPr>
              <w:spacing w:after="0" w:line="240" w:lineRule="auto"/>
              <w:jc w:val="center"/>
              <w:rPr>
                <w:rFonts w:cs="Arial"/>
                <w:szCs w:val="24"/>
                <w:lang w:val="en-US"/>
              </w:rPr>
            </w:pPr>
            <w:r w:rsidRPr="0086257E">
              <w:rPr>
                <w:rFonts w:cs="Arial"/>
                <w:szCs w:val="24"/>
                <w:lang w:val="en-US"/>
              </w:rPr>
              <w:t>1.3</w:t>
            </w:r>
          </w:p>
        </w:tc>
        <w:tc>
          <w:tcPr>
            <w:tcW w:w="1644" w:type="dxa"/>
            <w:tcBorders>
              <w:top w:val="nil"/>
              <w:left w:val="nil"/>
              <w:bottom w:val="nil"/>
              <w:right w:val="nil"/>
            </w:tcBorders>
            <w:vAlign w:val="center"/>
          </w:tcPr>
          <w:p w14:paraId="75A670D7" w14:textId="0127D5CC" w:rsidR="00A82421" w:rsidRPr="0086257E" w:rsidRDefault="00A82421" w:rsidP="0053142F">
            <w:pPr>
              <w:spacing w:after="0" w:line="240" w:lineRule="auto"/>
              <w:jc w:val="center"/>
              <w:rPr>
                <w:rFonts w:cs="Arial"/>
                <w:szCs w:val="24"/>
                <w:lang w:val="en-US"/>
              </w:rPr>
            </w:pPr>
            <w:r w:rsidRPr="0086257E">
              <w:rPr>
                <w:rFonts w:cs="Arial"/>
                <w:szCs w:val="24"/>
                <w:lang w:val="en-US"/>
              </w:rPr>
              <w:t>1.3</w:t>
            </w:r>
          </w:p>
        </w:tc>
        <w:tc>
          <w:tcPr>
            <w:tcW w:w="1644" w:type="dxa"/>
            <w:tcBorders>
              <w:top w:val="nil"/>
              <w:left w:val="nil"/>
              <w:bottom w:val="nil"/>
              <w:right w:val="nil"/>
            </w:tcBorders>
            <w:vAlign w:val="center"/>
          </w:tcPr>
          <w:p w14:paraId="246E61E2" w14:textId="5071F1E1" w:rsidR="00A82421" w:rsidRPr="0086257E" w:rsidRDefault="00A82421" w:rsidP="00A82421">
            <w:pPr>
              <w:spacing w:after="0" w:line="240" w:lineRule="auto"/>
              <w:jc w:val="center"/>
              <w:rPr>
                <w:rFonts w:cs="Arial"/>
                <w:szCs w:val="24"/>
                <w:lang w:val="en-US"/>
              </w:rPr>
            </w:pPr>
            <w:r w:rsidRPr="0086257E">
              <w:rPr>
                <w:rFonts w:cs="Arial"/>
                <w:szCs w:val="24"/>
                <w:lang w:val="en-US"/>
              </w:rPr>
              <w:t>1.2</w:t>
            </w:r>
          </w:p>
        </w:tc>
      </w:tr>
      <w:tr w:rsidR="0086257E" w:rsidRPr="0086257E" w14:paraId="32C03C7B" w14:textId="3E709FB2" w:rsidTr="00EA2542">
        <w:trPr>
          <w:trHeight w:val="454"/>
        </w:trPr>
        <w:tc>
          <w:tcPr>
            <w:tcW w:w="3194" w:type="dxa"/>
            <w:tcBorders>
              <w:top w:val="nil"/>
              <w:left w:val="nil"/>
              <w:bottom w:val="nil"/>
              <w:right w:val="nil"/>
            </w:tcBorders>
            <w:shd w:val="clear" w:color="auto" w:fill="auto"/>
            <w:vAlign w:val="center"/>
          </w:tcPr>
          <w:p w14:paraId="0E0C2C0F" w14:textId="77777777" w:rsidR="00A82421" w:rsidRPr="0086257E" w:rsidRDefault="00A82421" w:rsidP="00E32168">
            <w:pPr>
              <w:spacing w:after="0" w:line="240" w:lineRule="auto"/>
              <w:rPr>
                <w:rFonts w:cs="Arial"/>
                <w:szCs w:val="24"/>
                <w:lang w:val="en-US"/>
              </w:rPr>
            </w:pPr>
            <w:r w:rsidRPr="0086257E">
              <w:rPr>
                <w:rFonts w:cs="Arial"/>
                <w:szCs w:val="24"/>
                <w:lang w:val="en-US"/>
              </w:rPr>
              <w:t>Heart rate [min</w:t>
            </w:r>
            <w:r w:rsidRPr="0086257E">
              <w:rPr>
                <w:rFonts w:cs="Arial"/>
                <w:szCs w:val="24"/>
                <w:vertAlign w:val="superscript"/>
                <w:lang w:val="en-US"/>
              </w:rPr>
              <w:t>-1</w:t>
            </w:r>
            <w:r w:rsidRPr="0086257E">
              <w:rPr>
                <w:rFonts w:cs="Arial"/>
                <w:szCs w:val="24"/>
                <w:lang w:val="en-US"/>
              </w:rPr>
              <w:t>]</w:t>
            </w:r>
          </w:p>
        </w:tc>
        <w:tc>
          <w:tcPr>
            <w:tcW w:w="1644" w:type="dxa"/>
            <w:tcBorders>
              <w:top w:val="nil"/>
              <w:left w:val="nil"/>
              <w:bottom w:val="nil"/>
              <w:right w:val="nil"/>
            </w:tcBorders>
            <w:shd w:val="clear" w:color="auto" w:fill="auto"/>
            <w:vAlign w:val="center"/>
          </w:tcPr>
          <w:p w14:paraId="03074412" w14:textId="35A0F6EE" w:rsidR="00A82421" w:rsidRPr="0086257E" w:rsidRDefault="00A82421" w:rsidP="0053142F">
            <w:pPr>
              <w:spacing w:after="0" w:line="240" w:lineRule="auto"/>
              <w:jc w:val="center"/>
              <w:rPr>
                <w:rFonts w:cs="Arial"/>
                <w:szCs w:val="24"/>
                <w:lang w:val="en-US"/>
              </w:rPr>
            </w:pPr>
            <w:r w:rsidRPr="0086257E">
              <w:rPr>
                <w:rFonts w:cs="Arial"/>
                <w:szCs w:val="24"/>
                <w:lang w:val="en-US"/>
              </w:rPr>
              <w:t>98</w:t>
            </w:r>
          </w:p>
        </w:tc>
        <w:tc>
          <w:tcPr>
            <w:tcW w:w="1644" w:type="dxa"/>
            <w:tcBorders>
              <w:top w:val="nil"/>
              <w:left w:val="nil"/>
              <w:bottom w:val="nil"/>
              <w:right w:val="nil"/>
            </w:tcBorders>
            <w:vAlign w:val="center"/>
          </w:tcPr>
          <w:p w14:paraId="0008FDE6" w14:textId="70419221" w:rsidR="00A82421" w:rsidRPr="0086257E" w:rsidRDefault="00A82421" w:rsidP="0053142F">
            <w:pPr>
              <w:spacing w:after="0" w:line="240" w:lineRule="auto"/>
              <w:jc w:val="center"/>
              <w:rPr>
                <w:rFonts w:cs="Arial"/>
                <w:szCs w:val="24"/>
                <w:lang w:val="en-US"/>
              </w:rPr>
            </w:pPr>
            <w:r w:rsidRPr="0086257E">
              <w:rPr>
                <w:rFonts w:cs="Arial"/>
                <w:szCs w:val="24"/>
                <w:lang w:val="en-US"/>
              </w:rPr>
              <w:t>89</w:t>
            </w:r>
          </w:p>
        </w:tc>
        <w:tc>
          <w:tcPr>
            <w:tcW w:w="1644" w:type="dxa"/>
            <w:tcBorders>
              <w:top w:val="nil"/>
              <w:left w:val="nil"/>
              <w:bottom w:val="nil"/>
              <w:right w:val="nil"/>
            </w:tcBorders>
            <w:vAlign w:val="center"/>
          </w:tcPr>
          <w:p w14:paraId="60E57B5E" w14:textId="3E591789" w:rsidR="00A82421" w:rsidRPr="0086257E" w:rsidRDefault="00A82421" w:rsidP="00A82421">
            <w:pPr>
              <w:spacing w:after="0" w:line="240" w:lineRule="auto"/>
              <w:jc w:val="center"/>
              <w:rPr>
                <w:rFonts w:cs="Arial"/>
                <w:szCs w:val="24"/>
                <w:lang w:val="en-US"/>
              </w:rPr>
            </w:pPr>
            <w:r w:rsidRPr="0086257E">
              <w:rPr>
                <w:rFonts w:cs="Arial"/>
                <w:szCs w:val="24"/>
                <w:lang w:val="en-US"/>
              </w:rPr>
              <w:t>96</w:t>
            </w:r>
          </w:p>
        </w:tc>
      </w:tr>
      <w:tr w:rsidR="0086257E" w:rsidRPr="0086257E" w14:paraId="5B29D9B0" w14:textId="20BA27DC" w:rsidTr="00EA2542">
        <w:trPr>
          <w:trHeight w:val="454"/>
        </w:trPr>
        <w:tc>
          <w:tcPr>
            <w:tcW w:w="3194" w:type="dxa"/>
            <w:tcBorders>
              <w:top w:val="nil"/>
              <w:left w:val="nil"/>
              <w:bottom w:val="nil"/>
              <w:right w:val="nil"/>
            </w:tcBorders>
            <w:shd w:val="clear" w:color="auto" w:fill="auto"/>
            <w:vAlign w:val="center"/>
          </w:tcPr>
          <w:p w14:paraId="13DD1679" w14:textId="77777777" w:rsidR="00A82421" w:rsidRPr="0086257E" w:rsidRDefault="00A82421" w:rsidP="00E32168">
            <w:pPr>
              <w:spacing w:after="0" w:line="240" w:lineRule="auto"/>
              <w:rPr>
                <w:rFonts w:cs="Arial"/>
                <w:szCs w:val="24"/>
                <w:lang w:val="en-US"/>
              </w:rPr>
            </w:pPr>
            <w:r w:rsidRPr="0086257E">
              <w:rPr>
                <w:rFonts w:cs="Arial"/>
                <w:szCs w:val="24"/>
                <w:lang w:val="en-US"/>
              </w:rPr>
              <w:t>MAP [mmHg]</w:t>
            </w:r>
          </w:p>
        </w:tc>
        <w:tc>
          <w:tcPr>
            <w:tcW w:w="1644" w:type="dxa"/>
            <w:tcBorders>
              <w:top w:val="nil"/>
              <w:left w:val="nil"/>
              <w:bottom w:val="nil"/>
              <w:right w:val="nil"/>
            </w:tcBorders>
            <w:shd w:val="clear" w:color="auto" w:fill="auto"/>
            <w:vAlign w:val="center"/>
          </w:tcPr>
          <w:p w14:paraId="47B1593E" w14:textId="7B2DE1B2" w:rsidR="00A82421" w:rsidRPr="0086257E" w:rsidRDefault="00A82421" w:rsidP="0053142F">
            <w:pPr>
              <w:spacing w:after="0" w:line="240" w:lineRule="auto"/>
              <w:jc w:val="center"/>
              <w:rPr>
                <w:rFonts w:cs="Arial"/>
                <w:szCs w:val="24"/>
                <w:lang w:val="en-US"/>
              </w:rPr>
            </w:pPr>
            <w:r w:rsidRPr="0086257E">
              <w:rPr>
                <w:rFonts w:cs="Arial"/>
                <w:szCs w:val="24"/>
                <w:lang w:val="en-US"/>
              </w:rPr>
              <w:t>81</w:t>
            </w:r>
          </w:p>
        </w:tc>
        <w:tc>
          <w:tcPr>
            <w:tcW w:w="1644" w:type="dxa"/>
            <w:tcBorders>
              <w:top w:val="nil"/>
              <w:left w:val="nil"/>
              <w:bottom w:val="nil"/>
              <w:right w:val="nil"/>
            </w:tcBorders>
            <w:vAlign w:val="center"/>
          </w:tcPr>
          <w:p w14:paraId="6A6151F2" w14:textId="1E8FDD79" w:rsidR="00A82421" w:rsidRPr="0086257E" w:rsidRDefault="00A82421" w:rsidP="0053142F">
            <w:pPr>
              <w:spacing w:after="0" w:line="240" w:lineRule="auto"/>
              <w:jc w:val="center"/>
              <w:rPr>
                <w:rFonts w:cs="Arial"/>
                <w:szCs w:val="24"/>
                <w:lang w:val="en-US"/>
              </w:rPr>
            </w:pPr>
            <w:r w:rsidRPr="0086257E">
              <w:rPr>
                <w:rFonts w:cs="Arial"/>
                <w:szCs w:val="24"/>
                <w:lang w:val="en-US"/>
              </w:rPr>
              <w:t>90</w:t>
            </w:r>
          </w:p>
        </w:tc>
        <w:tc>
          <w:tcPr>
            <w:tcW w:w="1644" w:type="dxa"/>
            <w:tcBorders>
              <w:top w:val="nil"/>
              <w:left w:val="nil"/>
              <w:bottom w:val="nil"/>
              <w:right w:val="nil"/>
            </w:tcBorders>
            <w:vAlign w:val="center"/>
          </w:tcPr>
          <w:p w14:paraId="3CCA8F89" w14:textId="7AE8B197" w:rsidR="00A82421" w:rsidRPr="0086257E" w:rsidRDefault="00A82421" w:rsidP="00A82421">
            <w:pPr>
              <w:spacing w:after="0" w:line="240" w:lineRule="auto"/>
              <w:jc w:val="center"/>
              <w:rPr>
                <w:rFonts w:cs="Arial"/>
                <w:szCs w:val="24"/>
                <w:lang w:val="en-US"/>
              </w:rPr>
            </w:pPr>
            <w:r w:rsidRPr="0086257E">
              <w:rPr>
                <w:rFonts w:cs="Arial"/>
                <w:szCs w:val="24"/>
                <w:lang w:val="en-US"/>
              </w:rPr>
              <w:t>87</w:t>
            </w:r>
          </w:p>
        </w:tc>
      </w:tr>
      <w:tr w:rsidR="0086257E" w:rsidRPr="0086257E" w14:paraId="6C7685D5" w14:textId="7EFCEDB7" w:rsidTr="00EA2542">
        <w:trPr>
          <w:trHeight w:val="454"/>
        </w:trPr>
        <w:tc>
          <w:tcPr>
            <w:tcW w:w="3194" w:type="dxa"/>
            <w:tcBorders>
              <w:top w:val="nil"/>
              <w:left w:val="nil"/>
              <w:bottom w:val="nil"/>
              <w:right w:val="nil"/>
            </w:tcBorders>
            <w:shd w:val="clear" w:color="auto" w:fill="auto"/>
            <w:vAlign w:val="center"/>
          </w:tcPr>
          <w:p w14:paraId="6F9128B3" w14:textId="77777777" w:rsidR="00A82421" w:rsidRPr="0086257E" w:rsidRDefault="00A82421" w:rsidP="00E32168">
            <w:pPr>
              <w:spacing w:after="0" w:line="240" w:lineRule="auto"/>
              <w:rPr>
                <w:rFonts w:cs="Arial"/>
                <w:szCs w:val="24"/>
                <w:lang w:val="en-US"/>
              </w:rPr>
            </w:pPr>
            <w:r w:rsidRPr="0086257E">
              <w:rPr>
                <w:rFonts w:cs="Arial"/>
                <w:szCs w:val="24"/>
                <w:lang w:val="en-US"/>
              </w:rPr>
              <w:t>MPAP [mmHg]</w:t>
            </w:r>
          </w:p>
        </w:tc>
        <w:tc>
          <w:tcPr>
            <w:tcW w:w="1644" w:type="dxa"/>
            <w:tcBorders>
              <w:top w:val="nil"/>
              <w:left w:val="nil"/>
              <w:bottom w:val="nil"/>
              <w:right w:val="nil"/>
            </w:tcBorders>
            <w:shd w:val="clear" w:color="auto" w:fill="auto"/>
            <w:vAlign w:val="center"/>
          </w:tcPr>
          <w:p w14:paraId="7B463049" w14:textId="474A4504" w:rsidR="00A82421" w:rsidRPr="0086257E" w:rsidRDefault="00A82421" w:rsidP="0053142F">
            <w:pPr>
              <w:spacing w:after="0" w:line="240" w:lineRule="auto"/>
              <w:jc w:val="center"/>
              <w:rPr>
                <w:rFonts w:cs="Arial"/>
                <w:szCs w:val="24"/>
                <w:lang w:val="en-US"/>
              </w:rPr>
            </w:pPr>
            <w:r w:rsidRPr="0086257E">
              <w:rPr>
                <w:rFonts w:cs="Arial"/>
                <w:szCs w:val="24"/>
                <w:lang w:val="en-US"/>
              </w:rPr>
              <w:t>51</w:t>
            </w:r>
          </w:p>
        </w:tc>
        <w:tc>
          <w:tcPr>
            <w:tcW w:w="1644" w:type="dxa"/>
            <w:tcBorders>
              <w:top w:val="nil"/>
              <w:left w:val="nil"/>
              <w:bottom w:val="nil"/>
              <w:right w:val="nil"/>
            </w:tcBorders>
            <w:vAlign w:val="center"/>
          </w:tcPr>
          <w:p w14:paraId="17A9BB94" w14:textId="103035F7" w:rsidR="00A82421" w:rsidRPr="0086257E" w:rsidRDefault="00A82421" w:rsidP="0053142F">
            <w:pPr>
              <w:spacing w:after="0" w:line="240" w:lineRule="auto"/>
              <w:jc w:val="center"/>
              <w:rPr>
                <w:rFonts w:cs="Arial"/>
                <w:szCs w:val="24"/>
                <w:lang w:val="en-US"/>
              </w:rPr>
            </w:pPr>
            <w:r w:rsidRPr="0086257E">
              <w:rPr>
                <w:rFonts w:cs="Arial"/>
                <w:szCs w:val="24"/>
                <w:lang w:val="en-US"/>
              </w:rPr>
              <w:t>44</w:t>
            </w:r>
          </w:p>
        </w:tc>
        <w:tc>
          <w:tcPr>
            <w:tcW w:w="1644" w:type="dxa"/>
            <w:tcBorders>
              <w:top w:val="nil"/>
              <w:left w:val="nil"/>
              <w:bottom w:val="nil"/>
              <w:right w:val="nil"/>
            </w:tcBorders>
            <w:vAlign w:val="center"/>
          </w:tcPr>
          <w:p w14:paraId="5EEC3D03" w14:textId="4BF1F15B" w:rsidR="00A82421" w:rsidRPr="0086257E" w:rsidRDefault="00A82421" w:rsidP="00A82421">
            <w:pPr>
              <w:spacing w:after="0" w:line="240" w:lineRule="auto"/>
              <w:jc w:val="center"/>
              <w:rPr>
                <w:rFonts w:cs="Arial"/>
                <w:szCs w:val="24"/>
                <w:lang w:val="en-US"/>
              </w:rPr>
            </w:pPr>
            <w:r w:rsidRPr="0086257E">
              <w:rPr>
                <w:rFonts w:cs="Arial"/>
                <w:szCs w:val="24"/>
                <w:lang w:val="en-US"/>
              </w:rPr>
              <w:t>39</w:t>
            </w:r>
          </w:p>
        </w:tc>
      </w:tr>
      <w:tr w:rsidR="0086257E" w:rsidRPr="0086257E" w14:paraId="46981069" w14:textId="388D7D6E" w:rsidTr="006A38FA">
        <w:trPr>
          <w:trHeight w:val="454"/>
        </w:trPr>
        <w:tc>
          <w:tcPr>
            <w:tcW w:w="3194" w:type="dxa"/>
            <w:tcBorders>
              <w:top w:val="nil"/>
              <w:left w:val="nil"/>
              <w:bottom w:val="nil"/>
              <w:right w:val="nil"/>
            </w:tcBorders>
            <w:shd w:val="clear" w:color="auto" w:fill="auto"/>
            <w:vAlign w:val="center"/>
          </w:tcPr>
          <w:p w14:paraId="19F934DE" w14:textId="77777777" w:rsidR="00A82421" w:rsidRPr="0086257E" w:rsidRDefault="00A82421" w:rsidP="00E32168">
            <w:pPr>
              <w:spacing w:after="0" w:line="240" w:lineRule="auto"/>
              <w:rPr>
                <w:rFonts w:cs="Arial"/>
                <w:szCs w:val="24"/>
                <w:lang w:val="en-US"/>
              </w:rPr>
            </w:pPr>
            <w:r w:rsidRPr="0086257E">
              <w:rPr>
                <w:rFonts w:cs="Arial"/>
                <w:szCs w:val="24"/>
                <w:lang w:val="en-US"/>
              </w:rPr>
              <w:t>Cardiac index [l·min</w:t>
            </w:r>
            <w:r w:rsidRPr="0086257E">
              <w:rPr>
                <w:rFonts w:cs="Arial"/>
                <w:szCs w:val="24"/>
                <w:vertAlign w:val="superscript"/>
                <w:lang w:val="en-US"/>
              </w:rPr>
              <w:noBreakHyphen/>
              <w:t>1</w:t>
            </w:r>
            <w:r w:rsidRPr="0086257E">
              <w:rPr>
                <w:rFonts w:cs="Arial"/>
                <w:szCs w:val="24"/>
                <w:lang w:val="en-US"/>
              </w:rPr>
              <w:t>·m</w:t>
            </w:r>
            <w:r w:rsidRPr="0086257E">
              <w:rPr>
                <w:rFonts w:cs="Arial"/>
                <w:szCs w:val="24"/>
                <w:vertAlign w:val="superscript"/>
                <w:lang w:val="en-US"/>
              </w:rPr>
              <w:noBreakHyphen/>
              <w:t>2</w:t>
            </w:r>
            <w:r w:rsidRPr="0086257E">
              <w:rPr>
                <w:rFonts w:cs="Arial"/>
                <w:szCs w:val="24"/>
                <w:lang w:val="en-US"/>
              </w:rPr>
              <w:t>]</w:t>
            </w:r>
          </w:p>
        </w:tc>
        <w:tc>
          <w:tcPr>
            <w:tcW w:w="1644" w:type="dxa"/>
            <w:tcBorders>
              <w:top w:val="nil"/>
              <w:left w:val="nil"/>
              <w:bottom w:val="nil"/>
              <w:right w:val="nil"/>
            </w:tcBorders>
            <w:shd w:val="clear" w:color="auto" w:fill="auto"/>
            <w:vAlign w:val="center"/>
          </w:tcPr>
          <w:p w14:paraId="7A15841F" w14:textId="145EE197" w:rsidR="00A82421" w:rsidRPr="0086257E" w:rsidRDefault="00A82421" w:rsidP="00A82421">
            <w:pPr>
              <w:spacing w:after="0" w:line="240" w:lineRule="auto"/>
              <w:jc w:val="center"/>
              <w:rPr>
                <w:rFonts w:cs="Arial"/>
                <w:szCs w:val="24"/>
                <w:lang w:val="en-US"/>
              </w:rPr>
            </w:pPr>
            <w:r w:rsidRPr="0086257E">
              <w:rPr>
                <w:rFonts w:cs="Arial"/>
                <w:szCs w:val="24"/>
                <w:lang w:val="en-US"/>
              </w:rPr>
              <w:t>3.9</w:t>
            </w:r>
          </w:p>
        </w:tc>
        <w:tc>
          <w:tcPr>
            <w:tcW w:w="1644" w:type="dxa"/>
            <w:tcBorders>
              <w:top w:val="nil"/>
              <w:left w:val="nil"/>
              <w:bottom w:val="nil"/>
              <w:right w:val="nil"/>
            </w:tcBorders>
            <w:vAlign w:val="center"/>
          </w:tcPr>
          <w:p w14:paraId="0BF67226" w14:textId="4283FA2F" w:rsidR="00A82421" w:rsidRPr="0086257E" w:rsidRDefault="00A82421" w:rsidP="0053142F">
            <w:pPr>
              <w:spacing w:after="0" w:line="240" w:lineRule="auto"/>
              <w:jc w:val="center"/>
              <w:rPr>
                <w:rFonts w:cs="Arial"/>
                <w:szCs w:val="24"/>
                <w:lang w:val="en-US"/>
              </w:rPr>
            </w:pPr>
            <w:r w:rsidRPr="0086257E">
              <w:rPr>
                <w:rFonts w:cs="Arial"/>
                <w:szCs w:val="24"/>
                <w:lang w:val="en-US"/>
              </w:rPr>
              <w:t>4.2</w:t>
            </w:r>
          </w:p>
        </w:tc>
        <w:tc>
          <w:tcPr>
            <w:tcW w:w="1644" w:type="dxa"/>
            <w:tcBorders>
              <w:top w:val="nil"/>
              <w:left w:val="nil"/>
              <w:bottom w:val="nil"/>
              <w:right w:val="nil"/>
            </w:tcBorders>
            <w:vAlign w:val="center"/>
          </w:tcPr>
          <w:p w14:paraId="5C701605" w14:textId="7C4CE627" w:rsidR="00A82421" w:rsidRPr="0086257E" w:rsidRDefault="00A82421" w:rsidP="00A82421">
            <w:pPr>
              <w:spacing w:after="0" w:line="240" w:lineRule="auto"/>
              <w:jc w:val="center"/>
              <w:rPr>
                <w:rFonts w:cs="Arial"/>
                <w:szCs w:val="24"/>
                <w:lang w:val="en-US"/>
              </w:rPr>
            </w:pPr>
            <w:r w:rsidRPr="0086257E">
              <w:rPr>
                <w:rFonts w:cs="Arial"/>
                <w:szCs w:val="24"/>
                <w:lang w:val="en-US"/>
              </w:rPr>
              <w:t>4.6</w:t>
            </w:r>
          </w:p>
        </w:tc>
      </w:tr>
      <w:tr w:rsidR="0086257E" w:rsidRPr="0086257E" w14:paraId="6AE75F5E" w14:textId="6CEBC600" w:rsidTr="006A38FA">
        <w:trPr>
          <w:trHeight w:val="454"/>
        </w:trPr>
        <w:tc>
          <w:tcPr>
            <w:tcW w:w="3194" w:type="dxa"/>
            <w:tcBorders>
              <w:top w:val="nil"/>
              <w:left w:val="nil"/>
              <w:bottom w:val="single" w:sz="4" w:space="0" w:color="auto"/>
              <w:right w:val="nil"/>
            </w:tcBorders>
            <w:shd w:val="clear" w:color="auto" w:fill="auto"/>
            <w:vAlign w:val="center"/>
          </w:tcPr>
          <w:p w14:paraId="52BA6B74" w14:textId="77777777" w:rsidR="00A82421" w:rsidRPr="0086257E" w:rsidRDefault="00A82421" w:rsidP="00E32168">
            <w:pPr>
              <w:spacing w:after="0" w:line="240" w:lineRule="auto"/>
              <w:rPr>
                <w:rFonts w:cs="Arial"/>
                <w:szCs w:val="24"/>
                <w:lang w:val="en-US"/>
              </w:rPr>
            </w:pPr>
            <w:r w:rsidRPr="0086257E">
              <w:rPr>
                <w:rFonts w:cs="Arial"/>
                <w:szCs w:val="24"/>
                <w:lang w:val="en-US"/>
              </w:rPr>
              <w:t>ELWI [ml·kg</w:t>
            </w:r>
            <w:r w:rsidRPr="0086257E">
              <w:rPr>
                <w:rFonts w:cs="Arial"/>
                <w:szCs w:val="24"/>
                <w:vertAlign w:val="superscript"/>
                <w:lang w:val="en-US"/>
              </w:rPr>
              <w:t>-1</w:t>
            </w:r>
            <w:r w:rsidRPr="0086257E">
              <w:rPr>
                <w:rFonts w:cs="Arial"/>
                <w:szCs w:val="24"/>
                <w:lang w:val="en-US"/>
              </w:rPr>
              <w:t>]</w:t>
            </w:r>
          </w:p>
        </w:tc>
        <w:tc>
          <w:tcPr>
            <w:tcW w:w="1644" w:type="dxa"/>
            <w:tcBorders>
              <w:top w:val="nil"/>
              <w:left w:val="nil"/>
              <w:bottom w:val="single" w:sz="4" w:space="0" w:color="auto"/>
              <w:right w:val="nil"/>
            </w:tcBorders>
            <w:shd w:val="clear" w:color="auto" w:fill="auto"/>
            <w:vAlign w:val="center"/>
          </w:tcPr>
          <w:p w14:paraId="5C91DDC0" w14:textId="39986889" w:rsidR="00A82421" w:rsidRPr="0086257E" w:rsidRDefault="00A82421" w:rsidP="0053142F">
            <w:pPr>
              <w:spacing w:after="0" w:line="240" w:lineRule="auto"/>
              <w:jc w:val="center"/>
              <w:rPr>
                <w:rFonts w:cs="Arial"/>
                <w:szCs w:val="24"/>
                <w:lang w:val="en-US"/>
              </w:rPr>
            </w:pPr>
            <w:r w:rsidRPr="0086257E">
              <w:rPr>
                <w:rFonts w:cs="Arial"/>
                <w:szCs w:val="24"/>
                <w:lang w:val="en-US"/>
              </w:rPr>
              <w:t>17</w:t>
            </w:r>
          </w:p>
        </w:tc>
        <w:tc>
          <w:tcPr>
            <w:tcW w:w="1644" w:type="dxa"/>
            <w:tcBorders>
              <w:top w:val="nil"/>
              <w:left w:val="nil"/>
              <w:bottom w:val="single" w:sz="4" w:space="0" w:color="auto"/>
              <w:right w:val="nil"/>
            </w:tcBorders>
            <w:vAlign w:val="center"/>
          </w:tcPr>
          <w:p w14:paraId="1006537D" w14:textId="31BCC418" w:rsidR="00A82421" w:rsidRPr="0086257E" w:rsidRDefault="00A82421" w:rsidP="0053142F">
            <w:pPr>
              <w:spacing w:after="0" w:line="240" w:lineRule="auto"/>
              <w:jc w:val="center"/>
              <w:rPr>
                <w:rFonts w:cs="Arial"/>
                <w:szCs w:val="24"/>
                <w:lang w:val="en-US"/>
              </w:rPr>
            </w:pPr>
            <w:r w:rsidRPr="0086257E">
              <w:rPr>
                <w:rFonts w:cs="Arial"/>
                <w:szCs w:val="24"/>
                <w:lang w:val="en-US"/>
              </w:rPr>
              <w:t>13</w:t>
            </w:r>
          </w:p>
        </w:tc>
        <w:tc>
          <w:tcPr>
            <w:tcW w:w="1644" w:type="dxa"/>
            <w:tcBorders>
              <w:top w:val="nil"/>
              <w:left w:val="nil"/>
              <w:bottom w:val="single" w:sz="4" w:space="0" w:color="auto"/>
              <w:right w:val="nil"/>
            </w:tcBorders>
            <w:vAlign w:val="center"/>
          </w:tcPr>
          <w:p w14:paraId="3281B467" w14:textId="6FD79CB5" w:rsidR="00A82421" w:rsidRPr="0086257E" w:rsidRDefault="00A82421" w:rsidP="00A82421">
            <w:pPr>
              <w:spacing w:after="0" w:line="240" w:lineRule="auto"/>
              <w:jc w:val="center"/>
              <w:rPr>
                <w:rFonts w:cs="Arial"/>
                <w:szCs w:val="24"/>
                <w:lang w:val="en-US"/>
              </w:rPr>
            </w:pPr>
            <w:r w:rsidRPr="0086257E">
              <w:rPr>
                <w:rFonts w:cs="Arial"/>
                <w:szCs w:val="24"/>
                <w:lang w:val="en-US"/>
              </w:rPr>
              <w:t>12</w:t>
            </w:r>
          </w:p>
        </w:tc>
      </w:tr>
    </w:tbl>
    <w:p w14:paraId="10B5A063" w14:textId="248A0C84" w:rsidR="0053142F" w:rsidRPr="0086257E" w:rsidRDefault="00EA2542" w:rsidP="00EA2542">
      <w:pPr>
        <w:spacing w:after="0" w:line="480" w:lineRule="auto"/>
        <w:rPr>
          <w:lang w:val="en-US"/>
        </w:rPr>
      </w:pPr>
      <w:r w:rsidRPr="0086257E">
        <w:rPr>
          <w:rFonts w:cs="Arial"/>
          <w:szCs w:val="24"/>
          <w:lang w:val="en-US"/>
        </w:rPr>
        <w:t>FCV: flow</w:t>
      </w:r>
      <w:r w:rsidR="00DE5712" w:rsidRPr="0086257E">
        <w:rPr>
          <w:rFonts w:cs="Arial"/>
          <w:szCs w:val="24"/>
          <w:lang w:val="en-US"/>
        </w:rPr>
        <w:t>-</w:t>
      </w:r>
      <w:r w:rsidRPr="0086257E">
        <w:rPr>
          <w:rFonts w:cs="Arial"/>
          <w:szCs w:val="24"/>
          <w:lang w:val="en-US"/>
        </w:rPr>
        <w:t>controlled ventilation; PaO</w:t>
      </w:r>
      <w:r w:rsidRPr="0086257E">
        <w:rPr>
          <w:rFonts w:cs="Arial"/>
          <w:szCs w:val="24"/>
          <w:vertAlign w:val="subscript"/>
          <w:lang w:val="en-US"/>
        </w:rPr>
        <w:t>2</w:t>
      </w:r>
      <w:r w:rsidRPr="0086257E">
        <w:rPr>
          <w:rFonts w:cs="Arial"/>
          <w:szCs w:val="24"/>
          <w:lang w:val="en-US"/>
        </w:rPr>
        <w:t>: arterial partial pressure of oxygen; PaCO</w:t>
      </w:r>
      <w:r w:rsidRPr="0086257E">
        <w:rPr>
          <w:rFonts w:cs="Arial"/>
          <w:szCs w:val="24"/>
          <w:vertAlign w:val="subscript"/>
          <w:lang w:val="en-US"/>
        </w:rPr>
        <w:t>2</w:t>
      </w:r>
      <w:r w:rsidRPr="0086257E">
        <w:rPr>
          <w:rFonts w:cs="Arial"/>
          <w:szCs w:val="24"/>
          <w:lang w:val="en-US"/>
        </w:rPr>
        <w:t xml:space="preserve">: arterial partial pressure of carbon dioxide; </w:t>
      </w:r>
      <w:proofErr w:type="spellStart"/>
      <w:r w:rsidRPr="0086257E">
        <w:rPr>
          <w:rFonts w:cs="Arial"/>
          <w:szCs w:val="24"/>
          <w:lang w:val="en-US"/>
        </w:rPr>
        <w:t>PIP</w:t>
      </w:r>
      <w:r w:rsidRPr="0086257E">
        <w:rPr>
          <w:rFonts w:cs="Arial"/>
          <w:szCs w:val="24"/>
          <w:vertAlign w:val="subscript"/>
          <w:lang w:val="en-US"/>
        </w:rPr>
        <w:t>trach</w:t>
      </w:r>
      <w:proofErr w:type="spellEnd"/>
      <w:r w:rsidRPr="0086257E">
        <w:rPr>
          <w:rFonts w:cs="Arial"/>
          <w:szCs w:val="24"/>
          <w:lang w:val="en-US"/>
        </w:rPr>
        <w:t xml:space="preserve">: peak inspiratory tracheal pressure; </w:t>
      </w:r>
      <w:proofErr w:type="spellStart"/>
      <w:r w:rsidRPr="0086257E">
        <w:rPr>
          <w:rFonts w:cs="Arial"/>
          <w:szCs w:val="24"/>
          <w:lang w:val="en-US"/>
        </w:rPr>
        <w:t>P</w:t>
      </w:r>
      <w:r w:rsidRPr="0086257E">
        <w:rPr>
          <w:rFonts w:cs="Arial"/>
          <w:szCs w:val="24"/>
          <w:vertAlign w:val="subscript"/>
          <w:lang w:val="en-US"/>
        </w:rPr>
        <w:t>trach</w:t>
      </w:r>
      <w:proofErr w:type="spellEnd"/>
      <w:r w:rsidRPr="0086257E">
        <w:rPr>
          <w:rFonts w:cs="Arial"/>
          <w:szCs w:val="24"/>
          <w:lang w:val="en-US"/>
        </w:rPr>
        <w:t xml:space="preserve">: tracheal pressure; </w:t>
      </w:r>
      <w:proofErr w:type="spellStart"/>
      <w:r w:rsidRPr="0086257E">
        <w:rPr>
          <w:rFonts w:cs="Arial"/>
          <w:szCs w:val="24"/>
          <w:lang w:val="en-US"/>
        </w:rPr>
        <w:t>PEEP</w:t>
      </w:r>
      <w:r w:rsidRPr="0086257E">
        <w:rPr>
          <w:rFonts w:cs="Arial"/>
          <w:szCs w:val="24"/>
          <w:vertAlign w:val="subscript"/>
          <w:lang w:val="en-US"/>
        </w:rPr>
        <w:t>trach</w:t>
      </w:r>
      <w:proofErr w:type="spellEnd"/>
      <w:r w:rsidRPr="0086257E">
        <w:rPr>
          <w:rFonts w:cs="Arial"/>
          <w:szCs w:val="24"/>
          <w:lang w:val="en-US"/>
        </w:rPr>
        <w:t xml:space="preserve">: tracheal positive </w:t>
      </w:r>
      <w:proofErr w:type="spellStart"/>
      <w:r w:rsidRPr="0086257E">
        <w:rPr>
          <w:rFonts w:cs="Arial"/>
          <w:szCs w:val="24"/>
          <w:lang w:val="en-US"/>
        </w:rPr>
        <w:t>endexpiratory</w:t>
      </w:r>
      <w:proofErr w:type="spellEnd"/>
      <w:r w:rsidRPr="0086257E">
        <w:rPr>
          <w:rFonts w:cs="Arial"/>
          <w:szCs w:val="24"/>
          <w:lang w:val="en-US"/>
        </w:rPr>
        <w:t xml:space="preserve"> pressure; </w:t>
      </w:r>
      <w:proofErr w:type="spellStart"/>
      <w:r w:rsidRPr="0086257E">
        <w:rPr>
          <w:rFonts w:cs="Arial"/>
          <w:szCs w:val="24"/>
          <w:lang w:val="en-US"/>
        </w:rPr>
        <w:t>ΔP</w:t>
      </w:r>
      <w:r w:rsidRPr="0086257E">
        <w:rPr>
          <w:rFonts w:cs="Arial"/>
          <w:szCs w:val="24"/>
          <w:vertAlign w:val="subscript"/>
          <w:lang w:val="en-US"/>
        </w:rPr>
        <w:t>trach</w:t>
      </w:r>
      <w:proofErr w:type="spellEnd"/>
      <w:r w:rsidRPr="0086257E">
        <w:rPr>
          <w:rFonts w:cs="Arial"/>
          <w:szCs w:val="24"/>
          <w:lang w:val="en-US"/>
        </w:rPr>
        <w:t xml:space="preserve">: difference between plateau </w:t>
      </w:r>
      <w:proofErr w:type="spellStart"/>
      <w:r w:rsidRPr="0086257E">
        <w:rPr>
          <w:rFonts w:cs="Arial"/>
          <w:szCs w:val="24"/>
          <w:lang w:val="en-US"/>
        </w:rPr>
        <w:t>P</w:t>
      </w:r>
      <w:r w:rsidRPr="0086257E">
        <w:rPr>
          <w:rFonts w:cs="Arial"/>
          <w:szCs w:val="24"/>
          <w:vertAlign w:val="subscript"/>
          <w:lang w:val="en-US"/>
        </w:rPr>
        <w:t>trach</w:t>
      </w:r>
      <w:proofErr w:type="spellEnd"/>
      <w:r w:rsidRPr="0086257E">
        <w:rPr>
          <w:rFonts w:cs="Arial"/>
          <w:szCs w:val="24"/>
          <w:lang w:val="en-US"/>
        </w:rPr>
        <w:t xml:space="preserve"> and </w:t>
      </w:r>
      <w:proofErr w:type="spellStart"/>
      <w:r w:rsidRPr="0086257E">
        <w:rPr>
          <w:rFonts w:cs="Arial"/>
          <w:szCs w:val="24"/>
          <w:lang w:val="en-US"/>
        </w:rPr>
        <w:t>PEEP</w:t>
      </w:r>
      <w:r w:rsidRPr="0086257E">
        <w:rPr>
          <w:rFonts w:cs="Arial"/>
          <w:szCs w:val="24"/>
          <w:vertAlign w:val="subscript"/>
          <w:lang w:val="en-US"/>
        </w:rPr>
        <w:t>trach</w:t>
      </w:r>
      <w:proofErr w:type="spellEnd"/>
      <w:r w:rsidRPr="0086257E">
        <w:rPr>
          <w:rFonts w:cs="Arial"/>
          <w:szCs w:val="24"/>
          <w:lang w:val="en-US"/>
        </w:rPr>
        <w:t>; MV: minute volume; V</w:t>
      </w:r>
      <w:r w:rsidRPr="0086257E">
        <w:rPr>
          <w:rFonts w:cs="Arial"/>
          <w:szCs w:val="24"/>
          <w:vertAlign w:val="subscript"/>
          <w:lang w:val="en-US"/>
        </w:rPr>
        <w:t>T</w:t>
      </w:r>
      <w:r w:rsidRPr="0086257E">
        <w:rPr>
          <w:rFonts w:cs="Arial"/>
          <w:szCs w:val="24"/>
          <w:lang w:val="en-US"/>
        </w:rPr>
        <w:t xml:space="preserve">: tidal volume; </w:t>
      </w:r>
      <w:proofErr w:type="spellStart"/>
      <w:r w:rsidRPr="0086257E">
        <w:rPr>
          <w:rFonts w:cs="Arial"/>
          <w:szCs w:val="24"/>
          <w:lang w:val="en-US"/>
        </w:rPr>
        <w:t>C</w:t>
      </w:r>
      <w:r w:rsidRPr="0086257E">
        <w:rPr>
          <w:rFonts w:cs="Arial"/>
          <w:szCs w:val="24"/>
          <w:vertAlign w:val="subscript"/>
          <w:lang w:val="en-US"/>
        </w:rPr>
        <w:t>RSdyn</w:t>
      </w:r>
      <w:proofErr w:type="spellEnd"/>
      <w:r w:rsidRPr="0086257E">
        <w:rPr>
          <w:rFonts w:cs="Arial"/>
          <w:szCs w:val="24"/>
          <w:lang w:val="en-US"/>
        </w:rPr>
        <w:t>: dynamic respiratory system compliance; RR: respiratory rate; MAP: mean arterial pressure; MPAP: mean pulmonary arterial pressure; ELWI: extravascular lung water index.</w:t>
      </w:r>
    </w:p>
    <w:p w14:paraId="4784FBC3" w14:textId="77777777" w:rsidR="0053142F" w:rsidRPr="0086257E" w:rsidRDefault="0053142F">
      <w:pPr>
        <w:spacing w:after="0" w:line="240" w:lineRule="auto"/>
        <w:rPr>
          <w:lang w:val="en-US"/>
        </w:rPr>
      </w:pPr>
      <w:r w:rsidRPr="0086257E">
        <w:rPr>
          <w:lang w:val="en-US"/>
        </w:rPr>
        <w:br w:type="page"/>
      </w:r>
    </w:p>
    <w:p w14:paraId="4768089E" w14:textId="6AFA39B7" w:rsidR="00753B88" w:rsidRPr="0086257E" w:rsidRDefault="00753B88" w:rsidP="00753B88">
      <w:pPr>
        <w:spacing w:after="0" w:line="360" w:lineRule="auto"/>
        <w:ind w:right="1418"/>
        <w:rPr>
          <w:rFonts w:cs="Arial"/>
          <w:szCs w:val="24"/>
          <w:lang w:val="en-US"/>
        </w:rPr>
      </w:pPr>
      <w:r w:rsidRPr="0086257E">
        <w:rPr>
          <w:rFonts w:cs="Arial"/>
          <w:b/>
          <w:szCs w:val="24"/>
          <w:lang w:val="en-US"/>
        </w:rPr>
        <w:lastRenderedPageBreak/>
        <w:t xml:space="preserve">SDC </w:t>
      </w:r>
      <w:r w:rsidR="00812F82" w:rsidRPr="0086257E">
        <w:rPr>
          <w:rFonts w:cs="Arial"/>
          <w:b/>
          <w:szCs w:val="24"/>
          <w:lang w:val="en-US"/>
        </w:rPr>
        <w:t>5</w:t>
      </w:r>
      <w:r w:rsidRPr="0086257E">
        <w:rPr>
          <w:rFonts w:cs="Arial"/>
          <w:b/>
          <w:szCs w:val="24"/>
          <w:lang w:val="en-US"/>
        </w:rPr>
        <w:t>:</w:t>
      </w:r>
      <w:r w:rsidRPr="0086257E">
        <w:rPr>
          <w:rFonts w:cs="Arial"/>
          <w:szCs w:val="24"/>
          <w:lang w:val="en-US"/>
        </w:rPr>
        <w:t xml:space="preserve"> </w:t>
      </w:r>
      <w:r w:rsidR="006B25EE" w:rsidRPr="0086257E">
        <w:rPr>
          <w:rFonts w:cs="Arial"/>
          <w:szCs w:val="24"/>
          <w:lang w:val="en-US"/>
        </w:rPr>
        <w:t>Baseline paO</w:t>
      </w:r>
      <w:r w:rsidR="006B25EE" w:rsidRPr="0086257E">
        <w:rPr>
          <w:rFonts w:cs="Arial"/>
          <w:szCs w:val="24"/>
          <w:vertAlign w:val="subscript"/>
          <w:lang w:val="en-US"/>
        </w:rPr>
        <w:t>2</w:t>
      </w:r>
      <w:r w:rsidR="006B25EE" w:rsidRPr="0086257E">
        <w:rPr>
          <w:rFonts w:cs="Arial"/>
          <w:szCs w:val="24"/>
          <w:lang w:val="en-US"/>
        </w:rPr>
        <w:t xml:space="preserve"> and </w:t>
      </w:r>
      <w:r w:rsidR="00D86F01" w:rsidRPr="0086257E">
        <w:rPr>
          <w:rFonts w:cs="Arial"/>
          <w:szCs w:val="24"/>
          <w:lang w:val="en-US"/>
        </w:rPr>
        <w:t xml:space="preserve">cause for exclusion of the </w:t>
      </w:r>
      <w:r w:rsidR="00AC0997" w:rsidRPr="0086257E">
        <w:rPr>
          <w:rFonts w:cs="Arial"/>
          <w:szCs w:val="24"/>
          <w:lang w:val="en-US"/>
        </w:rPr>
        <w:t>excluded animals</w:t>
      </w:r>
    </w:p>
    <w:tbl>
      <w:tblPr>
        <w:tblStyle w:val="TableGrid"/>
        <w:tblW w:w="9166" w:type="dxa"/>
        <w:tblCellMar>
          <w:left w:w="123" w:type="dxa"/>
        </w:tblCellMar>
        <w:tblLook w:val="04A0" w:firstRow="1" w:lastRow="0" w:firstColumn="1" w:lastColumn="0" w:noHBand="0" w:noVBand="1"/>
      </w:tblPr>
      <w:tblGrid>
        <w:gridCol w:w="897"/>
        <w:gridCol w:w="1191"/>
        <w:gridCol w:w="1417"/>
        <w:gridCol w:w="1352"/>
        <w:gridCol w:w="4309"/>
      </w:tblGrid>
      <w:tr w:rsidR="0086257E" w:rsidRPr="0086257E" w14:paraId="163F829C" w14:textId="77777777" w:rsidTr="00D86F01">
        <w:trPr>
          <w:trHeight w:val="1077"/>
        </w:trPr>
        <w:tc>
          <w:tcPr>
            <w:tcW w:w="897" w:type="dxa"/>
            <w:tcBorders>
              <w:left w:val="nil"/>
              <w:right w:val="nil"/>
            </w:tcBorders>
            <w:shd w:val="clear" w:color="auto" w:fill="auto"/>
            <w:vAlign w:val="center"/>
          </w:tcPr>
          <w:p w14:paraId="7D1F7D78" w14:textId="7186997C" w:rsidR="00A82421" w:rsidRPr="0086257E" w:rsidRDefault="0037504D" w:rsidP="00F375A5">
            <w:pPr>
              <w:spacing w:after="0" w:line="240" w:lineRule="auto"/>
              <w:rPr>
                <w:rFonts w:cs="Arial"/>
                <w:b/>
                <w:szCs w:val="24"/>
                <w:lang w:val="en-US"/>
              </w:rPr>
            </w:pPr>
            <w:r w:rsidRPr="0086257E">
              <w:rPr>
                <w:rFonts w:cs="Arial"/>
                <w:b/>
                <w:szCs w:val="24"/>
                <w:lang w:val="en-US"/>
              </w:rPr>
              <w:t xml:space="preserve">No. </w:t>
            </w:r>
          </w:p>
        </w:tc>
        <w:tc>
          <w:tcPr>
            <w:tcW w:w="1191" w:type="dxa"/>
            <w:tcBorders>
              <w:left w:val="nil"/>
              <w:right w:val="nil"/>
            </w:tcBorders>
            <w:vAlign w:val="center"/>
          </w:tcPr>
          <w:p w14:paraId="7F5C9D9D" w14:textId="77777777" w:rsidR="00A82421" w:rsidRPr="0086257E" w:rsidRDefault="00A82421" w:rsidP="00F375A5">
            <w:pPr>
              <w:spacing w:after="0" w:line="240" w:lineRule="auto"/>
              <w:jc w:val="center"/>
              <w:rPr>
                <w:rFonts w:cs="Arial"/>
                <w:b/>
                <w:szCs w:val="24"/>
                <w:lang w:val="en-US"/>
              </w:rPr>
            </w:pPr>
            <w:r w:rsidRPr="0086257E">
              <w:rPr>
                <w:rFonts w:cs="Arial"/>
                <w:b/>
                <w:szCs w:val="24"/>
                <w:lang w:val="en-US"/>
              </w:rPr>
              <w:t>BL paO</w:t>
            </w:r>
            <w:r w:rsidRPr="0086257E">
              <w:rPr>
                <w:rFonts w:cs="Arial"/>
                <w:b/>
                <w:szCs w:val="24"/>
                <w:vertAlign w:val="subscript"/>
                <w:lang w:val="en-US"/>
              </w:rPr>
              <w:t xml:space="preserve">2 </w:t>
            </w:r>
          </w:p>
          <w:p w14:paraId="3C1D7043" w14:textId="1F178F0A" w:rsidR="00A82421" w:rsidRPr="0086257E" w:rsidRDefault="00A82421" w:rsidP="00F375A5">
            <w:pPr>
              <w:spacing w:after="0" w:line="240" w:lineRule="auto"/>
              <w:jc w:val="center"/>
              <w:rPr>
                <w:rFonts w:cs="Arial"/>
                <w:b/>
                <w:szCs w:val="24"/>
                <w:lang w:val="en-US"/>
              </w:rPr>
            </w:pPr>
            <w:r w:rsidRPr="0086257E">
              <w:rPr>
                <w:rFonts w:cs="Arial"/>
                <w:b/>
                <w:szCs w:val="24"/>
                <w:lang w:val="en-US"/>
              </w:rPr>
              <w:t>[torr]</w:t>
            </w:r>
          </w:p>
        </w:tc>
        <w:tc>
          <w:tcPr>
            <w:tcW w:w="1417" w:type="dxa"/>
            <w:tcBorders>
              <w:left w:val="nil"/>
              <w:right w:val="nil"/>
            </w:tcBorders>
            <w:vAlign w:val="center"/>
          </w:tcPr>
          <w:p w14:paraId="7D67508A" w14:textId="7A7FB2FE" w:rsidR="00A82421" w:rsidRPr="0086257E" w:rsidRDefault="00A82421" w:rsidP="00B94FC6">
            <w:pPr>
              <w:spacing w:after="0" w:line="240" w:lineRule="auto"/>
              <w:jc w:val="center"/>
              <w:rPr>
                <w:rFonts w:cs="Arial"/>
                <w:b/>
                <w:szCs w:val="24"/>
                <w:lang w:val="en-US"/>
              </w:rPr>
            </w:pPr>
            <w:r w:rsidRPr="0086257E">
              <w:rPr>
                <w:rFonts w:cs="Arial"/>
                <w:b/>
                <w:szCs w:val="24"/>
                <w:lang w:val="en-US"/>
              </w:rPr>
              <w:t>Last data collection</w:t>
            </w:r>
          </w:p>
        </w:tc>
        <w:tc>
          <w:tcPr>
            <w:tcW w:w="1352" w:type="dxa"/>
            <w:tcBorders>
              <w:left w:val="nil"/>
              <w:right w:val="nil"/>
            </w:tcBorders>
            <w:vAlign w:val="center"/>
          </w:tcPr>
          <w:p w14:paraId="620A172A" w14:textId="6AD2EF99" w:rsidR="00A82421" w:rsidRPr="0086257E" w:rsidRDefault="00A82421" w:rsidP="00AC0997">
            <w:pPr>
              <w:spacing w:after="0" w:line="240" w:lineRule="auto"/>
              <w:jc w:val="center"/>
              <w:rPr>
                <w:rFonts w:cs="Arial"/>
                <w:b/>
                <w:szCs w:val="24"/>
                <w:lang w:val="en-US"/>
              </w:rPr>
            </w:pPr>
            <w:r w:rsidRPr="0086257E">
              <w:rPr>
                <w:rFonts w:cs="Arial"/>
                <w:b/>
                <w:szCs w:val="24"/>
                <w:lang w:val="en-US"/>
              </w:rPr>
              <w:t>Group allocation</w:t>
            </w:r>
          </w:p>
        </w:tc>
        <w:tc>
          <w:tcPr>
            <w:tcW w:w="4309" w:type="dxa"/>
            <w:tcBorders>
              <w:left w:val="nil"/>
              <w:right w:val="nil"/>
            </w:tcBorders>
            <w:shd w:val="clear" w:color="auto" w:fill="auto"/>
            <w:vAlign w:val="center"/>
          </w:tcPr>
          <w:p w14:paraId="549C9651" w14:textId="775B89AB" w:rsidR="00A82421" w:rsidRPr="0086257E" w:rsidRDefault="00A82421" w:rsidP="00F375A5">
            <w:pPr>
              <w:spacing w:after="0" w:line="240" w:lineRule="auto"/>
              <w:jc w:val="center"/>
              <w:rPr>
                <w:rFonts w:cs="Arial"/>
                <w:b/>
                <w:szCs w:val="24"/>
                <w:lang w:val="en-US"/>
              </w:rPr>
            </w:pPr>
            <w:r w:rsidRPr="0086257E">
              <w:rPr>
                <w:rFonts w:cs="Arial"/>
                <w:b/>
                <w:szCs w:val="24"/>
                <w:lang w:val="en-US"/>
              </w:rPr>
              <w:t>Cause for exclusion</w:t>
            </w:r>
          </w:p>
        </w:tc>
      </w:tr>
      <w:tr w:rsidR="0086257E" w:rsidRPr="0086257E" w14:paraId="0CD1F3CD" w14:textId="77777777" w:rsidTr="00D86F01">
        <w:trPr>
          <w:trHeight w:val="1077"/>
        </w:trPr>
        <w:tc>
          <w:tcPr>
            <w:tcW w:w="897" w:type="dxa"/>
            <w:tcBorders>
              <w:top w:val="nil"/>
              <w:left w:val="nil"/>
              <w:bottom w:val="nil"/>
              <w:right w:val="nil"/>
            </w:tcBorders>
            <w:shd w:val="clear" w:color="auto" w:fill="auto"/>
            <w:vAlign w:val="center"/>
          </w:tcPr>
          <w:p w14:paraId="3012E3B9" w14:textId="67207C5F" w:rsidR="00D86F01" w:rsidRPr="0086257E" w:rsidRDefault="00D86F01" w:rsidP="00F375A5">
            <w:pPr>
              <w:spacing w:after="0" w:line="240" w:lineRule="auto"/>
              <w:rPr>
                <w:rFonts w:cs="Arial"/>
                <w:szCs w:val="24"/>
                <w:lang w:val="en-US"/>
              </w:rPr>
            </w:pPr>
            <w:r w:rsidRPr="0086257E">
              <w:rPr>
                <w:rFonts w:cs="Arial"/>
                <w:szCs w:val="24"/>
                <w:lang w:val="en-US"/>
              </w:rPr>
              <w:t>No. 1</w:t>
            </w:r>
          </w:p>
        </w:tc>
        <w:tc>
          <w:tcPr>
            <w:tcW w:w="1191" w:type="dxa"/>
            <w:tcBorders>
              <w:top w:val="nil"/>
              <w:left w:val="nil"/>
              <w:bottom w:val="nil"/>
              <w:right w:val="nil"/>
            </w:tcBorders>
            <w:vAlign w:val="center"/>
          </w:tcPr>
          <w:p w14:paraId="5FB6F391" w14:textId="6E12D584" w:rsidR="00D86F01" w:rsidRPr="0086257E" w:rsidRDefault="00D86F01" w:rsidP="00F375A5">
            <w:pPr>
              <w:spacing w:after="0" w:line="240" w:lineRule="auto"/>
              <w:jc w:val="center"/>
              <w:rPr>
                <w:rFonts w:cs="Arial"/>
                <w:szCs w:val="24"/>
                <w:lang w:val="en-US"/>
              </w:rPr>
            </w:pPr>
            <w:r w:rsidRPr="0086257E">
              <w:rPr>
                <w:rFonts w:cs="Arial"/>
                <w:szCs w:val="24"/>
                <w:lang w:val="en-US"/>
              </w:rPr>
              <w:t>112</w:t>
            </w:r>
          </w:p>
        </w:tc>
        <w:tc>
          <w:tcPr>
            <w:tcW w:w="1417" w:type="dxa"/>
            <w:tcBorders>
              <w:top w:val="nil"/>
              <w:left w:val="nil"/>
              <w:bottom w:val="nil"/>
              <w:right w:val="nil"/>
            </w:tcBorders>
            <w:vAlign w:val="center"/>
          </w:tcPr>
          <w:p w14:paraId="08AAE6D5" w14:textId="63960902" w:rsidR="00D86F01" w:rsidRPr="0086257E" w:rsidRDefault="00D86F01" w:rsidP="00B94FC6">
            <w:pPr>
              <w:spacing w:after="0" w:line="240" w:lineRule="auto"/>
              <w:jc w:val="center"/>
              <w:rPr>
                <w:rFonts w:cs="Arial"/>
                <w:szCs w:val="24"/>
                <w:lang w:val="en-US"/>
              </w:rPr>
            </w:pPr>
            <w:r w:rsidRPr="0086257E">
              <w:rPr>
                <w:rFonts w:cs="Arial"/>
                <w:szCs w:val="24"/>
                <w:lang w:val="en-US"/>
              </w:rPr>
              <w:t>T30</w:t>
            </w:r>
          </w:p>
        </w:tc>
        <w:tc>
          <w:tcPr>
            <w:tcW w:w="1352" w:type="dxa"/>
            <w:tcBorders>
              <w:top w:val="nil"/>
              <w:left w:val="nil"/>
              <w:bottom w:val="nil"/>
              <w:right w:val="nil"/>
            </w:tcBorders>
            <w:vAlign w:val="center"/>
          </w:tcPr>
          <w:p w14:paraId="1F663519" w14:textId="0DE48CB0" w:rsidR="00D86F01" w:rsidRPr="0086257E" w:rsidRDefault="00D86F01" w:rsidP="00AC0997">
            <w:pPr>
              <w:spacing w:after="0" w:line="240" w:lineRule="auto"/>
              <w:jc w:val="center"/>
              <w:rPr>
                <w:rFonts w:cs="Arial"/>
                <w:szCs w:val="24"/>
                <w:lang w:val="en-US"/>
              </w:rPr>
            </w:pPr>
            <w:r w:rsidRPr="0086257E">
              <w:rPr>
                <w:rFonts w:cs="Arial"/>
                <w:szCs w:val="24"/>
                <w:lang w:val="en-US"/>
              </w:rPr>
              <w:t>FCV</w:t>
            </w:r>
          </w:p>
        </w:tc>
        <w:tc>
          <w:tcPr>
            <w:tcW w:w="4309" w:type="dxa"/>
            <w:tcBorders>
              <w:top w:val="nil"/>
              <w:left w:val="nil"/>
              <w:bottom w:val="nil"/>
              <w:right w:val="nil"/>
            </w:tcBorders>
            <w:shd w:val="clear" w:color="auto" w:fill="auto"/>
            <w:vAlign w:val="center"/>
          </w:tcPr>
          <w:p w14:paraId="2F0FD102" w14:textId="7206487C" w:rsidR="00D86F01" w:rsidRPr="0086257E" w:rsidRDefault="00D86F01" w:rsidP="00E14FB0">
            <w:pPr>
              <w:spacing w:after="0" w:line="240" w:lineRule="auto"/>
              <w:jc w:val="center"/>
              <w:rPr>
                <w:rFonts w:cs="Arial"/>
                <w:szCs w:val="24"/>
                <w:lang w:val="en-US"/>
              </w:rPr>
            </w:pPr>
            <w:r w:rsidRPr="0086257E">
              <w:rPr>
                <w:rFonts w:cs="Arial"/>
                <w:szCs w:val="24"/>
                <w:lang w:val="en-US"/>
              </w:rPr>
              <w:t>Instable ventilation, FiO</w:t>
            </w:r>
            <w:r w:rsidRPr="0086257E">
              <w:rPr>
                <w:rFonts w:cs="Arial"/>
                <w:szCs w:val="24"/>
                <w:vertAlign w:val="subscript"/>
                <w:lang w:val="en-US"/>
              </w:rPr>
              <w:t>2</w:t>
            </w:r>
            <w:r w:rsidRPr="0086257E">
              <w:rPr>
                <w:rFonts w:cs="Arial"/>
                <w:szCs w:val="24"/>
                <w:lang w:val="en-US"/>
              </w:rPr>
              <w:t xml:space="preserve"> instable, defective initiation of inspiration; </w:t>
            </w:r>
            <w:r w:rsidR="007A24B9" w:rsidRPr="0086257E">
              <w:rPr>
                <w:rFonts w:cs="Arial"/>
                <w:szCs w:val="24"/>
                <w:lang w:val="en-US"/>
              </w:rPr>
              <w:t xml:space="preserve">due to </w:t>
            </w:r>
            <w:r w:rsidRPr="0086257E">
              <w:rPr>
                <w:rFonts w:cs="Arial"/>
                <w:szCs w:val="24"/>
                <w:lang w:val="en-US"/>
              </w:rPr>
              <w:t>software malfunction.</w:t>
            </w:r>
          </w:p>
        </w:tc>
      </w:tr>
      <w:tr w:rsidR="0086257E" w:rsidRPr="0086257E" w14:paraId="5A417509" w14:textId="77777777" w:rsidTr="00D86F01">
        <w:trPr>
          <w:trHeight w:val="1077"/>
        </w:trPr>
        <w:tc>
          <w:tcPr>
            <w:tcW w:w="897" w:type="dxa"/>
            <w:tcBorders>
              <w:top w:val="nil"/>
              <w:left w:val="nil"/>
              <w:bottom w:val="nil"/>
              <w:right w:val="nil"/>
            </w:tcBorders>
            <w:shd w:val="clear" w:color="auto" w:fill="auto"/>
            <w:vAlign w:val="center"/>
          </w:tcPr>
          <w:p w14:paraId="6963A976" w14:textId="3C71FFA0" w:rsidR="00D86F01" w:rsidRPr="0086257E" w:rsidRDefault="00D86F01" w:rsidP="00F375A5">
            <w:pPr>
              <w:spacing w:after="0" w:line="240" w:lineRule="auto"/>
              <w:rPr>
                <w:rFonts w:cs="Arial"/>
                <w:szCs w:val="24"/>
                <w:lang w:val="en-US"/>
              </w:rPr>
            </w:pPr>
            <w:r w:rsidRPr="0086257E">
              <w:rPr>
                <w:rFonts w:cs="Arial"/>
                <w:szCs w:val="24"/>
                <w:lang w:val="en-US"/>
              </w:rPr>
              <w:t>No. 2</w:t>
            </w:r>
          </w:p>
        </w:tc>
        <w:tc>
          <w:tcPr>
            <w:tcW w:w="1191" w:type="dxa"/>
            <w:tcBorders>
              <w:top w:val="nil"/>
              <w:left w:val="nil"/>
              <w:bottom w:val="nil"/>
              <w:right w:val="nil"/>
            </w:tcBorders>
            <w:vAlign w:val="center"/>
          </w:tcPr>
          <w:p w14:paraId="2F690430" w14:textId="184C1C70" w:rsidR="00D86F01" w:rsidRPr="0086257E" w:rsidRDefault="00D86F01" w:rsidP="00F375A5">
            <w:pPr>
              <w:spacing w:after="0" w:line="240" w:lineRule="auto"/>
              <w:jc w:val="center"/>
              <w:rPr>
                <w:rFonts w:cs="Arial"/>
                <w:szCs w:val="24"/>
                <w:lang w:val="en-US"/>
              </w:rPr>
            </w:pPr>
            <w:r w:rsidRPr="0086257E">
              <w:rPr>
                <w:rFonts w:cs="Arial"/>
                <w:szCs w:val="24"/>
                <w:lang w:val="en-US"/>
              </w:rPr>
              <w:t>87</w:t>
            </w:r>
          </w:p>
        </w:tc>
        <w:tc>
          <w:tcPr>
            <w:tcW w:w="1417" w:type="dxa"/>
            <w:tcBorders>
              <w:top w:val="nil"/>
              <w:left w:val="nil"/>
              <w:bottom w:val="nil"/>
              <w:right w:val="nil"/>
            </w:tcBorders>
            <w:vAlign w:val="center"/>
          </w:tcPr>
          <w:p w14:paraId="6AD263A0" w14:textId="3AEBBD5E" w:rsidR="00D86F01" w:rsidRPr="0086257E" w:rsidRDefault="00D86F01" w:rsidP="00B94FC6">
            <w:pPr>
              <w:spacing w:after="0" w:line="240" w:lineRule="auto"/>
              <w:jc w:val="center"/>
              <w:rPr>
                <w:rFonts w:cs="Arial"/>
                <w:szCs w:val="24"/>
                <w:lang w:val="en-US"/>
              </w:rPr>
            </w:pPr>
            <w:r w:rsidRPr="0086257E">
              <w:rPr>
                <w:rFonts w:cs="Arial"/>
                <w:szCs w:val="24"/>
                <w:lang w:val="en-US"/>
              </w:rPr>
              <w:t>T60</w:t>
            </w:r>
          </w:p>
        </w:tc>
        <w:tc>
          <w:tcPr>
            <w:tcW w:w="1352" w:type="dxa"/>
            <w:tcBorders>
              <w:top w:val="nil"/>
              <w:left w:val="nil"/>
              <w:bottom w:val="nil"/>
              <w:right w:val="nil"/>
            </w:tcBorders>
            <w:vAlign w:val="center"/>
          </w:tcPr>
          <w:p w14:paraId="2444E830" w14:textId="00CCA056" w:rsidR="00D86F01" w:rsidRPr="0086257E" w:rsidRDefault="00D86F01" w:rsidP="00AC0997">
            <w:pPr>
              <w:spacing w:after="0" w:line="240" w:lineRule="auto"/>
              <w:jc w:val="center"/>
              <w:rPr>
                <w:rFonts w:cs="Arial"/>
                <w:szCs w:val="24"/>
                <w:lang w:val="en-US"/>
              </w:rPr>
            </w:pPr>
            <w:r w:rsidRPr="0086257E">
              <w:rPr>
                <w:rFonts w:cs="Arial"/>
                <w:szCs w:val="24"/>
                <w:lang w:val="en-US"/>
              </w:rPr>
              <w:t>FCV</w:t>
            </w:r>
          </w:p>
        </w:tc>
        <w:tc>
          <w:tcPr>
            <w:tcW w:w="4309" w:type="dxa"/>
            <w:tcBorders>
              <w:top w:val="nil"/>
              <w:left w:val="nil"/>
              <w:bottom w:val="nil"/>
              <w:right w:val="nil"/>
            </w:tcBorders>
            <w:shd w:val="clear" w:color="auto" w:fill="auto"/>
            <w:vAlign w:val="center"/>
          </w:tcPr>
          <w:p w14:paraId="028C450B" w14:textId="3B8FD777" w:rsidR="00D86F01" w:rsidRPr="0086257E" w:rsidRDefault="00D86F01" w:rsidP="00E14FB0">
            <w:pPr>
              <w:spacing w:after="0" w:line="240" w:lineRule="auto"/>
              <w:jc w:val="center"/>
              <w:rPr>
                <w:rFonts w:cs="Arial"/>
                <w:szCs w:val="24"/>
                <w:lang w:val="en-US"/>
              </w:rPr>
            </w:pPr>
            <w:r w:rsidRPr="0086257E">
              <w:rPr>
                <w:rFonts w:cs="Arial"/>
                <w:szCs w:val="24"/>
                <w:lang w:val="en-US"/>
              </w:rPr>
              <w:t>Malignant arrhythmia (ventricular tachycardia), probably due to hypokalemia (K</w:t>
            </w:r>
            <w:r w:rsidRPr="0086257E">
              <w:rPr>
                <w:rFonts w:cs="Arial"/>
                <w:szCs w:val="24"/>
                <w:vertAlign w:val="superscript"/>
                <w:lang w:val="en-US"/>
              </w:rPr>
              <w:t>+</w:t>
            </w:r>
            <w:r w:rsidRPr="0086257E">
              <w:rPr>
                <w:rFonts w:cs="Arial"/>
                <w:szCs w:val="24"/>
                <w:lang w:val="en-US"/>
              </w:rPr>
              <w:t xml:space="preserve"> 3.1 mmol)</w:t>
            </w:r>
          </w:p>
        </w:tc>
      </w:tr>
      <w:tr w:rsidR="0086257E" w:rsidRPr="0086257E" w14:paraId="30F81E41" w14:textId="77777777" w:rsidTr="00D86F01">
        <w:trPr>
          <w:trHeight w:val="1077"/>
        </w:trPr>
        <w:tc>
          <w:tcPr>
            <w:tcW w:w="897" w:type="dxa"/>
            <w:tcBorders>
              <w:top w:val="nil"/>
              <w:left w:val="nil"/>
              <w:bottom w:val="nil"/>
              <w:right w:val="nil"/>
            </w:tcBorders>
            <w:shd w:val="clear" w:color="auto" w:fill="auto"/>
            <w:vAlign w:val="center"/>
          </w:tcPr>
          <w:p w14:paraId="7B7FD031" w14:textId="4E9DCB27" w:rsidR="00D86F01" w:rsidRPr="0086257E" w:rsidRDefault="00D86F01" w:rsidP="00F375A5">
            <w:pPr>
              <w:spacing w:after="0" w:line="240" w:lineRule="auto"/>
              <w:rPr>
                <w:rFonts w:cs="Arial"/>
                <w:szCs w:val="24"/>
                <w:lang w:val="en-US"/>
              </w:rPr>
            </w:pPr>
            <w:r w:rsidRPr="0086257E">
              <w:rPr>
                <w:rFonts w:cs="Arial"/>
                <w:szCs w:val="24"/>
                <w:lang w:val="en-US"/>
              </w:rPr>
              <w:t>No. 3</w:t>
            </w:r>
          </w:p>
        </w:tc>
        <w:tc>
          <w:tcPr>
            <w:tcW w:w="1191" w:type="dxa"/>
            <w:tcBorders>
              <w:top w:val="nil"/>
              <w:left w:val="nil"/>
              <w:bottom w:val="nil"/>
              <w:right w:val="nil"/>
            </w:tcBorders>
            <w:vAlign w:val="center"/>
          </w:tcPr>
          <w:p w14:paraId="7162D724" w14:textId="13416AF1" w:rsidR="00D86F01" w:rsidRPr="0086257E" w:rsidRDefault="00D86F01" w:rsidP="00F375A5">
            <w:pPr>
              <w:spacing w:after="0" w:line="240" w:lineRule="auto"/>
              <w:jc w:val="center"/>
              <w:rPr>
                <w:rFonts w:cs="Arial"/>
                <w:szCs w:val="24"/>
                <w:lang w:val="en-US"/>
              </w:rPr>
            </w:pPr>
            <w:r w:rsidRPr="0086257E">
              <w:rPr>
                <w:rFonts w:cs="Arial"/>
                <w:szCs w:val="24"/>
                <w:lang w:val="en-US"/>
              </w:rPr>
              <w:t>99</w:t>
            </w:r>
          </w:p>
        </w:tc>
        <w:tc>
          <w:tcPr>
            <w:tcW w:w="1417" w:type="dxa"/>
            <w:tcBorders>
              <w:top w:val="nil"/>
              <w:left w:val="nil"/>
              <w:bottom w:val="nil"/>
              <w:right w:val="nil"/>
            </w:tcBorders>
            <w:vAlign w:val="center"/>
          </w:tcPr>
          <w:p w14:paraId="77E47D21" w14:textId="4FB0532D" w:rsidR="00D86F01" w:rsidRPr="0086257E" w:rsidRDefault="00D86F01" w:rsidP="00B94FC6">
            <w:pPr>
              <w:spacing w:after="0" w:line="240" w:lineRule="auto"/>
              <w:jc w:val="center"/>
              <w:rPr>
                <w:rFonts w:cs="Arial"/>
                <w:szCs w:val="24"/>
                <w:lang w:val="en-US"/>
              </w:rPr>
            </w:pPr>
            <w:r w:rsidRPr="0086257E">
              <w:rPr>
                <w:rFonts w:cs="Arial"/>
                <w:szCs w:val="24"/>
                <w:lang w:val="en-US"/>
              </w:rPr>
              <w:t>T150</w:t>
            </w:r>
          </w:p>
        </w:tc>
        <w:tc>
          <w:tcPr>
            <w:tcW w:w="1352" w:type="dxa"/>
            <w:tcBorders>
              <w:top w:val="nil"/>
              <w:left w:val="nil"/>
              <w:bottom w:val="nil"/>
              <w:right w:val="nil"/>
            </w:tcBorders>
            <w:vAlign w:val="center"/>
          </w:tcPr>
          <w:p w14:paraId="13A16156" w14:textId="3A73C4F5" w:rsidR="00D86F01" w:rsidRPr="0086257E" w:rsidRDefault="00D86F01" w:rsidP="00AC0997">
            <w:pPr>
              <w:spacing w:after="0" w:line="240" w:lineRule="auto"/>
              <w:jc w:val="center"/>
              <w:rPr>
                <w:rFonts w:cs="Arial"/>
                <w:szCs w:val="24"/>
                <w:lang w:val="en-US"/>
              </w:rPr>
            </w:pPr>
            <w:r w:rsidRPr="0086257E">
              <w:rPr>
                <w:rFonts w:cs="Arial"/>
                <w:szCs w:val="24"/>
                <w:lang w:val="en-US"/>
              </w:rPr>
              <w:t>FCV</w:t>
            </w:r>
          </w:p>
        </w:tc>
        <w:tc>
          <w:tcPr>
            <w:tcW w:w="4309" w:type="dxa"/>
            <w:tcBorders>
              <w:top w:val="nil"/>
              <w:left w:val="nil"/>
              <w:bottom w:val="nil"/>
              <w:right w:val="nil"/>
            </w:tcBorders>
            <w:shd w:val="clear" w:color="auto" w:fill="auto"/>
            <w:vAlign w:val="center"/>
          </w:tcPr>
          <w:p w14:paraId="311FEDF2" w14:textId="0657BC28" w:rsidR="00D86F01" w:rsidRPr="0086257E" w:rsidRDefault="00D86F01" w:rsidP="00E14FB0">
            <w:pPr>
              <w:spacing w:after="0" w:line="240" w:lineRule="auto"/>
              <w:jc w:val="center"/>
              <w:rPr>
                <w:rFonts w:cs="Arial"/>
                <w:szCs w:val="24"/>
                <w:lang w:val="en-US"/>
              </w:rPr>
            </w:pPr>
            <w:r w:rsidRPr="0086257E">
              <w:rPr>
                <w:rFonts w:cs="Arial"/>
                <w:szCs w:val="24"/>
                <w:lang w:val="en-US"/>
              </w:rPr>
              <w:t xml:space="preserve">Sudden termination of ventilation during preparation for transport to CT scanner, caused by a software malfunction. </w:t>
            </w:r>
          </w:p>
        </w:tc>
      </w:tr>
      <w:tr w:rsidR="0086257E" w:rsidRPr="0086257E" w14:paraId="552F415E" w14:textId="77777777" w:rsidTr="00D86F01">
        <w:trPr>
          <w:trHeight w:val="1077"/>
        </w:trPr>
        <w:tc>
          <w:tcPr>
            <w:tcW w:w="897" w:type="dxa"/>
            <w:tcBorders>
              <w:top w:val="nil"/>
              <w:left w:val="nil"/>
              <w:bottom w:val="nil"/>
              <w:right w:val="nil"/>
            </w:tcBorders>
            <w:shd w:val="clear" w:color="auto" w:fill="auto"/>
            <w:vAlign w:val="center"/>
          </w:tcPr>
          <w:p w14:paraId="2750BE96" w14:textId="3C5917E9" w:rsidR="00D86F01" w:rsidRPr="0086257E" w:rsidRDefault="00D86F01" w:rsidP="00F375A5">
            <w:pPr>
              <w:spacing w:after="0" w:line="240" w:lineRule="auto"/>
              <w:rPr>
                <w:rFonts w:cs="Arial"/>
                <w:szCs w:val="24"/>
                <w:lang w:val="en-US"/>
              </w:rPr>
            </w:pPr>
            <w:r w:rsidRPr="0086257E">
              <w:rPr>
                <w:rFonts w:cs="Arial"/>
                <w:szCs w:val="24"/>
                <w:lang w:val="en-US"/>
              </w:rPr>
              <w:t>No.4</w:t>
            </w:r>
          </w:p>
        </w:tc>
        <w:tc>
          <w:tcPr>
            <w:tcW w:w="1191" w:type="dxa"/>
            <w:tcBorders>
              <w:top w:val="nil"/>
              <w:left w:val="nil"/>
              <w:bottom w:val="nil"/>
              <w:right w:val="nil"/>
            </w:tcBorders>
            <w:vAlign w:val="center"/>
          </w:tcPr>
          <w:p w14:paraId="5FAC5862" w14:textId="16486218" w:rsidR="00D86F01" w:rsidRPr="0086257E" w:rsidRDefault="00D86F01" w:rsidP="00F375A5">
            <w:pPr>
              <w:spacing w:after="0" w:line="240" w:lineRule="auto"/>
              <w:jc w:val="center"/>
              <w:rPr>
                <w:rFonts w:cs="Arial"/>
                <w:szCs w:val="24"/>
                <w:lang w:val="en-US"/>
              </w:rPr>
            </w:pPr>
            <w:r w:rsidRPr="0086257E">
              <w:rPr>
                <w:rFonts w:cs="Arial"/>
                <w:szCs w:val="24"/>
                <w:lang w:val="en-US"/>
              </w:rPr>
              <w:t>67</w:t>
            </w:r>
          </w:p>
        </w:tc>
        <w:tc>
          <w:tcPr>
            <w:tcW w:w="1417" w:type="dxa"/>
            <w:tcBorders>
              <w:top w:val="nil"/>
              <w:left w:val="nil"/>
              <w:bottom w:val="nil"/>
              <w:right w:val="nil"/>
            </w:tcBorders>
            <w:vAlign w:val="center"/>
          </w:tcPr>
          <w:p w14:paraId="71C783E9" w14:textId="71E7E2E5" w:rsidR="00D86F01" w:rsidRPr="0086257E" w:rsidRDefault="00D86F01" w:rsidP="00B94FC6">
            <w:pPr>
              <w:spacing w:after="0" w:line="240" w:lineRule="auto"/>
              <w:jc w:val="center"/>
              <w:rPr>
                <w:rFonts w:cs="Arial"/>
                <w:szCs w:val="24"/>
                <w:lang w:val="en-US"/>
              </w:rPr>
            </w:pPr>
            <w:r w:rsidRPr="0086257E">
              <w:rPr>
                <w:rFonts w:cs="Arial"/>
                <w:szCs w:val="24"/>
                <w:lang w:val="en-US"/>
              </w:rPr>
              <w:t>BL</w:t>
            </w:r>
          </w:p>
        </w:tc>
        <w:tc>
          <w:tcPr>
            <w:tcW w:w="1352" w:type="dxa"/>
            <w:tcBorders>
              <w:top w:val="nil"/>
              <w:left w:val="nil"/>
              <w:bottom w:val="nil"/>
              <w:right w:val="nil"/>
            </w:tcBorders>
            <w:vAlign w:val="center"/>
          </w:tcPr>
          <w:p w14:paraId="0E1C7975" w14:textId="67F86386" w:rsidR="00D86F01" w:rsidRPr="0086257E" w:rsidRDefault="00D86F01" w:rsidP="00AC0997">
            <w:pPr>
              <w:spacing w:after="0" w:line="240" w:lineRule="auto"/>
              <w:jc w:val="center"/>
              <w:rPr>
                <w:rFonts w:cs="Arial"/>
                <w:szCs w:val="24"/>
                <w:lang w:val="en-US"/>
              </w:rPr>
            </w:pPr>
            <w:r w:rsidRPr="0086257E">
              <w:rPr>
                <w:rFonts w:cs="Arial"/>
                <w:szCs w:val="24"/>
                <w:lang w:val="en-US"/>
              </w:rPr>
              <w:t>-</w:t>
            </w:r>
          </w:p>
        </w:tc>
        <w:tc>
          <w:tcPr>
            <w:tcW w:w="4309" w:type="dxa"/>
            <w:tcBorders>
              <w:top w:val="nil"/>
              <w:left w:val="nil"/>
              <w:bottom w:val="nil"/>
              <w:right w:val="nil"/>
            </w:tcBorders>
            <w:shd w:val="clear" w:color="auto" w:fill="auto"/>
            <w:vAlign w:val="center"/>
          </w:tcPr>
          <w:p w14:paraId="756C420F" w14:textId="3F0F00F1" w:rsidR="00D86F01" w:rsidRPr="0086257E" w:rsidRDefault="00D86F01" w:rsidP="00E14FB0">
            <w:pPr>
              <w:spacing w:after="0" w:line="240" w:lineRule="auto"/>
              <w:jc w:val="center"/>
              <w:rPr>
                <w:rFonts w:cs="Arial"/>
                <w:szCs w:val="24"/>
                <w:lang w:val="en-US"/>
              </w:rPr>
            </w:pPr>
            <w:r w:rsidRPr="0086257E">
              <w:rPr>
                <w:rFonts w:cs="Arial"/>
                <w:szCs w:val="24"/>
                <w:lang w:val="en-US"/>
              </w:rPr>
              <w:t>BL criteria not matched, no intervention or control treatment</w:t>
            </w:r>
          </w:p>
        </w:tc>
      </w:tr>
      <w:tr w:rsidR="0086257E" w:rsidRPr="0086257E" w14:paraId="0AD62261" w14:textId="77777777" w:rsidTr="00D86F01">
        <w:trPr>
          <w:trHeight w:val="1077"/>
        </w:trPr>
        <w:tc>
          <w:tcPr>
            <w:tcW w:w="897" w:type="dxa"/>
            <w:tcBorders>
              <w:top w:val="nil"/>
              <w:left w:val="nil"/>
              <w:bottom w:val="single" w:sz="4" w:space="0" w:color="auto"/>
              <w:right w:val="nil"/>
            </w:tcBorders>
            <w:shd w:val="clear" w:color="auto" w:fill="auto"/>
            <w:vAlign w:val="center"/>
          </w:tcPr>
          <w:p w14:paraId="48E17BF4" w14:textId="274BB25C" w:rsidR="00D86F01" w:rsidRPr="0086257E" w:rsidRDefault="00D86F01" w:rsidP="00F375A5">
            <w:pPr>
              <w:spacing w:after="0" w:line="240" w:lineRule="auto"/>
              <w:rPr>
                <w:rFonts w:cs="Arial"/>
                <w:szCs w:val="24"/>
                <w:lang w:val="en-US"/>
              </w:rPr>
            </w:pPr>
            <w:r w:rsidRPr="0086257E">
              <w:rPr>
                <w:rFonts w:cs="Arial"/>
                <w:szCs w:val="24"/>
                <w:lang w:val="en-US"/>
              </w:rPr>
              <w:t>No. 5</w:t>
            </w:r>
          </w:p>
        </w:tc>
        <w:tc>
          <w:tcPr>
            <w:tcW w:w="1191" w:type="dxa"/>
            <w:tcBorders>
              <w:top w:val="nil"/>
              <w:left w:val="nil"/>
              <w:bottom w:val="single" w:sz="4" w:space="0" w:color="auto"/>
              <w:right w:val="nil"/>
            </w:tcBorders>
            <w:vAlign w:val="center"/>
          </w:tcPr>
          <w:p w14:paraId="0D5D1357" w14:textId="61E678A2" w:rsidR="00D86F01" w:rsidRPr="0086257E" w:rsidRDefault="00D86F01" w:rsidP="00F375A5">
            <w:pPr>
              <w:spacing w:after="0" w:line="240" w:lineRule="auto"/>
              <w:jc w:val="center"/>
              <w:rPr>
                <w:rFonts w:cs="Arial"/>
                <w:szCs w:val="24"/>
                <w:lang w:val="en-US"/>
              </w:rPr>
            </w:pPr>
            <w:r w:rsidRPr="0086257E">
              <w:rPr>
                <w:rFonts w:cs="Arial"/>
                <w:szCs w:val="24"/>
                <w:lang w:val="en-US"/>
              </w:rPr>
              <w:t>63</w:t>
            </w:r>
          </w:p>
        </w:tc>
        <w:tc>
          <w:tcPr>
            <w:tcW w:w="1417" w:type="dxa"/>
            <w:tcBorders>
              <w:top w:val="nil"/>
              <w:left w:val="nil"/>
              <w:bottom w:val="single" w:sz="4" w:space="0" w:color="auto"/>
              <w:right w:val="nil"/>
            </w:tcBorders>
            <w:vAlign w:val="center"/>
          </w:tcPr>
          <w:p w14:paraId="2628DB0D" w14:textId="61AED191" w:rsidR="00D86F01" w:rsidRPr="0086257E" w:rsidRDefault="00D86F01" w:rsidP="00B94FC6">
            <w:pPr>
              <w:spacing w:after="0" w:line="240" w:lineRule="auto"/>
              <w:jc w:val="center"/>
              <w:rPr>
                <w:rFonts w:cs="Arial"/>
                <w:szCs w:val="24"/>
                <w:lang w:val="en-US"/>
              </w:rPr>
            </w:pPr>
            <w:r w:rsidRPr="0086257E">
              <w:rPr>
                <w:rFonts w:cs="Arial"/>
                <w:szCs w:val="24"/>
                <w:lang w:val="en-US"/>
              </w:rPr>
              <w:t>BL</w:t>
            </w:r>
          </w:p>
        </w:tc>
        <w:tc>
          <w:tcPr>
            <w:tcW w:w="1352" w:type="dxa"/>
            <w:tcBorders>
              <w:top w:val="nil"/>
              <w:left w:val="nil"/>
              <w:bottom w:val="single" w:sz="4" w:space="0" w:color="auto"/>
              <w:right w:val="nil"/>
            </w:tcBorders>
            <w:vAlign w:val="center"/>
          </w:tcPr>
          <w:p w14:paraId="479D7893" w14:textId="0AAA850A" w:rsidR="00D86F01" w:rsidRPr="0086257E" w:rsidRDefault="00D86F01" w:rsidP="00AC0997">
            <w:pPr>
              <w:spacing w:after="0" w:line="240" w:lineRule="auto"/>
              <w:jc w:val="center"/>
              <w:rPr>
                <w:rFonts w:cs="Arial"/>
                <w:szCs w:val="24"/>
                <w:lang w:val="en-US"/>
              </w:rPr>
            </w:pPr>
            <w:r w:rsidRPr="0086257E">
              <w:rPr>
                <w:rFonts w:cs="Arial"/>
                <w:szCs w:val="24"/>
                <w:lang w:val="en-US"/>
              </w:rPr>
              <w:t>-</w:t>
            </w:r>
          </w:p>
        </w:tc>
        <w:tc>
          <w:tcPr>
            <w:tcW w:w="4309" w:type="dxa"/>
            <w:tcBorders>
              <w:top w:val="nil"/>
              <w:left w:val="nil"/>
              <w:bottom w:val="single" w:sz="4" w:space="0" w:color="auto"/>
              <w:right w:val="nil"/>
            </w:tcBorders>
            <w:shd w:val="clear" w:color="auto" w:fill="auto"/>
            <w:vAlign w:val="center"/>
          </w:tcPr>
          <w:p w14:paraId="26F4726A" w14:textId="4ABE908C" w:rsidR="00D86F01" w:rsidRPr="0086257E" w:rsidRDefault="00D86F01" w:rsidP="00F375A5">
            <w:pPr>
              <w:spacing w:after="0" w:line="240" w:lineRule="auto"/>
              <w:jc w:val="center"/>
              <w:rPr>
                <w:rFonts w:cs="Arial"/>
                <w:szCs w:val="24"/>
                <w:lang w:val="en-US"/>
              </w:rPr>
            </w:pPr>
            <w:r w:rsidRPr="0086257E">
              <w:rPr>
                <w:rFonts w:cs="Arial"/>
                <w:szCs w:val="24"/>
                <w:lang w:val="en-US"/>
              </w:rPr>
              <w:t>BL criteria not matched, no intervention or control treatment</w:t>
            </w:r>
          </w:p>
        </w:tc>
      </w:tr>
    </w:tbl>
    <w:p w14:paraId="3E3925A5" w14:textId="59067623" w:rsidR="0047359E" w:rsidRPr="0086257E" w:rsidRDefault="00D86F01" w:rsidP="0023518A">
      <w:pPr>
        <w:tabs>
          <w:tab w:val="left" w:pos="2490"/>
        </w:tabs>
        <w:rPr>
          <w:lang w:val="en-US"/>
        </w:rPr>
      </w:pPr>
      <w:r w:rsidRPr="0086257E">
        <w:rPr>
          <w:lang w:val="en-US"/>
        </w:rPr>
        <w:t>BL: Baseline;</w:t>
      </w:r>
      <w:r w:rsidR="00E32AD8" w:rsidRPr="0086257E">
        <w:rPr>
          <w:lang w:val="en-US"/>
        </w:rPr>
        <w:t xml:space="preserve"> FCV: </w:t>
      </w:r>
      <w:r w:rsidR="00DE5712" w:rsidRPr="0086257E">
        <w:rPr>
          <w:lang w:val="en-US"/>
        </w:rPr>
        <w:t>flow-controlled</w:t>
      </w:r>
      <w:r w:rsidR="00E32AD8" w:rsidRPr="0086257E">
        <w:rPr>
          <w:lang w:val="en-US"/>
        </w:rPr>
        <w:t xml:space="preserve"> ventilation. </w:t>
      </w:r>
    </w:p>
    <w:sectPr w:rsidR="0047359E" w:rsidRPr="0086257E" w:rsidSect="008E260A">
      <w:type w:val="continuous"/>
      <w:pgSz w:w="11906" w:h="16838"/>
      <w:pgMar w:top="1418" w:right="1418" w:bottom="1418" w:left="1418" w:header="0" w:footer="0" w:gutter="0"/>
      <w:pgNumType w:fmt="upperRoman"/>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B9CD" w14:textId="77777777" w:rsidR="007C4A0C" w:rsidRDefault="007C4A0C" w:rsidP="0087254A">
      <w:pPr>
        <w:spacing w:after="0" w:line="240" w:lineRule="auto"/>
      </w:pPr>
      <w:r>
        <w:separator/>
      </w:r>
    </w:p>
  </w:endnote>
  <w:endnote w:type="continuationSeparator" w:id="0">
    <w:p w14:paraId="493EA68E" w14:textId="77777777" w:rsidR="007C4A0C" w:rsidRDefault="007C4A0C" w:rsidP="0087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34E8" w14:textId="77777777" w:rsidR="00DC1EC5" w:rsidRDefault="00DC1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C8BA" w14:textId="77777777" w:rsidR="00124F2B" w:rsidRDefault="00124F2B">
    <w:pPr>
      <w:pStyle w:val="Footer"/>
      <w:jc w:val="center"/>
    </w:pPr>
  </w:p>
  <w:p w14:paraId="40EB7E55" w14:textId="77777777" w:rsidR="00124F2B" w:rsidRDefault="00124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D0DB" w14:textId="77777777" w:rsidR="00DC1EC5" w:rsidRDefault="00DC1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5939E" w14:textId="77777777" w:rsidR="007C4A0C" w:rsidRDefault="007C4A0C" w:rsidP="0087254A">
      <w:pPr>
        <w:spacing w:after="0" w:line="240" w:lineRule="auto"/>
      </w:pPr>
      <w:r>
        <w:separator/>
      </w:r>
    </w:p>
  </w:footnote>
  <w:footnote w:type="continuationSeparator" w:id="0">
    <w:p w14:paraId="31E12243" w14:textId="77777777" w:rsidR="007C4A0C" w:rsidRDefault="007C4A0C" w:rsidP="00872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A33A" w14:textId="77777777" w:rsidR="00DC1EC5" w:rsidRDefault="00DC1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D456" w14:textId="77777777" w:rsidR="00DC1EC5" w:rsidRDefault="00DC1EC5" w:rsidP="00DC1EC5">
    <w:pPr>
      <w:pStyle w:val="Header"/>
      <w:jc w:val="right"/>
    </w:pPr>
  </w:p>
  <w:p w14:paraId="1D4D9361" w14:textId="77777777" w:rsidR="00DC1EC5" w:rsidRPr="00430365" w:rsidRDefault="00DC1EC5" w:rsidP="00DC1EC5">
    <w:pPr>
      <w:pStyle w:val="Header"/>
      <w:jc w:val="right"/>
      <w:rPr>
        <w:lang w:val="en-US"/>
      </w:rPr>
    </w:pPr>
    <w:r>
      <w:fldChar w:fldCharType="begin"/>
    </w:r>
    <w:r w:rsidRPr="00430365">
      <w:rPr>
        <w:lang w:val="en-US"/>
      </w:rPr>
      <w:instrText>PAGE   \* MERGEFORMAT</w:instrText>
    </w:r>
    <w:r>
      <w:fldChar w:fldCharType="separate"/>
    </w:r>
    <w:r w:rsidR="002960F0">
      <w:rPr>
        <w:noProof/>
        <w:lang w:val="en-US"/>
      </w:rPr>
      <w:t>IX</w:t>
    </w:r>
    <w:r>
      <w:fldChar w:fldCharType="end"/>
    </w:r>
  </w:p>
  <w:p w14:paraId="441BA331" w14:textId="77777777" w:rsidR="00DC1EC5" w:rsidRPr="00A85810" w:rsidRDefault="00DC1EC5" w:rsidP="00DC1EC5">
    <w:pPr>
      <w:rPr>
        <w:i/>
        <w:sz w:val="22"/>
        <w:lang w:val="en-US"/>
      </w:rPr>
    </w:pPr>
    <w:r w:rsidRPr="00A85810">
      <w:rPr>
        <w:rFonts w:cs="Arial"/>
        <w:i/>
        <w:sz w:val="22"/>
        <w:szCs w:val="24"/>
        <w:lang w:val="en-US"/>
      </w:rPr>
      <w:t>Flow controlled ventilation in porcine ARDS</w:t>
    </w:r>
  </w:p>
  <w:p w14:paraId="7350560E" w14:textId="77777777" w:rsidR="00EB297D" w:rsidRPr="00DC1EC5" w:rsidRDefault="00EB297D" w:rsidP="00DC1EC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371D" w14:textId="77777777" w:rsidR="00DC1EC5" w:rsidRDefault="00DC1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E2F5E"/>
    <w:multiLevelType w:val="multilevel"/>
    <w:tmpl w:val="CD48F8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836F0D"/>
    <w:multiLevelType w:val="multilevel"/>
    <w:tmpl w:val="2A347C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B5604DA"/>
    <w:multiLevelType w:val="hybridMultilevel"/>
    <w:tmpl w:val="EA80BA1E"/>
    <w:lvl w:ilvl="0" w:tplc="B5E6E0A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765"/>
    <w:rsid w:val="00001275"/>
    <w:rsid w:val="00025988"/>
    <w:rsid w:val="000366B1"/>
    <w:rsid w:val="000C7E5A"/>
    <w:rsid w:val="000D7A82"/>
    <w:rsid w:val="000E333B"/>
    <w:rsid w:val="00107349"/>
    <w:rsid w:val="00124F2B"/>
    <w:rsid w:val="00130272"/>
    <w:rsid w:val="00144950"/>
    <w:rsid w:val="001A1D13"/>
    <w:rsid w:val="001F14E5"/>
    <w:rsid w:val="001F3544"/>
    <w:rsid w:val="0020088A"/>
    <w:rsid w:val="0020108D"/>
    <w:rsid w:val="00234050"/>
    <w:rsid w:val="0023518A"/>
    <w:rsid w:val="00290446"/>
    <w:rsid w:val="002960F0"/>
    <w:rsid w:val="002B59E1"/>
    <w:rsid w:val="002E30A3"/>
    <w:rsid w:val="003057DF"/>
    <w:rsid w:val="00314910"/>
    <w:rsid w:val="0032337D"/>
    <w:rsid w:val="003436A9"/>
    <w:rsid w:val="003523AB"/>
    <w:rsid w:val="0037504D"/>
    <w:rsid w:val="00386CF9"/>
    <w:rsid w:val="00394BDF"/>
    <w:rsid w:val="003B43C6"/>
    <w:rsid w:val="0047359E"/>
    <w:rsid w:val="004912E8"/>
    <w:rsid w:val="00492409"/>
    <w:rsid w:val="004E0765"/>
    <w:rsid w:val="004F79B3"/>
    <w:rsid w:val="0050536C"/>
    <w:rsid w:val="00525F10"/>
    <w:rsid w:val="0053142F"/>
    <w:rsid w:val="005537E3"/>
    <w:rsid w:val="005B1F71"/>
    <w:rsid w:val="005D29B9"/>
    <w:rsid w:val="005D3D0F"/>
    <w:rsid w:val="005E2122"/>
    <w:rsid w:val="00651DEE"/>
    <w:rsid w:val="00652799"/>
    <w:rsid w:val="00677DDE"/>
    <w:rsid w:val="006917C2"/>
    <w:rsid w:val="006A38FA"/>
    <w:rsid w:val="006B25EE"/>
    <w:rsid w:val="006B3645"/>
    <w:rsid w:val="00753B88"/>
    <w:rsid w:val="00772E89"/>
    <w:rsid w:val="007A24B9"/>
    <w:rsid w:val="007A449D"/>
    <w:rsid w:val="007B005B"/>
    <w:rsid w:val="007C4A0C"/>
    <w:rsid w:val="007D5802"/>
    <w:rsid w:val="008045A9"/>
    <w:rsid w:val="00812F82"/>
    <w:rsid w:val="00827029"/>
    <w:rsid w:val="0086257E"/>
    <w:rsid w:val="0087254A"/>
    <w:rsid w:val="00874E0D"/>
    <w:rsid w:val="008767C5"/>
    <w:rsid w:val="008A0BB6"/>
    <w:rsid w:val="008C63B9"/>
    <w:rsid w:val="008E260A"/>
    <w:rsid w:val="008F186A"/>
    <w:rsid w:val="009120BE"/>
    <w:rsid w:val="00921A1B"/>
    <w:rsid w:val="00932653"/>
    <w:rsid w:val="009977F5"/>
    <w:rsid w:val="009B5C01"/>
    <w:rsid w:val="009C7699"/>
    <w:rsid w:val="009F1E3E"/>
    <w:rsid w:val="00A12F7A"/>
    <w:rsid w:val="00A305C4"/>
    <w:rsid w:val="00A62865"/>
    <w:rsid w:val="00A64C74"/>
    <w:rsid w:val="00A67DDC"/>
    <w:rsid w:val="00A82421"/>
    <w:rsid w:val="00A92CED"/>
    <w:rsid w:val="00AC0997"/>
    <w:rsid w:val="00B164F8"/>
    <w:rsid w:val="00B60665"/>
    <w:rsid w:val="00B75688"/>
    <w:rsid w:val="00B94FC6"/>
    <w:rsid w:val="00BD526C"/>
    <w:rsid w:val="00C12FF8"/>
    <w:rsid w:val="00C44A0E"/>
    <w:rsid w:val="00CB63E2"/>
    <w:rsid w:val="00CC78E8"/>
    <w:rsid w:val="00CE6345"/>
    <w:rsid w:val="00D5115A"/>
    <w:rsid w:val="00D66D41"/>
    <w:rsid w:val="00D70D36"/>
    <w:rsid w:val="00D84BDE"/>
    <w:rsid w:val="00D86F01"/>
    <w:rsid w:val="00D9621C"/>
    <w:rsid w:val="00DB09A1"/>
    <w:rsid w:val="00DC1EC5"/>
    <w:rsid w:val="00DD4DD0"/>
    <w:rsid w:val="00DE5712"/>
    <w:rsid w:val="00E01702"/>
    <w:rsid w:val="00E14FB0"/>
    <w:rsid w:val="00E32AD8"/>
    <w:rsid w:val="00E36CE5"/>
    <w:rsid w:val="00E774FC"/>
    <w:rsid w:val="00E970B4"/>
    <w:rsid w:val="00EA2542"/>
    <w:rsid w:val="00EB297D"/>
    <w:rsid w:val="00EC6C51"/>
    <w:rsid w:val="00ED06DC"/>
    <w:rsid w:val="00EF642E"/>
    <w:rsid w:val="00F02076"/>
    <w:rsid w:val="00F17BCE"/>
    <w:rsid w:val="00F77682"/>
    <w:rsid w:val="00F8489E"/>
    <w:rsid w:val="00FC4FF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71D6C"/>
  <w15:docId w15:val="{492AA2BF-0B93-45D1-8ACB-9E1725BF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799"/>
    <w:pPr>
      <w:spacing w:after="200" w:line="276" w:lineRule="auto"/>
    </w:pPr>
    <w:rPr>
      <w:rFonts w:ascii="Arial" w:hAnsi="Arial"/>
      <w:sz w:val="24"/>
    </w:rPr>
  </w:style>
  <w:style w:type="paragraph" w:styleId="Heading1">
    <w:name w:val="heading 1"/>
    <w:basedOn w:val="Normal"/>
    <w:uiPriority w:val="9"/>
    <w:qFormat/>
    <w:rsid w:val="00DF5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24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2409"/>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924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9240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9240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24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24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24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B52782"/>
    <w:rPr>
      <w:color w:val="0000FF"/>
      <w:u w:val="single"/>
    </w:rPr>
  </w:style>
  <w:style w:type="character" w:customStyle="1" w:styleId="smallcaps">
    <w:name w:val="smallcaps"/>
    <w:basedOn w:val="DefaultParagraphFont"/>
    <w:qFormat/>
    <w:rsid w:val="00B52782"/>
  </w:style>
  <w:style w:type="character" w:customStyle="1" w:styleId="figure">
    <w:name w:val="figure"/>
    <w:basedOn w:val="DefaultParagraphFont"/>
    <w:qFormat/>
    <w:rsid w:val="00B52782"/>
  </w:style>
  <w:style w:type="character" w:customStyle="1" w:styleId="captionlabel">
    <w:name w:val="captionlabel"/>
    <w:basedOn w:val="DefaultParagraphFont"/>
    <w:qFormat/>
    <w:rsid w:val="00B52782"/>
  </w:style>
  <w:style w:type="character" w:customStyle="1" w:styleId="CitaviBibliographyEntryZchn">
    <w:name w:val="Citavi Bibliography Entry Zchn"/>
    <w:basedOn w:val="DefaultParagraphFont"/>
    <w:link w:val="CitaviBibliographyEntry"/>
    <w:qFormat/>
    <w:rsid w:val="00FA23DA"/>
    <w:rPr>
      <w:rFonts w:ascii="Arial" w:hAnsi="Arial"/>
      <w:sz w:val="24"/>
    </w:rPr>
  </w:style>
  <w:style w:type="character" w:customStyle="1" w:styleId="CitaviBibliographyHeadingZchn">
    <w:name w:val="Citavi Bibliography Heading Zchn"/>
    <w:basedOn w:val="DefaultParagraphFont"/>
    <w:link w:val="CitaviBibliographyHeading"/>
    <w:qFormat/>
    <w:rsid w:val="00FA23DA"/>
    <w:rPr>
      <w:rFonts w:ascii="Arial" w:eastAsiaTheme="majorEastAsia" w:hAnsi="Arial" w:cstheme="majorBidi"/>
      <w:b/>
      <w:bCs/>
      <w:color w:val="00000A"/>
      <w:sz w:val="24"/>
      <w:szCs w:val="28"/>
    </w:rPr>
  </w:style>
  <w:style w:type="character" w:customStyle="1" w:styleId="berschrift1Zchn">
    <w:name w:val="Überschrift 1 Zchn"/>
    <w:basedOn w:val="DefaultParagraphFont"/>
    <w:uiPriority w:val="9"/>
    <w:qFormat/>
    <w:rsid w:val="00DF5093"/>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B52782"/>
    <w:pPr>
      <w:spacing w:beforeAutospacing="1" w:afterAutospacing="1" w:line="240" w:lineRule="auto"/>
    </w:pPr>
    <w:rPr>
      <w:rFonts w:ascii="Times New Roman" w:eastAsia="Times New Roman" w:hAnsi="Times New Roman" w:cs="Times New Roman"/>
      <w:szCs w:val="24"/>
      <w:lang w:eastAsia="de-DE"/>
    </w:rPr>
  </w:style>
  <w:style w:type="paragraph" w:customStyle="1" w:styleId="CitaviBibliographyEntry">
    <w:name w:val="Citavi Bibliography Entry"/>
    <w:basedOn w:val="Normal"/>
    <w:link w:val="CitaviBibliographyEntryZchn"/>
    <w:qFormat/>
    <w:rsid w:val="00FA23DA"/>
    <w:pPr>
      <w:tabs>
        <w:tab w:val="left" w:pos="454"/>
      </w:tabs>
      <w:spacing w:after="0" w:line="480" w:lineRule="auto"/>
      <w:ind w:left="454" w:hanging="454"/>
      <w:jc w:val="both"/>
    </w:pPr>
  </w:style>
  <w:style w:type="paragraph" w:customStyle="1" w:styleId="CitaviBibliographyHeading">
    <w:name w:val="Citavi Bibliography Heading"/>
    <w:basedOn w:val="Heading1"/>
    <w:link w:val="CitaviBibliographyHeadingZchn"/>
    <w:qFormat/>
    <w:rsid w:val="00FA23DA"/>
    <w:pPr>
      <w:spacing w:line="480" w:lineRule="auto"/>
    </w:pPr>
    <w:rPr>
      <w:rFonts w:ascii="Arial" w:hAnsi="Arial"/>
      <w:color w:val="00000A"/>
      <w:sz w:val="24"/>
    </w:rPr>
  </w:style>
  <w:style w:type="paragraph" w:styleId="ListParagraph">
    <w:name w:val="List Paragraph"/>
    <w:basedOn w:val="Normal"/>
    <w:uiPriority w:val="34"/>
    <w:qFormat/>
    <w:rsid w:val="000A4A06"/>
    <w:pPr>
      <w:ind w:left="720"/>
      <w:contextualSpacing/>
    </w:pPr>
  </w:style>
  <w:style w:type="table" w:styleId="TableGrid">
    <w:name w:val="Table Grid"/>
    <w:basedOn w:val="TableNormal"/>
    <w:uiPriority w:val="59"/>
    <w:rsid w:val="00D7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qFormat/>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paragraph" w:styleId="BalloonText">
    <w:name w:val="Balloon Text"/>
    <w:basedOn w:val="Normal"/>
    <w:link w:val="BalloonTextChar"/>
    <w:uiPriority w:val="99"/>
    <w:semiHidden/>
    <w:unhideWhenUsed/>
    <w:rsid w:val="00E3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E5"/>
    <w:rPr>
      <w:rFonts w:ascii="Tahoma" w:hAnsi="Tahoma" w:cs="Tahoma"/>
      <w:sz w:val="16"/>
      <w:szCs w:val="16"/>
    </w:rPr>
  </w:style>
  <w:style w:type="paragraph" w:styleId="Header">
    <w:name w:val="header"/>
    <w:basedOn w:val="Normal"/>
    <w:link w:val="HeaderChar"/>
    <w:uiPriority w:val="99"/>
    <w:unhideWhenUsed/>
    <w:rsid w:val="0087254A"/>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87254A"/>
    <w:rPr>
      <w:rFonts w:ascii="Arial" w:hAnsi="Arial"/>
      <w:sz w:val="24"/>
    </w:rPr>
  </w:style>
  <w:style w:type="paragraph" w:styleId="Footer">
    <w:name w:val="footer"/>
    <w:basedOn w:val="Normal"/>
    <w:link w:val="FooterChar"/>
    <w:uiPriority w:val="99"/>
    <w:unhideWhenUsed/>
    <w:rsid w:val="008725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254A"/>
    <w:rPr>
      <w:rFonts w:ascii="Arial" w:hAnsi="Arial"/>
      <w:sz w:val="24"/>
    </w:rPr>
  </w:style>
  <w:style w:type="character" w:styleId="LineNumber">
    <w:name w:val="line number"/>
    <w:basedOn w:val="DefaultParagraphFont"/>
    <w:uiPriority w:val="99"/>
    <w:semiHidden/>
    <w:unhideWhenUsed/>
    <w:rsid w:val="00124F2B"/>
  </w:style>
  <w:style w:type="paragraph" w:customStyle="1" w:styleId="CitaviBibliographySubheading1">
    <w:name w:val="Citavi Bibliography Subheading 1"/>
    <w:basedOn w:val="Heading2"/>
    <w:link w:val="CitaviBibliographySubheading1Zchn"/>
    <w:rsid w:val="00492409"/>
    <w:pPr>
      <w:ind w:right="3683"/>
      <w:outlineLvl w:val="9"/>
    </w:pPr>
    <w:rPr>
      <w:lang w:val="en-US"/>
    </w:rPr>
  </w:style>
  <w:style w:type="character" w:customStyle="1" w:styleId="CitaviBibliographySubheading1Zchn">
    <w:name w:val="Citavi Bibliography Subheading 1 Zchn"/>
    <w:basedOn w:val="CitaviBibliographyEntryZchn"/>
    <w:link w:val="CitaviBibliographySubheading1"/>
    <w:rsid w:val="00492409"/>
    <w:rPr>
      <w:rFonts w:asciiTheme="majorHAnsi" w:eastAsiaTheme="majorEastAsia" w:hAnsiTheme="majorHAnsi" w:cstheme="majorBidi"/>
      <w:color w:val="365F91" w:themeColor="accent1" w:themeShade="BF"/>
      <w:sz w:val="26"/>
      <w:szCs w:val="26"/>
      <w:lang w:val="en-US"/>
    </w:rPr>
  </w:style>
  <w:style w:type="character" w:customStyle="1" w:styleId="Heading2Char">
    <w:name w:val="Heading 2 Char"/>
    <w:basedOn w:val="DefaultParagraphFont"/>
    <w:link w:val="Heading2"/>
    <w:uiPriority w:val="9"/>
    <w:semiHidden/>
    <w:rsid w:val="00492409"/>
    <w:rPr>
      <w:rFonts w:asciiTheme="majorHAnsi" w:eastAsiaTheme="majorEastAsia" w:hAnsiTheme="majorHAnsi" w:cstheme="majorBidi"/>
      <w:color w:val="365F91" w:themeColor="accent1" w:themeShade="BF"/>
      <w:sz w:val="26"/>
      <w:szCs w:val="26"/>
    </w:rPr>
  </w:style>
  <w:style w:type="paragraph" w:customStyle="1" w:styleId="CitaviBibliographySubheading2">
    <w:name w:val="Citavi Bibliography Subheading 2"/>
    <w:basedOn w:val="Heading3"/>
    <w:link w:val="CitaviBibliographySubheading2Zchn"/>
    <w:rsid w:val="00492409"/>
    <w:pPr>
      <w:ind w:right="3683"/>
      <w:outlineLvl w:val="9"/>
    </w:pPr>
    <w:rPr>
      <w:lang w:val="en-US"/>
    </w:rPr>
  </w:style>
  <w:style w:type="character" w:customStyle="1" w:styleId="CitaviBibliographySubheading2Zchn">
    <w:name w:val="Citavi Bibliography Subheading 2 Zchn"/>
    <w:basedOn w:val="CitaviBibliographyEntryZchn"/>
    <w:link w:val="CitaviBibliographySubheading2"/>
    <w:rsid w:val="00492409"/>
    <w:rPr>
      <w:rFonts w:asciiTheme="majorHAnsi" w:eastAsiaTheme="majorEastAsia" w:hAnsiTheme="majorHAnsi" w:cstheme="majorBidi"/>
      <w:color w:val="243F60" w:themeColor="accent1" w:themeShade="7F"/>
      <w:sz w:val="24"/>
      <w:szCs w:val="24"/>
      <w:lang w:val="en-US"/>
    </w:rPr>
  </w:style>
  <w:style w:type="character" w:customStyle="1" w:styleId="Heading3Char">
    <w:name w:val="Heading 3 Char"/>
    <w:basedOn w:val="DefaultParagraphFont"/>
    <w:link w:val="Heading3"/>
    <w:uiPriority w:val="9"/>
    <w:semiHidden/>
    <w:rsid w:val="00492409"/>
    <w:rPr>
      <w:rFonts w:asciiTheme="majorHAnsi" w:eastAsiaTheme="majorEastAsia" w:hAnsiTheme="majorHAnsi" w:cstheme="majorBidi"/>
      <w:color w:val="243F60" w:themeColor="accent1" w:themeShade="7F"/>
      <w:sz w:val="24"/>
      <w:szCs w:val="24"/>
    </w:rPr>
  </w:style>
  <w:style w:type="paragraph" w:customStyle="1" w:styleId="CitaviBibliographySubheading3">
    <w:name w:val="Citavi Bibliography Subheading 3"/>
    <w:basedOn w:val="Heading4"/>
    <w:link w:val="CitaviBibliographySubheading3Zchn"/>
    <w:rsid w:val="00492409"/>
    <w:pPr>
      <w:ind w:right="3683"/>
      <w:outlineLvl w:val="9"/>
    </w:pPr>
    <w:rPr>
      <w:lang w:val="en-US"/>
    </w:rPr>
  </w:style>
  <w:style w:type="character" w:customStyle="1" w:styleId="CitaviBibliographySubheading3Zchn">
    <w:name w:val="Citavi Bibliography Subheading 3 Zchn"/>
    <w:basedOn w:val="CitaviBibliographyEntryZchn"/>
    <w:link w:val="CitaviBibliographySubheading3"/>
    <w:rsid w:val="00492409"/>
    <w:rPr>
      <w:rFonts w:asciiTheme="majorHAnsi" w:eastAsiaTheme="majorEastAsia" w:hAnsiTheme="majorHAnsi" w:cstheme="majorBidi"/>
      <w:i/>
      <w:iCs/>
      <w:color w:val="365F91" w:themeColor="accent1" w:themeShade="BF"/>
      <w:sz w:val="24"/>
      <w:lang w:val="en-US"/>
    </w:rPr>
  </w:style>
  <w:style w:type="character" w:customStyle="1" w:styleId="Heading4Char">
    <w:name w:val="Heading 4 Char"/>
    <w:basedOn w:val="DefaultParagraphFont"/>
    <w:link w:val="Heading4"/>
    <w:uiPriority w:val="9"/>
    <w:semiHidden/>
    <w:rsid w:val="00492409"/>
    <w:rPr>
      <w:rFonts w:asciiTheme="majorHAnsi" w:eastAsiaTheme="majorEastAsia" w:hAnsiTheme="majorHAnsi" w:cstheme="majorBidi"/>
      <w:i/>
      <w:iCs/>
      <w:color w:val="365F91" w:themeColor="accent1" w:themeShade="BF"/>
      <w:sz w:val="24"/>
    </w:rPr>
  </w:style>
  <w:style w:type="paragraph" w:customStyle="1" w:styleId="CitaviBibliographySubheading4">
    <w:name w:val="Citavi Bibliography Subheading 4"/>
    <w:basedOn w:val="Heading5"/>
    <w:link w:val="CitaviBibliographySubheading4Zchn"/>
    <w:rsid w:val="00492409"/>
    <w:pPr>
      <w:ind w:right="3683"/>
      <w:outlineLvl w:val="9"/>
    </w:pPr>
    <w:rPr>
      <w:lang w:val="en-US"/>
    </w:rPr>
  </w:style>
  <w:style w:type="character" w:customStyle="1" w:styleId="CitaviBibliographySubheading4Zchn">
    <w:name w:val="Citavi Bibliography Subheading 4 Zchn"/>
    <w:basedOn w:val="CitaviBibliographyEntryZchn"/>
    <w:link w:val="CitaviBibliographySubheading4"/>
    <w:rsid w:val="00492409"/>
    <w:rPr>
      <w:rFonts w:asciiTheme="majorHAnsi" w:eastAsiaTheme="majorEastAsia" w:hAnsiTheme="majorHAnsi" w:cstheme="majorBidi"/>
      <w:color w:val="365F91" w:themeColor="accent1" w:themeShade="BF"/>
      <w:sz w:val="24"/>
      <w:lang w:val="en-US"/>
    </w:rPr>
  </w:style>
  <w:style w:type="character" w:customStyle="1" w:styleId="Heading5Char">
    <w:name w:val="Heading 5 Char"/>
    <w:basedOn w:val="DefaultParagraphFont"/>
    <w:link w:val="Heading5"/>
    <w:uiPriority w:val="9"/>
    <w:semiHidden/>
    <w:rsid w:val="00492409"/>
    <w:rPr>
      <w:rFonts w:asciiTheme="majorHAnsi" w:eastAsiaTheme="majorEastAsia" w:hAnsiTheme="majorHAnsi" w:cstheme="majorBidi"/>
      <w:color w:val="365F91" w:themeColor="accent1" w:themeShade="BF"/>
      <w:sz w:val="24"/>
    </w:rPr>
  </w:style>
  <w:style w:type="paragraph" w:customStyle="1" w:styleId="CitaviBibliographySubheading5">
    <w:name w:val="Citavi Bibliography Subheading 5"/>
    <w:basedOn w:val="Heading6"/>
    <w:link w:val="CitaviBibliographySubheading5Zchn"/>
    <w:rsid w:val="00492409"/>
    <w:pPr>
      <w:ind w:right="3683"/>
      <w:outlineLvl w:val="9"/>
    </w:pPr>
    <w:rPr>
      <w:lang w:val="en-US"/>
    </w:rPr>
  </w:style>
  <w:style w:type="character" w:customStyle="1" w:styleId="CitaviBibliographySubheading5Zchn">
    <w:name w:val="Citavi Bibliography Subheading 5 Zchn"/>
    <w:basedOn w:val="CitaviBibliographyEntryZchn"/>
    <w:link w:val="CitaviBibliographySubheading5"/>
    <w:rsid w:val="00492409"/>
    <w:rPr>
      <w:rFonts w:asciiTheme="majorHAnsi" w:eastAsiaTheme="majorEastAsia" w:hAnsiTheme="majorHAnsi" w:cstheme="majorBidi"/>
      <w:color w:val="243F60" w:themeColor="accent1" w:themeShade="7F"/>
      <w:sz w:val="24"/>
      <w:lang w:val="en-US"/>
    </w:rPr>
  </w:style>
  <w:style w:type="character" w:customStyle="1" w:styleId="Heading6Char">
    <w:name w:val="Heading 6 Char"/>
    <w:basedOn w:val="DefaultParagraphFont"/>
    <w:link w:val="Heading6"/>
    <w:uiPriority w:val="9"/>
    <w:semiHidden/>
    <w:rsid w:val="00492409"/>
    <w:rPr>
      <w:rFonts w:asciiTheme="majorHAnsi" w:eastAsiaTheme="majorEastAsia" w:hAnsiTheme="majorHAnsi" w:cstheme="majorBidi"/>
      <w:color w:val="243F60" w:themeColor="accent1" w:themeShade="7F"/>
      <w:sz w:val="24"/>
    </w:rPr>
  </w:style>
  <w:style w:type="paragraph" w:customStyle="1" w:styleId="CitaviBibliographySubheading6">
    <w:name w:val="Citavi Bibliography Subheading 6"/>
    <w:basedOn w:val="Heading7"/>
    <w:link w:val="CitaviBibliographySubheading6Zchn"/>
    <w:rsid w:val="00492409"/>
    <w:pPr>
      <w:ind w:right="3683"/>
      <w:outlineLvl w:val="9"/>
    </w:pPr>
    <w:rPr>
      <w:lang w:val="en-US"/>
    </w:rPr>
  </w:style>
  <w:style w:type="character" w:customStyle="1" w:styleId="CitaviBibliographySubheading6Zchn">
    <w:name w:val="Citavi Bibliography Subheading 6 Zchn"/>
    <w:basedOn w:val="CitaviBibliographyEntryZchn"/>
    <w:link w:val="CitaviBibliographySubheading6"/>
    <w:rsid w:val="00492409"/>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semiHidden/>
    <w:rsid w:val="00492409"/>
    <w:rPr>
      <w:rFonts w:asciiTheme="majorHAnsi" w:eastAsiaTheme="majorEastAsia" w:hAnsiTheme="majorHAnsi" w:cstheme="majorBidi"/>
      <w:i/>
      <w:iCs/>
      <w:color w:val="243F60" w:themeColor="accent1" w:themeShade="7F"/>
      <w:sz w:val="24"/>
    </w:rPr>
  </w:style>
  <w:style w:type="paragraph" w:customStyle="1" w:styleId="CitaviBibliographySubheading7">
    <w:name w:val="Citavi Bibliography Subheading 7"/>
    <w:basedOn w:val="Heading8"/>
    <w:link w:val="CitaviBibliographySubheading7Zchn"/>
    <w:rsid w:val="00492409"/>
    <w:pPr>
      <w:ind w:right="3683"/>
      <w:outlineLvl w:val="9"/>
    </w:pPr>
    <w:rPr>
      <w:lang w:val="en-US"/>
    </w:rPr>
  </w:style>
  <w:style w:type="character" w:customStyle="1" w:styleId="CitaviBibliographySubheading7Zchn">
    <w:name w:val="Citavi Bibliography Subheading 7 Zchn"/>
    <w:basedOn w:val="CitaviBibliographyEntryZchn"/>
    <w:link w:val="CitaviBibliographySubheading7"/>
    <w:rsid w:val="00492409"/>
    <w:rPr>
      <w:rFonts w:asciiTheme="majorHAnsi" w:eastAsiaTheme="majorEastAsia" w:hAnsiTheme="majorHAnsi" w:cstheme="majorBidi"/>
      <w:color w:val="272727" w:themeColor="text1" w:themeTint="D8"/>
      <w:sz w:val="21"/>
      <w:szCs w:val="21"/>
      <w:lang w:val="en-US"/>
    </w:rPr>
  </w:style>
  <w:style w:type="character" w:customStyle="1" w:styleId="Heading8Char">
    <w:name w:val="Heading 8 Char"/>
    <w:basedOn w:val="DefaultParagraphFont"/>
    <w:link w:val="Heading8"/>
    <w:uiPriority w:val="9"/>
    <w:semiHidden/>
    <w:rsid w:val="00492409"/>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Zchn"/>
    <w:rsid w:val="00492409"/>
    <w:pPr>
      <w:ind w:right="3683"/>
      <w:outlineLvl w:val="9"/>
    </w:pPr>
    <w:rPr>
      <w:lang w:val="en-US"/>
    </w:rPr>
  </w:style>
  <w:style w:type="character" w:customStyle="1" w:styleId="CitaviBibliographySubheading8Zchn">
    <w:name w:val="Citavi Bibliography Subheading 8 Zchn"/>
    <w:basedOn w:val="CitaviBibliographyEntryZchn"/>
    <w:link w:val="CitaviBibliographySubheading8"/>
    <w:rsid w:val="00492409"/>
    <w:rPr>
      <w:rFonts w:asciiTheme="majorHAnsi" w:eastAsiaTheme="majorEastAsia" w:hAnsiTheme="majorHAnsi" w:cstheme="majorBidi"/>
      <w:i/>
      <w:iCs/>
      <w:color w:val="272727" w:themeColor="text1" w:themeTint="D8"/>
      <w:sz w:val="21"/>
      <w:szCs w:val="21"/>
      <w:lang w:val="en-US"/>
    </w:rPr>
  </w:style>
  <w:style w:type="character" w:customStyle="1" w:styleId="Heading9Char">
    <w:name w:val="Heading 9 Char"/>
    <w:basedOn w:val="DefaultParagraphFont"/>
    <w:link w:val="Heading9"/>
    <w:uiPriority w:val="9"/>
    <w:semiHidden/>
    <w:rsid w:val="0049240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8290</Words>
  <Characters>45268</Characters>
  <Application>Microsoft Office Word</Application>
  <DocSecurity>0</DocSecurity>
  <Lines>5658</Lines>
  <Paragraphs>3347</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50211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Johannes Schmidt</dc:creator>
  <cp:lastModifiedBy>Baeuerlein, Christopher</cp:lastModifiedBy>
  <cp:revision>18</cp:revision>
  <cp:lastPrinted>2017-11-09T09:56:00Z</cp:lastPrinted>
  <dcterms:created xsi:type="dcterms:W3CDTF">2019-06-12T08:35:00Z</dcterms:created>
  <dcterms:modified xsi:type="dcterms:W3CDTF">2019-11-27T20:45:00Z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itaviDocumentProperty_7">
    <vt:lpwstr>Horizon 2020</vt:lpwstr>
  </property>
  <property fmtid="{D5CDD505-2E9C-101B-9397-08002B2CF9AE}" pid="4" name="Company">
    <vt:lpwstr>Uniklinikum Freiburg</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itaviDocumentProperty_8">
    <vt:lpwstr>F:\Schmidt J\Citavi_Projekte\Horizon 2020\Horizon 2020.ctv5</vt:lpwstr>
  </property>
  <property fmtid="{D5CDD505-2E9C-101B-9397-08002B2CF9AE}" pid="11" name="CitaviDocumentProperty_0">
    <vt:lpwstr>338a5ef7-d5bf-43de-b463-9ef86a85b30d</vt:lpwstr>
  </property>
  <property fmtid="{D5CDD505-2E9C-101B-9397-08002B2CF9AE}" pid="12" name="CitaviDocumentProperty_1">
    <vt:lpwstr>5.5.0.1</vt:lpwstr>
  </property>
  <property fmtid="{D5CDD505-2E9C-101B-9397-08002B2CF9AE}" pid="13" name="CitaviDocumentProperty_6">
    <vt:lpwstr>False</vt:lpwstr>
  </property>
</Properties>
</file>