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48F4" w14:textId="612E292A" w:rsidR="00862C51" w:rsidRPr="00017CC9" w:rsidRDefault="004C7655" w:rsidP="00862C51">
      <w:pPr>
        <w:pStyle w:val="Heading1"/>
      </w:pPr>
      <w:r>
        <w:t xml:space="preserve">Appendix </w:t>
      </w:r>
      <w:bookmarkStart w:id="0" w:name="_GoBack"/>
      <w:bookmarkEnd w:id="0"/>
      <w:r w:rsidR="00862C51" w:rsidRPr="00017CC9">
        <w:t xml:space="preserve">Table 6. </w:t>
      </w:r>
      <w:proofErr w:type="spellStart"/>
      <w:r w:rsidR="00862C51" w:rsidRPr="00017CC9">
        <w:t>EtD</w:t>
      </w:r>
      <w:proofErr w:type="spellEnd"/>
      <w:r w:rsidR="00862C51" w:rsidRPr="00017CC9">
        <w:t xml:space="preserve"> for vasopressin in shock recommendation</w:t>
      </w:r>
    </w:p>
    <w:p w14:paraId="67BF87B0" w14:textId="77777777" w:rsidR="00862C51" w:rsidRDefault="00862C51" w:rsidP="00862C51">
      <w:pPr>
        <w:pStyle w:val="NoSpacing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9318"/>
      </w:tblGrid>
      <w:tr w:rsidR="00862C51" w14:paraId="638CCE31" w14:textId="77777777" w:rsidTr="00254916">
        <w:tc>
          <w:tcPr>
            <w:tcW w:w="0" w:type="auto"/>
            <w:gridSpan w:val="2"/>
            <w:tcBorders>
              <w:bottom w:val="single" w:sz="6" w:space="0" w:color="2E74B5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55CFB" w14:textId="77777777" w:rsidR="00862C51" w:rsidRPr="00D21E1B" w:rsidRDefault="00862C51" w:rsidP="00254916">
            <w:pPr>
              <w:pStyle w:val="NoSpacing"/>
              <w:rPr>
                <w:sz w:val="30"/>
                <w:szCs w:val="30"/>
              </w:rPr>
            </w:pPr>
            <w:r w:rsidRPr="00D21E1B">
              <w:rPr>
                <w:sz w:val="30"/>
                <w:szCs w:val="30"/>
              </w:rPr>
              <w:t>Question</w:t>
            </w:r>
          </w:p>
        </w:tc>
      </w:tr>
      <w:tr w:rsidR="00862C51" w14:paraId="42113CFB" w14:textId="77777777" w:rsidTr="00254916">
        <w:tc>
          <w:tcPr>
            <w:tcW w:w="0" w:type="auto"/>
            <w:gridSpan w:val="2"/>
            <w:tcBorders>
              <w:bottom w:val="single" w:sz="6" w:space="0" w:color="2E74B5"/>
              <w:right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F12CE" w14:textId="77777777" w:rsidR="00862C51" w:rsidRDefault="00862C51" w:rsidP="0025491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Should vasopressin and norepinephrine vs. norepinephrine alone be used for patients who remain hypotensive despite fluid resuscitation?</w:t>
            </w:r>
          </w:p>
        </w:tc>
      </w:tr>
      <w:tr w:rsidR="00862C51" w14:paraId="3289E192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D425A" w14:textId="77777777" w:rsidR="00862C51" w:rsidRDefault="00862C51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Population: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73004" w14:textId="77777777" w:rsidR="00862C51" w:rsidRDefault="00862C51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Patients with ALF or ACLF who remain hypotensive despite fluid resuscitation</w:t>
            </w:r>
          </w:p>
        </w:tc>
      </w:tr>
      <w:tr w:rsidR="00862C51" w14:paraId="1B670F8E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F68E4" w14:textId="77777777" w:rsidR="00862C51" w:rsidRDefault="00862C51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Intervention: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7DE46" w14:textId="77777777" w:rsidR="00862C51" w:rsidRDefault="00862C51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vasopressin and norepinephrine </w:t>
            </w:r>
          </w:p>
        </w:tc>
      </w:tr>
      <w:tr w:rsidR="00862C51" w14:paraId="63EFF150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C7242" w14:textId="77777777" w:rsidR="00862C51" w:rsidRDefault="00862C51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Comparison: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8263E" w14:textId="77777777" w:rsidR="00862C51" w:rsidRDefault="00862C51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norepinephrine alone</w:t>
            </w:r>
          </w:p>
        </w:tc>
      </w:tr>
      <w:tr w:rsidR="00862C51" w14:paraId="2FB03C94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96D45" w14:textId="77777777" w:rsidR="00862C51" w:rsidRDefault="00862C51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Main outcomes: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1B66D" w14:textId="77777777" w:rsidR="00862C51" w:rsidRDefault="00862C51" w:rsidP="00254916">
            <w:pPr>
              <w:spacing w:line="200" w:lineRule="atLeas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Mortality; Mortality - cirrhosis studies only; Digital ischemia; Digital ischemia - cirrhosis studies only;</w:t>
            </w:r>
          </w:p>
        </w:tc>
      </w:tr>
      <w:tr w:rsidR="00862C51" w14:paraId="2E5BC12B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0D076" w14:textId="77777777" w:rsidR="00862C51" w:rsidRDefault="00862C51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Setting: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9F869" w14:textId="77777777" w:rsidR="00862C51" w:rsidRDefault="00862C51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acute and chronic liver failure</w:t>
            </w:r>
          </w:p>
        </w:tc>
      </w:tr>
    </w:tbl>
    <w:p w14:paraId="110E4D30" w14:textId="77777777" w:rsidR="00862C51" w:rsidRPr="00D21E1B" w:rsidRDefault="00862C51" w:rsidP="00862C51">
      <w:pPr>
        <w:pStyle w:val="NoSpacing"/>
        <w:rPr>
          <w:sz w:val="30"/>
          <w:szCs w:val="30"/>
          <w:lang w:val="en"/>
        </w:rPr>
      </w:pPr>
      <w:r w:rsidRPr="00D21E1B">
        <w:rPr>
          <w:sz w:val="30"/>
          <w:szCs w:val="30"/>
          <w:lang w:val="en"/>
        </w:rPr>
        <w:t>Assessment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5935"/>
        <w:gridCol w:w="2816"/>
      </w:tblGrid>
      <w:tr w:rsidR="00862C51" w14:paraId="5DD16C2C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3F79C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Problem</w:t>
            </w:r>
          </w:p>
          <w:p w14:paraId="4F2F1F52" w14:textId="77777777" w:rsidR="00862C51" w:rsidRDefault="00862C5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 problem a priority?</w:t>
            </w:r>
          </w:p>
        </w:tc>
      </w:tr>
      <w:tr w:rsidR="00862C51" w14:paraId="1FB22072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FB697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C9A32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433C0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62C51" w14:paraId="7763D032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38B23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D6966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p w14:paraId="76D143EB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p w14:paraId="552794B7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1248B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862C51" w14:paraId="31FE0CAA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6F6FD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Desirable Effects</w:t>
            </w:r>
          </w:p>
          <w:p w14:paraId="16AE263F" w14:textId="77777777" w:rsidR="00862C51" w:rsidRDefault="00862C5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How substantial are the desirable anticipated effects?</w:t>
            </w:r>
          </w:p>
        </w:tc>
      </w:tr>
      <w:tr w:rsidR="00862C51" w14:paraId="65D1E224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89E0F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4B084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49696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62C51" w14:paraId="77CB2051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D5D43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Trivial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Small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FB98B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tbl>
            <w:tblPr>
              <w:tblW w:w="5000" w:type="pct"/>
              <w:tblBorders>
                <w:top w:val="single" w:sz="12" w:space="0" w:color="000000"/>
                <w:bottom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943"/>
              <w:gridCol w:w="936"/>
              <w:gridCol w:w="690"/>
              <w:gridCol w:w="1186"/>
              <w:gridCol w:w="1186"/>
            </w:tblGrid>
            <w:tr w:rsidR="00862C51" w14:paraId="7F962B38" w14:textId="77777777" w:rsidTr="00254916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8DDA0B" w14:textId="77777777" w:rsidR="00862C51" w:rsidRDefault="00862C51" w:rsidP="00254916">
                  <w:pP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Outcomes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F2BBF4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№ of participants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(studies)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Follow up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213EF4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Certainty of the evidence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(GRADE)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790324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Relative effect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(95% CI)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7A3028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Anticipated absolute effects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*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(95% CI)</w:t>
                  </w:r>
                </w:p>
              </w:tc>
            </w:tr>
            <w:tr w:rsidR="00862C51" w14:paraId="51ADEE04" w14:textId="77777777" w:rsidTr="00254916">
              <w:trPr>
                <w:tblHeader/>
              </w:trPr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F05087E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F239B12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5400DE73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062C49C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1D5E8E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with norepinephrine alone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C124D0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Risk difference with vasopressin and norepinephrine </w:t>
                  </w:r>
                </w:p>
              </w:tc>
            </w:tr>
            <w:tr w:rsidR="00862C51" w14:paraId="010B99E1" w14:textId="77777777" w:rsidTr="00254916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9100F9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follow up: 28 days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DF0B0E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2904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  <w:t>(17 RCTs)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B7CD36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quality-sign"/>
                      <w:rFonts w:ascii="Cambria" w:eastAsia="Cambria" w:hAnsi="Cambria" w:cs="Cambria"/>
                      <w:sz w:val="21"/>
                      <w:szCs w:val="21"/>
                    </w:rPr>
                    <w:t>⨁⨁</w:t>
                  </w:r>
                  <w:r>
                    <w:rPr>
                      <w:rStyle w:val="quality-sign"/>
                      <w:rFonts w:ascii="MS Mincho" w:eastAsia="MS Mincho" w:hAnsi="MS Mincho" w:cs="MS Mincho"/>
                      <w:sz w:val="21"/>
                      <w:szCs w:val="21"/>
                    </w:rPr>
                    <w:t>◯◯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proofErr w:type="spellStart"/>
                  <w:proofErr w:type="gramStart"/>
                  <w:r>
                    <w:rPr>
                      <w:rStyle w:val="quality-text"/>
                      <w:rFonts w:eastAsia="Times New Roman"/>
                      <w:sz w:val="16"/>
                      <w:szCs w:val="16"/>
                    </w:rPr>
                    <w:t>LOW</w:t>
                  </w:r>
                  <w:r>
                    <w:rPr>
                      <w:rFonts w:eastAsia="Times New Roman"/>
                      <w:sz w:val="16"/>
                      <w:szCs w:val="16"/>
                      <w:vertAlign w:val="superscript"/>
                    </w:rPr>
                    <w:t>a,b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486223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RR 0.89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(0.82 to 0.97)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E9CA89" w14:textId="77777777" w:rsidR="00862C51" w:rsidRDefault="00862C51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Study population</w:t>
                  </w:r>
                </w:p>
              </w:tc>
            </w:tr>
            <w:tr w:rsidR="00862C51" w14:paraId="3F3BD3B6" w14:textId="77777777" w:rsidTr="00254916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51AF162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65AB0041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6C35AB7E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6200FC41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DA30A3" w14:textId="77777777" w:rsidR="00862C51" w:rsidRDefault="00862C51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407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88D40C" w14:textId="77777777" w:rsidR="00862C51" w:rsidRDefault="00862C51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45 fewer per 1,000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color w:val="000000"/>
                      <w:sz w:val="16"/>
                      <w:szCs w:val="16"/>
                    </w:rPr>
                    <w:t>(73 fewer to 12 fewer)</w:t>
                  </w:r>
                </w:p>
              </w:tc>
            </w:tr>
          </w:tbl>
          <w:p w14:paraId="7535B0A0" w14:textId="77777777" w:rsidR="00862C51" w:rsidRDefault="00862C51" w:rsidP="00862C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Results lose statistical significance and point estimate moves towards no effect when analyses limited to studies at low risk of bias.</w:t>
            </w:r>
          </w:p>
          <w:p w14:paraId="27C5DD37" w14:textId="77777777" w:rsidR="00862C51" w:rsidRDefault="00862C51" w:rsidP="00862C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Studies in distributive shock rather than patients with acute and chronic liver failure.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3"/>
              <w:gridCol w:w="1255"/>
              <w:gridCol w:w="1427"/>
              <w:gridCol w:w="962"/>
              <w:gridCol w:w="682"/>
            </w:tblGrid>
            <w:tr w:rsidR="00862C51" w14:paraId="6D986FD2" w14:textId="77777777" w:rsidTr="00254916">
              <w:trPr>
                <w:trHeight w:val="1125"/>
                <w:tblHeader/>
                <w:jc w:val="center"/>
              </w:trPr>
              <w:tc>
                <w:tcPr>
                  <w:tcW w:w="1250" w:type="pc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9E9E9"/>
                  <w:vAlign w:val="center"/>
                  <w:hideMark/>
                </w:tcPr>
                <w:p w14:paraId="6CC460D1" w14:textId="77777777" w:rsidR="00862C51" w:rsidRDefault="00862C51" w:rsidP="00254916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Outcomes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9E9E9"/>
                  <w:vAlign w:val="center"/>
                  <w:hideMark/>
                </w:tcPr>
                <w:p w14:paraId="44C329F6" w14:textId="77777777" w:rsidR="00862C51" w:rsidRDefault="00862C51" w:rsidP="00254916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With norepinephrine alone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9E9E9"/>
                  <w:vAlign w:val="center"/>
                  <w:hideMark/>
                </w:tcPr>
                <w:p w14:paraId="0E2D9BE9" w14:textId="77777777" w:rsidR="00862C51" w:rsidRDefault="00862C51" w:rsidP="00254916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With vasopressin and norepinephrine 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9E9E9"/>
                  <w:vAlign w:val="center"/>
                  <w:hideMark/>
                </w:tcPr>
                <w:p w14:paraId="06C2EF72" w14:textId="77777777" w:rsidR="00862C51" w:rsidRDefault="00862C51" w:rsidP="00254916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Difference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9E9E9"/>
                  <w:vAlign w:val="center"/>
                  <w:hideMark/>
                </w:tcPr>
                <w:p w14:paraId="7F68ABEC" w14:textId="77777777" w:rsidR="00862C51" w:rsidRDefault="00862C51" w:rsidP="00254916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Relative effect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br/>
                    <w:t>(95% CI)</w:t>
                  </w:r>
                </w:p>
              </w:tc>
            </w:tr>
            <w:tr w:rsidR="00862C51" w14:paraId="2DE88BF4" w14:textId="77777777" w:rsidTr="00254916">
              <w:trPr>
                <w:jc w:val="center"/>
              </w:trPr>
              <w:tc>
                <w:tcPr>
                  <w:tcW w:w="1250" w:type="pc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06CB7F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follow up: 28 days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B97284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407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6B38AD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sz w:val="16"/>
                      <w:szCs w:val="16"/>
                    </w:rPr>
                    <w:t>363 per 1,000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sz w:val="16"/>
                      <w:szCs w:val="16"/>
                    </w:rPr>
                    <w:t>(334 to 395)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6A0F19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sz w:val="16"/>
                      <w:szCs w:val="16"/>
                    </w:rPr>
                    <w:t>45 fewer per 1,000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sz w:val="16"/>
                      <w:szCs w:val="16"/>
                    </w:rPr>
                    <w:t>(73 fewer to 12 fewer)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D23283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RR 0.89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(0.82 to 0.97)</w:t>
                  </w:r>
                </w:p>
              </w:tc>
            </w:tr>
            <w:tr w:rsidR="00862C51" w14:paraId="508B5B79" w14:textId="77777777" w:rsidTr="00254916">
              <w:trPr>
                <w:jc w:val="center"/>
              </w:trPr>
              <w:tc>
                <w:tcPr>
                  <w:tcW w:w="1250" w:type="pc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4DEA9A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 - cirrhosis studies only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follow up: median 28 days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2E036A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694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45E1CF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sz w:val="16"/>
                      <w:szCs w:val="16"/>
                    </w:rPr>
                    <w:t>527 per 1,000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sz w:val="16"/>
                      <w:szCs w:val="16"/>
                    </w:rPr>
                    <w:t>(430 to 652)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F4960C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sz w:val="16"/>
                      <w:szCs w:val="16"/>
                    </w:rPr>
                    <w:t>167 fewer per 1,000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sz w:val="16"/>
                      <w:szCs w:val="16"/>
                    </w:rPr>
                    <w:t>(264 fewer to 42 fewer)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2D07A6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RR 0.76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(0.62 to 0.94)</w:t>
                  </w:r>
                </w:p>
              </w:tc>
            </w:tr>
            <w:tr w:rsidR="00862C51" w14:paraId="2861C9CC" w14:textId="77777777" w:rsidTr="00254916">
              <w:trPr>
                <w:jc w:val="center"/>
              </w:trPr>
              <w:tc>
                <w:tcPr>
                  <w:tcW w:w="1250" w:type="pc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4107A7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Digital ischemia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CF4B37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17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8543A4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sz w:val="16"/>
                      <w:szCs w:val="16"/>
                    </w:rPr>
                    <w:t>42 per 1,000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sz w:val="16"/>
                      <w:szCs w:val="16"/>
                    </w:rPr>
                    <w:t>(24 to 72)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80A911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sz w:val="16"/>
                      <w:szCs w:val="16"/>
                    </w:rPr>
                    <w:t>24 more per 1,000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sz w:val="16"/>
                      <w:szCs w:val="16"/>
                    </w:rPr>
                    <w:t>(6 more to 55 more)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E2DDBF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RR 2.38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(1.37 to 4.12)</w:t>
                  </w:r>
                </w:p>
              </w:tc>
            </w:tr>
            <w:tr w:rsidR="00862C51" w14:paraId="3A7FEF83" w14:textId="77777777" w:rsidTr="00254916">
              <w:trPr>
                <w:jc w:val="center"/>
              </w:trPr>
              <w:tc>
                <w:tcPr>
                  <w:tcW w:w="1250" w:type="pc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874FAE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Digital ischemia - cirrhosis studies only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08A55F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95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BCFB37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sz w:val="16"/>
                      <w:szCs w:val="16"/>
                    </w:rPr>
                    <w:t>286 per 1,000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sz w:val="16"/>
                      <w:szCs w:val="16"/>
                    </w:rPr>
                    <w:t>(100 to 814)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FE2E51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sz w:val="16"/>
                      <w:szCs w:val="16"/>
                    </w:rPr>
                    <w:t>190 more per 1,000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sz w:val="16"/>
                      <w:szCs w:val="16"/>
                    </w:rPr>
                    <w:t>(5 more to 719 more)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43C240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RR 3.00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(1.05 to 8.55)</w:t>
                  </w:r>
                </w:p>
              </w:tc>
            </w:tr>
          </w:tbl>
          <w:p w14:paraId="59143B65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p w14:paraId="7837847A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24704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lastRenderedPageBreak/>
              <w:t>Proposal for small - all agree</w:t>
            </w:r>
          </w:p>
        </w:tc>
      </w:tr>
      <w:tr w:rsidR="00862C51" w14:paraId="2A6979B4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3C8A6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Undesirable Effects</w:t>
            </w:r>
          </w:p>
          <w:p w14:paraId="145560A6" w14:textId="77777777" w:rsidR="00862C51" w:rsidRDefault="00862C5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How substantial are the undesirable anticipated effects?</w:t>
            </w:r>
          </w:p>
        </w:tc>
      </w:tr>
      <w:tr w:rsidR="00862C51" w14:paraId="56A3C321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EA71D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DCA44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57E86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62C51" w14:paraId="2B270A24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1AAC5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Small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Trivial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122FC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tbl>
            <w:tblPr>
              <w:tblW w:w="5000" w:type="pct"/>
              <w:tblBorders>
                <w:top w:val="single" w:sz="12" w:space="0" w:color="000000"/>
                <w:bottom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943"/>
              <w:gridCol w:w="936"/>
              <w:gridCol w:w="690"/>
              <w:gridCol w:w="1186"/>
              <w:gridCol w:w="1186"/>
            </w:tblGrid>
            <w:tr w:rsidR="00862C51" w14:paraId="7337CDDE" w14:textId="77777777" w:rsidTr="00254916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27C1BC" w14:textId="77777777" w:rsidR="00862C51" w:rsidRDefault="00862C51" w:rsidP="00254916">
                  <w:pP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Outcomes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403F3D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№ of participants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(studies)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Follow up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C6C26D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Certainty of the evidence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(GRADE)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1DC370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Relative effect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(95% CI)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DF727D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Anticipated absolute effects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*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(95% CI)</w:t>
                  </w:r>
                </w:p>
              </w:tc>
            </w:tr>
            <w:tr w:rsidR="00862C51" w14:paraId="0AF19CA5" w14:textId="77777777" w:rsidTr="00254916">
              <w:trPr>
                <w:tblHeader/>
              </w:trPr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EE1C126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5BBA040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9FFA219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1EFA73D3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3A17DC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with norepinephrine alone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B1FADD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Risk difference with vasopressin and norepinephrine </w:t>
                  </w:r>
                </w:p>
              </w:tc>
            </w:tr>
            <w:tr w:rsidR="00862C51" w14:paraId="64AEC818" w14:textId="77777777" w:rsidTr="00254916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132DCB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follow up: 28 days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D0CC5D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2904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  <w:t>(17 RCTs)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3D034C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quality-sign"/>
                      <w:rFonts w:ascii="Cambria" w:eastAsia="Cambria" w:hAnsi="Cambria" w:cs="Cambria"/>
                      <w:sz w:val="21"/>
                      <w:szCs w:val="21"/>
                    </w:rPr>
                    <w:t>⨁⨁</w:t>
                  </w:r>
                  <w:r>
                    <w:rPr>
                      <w:rStyle w:val="quality-sign"/>
                      <w:rFonts w:ascii="MS Mincho" w:eastAsia="MS Mincho" w:hAnsi="MS Mincho" w:cs="MS Mincho"/>
                      <w:sz w:val="21"/>
                      <w:szCs w:val="21"/>
                    </w:rPr>
                    <w:t>◯◯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proofErr w:type="spellStart"/>
                  <w:proofErr w:type="gramStart"/>
                  <w:r>
                    <w:rPr>
                      <w:rStyle w:val="quality-text"/>
                      <w:rFonts w:eastAsia="Times New Roman"/>
                      <w:sz w:val="16"/>
                      <w:szCs w:val="16"/>
                    </w:rPr>
                    <w:t>LOW</w:t>
                  </w:r>
                  <w:r>
                    <w:rPr>
                      <w:rFonts w:eastAsia="Times New Roman"/>
                      <w:sz w:val="16"/>
                      <w:szCs w:val="16"/>
                      <w:vertAlign w:val="superscript"/>
                    </w:rPr>
                    <w:t>a,b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B44995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RR 0.89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(0.82 to 0.97)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77C434" w14:textId="77777777" w:rsidR="00862C51" w:rsidRDefault="00862C51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Study population</w:t>
                  </w:r>
                </w:p>
              </w:tc>
            </w:tr>
            <w:tr w:rsidR="00862C51" w14:paraId="38581EB5" w14:textId="77777777" w:rsidTr="00254916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03F2C51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293F2F9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0DD023C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69ABB872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CFE8F8" w14:textId="77777777" w:rsidR="00862C51" w:rsidRDefault="00862C51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407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296016" w14:textId="77777777" w:rsidR="00862C51" w:rsidRDefault="00862C51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45 fewer per 1,000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color w:val="000000"/>
                      <w:sz w:val="16"/>
                      <w:szCs w:val="16"/>
                    </w:rPr>
                    <w:t>(73 fewer to 12 fewer)</w:t>
                  </w:r>
                </w:p>
              </w:tc>
            </w:tr>
          </w:tbl>
          <w:p w14:paraId="279EE331" w14:textId="77777777" w:rsidR="00862C51" w:rsidRDefault="00862C51" w:rsidP="00862C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Results lose statistical significance and point estimate moves towards no effect when analyses limited to studies at low risk of bias.</w:t>
            </w:r>
          </w:p>
          <w:p w14:paraId="157E95B0" w14:textId="77777777" w:rsidR="00862C51" w:rsidRDefault="00862C51" w:rsidP="00862C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Studies in distributive shock rather than patients with acute and chronic liver failure.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3"/>
              <w:gridCol w:w="1255"/>
              <w:gridCol w:w="1427"/>
              <w:gridCol w:w="962"/>
              <w:gridCol w:w="682"/>
            </w:tblGrid>
            <w:tr w:rsidR="00862C51" w14:paraId="57E8D92F" w14:textId="77777777" w:rsidTr="00254916">
              <w:trPr>
                <w:trHeight w:val="1125"/>
                <w:tblHeader/>
                <w:jc w:val="center"/>
              </w:trPr>
              <w:tc>
                <w:tcPr>
                  <w:tcW w:w="1250" w:type="pc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9E9E9"/>
                  <w:vAlign w:val="center"/>
                  <w:hideMark/>
                </w:tcPr>
                <w:p w14:paraId="34412DF8" w14:textId="77777777" w:rsidR="00862C51" w:rsidRDefault="00862C51" w:rsidP="00254916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Outcomes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9E9E9"/>
                  <w:vAlign w:val="center"/>
                  <w:hideMark/>
                </w:tcPr>
                <w:p w14:paraId="438D634D" w14:textId="77777777" w:rsidR="00862C51" w:rsidRDefault="00862C51" w:rsidP="00254916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With norepinephrine alone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9E9E9"/>
                  <w:vAlign w:val="center"/>
                  <w:hideMark/>
                </w:tcPr>
                <w:p w14:paraId="22276381" w14:textId="77777777" w:rsidR="00862C51" w:rsidRDefault="00862C51" w:rsidP="00254916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With vasopressin and norepinephrine 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9E9E9"/>
                  <w:vAlign w:val="center"/>
                  <w:hideMark/>
                </w:tcPr>
                <w:p w14:paraId="5C21203B" w14:textId="77777777" w:rsidR="00862C51" w:rsidRDefault="00862C51" w:rsidP="00254916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Difference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9E9E9"/>
                  <w:vAlign w:val="center"/>
                  <w:hideMark/>
                </w:tcPr>
                <w:p w14:paraId="7DDE6580" w14:textId="77777777" w:rsidR="00862C51" w:rsidRDefault="00862C51" w:rsidP="00254916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Relative effect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br/>
                    <w:t>(95% CI)</w:t>
                  </w:r>
                </w:p>
              </w:tc>
            </w:tr>
            <w:tr w:rsidR="00862C51" w14:paraId="4BC9D363" w14:textId="77777777" w:rsidTr="00254916">
              <w:trPr>
                <w:jc w:val="center"/>
              </w:trPr>
              <w:tc>
                <w:tcPr>
                  <w:tcW w:w="1250" w:type="pc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E0B951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follow up: 28 days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3218B7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407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EAF87A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sz w:val="16"/>
                      <w:szCs w:val="16"/>
                    </w:rPr>
                    <w:t>363 per 1,000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sz w:val="16"/>
                      <w:szCs w:val="16"/>
                    </w:rPr>
                    <w:t>(334 to 395)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4B2B8D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sz w:val="16"/>
                      <w:szCs w:val="16"/>
                    </w:rPr>
                    <w:t>45 fewer per 1,000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sz w:val="16"/>
                      <w:szCs w:val="16"/>
                    </w:rPr>
                    <w:t>(73 fewer to 12 fewer)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D281C8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RR 0.89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(0.82 to 0.97)</w:t>
                  </w:r>
                </w:p>
              </w:tc>
            </w:tr>
            <w:tr w:rsidR="00862C51" w14:paraId="0C314F87" w14:textId="77777777" w:rsidTr="00254916">
              <w:trPr>
                <w:jc w:val="center"/>
              </w:trPr>
              <w:tc>
                <w:tcPr>
                  <w:tcW w:w="1250" w:type="pc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BF4EDD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 - cirrhosis studies only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follow up: median 28 days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413C36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694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AFF235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sz w:val="16"/>
                      <w:szCs w:val="16"/>
                    </w:rPr>
                    <w:t>527 per 1,000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sz w:val="16"/>
                      <w:szCs w:val="16"/>
                    </w:rPr>
                    <w:t>(430 to 652)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EBA835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sz w:val="16"/>
                      <w:szCs w:val="16"/>
                    </w:rPr>
                    <w:t>167 fewer per 1,000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sz w:val="16"/>
                      <w:szCs w:val="16"/>
                    </w:rPr>
                    <w:t>(264 fewer to 42 fewer)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A0C1A3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RR 0.76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(0.62 to 0.94)</w:t>
                  </w:r>
                </w:p>
              </w:tc>
            </w:tr>
            <w:tr w:rsidR="00862C51" w14:paraId="6501834A" w14:textId="77777777" w:rsidTr="00254916">
              <w:trPr>
                <w:jc w:val="center"/>
              </w:trPr>
              <w:tc>
                <w:tcPr>
                  <w:tcW w:w="1250" w:type="pc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C4A231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Digital ischemia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8F1BD3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17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2B4851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sz w:val="16"/>
                      <w:szCs w:val="16"/>
                    </w:rPr>
                    <w:t>42 per 1,000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sz w:val="16"/>
                      <w:szCs w:val="16"/>
                    </w:rPr>
                    <w:t>(24 to 72)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821D06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sz w:val="16"/>
                      <w:szCs w:val="16"/>
                    </w:rPr>
                    <w:t>24 more per 1,000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sz w:val="16"/>
                      <w:szCs w:val="16"/>
                    </w:rPr>
                    <w:t>(6 more to 55 more)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A04199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RR 2.38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(1.37 to 4.12)</w:t>
                  </w:r>
                </w:p>
              </w:tc>
            </w:tr>
            <w:tr w:rsidR="00862C51" w14:paraId="44751956" w14:textId="77777777" w:rsidTr="00254916">
              <w:trPr>
                <w:jc w:val="center"/>
              </w:trPr>
              <w:tc>
                <w:tcPr>
                  <w:tcW w:w="1250" w:type="pc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169FB4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Digital ischemia - cirrhosis studies only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F96C7F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95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C40F23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sz w:val="16"/>
                      <w:szCs w:val="16"/>
                    </w:rPr>
                    <w:t>286 per 1,000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sz w:val="16"/>
                      <w:szCs w:val="16"/>
                    </w:rPr>
                    <w:t>(100 to 814)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85AB19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sz w:val="16"/>
                      <w:szCs w:val="16"/>
                    </w:rPr>
                    <w:t>190 more per 1,000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sz w:val="16"/>
                      <w:szCs w:val="16"/>
                    </w:rPr>
                    <w:t>(5 more to 719 more)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01C1D0" w14:textId="77777777" w:rsidR="00862C51" w:rsidRDefault="00862C51" w:rsidP="0025491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RR 3.00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(1.05 to 8.55)</w:t>
                  </w:r>
                </w:p>
              </w:tc>
            </w:tr>
          </w:tbl>
          <w:p w14:paraId="5B59CABD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p w14:paraId="1EC38DFA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A7714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</w:p>
        </w:tc>
      </w:tr>
      <w:tr w:rsidR="00862C51" w14:paraId="55410D29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CD2AF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Certainty of evidence</w:t>
            </w:r>
          </w:p>
          <w:p w14:paraId="4DEB419D" w14:textId="77777777" w:rsidR="00862C51" w:rsidRDefault="00862C5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What is the overall certainty of the evidence of effects?</w:t>
            </w:r>
          </w:p>
        </w:tc>
      </w:tr>
      <w:tr w:rsidR="00862C51" w14:paraId="54B451D9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2B1AA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6A371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91A57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62C51" w14:paraId="71957525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4CE4C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Very 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High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AF2A1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tbl>
            <w:tblPr>
              <w:tblW w:w="5000" w:type="pct"/>
              <w:tblBorders>
                <w:top w:val="single" w:sz="12" w:space="0" w:color="000000"/>
                <w:bottom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943"/>
              <w:gridCol w:w="936"/>
              <w:gridCol w:w="690"/>
              <w:gridCol w:w="1186"/>
              <w:gridCol w:w="1186"/>
            </w:tblGrid>
            <w:tr w:rsidR="00862C51" w14:paraId="4CC39AD3" w14:textId="77777777" w:rsidTr="00254916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1AED19" w14:textId="77777777" w:rsidR="00862C51" w:rsidRDefault="00862C51" w:rsidP="00254916">
                  <w:pP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Outcomes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068D0F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№ of participants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(studies)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Follow up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5E3C09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Certainty of the evidence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(GRADE)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31F8F7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Relative effect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(95% CI)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28F172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Anticipated absolute effects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*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(95% CI)</w:t>
                  </w:r>
                </w:p>
              </w:tc>
            </w:tr>
            <w:tr w:rsidR="00862C51" w14:paraId="23CD065E" w14:textId="77777777" w:rsidTr="00254916">
              <w:trPr>
                <w:tblHeader/>
              </w:trPr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07176686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7C4DC4D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6444399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3E22551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BE5B02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with norepinephrine alone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B6399E" w14:textId="77777777" w:rsidR="00862C51" w:rsidRDefault="00862C51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Risk difference with vasopressin and norepinephrine </w:t>
                  </w:r>
                </w:p>
              </w:tc>
            </w:tr>
            <w:tr w:rsidR="00862C51" w14:paraId="171B1195" w14:textId="77777777" w:rsidTr="00254916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79FED3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follow up: 28 days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319162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2904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  <w:t>(17 RCTs)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A3474D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quality-sign"/>
                      <w:rFonts w:ascii="Cambria" w:eastAsia="Cambria" w:hAnsi="Cambria" w:cs="Cambria"/>
                      <w:sz w:val="21"/>
                      <w:szCs w:val="21"/>
                    </w:rPr>
                    <w:t>⨁⨁</w:t>
                  </w:r>
                  <w:r>
                    <w:rPr>
                      <w:rStyle w:val="quality-sign"/>
                      <w:rFonts w:ascii="MS Mincho" w:eastAsia="MS Mincho" w:hAnsi="MS Mincho" w:cs="MS Mincho"/>
                      <w:sz w:val="21"/>
                      <w:szCs w:val="21"/>
                    </w:rPr>
                    <w:t>◯◯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proofErr w:type="spellStart"/>
                  <w:proofErr w:type="gramStart"/>
                  <w:r>
                    <w:rPr>
                      <w:rStyle w:val="quality-text"/>
                      <w:rFonts w:eastAsia="Times New Roman"/>
                      <w:sz w:val="16"/>
                      <w:szCs w:val="16"/>
                    </w:rPr>
                    <w:t>LOW</w:t>
                  </w:r>
                  <w:r>
                    <w:rPr>
                      <w:rFonts w:eastAsia="Times New Roman"/>
                      <w:sz w:val="16"/>
                      <w:szCs w:val="16"/>
                      <w:vertAlign w:val="superscript"/>
                    </w:rPr>
                    <w:t>a,b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F3219F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RR 0.89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(0.82 to 0.97)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5DC9FF" w14:textId="77777777" w:rsidR="00862C51" w:rsidRDefault="00862C51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Study population</w:t>
                  </w:r>
                </w:p>
              </w:tc>
            </w:tr>
            <w:tr w:rsidR="00862C51" w14:paraId="229A766A" w14:textId="77777777" w:rsidTr="00254916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047E41B9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AABF958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289AC71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66A92E1C" w14:textId="77777777" w:rsidR="00862C51" w:rsidRDefault="00862C5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5AD7D2" w14:textId="77777777" w:rsidR="00862C51" w:rsidRDefault="00862C51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407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163921" w14:textId="77777777" w:rsidR="00862C51" w:rsidRDefault="00862C51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45 fewer per 1,000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color w:val="000000"/>
                      <w:sz w:val="16"/>
                      <w:szCs w:val="16"/>
                    </w:rPr>
                    <w:lastRenderedPageBreak/>
                    <w:t>(73 fewer to 12 fewer)</w:t>
                  </w:r>
                </w:p>
              </w:tc>
            </w:tr>
          </w:tbl>
          <w:p w14:paraId="1ABD88AB" w14:textId="77777777" w:rsidR="00862C51" w:rsidRDefault="00862C51" w:rsidP="00862C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Results lose statistical significance and point estimate moves towards no effect when analyses limited to studies at low risk of bias.</w:t>
            </w:r>
          </w:p>
          <w:p w14:paraId="7430B886" w14:textId="77777777" w:rsidR="00862C51" w:rsidRDefault="00862C51" w:rsidP="00862C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Studies in distributive shock rather than patients with acute and chronic liver failure.</w:t>
            </w:r>
          </w:p>
          <w:p w14:paraId="0C23D38F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7D78F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lastRenderedPageBreak/>
              <w:br/>
            </w:r>
          </w:p>
        </w:tc>
      </w:tr>
      <w:tr w:rsidR="00862C51" w14:paraId="4FCF9B18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BF160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Values</w:t>
            </w:r>
          </w:p>
          <w:p w14:paraId="7E2796C2" w14:textId="77777777" w:rsidR="00862C51" w:rsidRDefault="00862C5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there important uncertainty about or variability in how much people value the main outcomes?</w:t>
            </w:r>
          </w:p>
        </w:tc>
      </w:tr>
      <w:tr w:rsidR="00862C51" w14:paraId="28ACFF86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DC30E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0DA08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95EF8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62C51" w14:paraId="775688F7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390B3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Possibly 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 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2CE69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57280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some uncertainty in the balance of digital ischemia/mortality for patients</w:t>
            </w:r>
          </w:p>
        </w:tc>
      </w:tr>
      <w:tr w:rsidR="00862C51" w14:paraId="69ED0C88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15E38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Balance of effects</w:t>
            </w:r>
          </w:p>
          <w:p w14:paraId="74187929" w14:textId="77777777" w:rsidR="00862C51" w:rsidRDefault="00862C5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Does the balance between desirable and undesirable effects favor the intervention or the comparison?</w:t>
            </w:r>
          </w:p>
        </w:tc>
      </w:tr>
      <w:tr w:rsidR="00862C51" w14:paraId="7EE706B9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6BA50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6610A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5652B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62C51" w14:paraId="7E987058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9DAD1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Does not favor either the intervention or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C8E9F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825A2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862C51" w14:paraId="2638D1B3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ADE86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Resources required</w:t>
            </w:r>
          </w:p>
          <w:p w14:paraId="56D78C93" w14:textId="77777777" w:rsidR="00862C51" w:rsidRDefault="00862C5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How large are the resource requirements (costs)?</w:t>
            </w:r>
          </w:p>
        </w:tc>
      </w:tr>
      <w:tr w:rsidR="00862C51" w14:paraId="51162BCB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181E3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0D4B5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CE551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62C51" w14:paraId="2FD1AD0A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ADCA4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 costs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 costs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Negligible costs and savings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 savings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 savings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F6DE0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6EC3D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862C51" w14:paraId="7074A6F4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8310D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lastRenderedPageBreak/>
              <w:t>Certainty of evidence of required resources</w:t>
            </w:r>
          </w:p>
          <w:p w14:paraId="7BAE8015" w14:textId="77777777" w:rsidR="00862C51" w:rsidRDefault="00862C5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What is the certainty of the evidence of resource requirements (costs)?</w:t>
            </w:r>
          </w:p>
        </w:tc>
      </w:tr>
      <w:tr w:rsidR="00862C51" w14:paraId="53B40D6C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5CC43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9F64B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A4774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62C51" w14:paraId="0405585A" w14:textId="77777777" w:rsidTr="00254916">
        <w:trPr>
          <w:trHeight w:val="30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3D1BC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Very 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High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1E98C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967F1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862C51" w14:paraId="2DA04C62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B3954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Cost effectiveness</w:t>
            </w:r>
          </w:p>
          <w:p w14:paraId="1B73340B" w14:textId="77777777" w:rsidR="00862C51" w:rsidRDefault="00862C5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Does the cost-effectiveness of the intervention favor the intervention or the comparison?</w:t>
            </w:r>
          </w:p>
        </w:tc>
      </w:tr>
      <w:tr w:rsidR="00862C51" w14:paraId="438997EA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F22E4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A761E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24F50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62C51" w14:paraId="49F7274A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5BC69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Does not favor either the intervention or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9B7CC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CFB09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862C51" w14:paraId="202C8F46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B235E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Equity</w:t>
            </w:r>
          </w:p>
          <w:p w14:paraId="2578A3B1" w14:textId="77777777" w:rsidR="00862C51" w:rsidRDefault="00862C5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What would be the impact on health equity?</w:t>
            </w:r>
          </w:p>
        </w:tc>
      </w:tr>
      <w:tr w:rsidR="00862C51" w14:paraId="7412D957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13F54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75D9F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F6A04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62C51" w14:paraId="214C5B30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8E029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Reduced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reduced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 impact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increased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Increased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C3A9E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1A24E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862C51" w14:paraId="4C3FC026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2F38B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Acceptability</w:t>
            </w:r>
          </w:p>
          <w:p w14:paraId="4E55CA53" w14:textId="77777777" w:rsidR="00862C51" w:rsidRDefault="00862C5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 intervention acceptable to key stakeholders?</w:t>
            </w:r>
          </w:p>
        </w:tc>
      </w:tr>
      <w:tr w:rsidR="00862C51" w14:paraId="44453953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B3E28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C61E4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44E1B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62C51" w14:paraId="421FB6DC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504FD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D1D99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55F8E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862C51" w14:paraId="266CAB9D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6DB74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lastRenderedPageBreak/>
              <w:t>Feasibility</w:t>
            </w:r>
          </w:p>
          <w:p w14:paraId="630DE08F" w14:textId="77777777" w:rsidR="00862C51" w:rsidRDefault="00862C5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 intervention feasible to implement?</w:t>
            </w:r>
          </w:p>
        </w:tc>
      </w:tr>
      <w:tr w:rsidR="00862C51" w14:paraId="56D6786E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05B76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184E6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44CE2" w14:textId="77777777" w:rsidR="00862C51" w:rsidRDefault="00862C5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62C51" w14:paraId="6BAE8226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6F73D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7D2D9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0BA0E" w14:textId="77777777" w:rsidR="00862C51" w:rsidRDefault="00862C5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</w:tbl>
    <w:p w14:paraId="20C3EE8F" w14:textId="77777777" w:rsidR="00862C51" w:rsidRDefault="00862C51" w:rsidP="00862C51">
      <w:pPr>
        <w:pStyle w:val="NoSpacing"/>
        <w:rPr>
          <w:sz w:val="30"/>
          <w:szCs w:val="30"/>
          <w:lang w:val="en"/>
        </w:rPr>
      </w:pPr>
    </w:p>
    <w:p w14:paraId="17A39614" w14:textId="77777777" w:rsidR="00862C51" w:rsidRPr="00D21E1B" w:rsidRDefault="00862C51" w:rsidP="00862C51">
      <w:pPr>
        <w:pStyle w:val="NoSpacing"/>
        <w:rPr>
          <w:sz w:val="30"/>
          <w:szCs w:val="30"/>
          <w:lang w:val="en"/>
        </w:rPr>
      </w:pPr>
      <w:r w:rsidRPr="00D21E1B">
        <w:rPr>
          <w:sz w:val="30"/>
          <w:szCs w:val="30"/>
          <w:lang w:val="en"/>
        </w:rPr>
        <w:t>Summary of judgements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25"/>
        <w:gridCol w:w="1325"/>
        <w:gridCol w:w="1363"/>
        <w:gridCol w:w="1349"/>
        <w:gridCol w:w="1349"/>
        <w:gridCol w:w="1107"/>
        <w:gridCol w:w="1207"/>
      </w:tblGrid>
      <w:tr w:rsidR="00862C51" w14:paraId="4A25B527" w14:textId="77777777" w:rsidTr="0025491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14498" w14:textId="77777777" w:rsidR="00862C51" w:rsidRDefault="00862C51" w:rsidP="00254916">
            <w:pPr>
              <w:rPr>
                <w:rFonts w:ascii="Calibri" w:eastAsia="Times New Roman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1786E" w14:textId="77777777" w:rsidR="00862C51" w:rsidRDefault="00862C5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862C51" w14:paraId="394C525D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384EB" w14:textId="77777777" w:rsidR="00862C51" w:rsidRDefault="00862C5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EE67D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D2F50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CEB1A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41285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75C7F" w14:textId="77777777" w:rsidR="00862C51" w:rsidRDefault="00862C51" w:rsidP="002549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4485B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8AB32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62C51" w14:paraId="760D5713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09247" w14:textId="77777777" w:rsidR="00862C51" w:rsidRDefault="00862C5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8751F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22379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77A26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5EF8D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3D5DA" w14:textId="77777777" w:rsidR="00862C51" w:rsidRDefault="00862C51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00008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E2C10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62C51" w14:paraId="69BFC1C0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25801" w14:textId="77777777" w:rsidR="00862C51" w:rsidRDefault="00862C5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711FA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98827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8FBF6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6E442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F944B" w14:textId="77777777" w:rsidR="00862C51" w:rsidRDefault="00862C51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8AC55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7FD5D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62C51" w14:paraId="508D5567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8BFA8" w14:textId="77777777" w:rsidR="00862C51" w:rsidRDefault="00862C5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D993A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C1007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F9ABC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FEEFE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0782A" w14:textId="77777777" w:rsidR="00862C51" w:rsidRDefault="00862C51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EC0B1" w14:textId="77777777" w:rsidR="00862C51" w:rsidRDefault="00862C51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3338D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862C51" w14:paraId="3F684B38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23E90" w14:textId="77777777" w:rsidR="00862C51" w:rsidRDefault="00862C5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6F49A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28D10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A85D7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D5994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25FC0" w14:textId="77777777" w:rsidR="00862C51" w:rsidRDefault="00862C51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0328C" w14:textId="77777777" w:rsidR="00862C51" w:rsidRDefault="00862C51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010FB" w14:textId="77777777" w:rsidR="00862C51" w:rsidRDefault="00862C51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62C51" w14:paraId="266B12E6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A7BB0" w14:textId="77777777" w:rsidR="00862C51" w:rsidRDefault="00862C5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7C855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D43F8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52177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197B0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52362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B6EC0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470E0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62C51" w14:paraId="460C1E38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0CD01" w14:textId="77777777" w:rsidR="00862C51" w:rsidRDefault="00862C5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59C32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5F551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10562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85C18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1AFE1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51630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12C45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62C51" w14:paraId="73021541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02B4D" w14:textId="77777777" w:rsidR="00862C51" w:rsidRDefault="00862C5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A0475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9F464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16BC7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0AE20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4CCC7" w14:textId="77777777" w:rsidR="00862C51" w:rsidRDefault="00862C51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0CF3F" w14:textId="77777777" w:rsidR="00862C51" w:rsidRDefault="00862C51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BA5BD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862C51" w14:paraId="13B8DFF5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65766" w14:textId="77777777" w:rsidR="00862C51" w:rsidRDefault="00862C5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3B666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958CC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0599B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A84CC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558C2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ACB5D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8942A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862C51" w14:paraId="6AE28BE1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48588" w14:textId="77777777" w:rsidR="00862C51" w:rsidRDefault="00862C5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38FD8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21859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D0816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C3A91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F88D8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19AD6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DF1D0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62C51" w14:paraId="07B7288A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D3658" w14:textId="77777777" w:rsidR="00862C51" w:rsidRDefault="00862C5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A8E55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32DD7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27E93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EB5B4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D8E3D" w14:textId="77777777" w:rsidR="00862C51" w:rsidRDefault="00862C51" w:rsidP="002549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67775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166F1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62C51" w14:paraId="11108568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AD95A" w14:textId="77777777" w:rsidR="00862C51" w:rsidRDefault="00862C5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11369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26215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9AFA5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43BFD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E13BA" w14:textId="77777777" w:rsidR="00862C51" w:rsidRDefault="00862C51" w:rsidP="002549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7B6F6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2E6E3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41DAB2AF" w14:textId="77777777" w:rsidR="00862C51" w:rsidRDefault="00862C51" w:rsidP="00862C51">
      <w:pPr>
        <w:rPr>
          <w:rFonts w:ascii="Calibri" w:eastAsia="Times New Roman" w:hAnsi="Calibri"/>
          <w:color w:val="000000"/>
          <w:sz w:val="16"/>
          <w:szCs w:val="16"/>
          <w:lang w:val="en"/>
        </w:rPr>
      </w:pPr>
    </w:p>
    <w:p w14:paraId="7E05BD7C" w14:textId="77777777" w:rsidR="00862C51" w:rsidRPr="00D21E1B" w:rsidRDefault="00862C51" w:rsidP="00862C51">
      <w:pPr>
        <w:pStyle w:val="NoSpacing"/>
        <w:rPr>
          <w:sz w:val="30"/>
          <w:szCs w:val="30"/>
          <w:lang w:val="en"/>
        </w:rPr>
      </w:pPr>
      <w:r w:rsidRPr="00D21E1B">
        <w:rPr>
          <w:sz w:val="30"/>
          <w:szCs w:val="30"/>
          <w:lang w:val="en"/>
        </w:rPr>
        <w:t>Type of recommendation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2157"/>
        <w:gridCol w:w="2157"/>
        <w:gridCol w:w="2157"/>
        <w:gridCol w:w="2157"/>
      </w:tblGrid>
      <w:tr w:rsidR="00862C51" w14:paraId="06103F20" w14:textId="77777777" w:rsidTr="00254916"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D433D0D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Strong recommendation against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789F111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Conditional recommendation against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1F1EEBE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Conditional recommendation for either the intervention or the comparison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1960D980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Conditional recommendation for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384BB3F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Strong recommendation for the intervention</w:t>
            </w:r>
          </w:p>
        </w:tc>
      </w:tr>
      <w:tr w:rsidR="00862C51" w14:paraId="45C7D6AE" w14:textId="77777777" w:rsidTr="00254916">
        <w:trPr>
          <w:trHeight w:val="87"/>
        </w:trPr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8525CEE" w14:textId="77777777" w:rsidR="00862C51" w:rsidRDefault="00862C51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AC3FA0A" w14:textId="77777777" w:rsidR="00862C51" w:rsidRDefault="00862C51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B5C3AD5" w14:textId="77777777" w:rsidR="00862C51" w:rsidRDefault="00862C51" w:rsidP="00254916">
            <w:pPr>
              <w:pStyle w:val="marker"/>
              <w:spacing w:before="0" w:beforeAutospacing="0" w:after="0" w:afterAutospacing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●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C49D81D" w14:textId="77777777" w:rsidR="00862C51" w:rsidRDefault="00862C51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7F4CF77" w14:textId="77777777" w:rsidR="00862C51" w:rsidRDefault="00862C51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</w:tr>
    </w:tbl>
    <w:p w14:paraId="1E83B1DF" w14:textId="77777777" w:rsidR="00862C51" w:rsidRDefault="00862C51" w:rsidP="00862C51">
      <w:pPr>
        <w:pStyle w:val="NoSpacing"/>
      </w:pPr>
    </w:p>
    <w:p w14:paraId="3D4B77A0" w14:textId="77777777" w:rsidR="00862C51" w:rsidRDefault="00862C51" w:rsidP="00862C51">
      <w:pPr>
        <w:pStyle w:val="NoSpacing"/>
        <w:sectPr w:rsidR="00862C51" w:rsidSect="00862C51"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68"/>
        <w:gridCol w:w="502"/>
        <w:gridCol w:w="865"/>
        <w:gridCol w:w="798"/>
        <w:gridCol w:w="770"/>
        <w:gridCol w:w="732"/>
        <w:gridCol w:w="622"/>
        <w:gridCol w:w="929"/>
        <w:gridCol w:w="929"/>
        <w:gridCol w:w="587"/>
        <w:gridCol w:w="929"/>
        <w:gridCol w:w="929"/>
      </w:tblGrid>
      <w:tr w:rsidR="00862C51" w14:paraId="7EF1BDE3" w14:textId="77777777" w:rsidTr="00254916">
        <w:trPr>
          <w:cantSplit/>
          <w:tblHeader/>
        </w:trPr>
        <w:tc>
          <w:tcPr>
            <w:tcW w:w="0" w:type="auto"/>
            <w:gridSpan w:val="12"/>
            <w:hideMark/>
          </w:tcPr>
          <w:p w14:paraId="13391722" w14:textId="77777777" w:rsidR="00862C51" w:rsidRPr="00D21E1B" w:rsidRDefault="00862C51" w:rsidP="00254916">
            <w:pPr>
              <w:pStyle w:val="NoSpacing"/>
              <w:rPr>
                <w:sz w:val="30"/>
                <w:szCs w:val="30"/>
              </w:rPr>
            </w:pPr>
            <w:r w:rsidRPr="00D21E1B">
              <w:rPr>
                <w:sz w:val="30"/>
                <w:szCs w:val="30"/>
              </w:rPr>
              <w:lastRenderedPageBreak/>
              <w:t>Vasopressin and norepinephrine compared to norepinephrine alone for patients who remain hypotensive despite fluid resuscitation</w:t>
            </w:r>
          </w:p>
          <w:p w14:paraId="10393D4F" w14:textId="77777777" w:rsidR="00862C51" w:rsidRDefault="00862C51" w:rsidP="00254916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Bibliography: McIntyre WF, Um KJ, Alhazzani W et al. Association of vasopressin plus catecholamine vasopressors vs catecholamines alone with atrial fibrillation in patients with distributive shock: A systematic review and meta-analysis. JAMA 2018; 319(18): 1889-1990.</w:t>
            </w:r>
          </w:p>
        </w:tc>
      </w:tr>
      <w:tr w:rsidR="00862C51" w14:paraId="469B9058" w14:textId="77777777" w:rsidTr="00254916">
        <w:trPr>
          <w:cantSplit/>
          <w:tblHeader/>
        </w:trPr>
        <w:tc>
          <w:tcPr>
            <w:tcW w:w="4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B0EA487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Quality assessment </w:t>
            </w:r>
          </w:p>
        </w:tc>
        <w:tc>
          <w:tcPr>
            <w:tcW w:w="0" w:type="auto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BCA9AA6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Summary of findings </w:t>
            </w:r>
          </w:p>
        </w:tc>
      </w:tr>
      <w:tr w:rsidR="00862C51" w14:paraId="619F8AFD" w14:textId="77777777" w:rsidTr="00254916">
        <w:trPr>
          <w:cantSplit/>
        </w:trPr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58FD6918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№ of participants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(studies)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Follow-up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CB5917E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2C9B4519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5BB69E02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7D888F9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90B6E8F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Publication bias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69D1CF8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Overall quality of evidence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46D38B3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Study event rates (%)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5D25065D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Relative effect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707207BB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Anticipated absolute effects</w:t>
            </w:r>
          </w:p>
        </w:tc>
      </w:tr>
      <w:tr w:rsidR="00862C51" w14:paraId="297CB3EA" w14:textId="77777777" w:rsidTr="00254916">
        <w:trPr>
          <w:cantSplit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0A40811" w14:textId="77777777" w:rsidR="00862C51" w:rsidRDefault="00862C51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FD64D30" w14:textId="77777777" w:rsidR="00862C51" w:rsidRDefault="00862C51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0B5C228D" w14:textId="77777777" w:rsidR="00862C51" w:rsidRDefault="00862C51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8A6354A" w14:textId="77777777" w:rsidR="00862C51" w:rsidRDefault="00862C51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B574F51" w14:textId="77777777" w:rsidR="00862C51" w:rsidRDefault="00862C51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F8AC4CB" w14:textId="77777777" w:rsidR="00862C51" w:rsidRDefault="00862C51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9AC8EF1" w14:textId="77777777" w:rsidR="00862C51" w:rsidRDefault="00862C51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2BF47C4F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With norepinephrine alone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5D51A47C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With vasopressin and norepinephrine 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0201552" w14:textId="77777777" w:rsidR="00862C51" w:rsidRDefault="00862C51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9DEB053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with norepinephrine alone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F1F2935" w14:textId="77777777" w:rsidR="00862C51" w:rsidRDefault="00862C5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Risk difference with vasopressin and norepinephrine </w:t>
            </w:r>
          </w:p>
        </w:tc>
      </w:tr>
      <w:tr w:rsidR="00862C51" w14:paraId="48ABA024" w14:textId="77777777" w:rsidTr="0025491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00EF3CC" w14:textId="77777777" w:rsidR="00862C51" w:rsidRDefault="00862C51" w:rsidP="0025491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</w:rPr>
              <w:t>Mortality (follow up: 28 days)</w:t>
            </w:r>
          </w:p>
        </w:tc>
      </w:tr>
      <w:tr w:rsidR="00862C51" w14:paraId="0F0DFBDB" w14:textId="77777777" w:rsidTr="00254916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B6668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2904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(17 RCTs)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4A21C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BEF9B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3C236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E4E3B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C2B9D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1FB61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" w:eastAsia="Cambria" w:hAnsi="Cambria" w:cs="Cambria"/>
                <w:sz w:val="21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/>
                <w:sz w:val="21"/>
                <w:szCs w:val="21"/>
              </w:rPr>
              <w:t>◯◯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LOW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58DCE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591/1451 (40.7%)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E024F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532/1453 (36.6%)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B6ECF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block"/>
                <w:rFonts w:ascii="Verdana" w:eastAsia="Times New Roman" w:hAnsi="Verdana"/>
                <w:b/>
                <w:bCs/>
                <w:sz w:val="16"/>
                <w:szCs w:val="16"/>
              </w:rPr>
              <w:t>RR 0.89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(0.82 to 0.97)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6DA6E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407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6A8FD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45 fewer per 1,000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(from 73 fewer to 12 fewer) </w:t>
            </w:r>
          </w:p>
        </w:tc>
      </w:tr>
      <w:tr w:rsidR="00862C51" w14:paraId="27EEB44D" w14:textId="77777777" w:rsidTr="0025491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683C379" w14:textId="77777777" w:rsidR="00862C51" w:rsidRDefault="00862C51" w:rsidP="0025491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</w:rPr>
              <w:t>Mortality - cirrhosis studies only (follow up: median 28 days)</w:t>
            </w:r>
          </w:p>
        </w:tc>
      </w:tr>
      <w:tr w:rsidR="00862C51" w14:paraId="533F19AB" w14:textId="77777777" w:rsidTr="00254916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7C26C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292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(3 RCTs)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A518B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very 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7370F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81424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96CD1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04931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4D0A5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" w:eastAsia="Cambria" w:hAnsi="Cambria" w:cs="Cambria"/>
                <w:sz w:val="21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/>
                <w:sz w:val="21"/>
                <w:szCs w:val="21"/>
              </w:rPr>
              <w:t>◯◯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LOW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4F686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102/147 (69.4%)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24F71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74/145 (51.0%)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E76F1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block"/>
                <w:rFonts w:ascii="Verdana" w:eastAsia="Times New Roman" w:hAnsi="Verdana"/>
                <w:b/>
                <w:bCs/>
                <w:sz w:val="16"/>
                <w:szCs w:val="16"/>
              </w:rPr>
              <w:t>RR 0.76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(0.62 to 0.94)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5F40A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694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FDA1C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167 fewer per 1,000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(from 264 fewer to 42 fewer) </w:t>
            </w:r>
          </w:p>
        </w:tc>
      </w:tr>
      <w:tr w:rsidR="00862C51" w14:paraId="4B1AD742" w14:textId="77777777" w:rsidTr="0025491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6C8A97C" w14:textId="77777777" w:rsidR="00862C51" w:rsidRDefault="00862C51" w:rsidP="0025491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</w:rPr>
              <w:t>Digital ischemia</w:t>
            </w:r>
          </w:p>
        </w:tc>
      </w:tr>
      <w:tr w:rsidR="00862C51" w14:paraId="627FF1D9" w14:textId="77777777" w:rsidTr="00254916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0D751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1963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(9 RCTs)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11E30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FD029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17BA1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very 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094F2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EF05D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801B7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" w:eastAsia="Cambria" w:hAnsi="Cambria" w:cs="Cambria"/>
                <w:sz w:val="21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/>
                <w:sz w:val="21"/>
                <w:szCs w:val="21"/>
              </w:rPr>
              <w:t>◯◯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LOW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6B2D5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17/973 (1.7%)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757B2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41/990 (4.1%)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BF1A0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block"/>
                <w:rFonts w:ascii="Verdana" w:eastAsia="Times New Roman" w:hAnsi="Verdana"/>
                <w:b/>
                <w:bCs/>
                <w:sz w:val="16"/>
                <w:szCs w:val="16"/>
              </w:rPr>
              <w:t>RR 2.38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(1.37 to 4.12)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1562D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17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3DF07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24 more per 1,000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(from 6 more to 55 more) </w:t>
            </w:r>
          </w:p>
        </w:tc>
      </w:tr>
      <w:tr w:rsidR="00862C51" w14:paraId="52C2E277" w14:textId="77777777" w:rsidTr="0025491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6DF7A8" w14:textId="77777777" w:rsidR="00862C51" w:rsidRDefault="00862C51" w:rsidP="0025491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</w:rPr>
              <w:t>Digital ischemia - cirrhosis studies only</w:t>
            </w:r>
          </w:p>
        </w:tc>
      </w:tr>
      <w:tr w:rsidR="00862C51" w14:paraId="1D93243A" w14:textId="77777777" w:rsidTr="00254916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6C16E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84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(1 RCT)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75666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A8528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34458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1C4B3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3F3F8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3757E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" w:eastAsia="Cambria" w:hAnsi="Cambria" w:cs="Cambria"/>
                <w:sz w:val="21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/>
                <w:sz w:val="21"/>
                <w:szCs w:val="21"/>
              </w:rPr>
              <w:t>◯◯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LOW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F3B1E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4/42 (9.5%)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BA74B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12/42 (28.6%)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DC755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block"/>
                <w:rFonts w:ascii="Verdana" w:eastAsia="Times New Roman" w:hAnsi="Verdana"/>
                <w:b/>
                <w:bCs/>
                <w:sz w:val="16"/>
                <w:szCs w:val="16"/>
              </w:rPr>
              <w:t>RR 3.00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(1.05 to 8.55)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4CE9D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95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7227F" w14:textId="77777777" w:rsidR="00862C51" w:rsidRDefault="00862C5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190 more per 1,000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(from 5 more to 719 more) </w:t>
            </w:r>
          </w:p>
        </w:tc>
      </w:tr>
    </w:tbl>
    <w:p w14:paraId="30E1807D" w14:textId="77777777" w:rsidR="00862C51" w:rsidRDefault="00862C51" w:rsidP="00862C5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  <w:lang w:val="en"/>
        </w:rPr>
      </w:pP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CI: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Confidence interval; </w:t>
      </w: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RR: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Risk ratio</w:t>
      </w:r>
    </w:p>
    <w:p w14:paraId="560B16D2" w14:textId="77777777" w:rsidR="00862C51" w:rsidRDefault="00862C51" w:rsidP="00862C51">
      <w:pPr>
        <w:pStyle w:val="Heading4"/>
        <w:rPr>
          <w:rFonts w:ascii="Verdana" w:eastAsia="Times New Roman" w:hAnsi="Verdana"/>
          <w:color w:val="000000"/>
          <w:lang w:val="en"/>
        </w:rPr>
      </w:pPr>
      <w:r>
        <w:rPr>
          <w:rFonts w:ascii="Verdana" w:eastAsia="Times New Roman" w:hAnsi="Verdana"/>
          <w:color w:val="000000"/>
          <w:lang w:val="en"/>
        </w:rPr>
        <w:t>Explanations</w:t>
      </w:r>
    </w:p>
    <w:p w14:paraId="02776736" w14:textId="77777777" w:rsidR="00862C51" w:rsidRDefault="00862C51" w:rsidP="00862C51">
      <w:pPr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 xml:space="preserve">a. Results lose statistical significance and point estimate moves towards no effect when analyses limited to studies at low risk of bias. </w:t>
      </w:r>
    </w:p>
    <w:p w14:paraId="39BF2BD4" w14:textId="77777777" w:rsidR="00862C51" w:rsidRDefault="00862C51" w:rsidP="00862C51">
      <w:pPr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 xml:space="preserve">b. Studies in distributive shock rather than patients with acute and chronic liver failure. </w:t>
      </w:r>
    </w:p>
    <w:p w14:paraId="76013A1C" w14:textId="77777777" w:rsidR="00862C51" w:rsidRDefault="00862C51" w:rsidP="00862C51">
      <w:pPr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 xml:space="preserve">c. All trials were at high ROB </w:t>
      </w:r>
    </w:p>
    <w:p w14:paraId="281F29B4" w14:textId="77777777" w:rsidR="00862C51" w:rsidRDefault="00862C51" w:rsidP="00862C51">
      <w:pPr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 xml:space="preserve">d. Definitions for digital ischemia varies across studies. </w:t>
      </w:r>
    </w:p>
    <w:p w14:paraId="4E8F96A9" w14:textId="77777777" w:rsidR="00881B51" w:rsidRDefault="00881B51"/>
    <w:sectPr w:rsidR="0088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52AB"/>
    <w:multiLevelType w:val="multilevel"/>
    <w:tmpl w:val="4E2C81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4394B"/>
    <w:multiLevelType w:val="multilevel"/>
    <w:tmpl w:val="88AE0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F172E2"/>
    <w:multiLevelType w:val="multilevel"/>
    <w:tmpl w:val="2B7456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51"/>
    <w:rsid w:val="004C7655"/>
    <w:rsid w:val="00862C51"/>
    <w:rsid w:val="008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42BD"/>
  <w15:chartTrackingRefBased/>
  <w15:docId w15:val="{B577207A-6457-4855-9457-E4BAFC1E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C5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2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C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C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C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C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62C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862C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aliases w:val="subtitle"/>
    <w:basedOn w:val="Normal"/>
    <w:link w:val="SubtitleChar"/>
    <w:uiPriority w:val="11"/>
    <w:qFormat/>
    <w:rsid w:val="00862C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ubtitleChar">
    <w:name w:val="Subtitle Char"/>
    <w:aliases w:val="subtitle Char"/>
    <w:basedOn w:val="DefaultParagraphFont"/>
    <w:link w:val="Subtitle"/>
    <w:uiPriority w:val="11"/>
    <w:rsid w:val="00862C51"/>
    <w:rPr>
      <w:rFonts w:ascii="Times New Roman" w:eastAsiaTheme="minorEastAsia" w:hAnsi="Times New Roman" w:cs="Times New Roman"/>
      <w:sz w:val="24"/>
      <w:szCs w:val="24"/>
    </w:rPr>
  </w:style>
  <w:style w:type="character" w:customStyle="1" w:styleId="unchecked-marker">
    <w:name w:val="unchecked-marker"/>
    <w:basedOn w:val="DefaultParagraphFont"/>
    <w:rsid w:val="00862C51"/>
  </w:style>
  <w:style w:type="character" w:customStyle="1" w:styleId="ep-radiobuttonlabel">
    <w:name w:val="ep-radiobutton__label"/>
    <w:basedOn w:val="DefaultParagraphFont"/>
    <w:rsid w:val="00862C51"/>
  </w:style>
  <w:style w:type="character" w:customStyle="1" w:styleId="checked-marker">
    <w:name w:val="checked-marker"/>
    <w:basedOn w:val="DefaultParagraphFont"/>
    <w:rsid w:val="00862C51"/>
  </w:style>
  <w:style w:type="character" w:customStyle="1" w:styleId="label">
    <w:name w:val="label"/>
    <w:basedOn w:val="DefaultParagraphFont"/>
    <w:rsid w:val="00862C51"/>
  </w:style>
  <w:style w:type="character" w:customStyle="1" w:styleId="quality-sign">
    <w:name w:val="quality-sign"/>
    <w:basedOn w:val="DefaultParagraphFont"/>
    <w:rsid w:val="00862C51"/>
  </w:style>
  <w:style w:type="character" w:customStyle="1" w:styleId="quality-text">
    <w:name w:val="quality-text"/>
    <w:basedOn w:val="DefaultParagraphFont"/>
    <w:rsid w:val="00862C51"/>
  </w:style>
  <w:style w:type="character" w:customStyle="1" w:styleId="cell">
    <w:name w:val="cell"/>
    <w:basedOn w:val="DefaultParagraphFont"/>
    <w:rsid w:val="00862C51"/>
  </w:style>
  <w:style w:type="character" w:customStyle="1" w:styleId="block">
    <w:name w:val="block"/>
    <w:basedOn w:val="DefaultParagraphFont"/>
    <w:rsid w:val="00862C51"/>
  </w:style>
  <w:style w:type="character" w:customStyle="1" w:styleId="cell-value">
    <w:name w:val="cell-value"/>
    <w:basedOn w:val="DefaultParagraphFont"/>
    <w:rsid w:val="00862C51"/>
  </w:style>
  <w:style w:type="paragraph" w:customStyle="1" w:styleId="marker">
    <w:name w:val="marker"/>
    <w:basedOn w:val="Normal"/>
    <w:rsid w:val="00862C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2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3C705D0EA384583D728B78E7CAD93" ma:contentTypeVersion="7" ma:contentTypeDescription="Create a new document." ma:contentTypeScope="" ma:versionID="a71bfd3ed943d0deabc138eb1ca62c8f">
  <xsd:schema xmlns:xsd="http://www.w3.org/2001/XMLSchema" xmlns:xs="http://www.w3.org/2001/XMLSchema" xmlns:p="http://schemas.microsoft.com/office/2006/metadata/properties" xmlns:ns3="ceb5cb91-1ba7-4309-985c-61e9109167c8" xmlns:ns4="5e95e6fb-615e-4d03-a0d3-eced73c294ba" targetNamespace="http://schemas.microsoft.com/office/2006/metadata/properties" ma:root="true" ma:fieldsID="aa2095d7e509eddcc2fa62d4ebce69e2" ns3:_="" ns4:_="">
    <xsd:import namespace="ceb5cb91-1ba7-4309-985c-61e9109167c8"/>
    <xsd:import namespace="5e95e6fb-615e-4d03-a0d3-eced73c29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5cb91-1ba7-4309-985c-61e91091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6fb-615e-4d03-a0d3-eced73c29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1E5AC-FCBD-448F-94F6-B866F64078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95e6fb-615e-4d03-a0d3-eced73c294ba"/>
    <ds:schemaRef ds:uri="http://purl.org/dc/elements/1.1/"/>
    <ds:schemaRef ds:uri="http://schemas.microsoft.com/office/2006/metadata/properties"/>
    <ds:schemaRef ds:uri="ceb5cb91-1ba7-4309-985c-61e9109167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1EA64D-4F2B-4358-97B1-DF45906B1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04C95-4F7A-4661-ACF5-2A0D3F751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5cb91-1ba7-4309-985c-61e9109167c8"/>
    <ds:schemaRef ds:uri="5e95e6fb-615e-4d03-a0d3-eced73c29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1640</Words>
  <Characters>8958</Characters>
  <Application>Microsoft Office Word</Application>
  <DocSecurity>0</DocSecurity>
  <Lines>1119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L. Higham</dc:creator>
  <cp:keywords/>
  <dc:description/>
  <cp:lastModifiedBy>Baeuerlein, Christopher</cp:lastModifiedBy>
  <cp:revision>2</cp:revision>
  <dcterms:created xsi:type="dcterms:W3CDTF">2019-08-21T16:45:00Z</dcterms:created>
  <dcterms:modified xsi:type="dcterms:W3CDTF">2019-11-28T02:56:00Z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0x010100F373C705D0EA384583D728B78E7CAD93</vt:lpwstr>
  </property>
</Properties>
</file>