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A3DB9" w14:textId="795E2AE7" w:rsidR="00572461" w:rsidRPr="0013696A" w:rsidRDefault="0006400A" w:rsidP="0057246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5225937"/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="00572461" w:rsidRPr="0013696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2461" w:rsidRPr="001369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72461" w:rsidRPr="0013696A">
        <w:rPr>
          <w:rFonts w:ascii="Times New Roman" w:hAnsi="Times New Roman" w:cs="Times New Roman"/>
          <w:sz w:val="24"/>
          <w:szCs w:val="24"/>
        </w:rPr>
        <w:t xml:space="preserve">Hazard ratios and 95% </w:t>
      </w:r>
      <w:bookmarkStart w:id="1" w:name="_Hlk55491824"/>
      <w:r w:rsidR="00572461" w:rsidRPr="0013696A">
        <w:rPr>
          <w:rFonts w:ascii="Times New Roman" w:hAnsi="Times New Roman" w:cs="Times New Roman"/>
          <w:sz w:val="24"/>
          <w:szCs w:val="24"/>
        </w:rPr>
        <w:t>credible intervals</w:t>
      </w:r>
      <w:bookmarkEnd w:id="1"/>
      <w:r w:rsidR="00572461" w:rsidRPr="0013696A">
        <w:rPr>
          <w:rFonts w:ascii="Times New Roman" w:hAnsi="Times New Roman" w:cs="Times New Roman"/>
          <w:sz w:val="24"/>
          <w:szCs w:val="24"/>
        </w:rPr>
        <w:t xml:space="preserve"> for death and discharge from the Weibull </w:t>
      </w:r>
      <w:r w:rsidR="00572461">
        <w:rPr>
          <w:rFonts w:ascii="Times New Roman" w:hAnsi="Times New Roman" w:cs="Times New Roman"/>
          <w:sz w:val="24"/>
          <w:szCs w:val="24"/>
        </w:rPr>
        <w:t xml:space="preserve">survival </w:t>
      </w:r>
      <w:r w:rsidR="00572461" w:rsidRPr="0013696A">
        <w:rPr>
          <w:rFonts w:ascii="Times New Roman" w:hAnsi="Times New Roman" w:cs="Times New Roman"/>
          <w:sz w:val="24"/>
          <w:szCs w:val="24"/>
        </w:rPr>
        <w:t>model</w:t>
      </w:r>
    </w:p>
    <w:bookmarkEnd w:id="0"/>
    <w:tbl>
      <w:tblPr>
        <w:tblW w:w="10791" w:type="dxa"/>
        <w:tblInd w:w="-433" w:type="dxa"/>
        <w:tblBorders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718"/>
        <w:gridCol w:w="1244"/>
        <w:gridCol w:w="2027"/>
        <w:gridCol w:w="1775"/>
        <w:gridCol w:w="2027"/>
      </w:tblGrid>
      <w:tr w:rsidR="00572461" w:rsidRPr="0013696A" w14:paraId="037C4B28" w14:textId="77777777" w:rsidTr="00B704A9">
        <w:trPr>
          <w:cantSplit/>
          <w:trHeight w:val="398"/>
          <w:tblHeader/>
        </w:trPr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D4EC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3F19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61FF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Hospital </w:t>
            </w: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Discharge</w:t>
            </w:r>
          </w:p>
        </w:tc>
      </w:tr>
      <w:tr w:rsidR="00572461" w:rsidRPr="0013696A" w14:paraId="12C87460" w14:textId="77777777" w:rsidTr="00B704A9">
        <w:trPr>
          <w:cantSplit/>
          <w:trHeight w:val="342"/>
          <w:tblHeader/>
        </w:trPr>
        <w:tc>
          <w:tcPr>
            <w:tcW w:w="37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F700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A10E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HR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58B3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90DD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HR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2CDA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95% CI</w:t>
            </w:r>
          </w:p>
        </w:tc>
      </w:tr>
      <w:tr w:rsidR="00572461" w:rsidRPr="0013696A" w14:paraId="5F3ED7C3" w14:textId="77777777" w:rsidTr="00B704A9">
        <w:trPr>
          <w:cantSplit/>
          <w:trHeight w:val="385"/>
        </w:trPr>
        <w:tc>
          <w:tcPr>
            <w:tcW w:w="3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3DCC" w14:textId="77777777" w:rsidR="00572461" w:rsidRPr="0013696A" w:rsidRDefault="00572461" w:rsidP="00B704A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Male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9A6B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D681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72</w:t>
            </w: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 to 2.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18B0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DB4D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66</w:t>
            </w: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 to 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1.97</w:t>
            </w:r>
          </w:p>
        </w:tc>
      </w:tr>
      <w:tr w:rsidR="00572461" w:rsidRPr="0013696A" w14:paraId="740EC6CC" w14:textId="77777777" w:rsidTr="00B704A9">
        <w:trPr>
          <w:cantSplit/>
          <w:trHeight w:val="371"/>
        </w:trPr>
        <w:tc>
          <w:tcPr>
            <w:tcW w:w="3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35ED" w14:textId="77777777" w:rsidR="00572461" w:rsidRPr="0013696A" w:rsidRDefault="00572461" w:rsidP="00B704A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Age (+10 years)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6FA8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6077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1.09 to 1.81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864E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2659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0.57 to 0.91</w:t>
            </w:r>
          </w:p>
        </w:tc>
      </w:tr>
      <w:tr w:rsidR="00572461" w:rsidRPr="0013696A" w14:paraId="09B00FF9" w14:textId="77777777" w:rsidTr="00B704A9">
        <w:trPr>
          <w:cantSplit/>
          <w:trHeight w:val="385"/>
        </w:trPr>
        <w:tc>
          <w:tcPr>
            <w:tcW w:w="3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6F3A" w14:textId="77777777" w:rsidR="00572461" w:rsidRPr="0013696A" w:rsidRDefault="00572461" w:rsidP="00B704A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Date of ECMO initiation</w:t>
            </w: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 (+30 days)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EC4C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EC8F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0.99 to 1.46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18B2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0.5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29F9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0.42 to 0.80</w:t>
            </w:r>
          </w:p>
        </w:tc>
      </w:tr>
      <w:tr w:rsidR="00572461" w:rsidRPr="0013696A" w14:paraId="00A90810" w14:textId="77777777" w:rsidTr="00B704A9">
        <w:trPr>
          <w:cantSplit/>
          <w:trHeight w:val="371"/>
        </w:trPr>
        <w:tc>
          <w:tcPr>
            <w:tcW w:w="3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871E" w14:textId="77777777" w:rsidR="00572461" w:rsidRPr="0013696A" w:rsidRDefault="00572461" w:rsidP="00B704A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BMI (+5 kg/m</w:t>
            </w:r>
            <w:r w:rsidRPr="00C90A84">
              <w:rPr>
                <w:rFonts w:ascii="Times New Roman" w:eastAsia="Arial" w:hAnsi="Times New Roman" w:cs="Times New Roman"/>
                <w:color w:val="111111"/>
                <w:sz w:val="24"/>
                <w:szCs w:val="24"/>
                <w:vertAlign w:val="superscript"/>
              </w:rPr>
              <w:t>2</w:t>
            </w: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6490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1.1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B9E8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0.9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3 </w:t>
            </w: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to 1.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F211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1.02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4885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0.86 to 1.19</w:t>
            </w:r>
          </w:p>
        </w:tc>
      </w:tr>
      <w:tr w:rsidR="00572461" w:rsidRPr="0013696A" w14:paraId="6D45168A" w14:textId="77777777" w:rsidTr="00B704A9">
        <w:trPr>
          <w:cantSplit/>
          <w:trHeight w:val="385"/>
        </w:trPr>
        <w:tc>
          <w:tcPr>
            <w:tcW w:w="3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F6F2" w14:textId="77777777" w:rsidR="00572461" w:rsidRPr="0013696A" w:rsidRDefault="00572461" w:rsidP="00B704A9">
            <w:pPr>
              <w:spacing w:before="40" w:after="4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Prone position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 xml:space="preserve"> during ECMO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9766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85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289A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0.34 to 1.95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8239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6A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0.0</w:t>
            </w: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9C38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0.00 to 0.32</w:t>
            </w:r>
          </w:p>
        </w:tc>
      </w:tr>
      <w:tr w:rsidR="00572461" w:rsidRPr="0013696A" w14:paraId="63428C8C" w14:textId="77777777" w:rsidTr="00B704A9">
        <w:trPr>
          <w:cantSplit/>
          <w:trHeight w:val="385"/>
        </w:trPr>
        <w:tc>
          <w:tcPr>
            <w:tcW w:w="3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9243" w14:textId="77777777" w:rsidR="00572461" w:rsidRPr="0013696A" w:rsidRDefault="00572461" w:rsidP="00B704A9">
            <w:pPr>
              <w:spacing w:before="40" w:after="40"/>
              <w:ind w:left="100" w:right="100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Prone position before ECMO</w:t>
            </w:r>
          </w:p>
        </w:tc>
        <w:tc>
          <w:tcPr>
            <w:tcW w:w="12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DDFF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0.97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52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0.54 to 1.75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2C9C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2.15</w:t>
            </w:r>
          </w:p>
        </w:tc>
        <w:tc>
          <w:tcPr>
            <w:tcW w:w="2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26B4" w14:textId="77777777" w:rsidR="00572461" w:rsidRPr="0013696A" w:rsidRDefault="00572461" w:rsidP="00B704A9">
            <w:pPr>
              <w:spacing w:before="40" w:after="40"/>
              <w:ind w:left="100" w:right="100"/>
              <w:jc w:val="center"/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</w:pPr>
            <w:r w:rsidRPr="001471C3">
              <w:rPr>
                <w:rFonts w:ascii="Times New Roman" w:eastAsia="Arial" w:hAnsi="Times New Roman" w:cs="Times New Roman"/>
                <w:color w:val="111111"/>
                <w:sz w:val="24"/>
                <w:szCs w:val="24"/>
              </w:rPr>
              <w:t>1.11 to 4.38</w:t>
            </w:r>
          </w:p>
        </w:tc>
      </w:tr>
    </w:tbl>
    <w:p w14:paraId="0B16C9CE" w14:textId="77777777" w:rsidR="00572461" w:rsidRDefault="00572461" w:rsidP="005724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04A6">
        <w:rPr>
          <w:rFonts w:ascii="Times New Roman" w:hAnsi="Times New Roman" w:cs="Times New Roman"/>
          <w:sz w:val="24"/>
          <w:szCs w:val="24"/>
        </w:rPr>
        <w:t xml:space="preserve">BMI = Body Mass Index, ECMO = Extracorporeal Membrane Oxygenation, HR = Hazard Ratio, </w:t>
      </w:r>
      <w:r>
        <w:rPr>
          <w:rFonts w:ascii="Times New Roman" w:hAnsi="Times New Roman" w:cs="Times New Roman"/>
          <w:sz w:val="24"/>
          <w:szCs w:val="24"/>
        </w:rPr>
        <w:t xml:space="preserve">95% </w:t>
      </w:r>
      <w:r w:rsidRPr="002104A6">
        <w:rPr>
          <w:rFonts w:ascii="Times New Roman" w:hAnsi="Times New Roman" w:cs="Times New Roman"/>
          <w:sz w:val="24"/>
          <w:szCs w:val="24"/>
        </w:rPr>
        <w:t xml:space="preserve">CI = 95%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F0ACA">
        <w:rPr>
          <w:rFonts w:ascii="Times New Roman" w:hAnsi="Times New Roman" w:cs="Times New Roman"/>
          <w:sz w:val="24"/>
          <w:szCs w:val="24"/>
        </w:rPr>
        <w:t xml:space="preserve">redible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0ACA">
        <w:rPr>
          <w:rFonts w:ascii="Times New Roman" w:hAnsi="Times New Roman" w:cs="Times New Roman"/>
          <w:sz w:val="24"/>
          <w:szCs w:val="24"/>
        </w:rPr>
        <w:t>nterval</w:t>
      </w:r>
    </w:p>
    <w:p w14:paraId="26703C81" w14:textId="77777777" w:rsidR="00CD0601" w:rsidRDefault="00CD0601"/>
    <w:sectPr w:rsidR="00CD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01"/>
    <w:rsid w:val="0006400A"/>
    <w:rsid w:val="00572461"/>
    <w:rsid w:val="00C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54DB"/>
  <w15:chartTrackingRefBased/>
  <w15:docId w15:val="{807E30D9-A321-4741-AE57-44DD13CE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Zaaqoq</dc:creator>
  <cp:keywords/>
  <dc:description/>
  <cp:lastModifiedBy>Akram Zaaqoq</cp:lastModifiedBy>
  <cp:revision>4</cp:revision>
  <dcterms:created xsi:type="dcterms:W3CDTF">2021-02-02T20:04:00Z</dcterms:created>
  <dcterms:modified xsi:type="dcterms:W3CDTF">2021-02-05T14:27:00Z</dcterms:modified>
</cp:coreProperties>
</file>