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298" w14:textId="09DDB63B" w:rsidR="001D44F5" w:rsidRPr="00A834FD" w:rsidRDefault="000D7A14" w:rsidP="001D44F5">
      <w:pPr>
        <w:pStyle w:val="BodyText"/>
        <w:spacing w:line="480" w:lineRule="auto"/>
        <w:rPr>
          <w:rFonts w:ascii="Times New Roman" w:hAnsi="Times New Roman" w:cs="Times New Roman"/>
          <w:highlight w:val="yellow"/>
        </w:rPr>
      </w:pPr>
      <w:r>
        <w:rPr>
          <w:rStyle w:val="VerbatimChar"/>
          <w:rFonts w:ascii="Times New Roman" w:hAnsi="Times New Roman"/>
          <w:b/>
          <w:bCs/>
          <w:highlight w:val="yellow"/>
        </w:rPr>
        <w:t xml:space="preserve">Supplement </w:t>
      </w:r>
      <w:r w:rsidR="001D44F5" w:rsidRPr="00A834FD">
        <w:rPr>
          <w:rStyle w:val="VerbatimChar"/>
          <w:rFonts w:ascii="Times New Roman" w:hAnsi="Times New Roman"/>
          <w:b/>
          <w:bCs/>
          <w:highlight w:val="yellow"/>
        </w:rPr>
        <w:t>Table</w:t>
      </w:r>
      <w:r>
        <w:rPr>
          <w:rStyle w:val="VerbatimChar"/>
          <w:rFonts w:ascii="Times New Roman" w:hAnsi="Times New Roman"/>
          <w:b/>
          <w:bCs/>
          <w:highlight w:val="yellow"/>
        </w:rPr>
        <w:t xml:space="preserve"> 3</w:t>
      </w:r>
      <w:r w:rsidR="001D44F5" w:rsidRPr="00A834FD">
        <w:rPr>
          <w:rFonts w:ascii="Times New Roman" w:hAnsi="Times New Roman" w:cs="Times New Roman"/>
          <w:highlight w:val="yellow"/>
        </w:rPr>
        <w:t>: Hazard ratios and 95% confidence intervals for death and discharge using cumulative prone with the best non-linear fit for cumulative prone.</w:t>
      </w:r>
    </w:p>
    <w:tbl>
      <w:tblPr>
        <w:tblStyle w:val="Table"/>
        <w:tblW w:w="1012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482"/>
        <w:gridCol w:w="1022"/>
        <w:gridCol w:w="1573"/>
        <w:gridCol w:w="1474"/>
        <w:gridCol w:w="1573"/>
      </w:tblGrid>
      <w:tr w:rsidR="001D44F5" w:rsidRPr="00A834FD" w14:paraId="30D1603D" w14:textId="77777777" w:rsidTr="00BB7DCE">
        <w:trPr>
          <w:cantSplit/>
          <w:tblHeader/>
          <w:jc w:val="center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E3A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1426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Death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BC29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Discharge</w:t>
            </w:r>
          </w:p>
        </w:tc>
      </w:tr>
      <w:tr w:rsidR="001D44F5" w:rsidRPr="00A834FD" w14:paraId="1CEB8103" w14:textId="77777777" w:rsidTr="00BB7DCE">
        <w:trPr>
          <w:cantSplit/>
          <w:tblHeader/>
          <w:jc w:val="center"/>
        </w:trPr>
        <w:tc>
          <w:tcPr>
            <w:tcW w:w="448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DADA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Variable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BD1B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HR1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7B77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CI1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691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HR2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3732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34FD">
              <w:rPr>
                <w:rFonts w:ascii="Times New Roman" w:hAnsi="Times New Roman" w:cs="Times New Roman"/>
                <w:b/>
                <w:bCs/>
                <w:highlight w:val="yellow"/>
              </w:rPr>
              <w:t>CI2</w:t>
            </w:r>
          </w:p>
        </w:tc>
      </w:tr>
      <w:tr w:rsidR="001D44F5" w:rsidRPr="00A834FD" w14:paraId="19EF1517" w14:textId="77777777" w:rsidTr="00BB7DCE">
        <w:trPr>
          <w:cantSplit/>
          <w:jc w:val="center"/>
        </w:trPr>
        <w:tc>
          <w:tcPr>
            <w:tcW w:w="4482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0FB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Age (+10 years)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4E66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1.18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6903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1.00 to 1.39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5648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0.70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D8DB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0.64 to 0.76</w:t>
            </w:r>
          </w:p>
        </w:tc>
      </w:tr>
      <w:tr w:rsidR="001D44F5" w:rsidRPr="00A834FD" w14:paraId="5872FFB4" w14:textId="77777777" w:rsidTr="00BB7DCE">
        <w:trPr>
          <w:cantSplit/>
          <w:jc w:val="center"/>
        </w:trPr>
        <w:tc>
          <w:tcPr>
            <w:tcW w:w="4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CA6F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Sex = Male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A4D7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0.98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C5DE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0.79 to 1.23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8F7E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0.80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74D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0.66 to 0.97</w:t>
            </w:r>
          </w:p>
        </w:tc>
      </w:tr>
      <w:tr w:rsidR="001D44F5" w:rsidRPr="00A834FD" w14:paraId="35CC3E12" w14:textId="77777777" w:rsidTr="00BB7DCE">
        <w:trPr>
          <w:cantSplit/>
          <w:jc w:val="center"/>
        </w:trPr>
        <w:tc>
          <w:tcPr>
            <w:tcW w:w="4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8A9C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BMI (+5 kg/m2)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63ED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1.23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7276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1.10 to 1.39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D9FB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0.92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461B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0.87 to 0.97</w:t>
            </w:r>
          </w:p>
        </w:tc>
      </w:tr>
      <w:tr w:rsidR="001D44F5" w:rsidRPr="00A834FD" w14:paraId="39F0372D" w14:textId="77777777" w:rsidTr="00BB7DCE">
        <w:trPr>
          <w:cantSplit/>
          <w:jc w:val="center"/>
        </w:trPr>
        <w:tc>
          <w:tcPr>
            <w:tcW w:w="4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FE38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Calendar time (+1 month)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A7B4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1.35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5386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1.25 to 1.46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F8D3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0.76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728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0.72 to 0.79</w:t>
            </w:r>
          </w:p>
        </w:tc>
      </w:tr>
      <w:tr w:rsidR="001D44F5" w:rsidRPr="00A834FD" w14:paraId="223EB881" w14:textId="77777777" w:rsidTr="00BB7DCE">
        <w:trPr>
          <w:cantSplit/>
          <w:jc w:val="center"/>
        </w:trPr>
        <w:tc>
          <w:tcPr>
            <w:tcW w:w="4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918A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Prone before ECMO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2CF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0.85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73F8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0.65 to 1.11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B713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1.40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46C5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1.14 to 1.72</w:t>
            </w:r>
          </w:p>
        </w:tc>
      </w:tr>
      <w:tr w:rsidR="001D44F5" w:rsidRPr="00A834FD" w14:paraId="7E442C4E" w14:textId="77777777" w:rsidTr="00BB7DCE">
        <w:trPr>
          <w:cantSplit/>
          <w:jc w:val="center"/>
        </w:trPr>
        <w:tc>
          <w:tcPr>
            <w:tcW w:w="4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E489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Cumulative time on prone (non-linear)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3409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0.95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1610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0.92 to 1.00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20A8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1.36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9363" w14:textId="77777777" w:rsidR="001D44F5" w:rsidRPr="00A834FD" w:rsidRDefault="001D44F5" w:rsidP="00BB7DC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4FD">
              <w:rPr>
                <w:rFonts w:ascii="Times New Roman" w:hAnsi="Times New Roman" w:cs="Times New Roman"/>
                <w:highlight w:val="yellow"/>
              </w:rPr>
              <w:t>1.28 to 1.46</w:t>
            </w:r>
          </w:p>
        </w:tc>
      </w:tr>
    </w:tbl>
    <w:p w14:paraId="039E616A" w14:textId="77777777" w:rsidR="00D0534E" w:rsidRPr="00D0534E" w:rsidRDefault="00D0534E" w:rsidP="00D0534E">
      <w:pPr>
        <w:spacing w:after="160" w:line="480" w:lineRule="auto"/>
        <w:rPr>
          <w:rFonts w:ascii="Times New Roman" w:hAnsi="Times New Roman" w:cs="Times New Roman"/>
        </w:rPr>
      </w:pPr>
      <w:bookmarkStart w:id="0" w:name="_Hlk55482427"/>
      <w:r w:rsidRPr="00D0534E">
        <w:rPr>
          <w:rFonts w:ascii="Times New Roman" w:hAnsi="Times New Roman" w:cs="Times New Roman"/>
        </w:rPr>
        <w:t xml:space="preserve">BMI = Body Mass Index, ECMO = Extracorporeal Membrane Oxygenation, HR = Hazard Ratio, 95% CI = 95% Confidence Interval </w:t>
      </w:r>
      <w:bookmarkEnd w:id="0"/>
    </w:p>
    <w:p w14:paraId="605A3D5A" w14:textId="77777777" w:rsidR="00F02783" w:rsidRDefault="00F02783"/>
    <w:sectPr w:rsidR="00F0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NDc2szQzsTCzNDRQ0lEKTi0uzszPAykwrAUAYATwwCwAAAA="/>
  </w:docVars>
  <w:rsids>
    <w:rsidRoot w:val="00F02783"/>
    <w:rsid w:val="000D7A14"/>
    <w:rsid w:val="001D44F5"/>
    <w:rsid w:val="00D0534E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26E9"/>
  <w15:chartTrackingRefBased/>
  <w15:docId w15:val="{D3A2EA14-61B3-4E1C-B602-F5E3AF8A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F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44F5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1D44F5"/>
    <w:rPr>
      <w:sz w:val="24"/>
      <w:szCs w:val="24"/>
    </w:rPr>
  </w:style>
  <w:style w:type="table" w:customStyle="1" w:styleId="Table">
    <w:name w:val="Table"/>
    <w:semiHidden/>
    <w:unhideWhenUsed/>
    <w:qFormat/>
    <w:rsid w:val="001D44F5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batimChar">
    <w:name w:val="Verbatim Char"/>
    <w:basedOn w:val="DefaultParagraphFont"/>
    <w:link w:val="SourceCode"/>
    <w:rsid w:val="001D44F5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1D44F5"/>
    <w:pPr>
      <w:shd w:val="clear" w:color="auto" w:fill="F8F8F8"/>
      <w:wordWrap w:val="0"/>
    </w:pPr>
    <w:rPr>
      <w:rFonts w:ascii="Consolas" w:hAnsi="Consola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Zaaqoq</dc:creator>
  <cp:keywords/>
  <dc:description/>
  <cp:lastModifiedBy>Akram Zaaqoq</cp:lastModifiedBy>
  <cp:revision>4</cp:revision>
  <dcterms:created xsi:type="dcterms:W3CDTF">2021-05-28T17:42:00Z</dcterms:created>
  <dcterms:modified xsi:type="dcterms:W3CDTF">2021-05-28T18:58:00Z</dcterms:modified>
</cp:coreProperties>
</file>