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C45A" w14:textId="77777777" w:rsidR="00A311BA" w:rsidRDefault="00A311BA" w:rsidP="00A311BA">
      <w:pPr>
        <w:pStyle w:val="paragraph"/>
        <w:spacing w:before="0" w:beforeAutospacing="0" w:after="0" w:afterAutospacing="0"/>
        <w:jc w:val="center"/>
        <w:textAlignment w:val="baseline"/>
        <w:rPr>
          <w:rFonts w:ascii="Segoe UI" w:hAnsi="Segoe UI" w:cs="Segoe UI"/>
          <w:sz w:val="18"/>
          <w:szCs w:val="18"/>
        </w:rPr>
      </w:pPr>
      <w:bookmarkStart w:id="0" w:name="_Toc57923491"/>
      <w:r>
        <w:rPr>
          <w:rStyle w:val="normaltextrun"/>
          <w:rFonts w:ascii="Garamond" w:hAnsi="Garamond" w:cs="Segoe UI"/>
          <w:b/>
          <w:bCs/>
          <w:lang w:val="en-CA"/>
        </w:rPr>
        <w:t>International Guidelines for Management of Sepsis and Septic Shock</w:t>
      </w:r>
      <w:r>
        <w:rPr>
          <w:rStyle w:val="eop"/>
          <w:rFonts w:ascii="Garamond" w:hAnsi="Garamond" w:cs="Segoe UI"/>
        </w:rPr>
        <w:t> </w:t>
      </w:r>
    </w:p>
    <w:p w14:paraId="151D0459" w14:textId="4E663D65" w:rsidR="00A311BA" w:rsidRDefault="00A311BA" w:rsidP="00A311BA">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r>
        <w:rPr>
          <w:rStyle w:val="normaltextrun"/>
          <w:rFonts w:ascii="Garamond" w:hAnsi="Garamond" w:cs="Segoe UI"/>
          <w:b/>
          <w:bCs/>
          <w:lang w:val="en-CA"/>
        </w:rPr>
        <w:t>Surviving Sepsis Campaign: International Guidelines for Management of Sepsis and Septic Shock: 2021</w:t>
      </w:r>
      <w:r>
        <w:rPr>
          <w:rStyle w:val="eop"/>
          <w:rFonts w:ascii="Garamond" w:hAnsi="Garamond" w:cs="Segoe UI"/>
        </w:rPr>
        <w:t> </w:t>
      </w:r>
    </w:p>
    <w:p w14:paraId="153C914B" w14:textId="77777777" w:rsidR="00A311BA" w:rsidRDefault="00A311BA" w:rsidP="00A311BA">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p>
    <w:p w14:paraId="4F9E9E3F" w14:textId="77777777" w:rsidR="00A311BA" w:rsidRDefault="00A311BA" w:rsidP="00A311BA">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lang w:val="en-CA"/>
        </w:rPr>
        <w:t>Appendix 3. Hemodynamic Management</w:t>
      </w:r>
      <w:r>
        <w:rPr>
          <w:rStyle w:val="eop"/>
          <w:rFonts w:ascii="Garamond" w:hAnsi="Garamond" w:cs="Segoe UI"/>
        </w:rPr>
        <w:t> </w:t>
      </w:r>
    </w:p>
    <w:sdt>
      <w:sdtPr>
        <w:rPr>
          <w:rFonts w:asciiTheme="minorHAnsi" w:eastAsiaTheme="minorEastAsia" w:hAnsiTheme="minorHAnsi" w:cstheme="minorBidi"/>
          <w:b w:val="0"/>
          <w:bCs w:val="0"/>
          <w:color w:val="auto"/>
          <w:szCs w:val="24"/>
          <w:lang w:val="en-CA"/>
        </w:rPr>
        <w:id w:val="-516777947"/>
        <w:docPartObj>
          <w:docPartGallery w:val="Table of Contents"/>
          <w:docPartUnique/>
        </w:docPartObj>
      </w:sdtPr>
      <w:sdtEndPr>
        <w:rPr>
          <w:rFonts w:ascii="Helvetica" w:hAnsi="Helvetica"/>
          <w:noProof/>
        </w:rPr>
      </w:sdtEndPr>
      <w:sdtContent>
        <w:p w14:paraId="40DFCB4F" w14:textId="78DDEC66" w:rsidR="00225AAA" w:rsidRPr="0056630D" w:rsidRDefault="00225AAA">
          <w:pPr>
            <w:pStyle w:val="TOCHeading"/>
            <w:rPr>
              <w:rFonts w:ascii="Helvetica" w:hAnsi="Helvetica"/>
            </w:rPr>
          </w:pPr>
          <w:r w:rsidRPr="0056630D">
            <w:rPr>
              <w:rFonts w:ascii="Helvetica" w:hAnsi="Helvetica"/>
            </w:rPr>
            <w:t>Table of Contents</w:t>
          </w:r>
        </w:p>
        <w:p w14:paraId="1DCF4510" w14:textId="67E7A122" w:rsidR="00596CD9" w:rsidRDefault="00225AAA">
          <w:pPr>
            <w:pStyle w:val="TOC1"/>
            <w:tabs>
              <w:tab w:val="right" w:leader="dot" w:pos="9350"/>
            </w:tabs>
            <w:rPr>
              <w:rFonts w:asciiTheme="minorHAnsi" w:hAnsiTheme="minorHAnsi" w:cstheme="minorBidi"/>
              <w:b w:val="0"/>
              <w:bCs w:val="0"/>
              <w:iCs w:val="0"/>
              <w:noProof/>
              <w:sz w:val="22"/>
              <w:szCs w:val="22"/>
              <w:lang w:val="en-US" w:eastAsia="ja-JP"/>
            </w:rPr>
          </w:pPr>
          <w:r w:rsidRPr="0056630D">
            <w:rPr>
              <w:rFonts w:ascii="Helvetica" w:hAnsi="Helvetica"/>
              <w:b w:val="0"/>
              <w:bCs w:val="0"/>
            </w:rPr>
            <w:fldChar w:fldCharType="begin"/>
          </w:r>
          <w:r w:rsidRPr="0056630D">
            <w:rPr>
              <w:rFonts w:ascii="Helvetica" w:hAnsi="Helvetica"/>
            </w:rPr>
            <w:instrText xml:space="preserve"> TOC \o "1-3" \h \z \u </w:instrText>
          </w:r>
          <w:r w:rsidRPr="0056630D">
            <w:rPr>
              <w:rFonts w:ascii="Helvetica" w:hAnsi="Helvetica"/>
              <w:b w:val="0"/>
              <w:bCs w:val="0"/>
            </w:rPr>
            <w:fldChar w:fldCharType="separate"/>
          </w:r>
          <w:hyperlink w:anchor="_Toc82605883" w:history="1">
            <w:r w:rsidR="00596CD9" w:rsidRPr="00810FEC">
              <w:rPr>
                <w:rStyle w:val="Hyperlink"/>
                <w:rFonts w:ascii="Helvetica" w:hAnsi="Helvetica"/>
                <w:noProof/>
              </w:rPr>
              <w:t>In patients with septic shock requiring vasopressors, should we recommend invasive monitoring of arterial blood pressure versus non-invasive monitoring?</w:t>
            </w:r>
            <w:r w:rsidR="00596CD9">
              <w:rPr>
                <w:noProof/>
                <w:webHidden/>
              </w:rPr>
              <w:tab/>
            </w:r>
            <w:r w:rsidR="00596CD9">
              <w:rPr>
                <w:noProof/>
                <w:webHidden/>
              </w:rPr>
              <w:fldChar w:fldCharType="begin"/>
            </w:r>
            <w:r w:rsidR="00596CD9">
              <w:rPr>
                <w:noProof/>
                <w:webHidden/>
              </w:rPr>
              <w:instrText xml:space="preserve"> PAGEREF _Toc82605883 \h </w:instrText>
            </w:r>
            <w:r w:rsidR="00596CD9">
              <w:rPr>
                <w:noProof/>
                <w:webHidden/>
              </w:rPr>
            </w:r>
            <w:r w:rsidR="00596CD9">
              <w:rPr>
                <w:noProof/>
                <w:webHidden/>
              </w:rPr>
              <w:fldChar w:fldCharType="separate"/>
            </w:r>
            <w:r w:rsidR="00596CD9">
              <w:rPr>
                <w:noProof/>
                <w:webHidden/>
              </w:rPr>
              <w:t>3</w:t>
            </w:r>
            <w:r w:rsidR="00596CD9">
              <w:rPr>
                <w:noProof/>
                <w:webHidden/>
              </w:rPr>
              <w:fldChar w:fldCharType="end"/>
            </w:r>
          </w:hyperlink>
        </w:p>
        <w:p w14:paraId="33992665" w14:textId="52004716" w:rsidR="00596CD9" w:rsidRDefault="00166492">
          <w:pPr>
            <w:pStyle w:val="TOC2"/>
            <w:tabs>
              <w:tab w:val="right" w:leader="dot" w:pos="9350"/>
            </w:tabs>
            <w:rPr>
              <w:rFonts w:asciiTheme="minorHAnsi" w:hAnsiTheme="minorHAnsi" w:cstheme="minorBidi"/>
              <w:bCs w:val="0"/>
              <w:noProof/>
              <w:lang w:val="en-US" w:eastAsia="ja-JP"/>
            </w:rPr>
          </w:pPr>
          <w:hyperlink w:anchor="_Toc82605884" w:history="1">
            <w:r w:rsidR="00596CD9" w:rsidRPr="00810FEC">
              <w:rPr>
                <w:rStyle w:val="Hyperlink"/>
                <w:rFonts w:ascii="Helvetica" w:hAnsi="Helvetica"/>
                <w:noProof/>
              </w:rPr>
              <w:t>Complication rate of radial arterial lines</w:t>
            </w:r>
            <w:r w:rsidR="00596CD9">
              <w:rPr>
                <w:noProof/>
                <w:webHidden/>
              </w:rPr>
              <w:tab/>
            </w:r>
            <w:r w:rsidR="00596CD9">
              <w:rPr>
                <w:noProof/>
                <w:webHidden/>
              </w:rPr>
              <w:fldChar w:fldCharType="begin"/>
            </w:r>
            <w:r w:rsidR="00596CD9">
              <w:rPr>
                <w:noProof/>
                <w:webHidden/>
              </w:rPr>
              <w:instrText xml:space="preserve"> PAGEREF _Toc82605884 \h </w:instrText>
            </w:r>
            <w:r w:rsidR="00596CD9">
              <w:rPr>
                <w:noProof/>
                <w:webHidden/>
              </w:rPr>
            </w:r>
            <w:r w:rsidR="00596CD9">
              <w:rPr>
                <w:noProof/>
                <w:webHidden/>
              </w:rPr>
              <w:fldChar w:fldCharType="separate"/>
            </w:r>
            <w:r w:rsidR="00596CD9">
              <w:rPr>
                <w:noProof/>
                <w:webHidden/>
              </w:rPr>
              <w:t>3</w:t>
            </w:r>
            <w:r w:rsidR="00596CD9">
              <w:rPr>
                <w:noProof/>
                <w:webHidden/>
              </w:rPr>
              <w:fldChar w:fldCharType="end"/>
            </w:r>
          </w:hyperlink>
        </w:p>
        <w:p w14:paraId="1562B148" w14:textId="51F8F614" w:rsidR="00596CD9" w:rsidRDefault="00166492">
          <w:pPr>
            <w:pStyle w:val="TOC2"/>
            <w:tabs>
              <w:tab w:val="right" w:leader="dot" w:pos="9350"/>
            </w:tabs>
            <w:rPr>
              <w:rFonts w:asciiTheme="minorHAnsi" w:hAnsiTheme="minorHAnsi" w:cstheme="minorBidi"/>
              <w:bCs w:val="0"/>
              <w:noProof/>
              <w:lang w:val="en-US" w:eastAsia="ja-JP"/>
            </w:rPr>
          </w:pPr>
          <w:hyperlink w:anchor="_Toc82605885" w:history="1">
            <w:r w:rsidR="00596CD9" w:rsidRPr="00810FEC">
              <w:rPr>
                <w:rStyle w:val="Hyperlink"/>
                <w:rFonts w:ascii="Helvetica" w:hAnsi="Helvetica"/>
                <w:noProof/>
              </w:rPr>
              <w:t>Complication rate of femoral arterial lines:</w:t>
            </w:r>
            <w:r w:rsidR="00596CD9">
              <w:rPr>
                <w:noProof/>
                <w:webHidden/>
              </w:rPr>
              <w:tab/>
            </w:r>
            <w:r w:rsidR="00596CD9">
              <w:rPr>
                <w:noProof/>
                <w:webHidden/>
              </w:rPr>
              <w:fldChar w:fldCharType="begin"/>
            </w:r>
            <w:r w:rsidR="00596CD9">
              <w:rPr>
                <w:noProof/>
                <w:webHidden/>
              </w:rPr>
              <w:instrText xml:space="preserve"> PAGEREF _Toc82605885 \h </w:instrText>
            </w:r>
            <w:r w:rsidR="00596CD9">
              <w:rPr>
                <w:noProof/>
                <w:webHidden/>
              </w:rPr>
            </w:r>
            <w:r w:rsidR="00596CD9">
              <w:rPr>
                <w:noProof/>
                <w:webHidden/>
              </w:rPr>
              <w:fldChar w:fldCharType="separate"/>
            </w:r>
            <w:r w:rsidR="00596CD9">
              <w:rPr>
                <w:noProof/>
                <w:webHidden/>
              </w:rPr>
              <w:t>3</w:t>
            </w:r>
            <w:r w:rsidR="00596CD9">
              <w:rPr>
                <w:noProof/>
                <w:webHidden/>
              </w:rPr>
              <w:fldChar w:fldCharType="end"/>
            </w:r>
          </w:hyperlink>
        </w:p>
        <w:p w14:paraId="0637E0AA" w14:textId="2452F832" w:rsidR="00596CD9" w:rsidRDefault="00166492">
          <w:pPr>
            <w:pStyle w:val="TOC2"/>
            <w:tabs>
              <w:tab w:val="right" w:leader="dot" w:pos="9350"/>
            </w:tabs>
            <w:rPr>
              <w:rFonts w:asciiTheme="minorHAnsi" w:hAnsiTheme="minorHAnsi" w:cstheme="minorBidi"/>
              <w:bCs w:val="0"/>
              <w:noProof/>
              <w:lang w:val="en-US" w:eastAsia="ja-JP"/>
            </w:rPr>
          </w:pPr>
          <w:hyperlink w:anchor="_Toc82605886" w:history="1">
            <w:r w:rsidR="00596CD9" w:rsidRPr="00810FEC">
              <w:rPr>
                <w:rStyle w:val="Hyperlink"/>
                <w:rFonts w:ascii="Helvetica" w:hAnsi="Helvetica"/>
                <w:noProof/>
              </w:rPr>
              <w:t>Accuracy of non-invasive blood pressure measurement:</w:t>
            </w:r>
            <w:r w:rsidR="00596CD9">
              <w:rPr>
                <w:noProof/>
                <w:webHidden/>
              </w:rPr>
              <w:tab/>
            </w:r>
            <w:r w:rsidR="00596CD9">
              <w:rPr>
                <w:noProof/>
                <w:webHidden/>
              </w:rPr>
              <w:fldChar w:fldCharType="begin"/>
            </w:r>
            <w:r w:rsidR="00596CD9">
              <w:rPr>
                <w:noProof/>
                <w:webHidden/>
              </w:rPr>
              <w:instrText xml:space="preserve"> PAGEREF _Toc82605886 \h </w:instrText>
            </w:r>
            <w:r w:rsidR="00596CD9">
              <w:rPr>
                <w:noProof/>
                <w:webHidden/>
              </w:rPr>
            </w:r>
            <w:r w:rsidR="00596CD9">
              <w:rPr>
                <w:noProof/>
                <w:webHidden/>
              </w:rPr>
              <w:fldChar w:fldCharType="separate"/>
            </w:r>
            <w:r w:rsidR="00596CD9">
              <w:rPr>
                <w:noProof/>
                <w:webHidden/>
              </w:rPr>
              <w:t>4</w:t>
            </w:r>
            <w:r w:rsidR="00596CD9">
              <w:rPr>
                <w:noProof/>
                <w:webHidden/>
              </w:rPr>
              <w:fldChar w:fldCharType="end"/>
            </w:r>
          </w:hyperlink>
        </w:p>
        <w:p w14:paraId="28B29481" w14:textId="31E04626" w:rsidR="00596CD9" w:rsidRDefault="00166492">
          <w:pPr>
            <w:pStyle w:val="TOC2"/>
            <w:tabs>
              <w:tab w:val="right" w:leader="dot" w:pos="9350"/>
            </w:tabs>
            <w:rPr>
              <w:rFonts w:asciiTheme="minorHAnsi" w:hAnsiTheme="minorHAnsi" w:cstheme="minorBidi"/>
              <w:bCs w:val="0"/>
              <w:noProof/>
              <w:lang w:val="en-US" w:eastAsia="ja-JP"/>
            </w:rPr>
          </w:pPr>
          <w:hyperlink w:anchor="_Toc82605887" w:history="1">
            <w:r w:rsidR="00596CD9" w:rsidRPr="00810FEC">
              <w:rPr>
                <w:rStyle w:val="Hyperlink"/>
                <w:rFonts w:ascii="Helvetica" w:hAnsi="Helvetica"/>
                <w:noProof/>
              </w:rPr>
              <w:t>EtD Summary of Judgements</w:t>
            </w:r>
            <w:r w:rsidR="00596CD9">
              <w:rPr>
                <w:noProof/>
                <w:webHidden/>
              </w:rPr>
              <w:tab/>
            </w:r>
            <w:r w:rsidR="00596CD9">
              <w:rPr>
                <w:noProof/>
                <w:webHidden/>
              </w:rPr>
              <w:fldChar w:fldCharType="begin"/>
            </w:r>
            <w:r w:rsidR="00596CD9">
              <w:rPr>
                <w:noProof/>
                <w:webHidden/>
              </w:rPr>
              <w:instrText xml:space="preserve"> PAGEREF _Toc82605887 \h </w:instrText>
            </w:r>
            <w:r w:rsidR="00596CD9">
              <w:rPr>
                <w:noProof/>
                <w:webHidden/>
              </w:rPr>
            </w:r>
            <w:r w:rsidR="00596CD9">
              <w:rPr>
                <w:noProof/>
                <w:webHidden/>
              </w:rPr>
              <w:fldChar w:fldCharType="separate"/>
            </w:r>
            <w:r w:rsidR="00596CD9">
              <w:rPr>
                <w:noProof/>
                <w:webHidden/>
              </w:rPr>
              <w:t>6</w:t>
            </w:r>
            <w:r w:rsidR="00596CD9">
              <w:rPr>
                <w:noProof/>
                <w:webHidden/>
              </w:rPr>
              <w:fldChar w:fldCharType="end"/>
            </w:r>
          </w:hyperlink>
        </w:p>
        <w:p w14:paraId="65F7DBEC" w14:textId="6EDE3722"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888" w:history="1">
            <w:r w:rsidR="00596CD9" w:rsidRPr="00810FEC">
              <w:rPr>
                <w:rStyle w:val="Hyperlink"/>
                <w:rFonts w:ascii="Helvetica" w:hAnsi="Helvetica"/>
                <w:noProof/>
                <w:lang w:val="en-US"/>
              </w:rPr>
              <w:t>In patients in septic shock, is it safe to start vasopressors peripherally rather than waiting until a central venous access is secured?</w:t>
            </w:r>
            <w:r w:rsidR="00596CD9">
              <w:rPr>
                <w:noProof/>
                <w:webHidden/>
              </w:rPr>
              <w:tab/>
            </w:r>
            <w:r w:rsidR="00596CD9">
              <w:rPr>
                <w:noProof/>
                <w:webHidden/>
              </w:rPr>
              <w:fldChar w:fldCharType="begin"/>
            </w:r>
            <w:r w:rsidR="00596CD9">
              <w:rPr>
                <w:noProof/>
                <w:webHidden/>
              </w:rPr>
              <w:instrText xml:space="preserve"> PAGEREF _Toc82605888 \h </w:instrText>
            </w:r>
            <w:r w:rsidR="00596CD9">
              <w:rPr>
                <w:noProof/>
                <w:webHidden/>
              </w:rPr>
            </w:r>
            <w:r w:rsidR="00596CD9">
              <w:rPr>
                <w:noProof/>
                <w:webHidden/>
              </w:rPr>
              <w:fldChar w:fldCharType="separate"/>
            </w:r>
            <w:r w:rsidR="00596CD9">
              <w:rPr>
                <w:noProof/>
                <w:webHidden/>
              </w:rPr>
              <w:t>8</w:t>
            </w:r>
            <w:r w:rsidR="00596CD9">
              <w:rPr>
                <w:noProof/>
                <w:webHidden/>
              </w:rPr>
              <w:fldChar w:fldCharType="end"/>
            </w:r>
          </w:hyperlink>
        </w:p>
        <w:p w14:paraId="70BCDC60" w14:textId="78AEC9BA" w:rsidR="00596CD9" w:rsidRDefault="00166492">
          <w:pPr>
            <w:pStyle w:val="TOC2"/>
            <w:tabs>
              <w:tab w:val="right" w:leader="dot" w:pos="9350"/>
            </w:tabs>
            <w:rPr>
              <w:rFonts w:asciiTheme="minorHAnsi" w:hAnsiTheme="minorHAnsi" w:cstheme="minorBidi"/>
              <w:bCs w:val="0"/>
              <w:noProof/>
              <w:lang w:val="en-US" w:eastAsia="ja-JP"/>
            </w:rPr>
          </w:pPr>
          <w:hyperlink w:anchor="_Toc82605889" w:history="1">
            <w:r w:rsidR="00596CD9" w:rsidRPr="00810FEC">
              <w:rPr>
                <w:rStyle w:val="Hyperlink"/>
                <w:rFonts w:ascii="Helvetica" w:hAnsi="Helvetica"/>
                <w:noProof/>
                <w:lang w:val="en-US"/>
              </w:rPr>
              <w:t>Complication rate from central lines:</w:t>
            </w:r>
            <w:r w:rsidR="00596CD9">
              <w:rPr>
                <w:noProof/>
                <w:webHidden/>
              </w:rPr>
              <w:tab/>
            </w:r>
            <w:r w:rsidR="00596CD9">
              <w:rPr>
                <w:noProof/>
                <w:webHidden/>
              </w:rPr>
              <w:fldChar w:fldCharType="begin"/>
            </w:r>
            <w:r w:rsidR="00596CD9">
              <w:rPr>
                <w:noProof/>
                <w:webHidden/>
              </w:rPr>
              <w:instrText xml:space="preserve"> PAGEREF _Toc82605889 \h </w:instrText>
            </w:r>
            <w:r w:rsidR="00596CD9">
              <w:rPr>
                <w:noProof/>
                <w:webHidden/>
              </w:rPr>
            </w:r>
            <w:r w:rsidR="00596CD9">
              <w:rPr>
                <w:noProof/>
                <w:webHidden/>
              </w:rPr>
              <w:fldChar w:fldCharType="separate"/>
            </w:r>
            <w:r w:rsidR="00596CD9">
              <w:rPr>
                <w:noProof/>
                <w:webHidden/>
              </w:rPr>
              <w:t>8</w:t>
            </w:r>
            <w:r w:rsidR="00596CD9">
              <w:rPr>
                <w:noProof/>
                <w:webHidden/>
              </w:rPr>
              <w:fldChar w:fldCharType="end"/>
            </w:r>
          </w:hyperlink>
        </w:p>
        <w:p w14:paraId="185F4171" w14:textId="2B4BBCCC" w:rsidR="00596CD9" w:rsidRDefault="00166492">
          <w:pPr>
            <w:pStyle w:val="TOC2"/>
            <w:tabs>
              <w:tab w:val="right" w:leader="dot" w:pos="9350"/>
            </w:tabs>
            <w:rPr>
              <w:rFonts w:asciiTheme="minorHAnsi" w:hAnsiTheme="minorHAnsi" w:cstheme="minorBidi"/>
              <w:bCs w:val="0"/>
              <w:noProof/>
              <w:lang w:val="en-US" w:eastAsia="ja-JP"/>
            </w:rPr>
          </w:pPr>
          <w:hyperlink w:anchor="_Toc82605890" w:history="1">
            <w:r w:rsidR="00596CD9" w:rsidRPr="00810FEC">
              <w:rPr>
                <w:rStyle w:val="Hyperlink"/>
                <w:rFonts w:ascii="Helvetica" w:hAnsi="Helvetica"/>
                <w:noProof/>
              </w:rPr>
              <w:t>Complication rate when giving vasopressors through peripheral lines</w:t>
            </w:r>
            <w:r w:rsidR="00596CD9">
              <w:rPr>
                <w:noProof/>
                <w:webHidden/>
              </w:rPr>
              <w:tab/>
            </w:r>
            <w:r w:rsidR="00596CD9">
              <w:rPr>
                <w:noProof/>
                <w:webHidden/>
              </w:rPr>
              <w:fldChar w:fldCharType="begin"/>
            </w:r>
            <w:r w:rsidR="00596CD9">
              <w:rPr>
                <w:noProof/>
                <w:webHidden/>
              </w:rPr>
              <w:instrText xml:space="preserve"> PAGEREF _Toc82605890 \h </w:instrText>
            </w:r>
            <w:r w:rsidR="00596CD9">
              <w:rPr>
                <w:noProof/>
                <w:webHidden/>
              </w:rPr>
            </w:r>
            <w:r w:rsidR="00596CD9">
              <w:rPr>
                <w:noProof/>
                <w:webHidden/>
              </w:rPr>
              <w:fldChar w:fldCharType="separate"/>
            </w:r>
            <w:r w:rsidR="00596CD9">
              <w:rPr>
                <w:noProof/>
                <w:webHidden/>
              </w:rPr>
              <w:t>9</w:t>
            </w:r>
            <w:r w:rsidR="00596CD9">
              <w:rPr>
                <w:noProof/>
                <w:webHidden/>
              </w:rPr>
              <w:fldChar w:fldCharType="end"/>
            </w:r>
          </w:hyperlink>
        </w:p>
        <w:p w14:paraId="195E5B8D" w14:textId="38547434" w:rsidR="00596CD9" w:rsidRDefault="00166492">
          <w:pPr>
            <w:pStyle w:val="TOC2"/>
            <w:tabs>
              <w:tab w:val="right" w:leader="dot" w:pos="9350"/>
            </w:tabs>
            <w:rPr>
              <w:rFonts w:asciiTheme="minorHAnsi" w:hAnsiTheme="minorHAnsi" w:cstheme="minorBidi"/>
              <w:bCs w:val="0"/>
              <w:noProof/>
              <w:lang w:val="en-US" w:eastAsia="ja-JP"/>
            </w:rPr>
          </w:pPr>
          <w:hyperlink w:anchor="_Toc82605891" w:history="1">
            <w:r w:rsidR="00596CD9" w:rsidRPr="00810FEC">
              <w:rPr>
                <w:rStyle w:val="Hyperlink"/>
                <w:rFonts w:ascii="Helvetica" w:hAnsi="Helvetica"/>
                <w:noProof/>
              </w:rPr>
              <w:t>EtD Summary of Judgements for peripheral vasopressors</w:t>
            </w:r>
            <w:r w:rsidR="00596CD9">
              <w:rPr>
                <w:noProof/>
                <w:webHidden/>
              </w:rPr>
              <w:tab/>
            </w:r>
            <w:r w:rsidR="00596CD9">
              <w:rPr>
                <w:noProof/>
                <w:webHidden/>
              </w:rPr>
              <w:fldChar w:fldCharType="begin"/>
            </w:r>
            <w:r w:rsidR="00596CD9">
              <w:rPr>
                <w:noProof/>
                <w:webHidden/>
              </w:rPr>
              <w:instrText xml:space="preserve"> PAGEREF _Toc82605891 \h </w:instrText>
            </w:r>
            <w:r w:rsidR="00596CD9">
              <w:rPr>
                <w:noProof/>
                <w:webHidden/>
              </w:rPr>
            </w:r>
            <w:r w:rsidR="00596CD9">
              <w:rPr>
                <w:noProof/>
                <w:webHidden/>
              </w:rPr>
              <w:fldChar w:fldCharType="separate"/>
            </w:r>
            <w:r w:rsidR="00596CD9">
              <w:rPr>
                <w:noProof/>
                <w:webHidden/>
              </w:rPr>
              <w:t>13</w:t>
            </w:r>
            <w:r w:rsidR="00596CD9">
              <w:rPr>
                <w:noProof/>
                <w:webHidden/>
              </w:rPr>
              <w:fldChar w:fldCharType="end"/>
            </w:r>
          </w:hyperlink>
        </w:p>
        <w:p w14:paraId="53EAFF59" w14:textId="22472F0D"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892" w:history="1">
            <w:r w:rsidR="00596CD9" w:rsidRPr="00810FEC">
              <w:rPr>
                <w:rStyle w:val="Hyperlink"/>
                <w:rFonts w:ascii="Helvetica" w:eastAsia="Times New Roman" w:hAnsi="Helvetica"/>
                <w:noProof/>
                <w:lang w:val="en"/>
              </w:rPr>
              <w:t>In patients with septic shock requiring vasopressors, should we recommend the use of angiotensin 2 vs. norepinephrine?</w:t>
            </w:r>
            <w:r w:rsidR="00596CD9">
              <w:rPr>
                <w:noProof/>
                <w:webHidden/>
              </w:rPr>
              <w:tab/>
            </w:r>
            <w:r w:rsidR="00596CD9">
              <w:rPr>
                <w:noProof/>
                <w:webHidden/>
              </w:rPr>
              <w:fldChar w:fldCharType="begin"/>
            </w:r>
            <w:r w:rsidR="00596CD9">
              <w:rPr>
                <w:noProof/>
                <w:webHidden/>
              </w:rPr>
              <w:instrText xml:space="preserve"> PAGEREF _Toc82605892 \h </w:instrText>
            </w:r>
            <w:r w:rsidR="00596CD9">
              <w:rPr>
                <w:noProof/>
                <w:webHidden/>
              </w:rPr>
            </w:r>
            <w:r w:rsidR="00596CD9">
              <w:rPr>
                <w:noProof/>
                <w:webHidden/>
              </w:rPr>
              <w:fldChar w:fldCharType="separate"/>
            </w:r>
            <w:r w:rsidR="00596CD9">
              <w:rPr>
                <w:noProof/>
                <w:webHidden/>
              </w:rPr>
              <w:t>15</w:t>
            </w:r>
            <w:r w:rsidR="00596CD9">
              <w:rPr>
                <w:noProof/>
                <w:webHidden/>
              </w:rPr>
              <w:fldChar w:fldCharType="end"/>
            </w:r>
          </w:hyperlink>
        </w:p>
        <w:p w14:paraId="7952CBFA" w14:textId="0A3117C7" w:rsidR="00596CD9" w:rsidRDefault="00166492">
          <w:pPr>
            <w:pStyle w:val="TOC2"/>
            <w:tabs>
              <w:tab w:val="right" w:leader="dot" w:pos="9350"/>
            </w:tabs>
            <w:rPr>
              <w:rFonts w:asciiTheme="minorHAnsi" w:hAnsiTheme="minorHAnsi" w:cstheme="minorBidi"/>
              <w:bCs w:val="0"/>
              <w:noProof/>
              <w:lang w:val="en-US" w:eastAsia="ja-JP"/>
            </w:rPr>
          </w:pPr>
          <w:hyperlink w:anchor="_Toc82605893" w:history="1">
            <w:r w:rsidR="00596CD9" w:rsidRPr="00810FEC">
              <w:rPr>
                <w:rStyle w:val="Hyperlink"/>
                <w:rFonts w:ascii="Helvetica" w:eastAsia="Times New Roman" w:hAnsi="Helvetica"/>
                <w:noProof/>
                <w:lang w:val="en"/>
              </w:rPr>
              <w:t>Evidence Profile: Angiotensin 2 versus norepinephrine</w:t>
            </w:r>
            <w:r w:rsidR="00596CD9">
              <w:rPr>
                <w:noProof/>
                <w:webHidden/>
              </w:rPr>
              <w:tab/>
            </w:r>
            <w:r w:rsidR="00596CD9">
              <w:rPr>
                <w:noProof/>
                <w:webHidden/>
              </w:rPr>
              <w:fldChar w:fldCharType="begin"/>
            </w:r>
            <w:r w:rsidR="00596CD9">
              <w:rPr>
                <w:noProof/>
                <w:webHidden/>
              </w:rPr>
              <w:instrText xml:space="preserve"> PAGEREF _Toc82605893 \h </w:instrText>
            </w:r>
            <w:r w:rsidR="00596CD9">
              <w:rPr>
                <w:noProof/>
                <w:webHidden/>
              </w:rPr>
            </w:r>
            <w:r w:rsidR="00596CD9">
              <w:rPr>
                <w:noProof/>
                <w:webHidden/>
              </w:rPr>
              <w:fldChar w:fldCharType="separate"/>
            </w:r>
            <w:r w:rsidR="00596CD9">
              <w:rPr>
                <w:noProof/>
                <w:webHidden/>
              </w:rPr>
              <w:t>15</w:t>
            </w:r>
            <w:r w:rsidR="00596CD9">
              <w:rPr>
                <w:noProof/>
                <w:webHidden/>
              </w:rPr>
              <w:fldChar w:fldCharType="end"/>
            </w:r>
          </w:hyperlink>
        </w:p>
        <w:p w14:paraId="78681D12" w14:textId="49794B20"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894" w:history="1">
            <w:r w:rsidR="00596CD9" w:rsidRPr="00810FEC">
              <w:rPr>
                <w:rStyle w:val="Hyperlink"/>
                <w:rFonts w:ascii="Helvetica" w:eastAsia="Times New Roman" w:hAnsi="Helvetica"/>
                <w:noProof/>
                <w:lang w:val="en"/>
              </w:rPr>
              <w:t>In patients with septic shock requiring vasopressors, should we recommend the use of selepressin versus norepinephrine?</w:t>
            </w:r>
            <w:r w:rsidR="00596CD9">
              <w:rPr>
                <w:noProof/>
                <w:webHidden/>
              </w:rPr>
              <w:tab/>
            </w:r>
            <w:r w:rsidR="00596CD9">
              <w:rPr>
                <w:noProof/>
                <w:webHidden/>
              </w:rPr>
              <w:fldChar w:fldCharType="begin"/>
            </w:r>
            <w:r w:rsidR="00596CD9">
              <w:rPr>
                <w:noProof/>
                <w:webHidden/>
              </w:rPr>
              <w:instrText xml:space="preserve"> PAGEREF _Toc82605894 \h </w:instrText>
            </w:r>
            <w:r w:rsidR="00596CD9">
              <w:rPr>
                <w:noProof/>
                <w:webHidden/>
              </w:rPr>
            </w:r>
            <w:r w:rsidR="00596CD9">
              <w:rPr>
                <w:noProof/>
                <w:webHidden/>
              </w:rPr>
              <w:fldChar w:fldCharType="separate"/>
            </w:r>
            <w:r w:rsidR="00596CD9">
              <w:rPr>
                <w:noProof/>
                <w:webHidden/>
              </w:rPr>
              <w:t>18</w:t>
            </w:r>
            <w:r w:rsidR="00596CD9">
              <w:rPr>
                <w:noProof/>
                <w:webHidden/>
              </w:rPr>
              <w:fldChar w:fldCharType="end"/>
            </w:r>
          </w:hyperlink>
        </w:p>
        <w:p w14:paraId="4D302111" w14:textId="684B36B8" w:rsidR="00596CD9" w:rsidRDefault="00166492">
          <w:pPr>
            <w:pStyle w:val="TOC2"/>
            <w:tabs>
              <w:tab w:val="right" w:leader="dot" w:pos="9350"/>
            </w:tabs>
            <w:rPr>
              <w:rFonts w:asciiTheme="minorHAnsi" w:hAnsiTheme="minorHAnsi" w:cstheme="minorBidi"/>
              <w:bCs w:val="0"/>
              <w:noProof/>
              <w:lang w:val="en-US" w:eastAsia="ja-JP"/>
            </w:rPr>
          </w:pPr>
          <w:hyperlink w:anchor="_Toc82605895" w:history="1">
            <w:r w:rsidR="00596CD9" w:rsidRPr="00810FEC">
              <w:rPr>
                <w:rStyle w:val="Hyperlink"/>
                <w:rFonts w:ascii="Helvetica" w:eastAsia="Times New Roman" w:hAnsi="Helvetica"/>
                <w:noProof/>
                <w:lang w:val="en"/>
              </w:rPr>
              <w:t>Evidence Profile: selepressin versus norepinephrine</w:t>
            </w:r>
            <w:r w:rsidR="00596CD9">
              <w:rPr>
                <w:noProof/>
                <w:webHidden/>
              </w:rPr>
              <w:tab/>
            </w:r>
            <w:r w:rsidR="00596CD9">
              <w:rPr>
                <w:noProof/>
                <w:webHidden/>
              </w:rPr>
              <w:fldChar w:fldCharType="begin"/>
            </w:r>
            <w:r w:rsidR="00596CD9">
              <w:rPr>
                <w:noProof/>
                <w:webHidden/>
              </w:rPr>
              <w:instrText xml:space="preserve"> PAGEREF _Toc82605895 \h </w:instrText>
            </w:r>
            <w:r w:rsidR="00596CD9">
              <w:rPr>
                <w:noProof/>
                <w:webHidden/>
              </w:rPr>
            </w:r>
            <w:r w:rsidR="00596CD9">
              <w:rPr>
                <w:noProof/>
                <w:webHidden/>
              </w:rPr>
              <w:fldChar w:fldCharType="separate"/>
            </w:r>
            <w:r w:rsidR="00596CD9">
              <w:rPr>
                <w:noProof/>
                <w:webHidden/>
              </w:rPr>
              <w:t>18</w:t>
            </w:r>
            <w:r w:rsidR="00596CD9">
              <w:rPr>
                <w:noProof/>
                <w:webHidden/>
              </w:rPr>
              <w:fldChar w:fldCharType="end"/>
            </w:r>
          </w:hyperlink>
        </w:p>
        <w:p w14:paraId="4A7167CF" w14:textId="2314CB4B"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896" w:history="1">
            <w:r w:rsidR="00596CD9" w:rsidRPr="00810FEC">
              <w:rPr>
                <w:rStyle w:val="Hyperlink"/>
                <w:rFonts w:ascii="Helvetica" w:eastAsia="Times New Roman" w:hAnsi="Helvetica"/>
                <w:noProof/>
                <w:lang w:val="en"/>
              </w:rPr>
              <w:t>In patients with septic shock requiring vasopressors, should we recommend the use of terlipressin versus norepinephrine?</w:t>
            </w:r>
            <w:r w:rsidR="00596CD9">
              <w:rPr>
                <w:noProof/>
                <w:webHidden/>
              </w:rPr>
              <w:tab/>
            </w:r>
            <w:r w:rsidR="00596CD9">
              <w:rPr>
                <w:noProof/>
                <w:webHidden/>
              </w:rPr>
              <w:fldChar w:fldCharType="begin"/>
            </w:r>
            <w:r w:rsidR="00596CD9">
              <w:rPr>
                <w:noProof/>
                <w:webHidden/>
              </w:rPr>
              <w:instrText xml:space="preserve"> PAGEREF _Toc82605896 \h </w:instrText>
            </w:r>
            <w:r w:rsidR="00596CD9">
              <w:rPr>
                <w:noProof/>
                <w:webHidden/>
              </w:rPr>
            </w:r>
            <w:r w:rsidR="00596CD9">
              <w:rPr>
                <w:noProof/>
                <w:webHidden/>
              </w:rPr>
              <w:fldChar w:fldCharType="separate"/>
            </w:r>
            <w:r w:rsidR="00596CD9">
              <w:rPr>
                <w:noProof/>
                <w:webHidden/>
              </w:rPr>
              <w:t>20</w:t>
            </w:r>
            <w:r w:rsidR="00596CD9">
              <w:rPr>
                <w:noProof/>
                <w:webHidden/>
              </w:rPr>
              <w:fldChar w:fldCharType="end"/>
            </w:r>
          </w:hyperlink>
        </w:p>
        <w:p w14:paraId="7BA859D8" w14:textId="18BDD6B5" w:rsidR="00596CD9" w:rsidRDefault="00166492">
          <w:pPr>
            <w:pStyle w:val="TOC2"/>
            <w:tabs>
              <w:tab w:val="right" w:leader="dot" w:pos="9350"/>
            </w:tabs>
            <w:rPr>
              <w:rFonts w:asciiTheme="minorHAnsi" w:hAnsiTheme="minorHAnsi" w:cstheme="minorBidi"/>
              <w:bCs w:val="0"/>
              <w:noProof/>
              <w:lang w:val="en-US" w:eastAsia="ja-JP"/>
            </w:rPr>
          </w:pPr>
          <w:hyperlink w:anchor="_Toc82605897" w:history="1">
            <w:r w:rsidR="00596CD9" w:rsidRPr="00810FEC">
              <w:rPr>
                <w:rStyle w:val="Hyperlink"/>
                <w:rFonts w:ascii="Helvetica" w:eastAsia="Times New Roman" w:hAnsi="Helvetica"/>
                <w:noProof/>
                <w:lang w:val="en"/>
              </w:rPr>
              <w:t>Table: Evidence Profile: terlipressin versus norepinephrine</w:t>
            </w:r>
            <w:r w:rsidR="00596CD9">
              <w:rPr>
                <w:noProof/>
                <w:webHidden/>
              </w:rPr>
              <w:tab/>
            </w:r>
            <w:r w:rsidR="00596CD9">
              <w:rPr>
                <w:noProof/>
                <w:webHidden/>
              </w:rPr>
              <w:fldChar w:fldCharType="begin"/>
            </w:r>
            <w:r w:rsidR="00596CD9">
              <w:rPr>
                <w:noProof/>
                <w:webHidden/>
              </w:rPr>
              <w:instrText xml:space="preserve"> PAGEREF _Toc82605897 \h </w:instrText>
            </w:r>
            <w:r w:rsidR="00596CD9">
              <w:rPr>
                <w:noProof/>
                <w:webHidden/>
              </w:rPr>
            </w:r>
            <w:r w:rsidR="00596CD9">
              <w:rPr>
                <w:noProof/>
                <w:webHidden/>
              </w:rPr>
              <w:fldChar w:fldCharType="separate"/>
            </w:r>
            <w:r w:rsidR="00596CD9">
              <w:rPr>
                <w:noProof/>
                <w:webHidden/>
              </w:rPr>
              <w:t>20</w:t>
            </w:r>
            <w:r w:rsidR="00596CD9">
              <w:rPr>
                <w:noProof/>
                <w:webHidden/>
              </w:rPr>
              <w:fldChar w:fldCharType="end"/>
            </w:r>
          </w:hyperlink>
        </w:p>
        <w:p w14:paraId="048BB805" w14:textId="03C9CA3B"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898" w:history="1">
            <w:r w:rsidR="00596CD9" w:rsidRPr="00810FEC">
              <w:rPr>
                <w:rStyle w:val="Hyperlink"/>
                <w:rFonts w:ascii="Helvetica" w:eastAsia="Times New Roman" w:hAnsi="Helvetica"/>
                <w:noProof/>
                <w:lang w:val="en"/>
              </w:rPr>
              <w:t>In patients with septic shock requiring vasopressors, should we recommend the use of vasopressin and noradrenaline vs. noradrenaline alone?</w:t>
            </w:r>
            <w:r w:rsidR="00596CD9">
              <w:rPr>
                <w:noProof/>
                <w:webHidden/>
              </w:rPr>
              <w:tab/>
            </w:r>
            <w:r w:rsidR="00596CD9">
              <w:rPr>
                <w:noProof/>
                <w:webHidden/>
              </w:rPr>
              <w:fldChar w:fldCharType="begin"/>
            </w:r>
            <w:r w:rsidR="00596CD9">
              <w:rPr>
                <w:noProof/>
                <w:webHidden/>
              </w:rPr>
              <w:instrText xml:space="preserve"> PAGEREF _Toc82605898 \h </w:instrText>
            </w:r>
            <w:r w:rsidR="00596CD9">
              <w:rPr>
                <w:noProof/>
                <w:webHidden/>
              </w:rPr>
            </w:r>
            <w:r w:rsidR="00596CD9">
              <w:rPr>
                <w:noProof/>
                <w:webHidden/>
              </w:rPr>
              <w:fldChar w:fldCharType="separate"/>
            </w:r>
            <w:r w:rsidR="00596CD9">
              <w:rPr>
                <w:noProof/>
                <w:webHidden/>
              </w:rPr>
              <w:t>22</w:t>
            </w:r>
            <w:r w:rsidR="00596CD9">
              <w:rPr>
                <w:noProof/>
                <w:webHidden/>
              </w:rPr>
              <w:fldChar w:fldCharType="end"/>
            </w:r>
          </w:hyperlink>
        </w:p>
        <w:p w14:paraId="7F1F57BA" w14:textId="296A169D" w:rsidR="00596CD9" w:rsidRDefault="00166492">
          <w:pPr>
            <w:pStyle w:val="TOC2"/>
            <w:tabs>
              <w:tab w:val="right" w:leader="dot" w:pos="9350"/>
            </w:tabs>
            <w:rPr>
              <w:rFonts w:asciiTheme="minorHAnsi" w:hAnsiTheme="minorHAnsi" w:cstheme="minorBidi"/>
              <w:bCs w:val="0"/>
              <w:noProof/>
              <w:lang w:val="en-US" w:eastAsia="ja-JP"/>
            </w:rPr>
          </w:pPr>
          <w:hyperlink w:anchor="_Toc82605899" w:history="1">
            <w:r w:rsidR="00596CD9" w:rsidRPr="00810FEC">
              <w:rPr>
                <w:rStyle w:val="Hyperlink"/>
                <w:rFonts w:ascii="Helvetica" w:eastAsia="Times New Roman" w:hAnsi="Helvetica"/>
                <w:noProof/>
                <w:lang w:val="en"/>
              </w:rPr>
              <w:t>Evidence Profile: vasopressin and noradrenaline vs. noradrenaline alone</w:t>
            </w:r>
            <w:r w:rsidR="00596CD9">
              <w:rPr>
                <w:noProof/>
                <w:webHidden/>
              </w:rPr>
              <w:tab/>
            </w:r>
            <w:r w:rsidR="00596CD9">
              <w:rPr>
                <w:noProof/>
                <w:webHidden/>
              </w:rPr>
              <w:fldChar w:fldCharType="begin"/>
            </w:r>
            <w:r w:rsidR="00596CD9">
              <w:rPr>
                <w:noProof/>
                <w:webHidden/>
              </w:rPr>
              <w:instrText xml:space="preserve"> PAGEREF _Toc82605899 \h </w:instrText>
            </w:r>
            <w:r w:rsidR="00596CD9">
              <w:rPr>
                <w:noProof/>
                <w:webHidden/>
              </w:rPr>
            </w:r>
            <w:r w:rsidR="00596CD9">
              <w:rPr>
                <w:noProof/>
                <w:webHidden/>
              </w:rPr>
              <w:fldChar w:fldCharType="separate"/>
            </w:r>
            <w:r w:rsidR="00596CD9">
              <w:rPr>
                <w:noProof/>
                <w:webHidden/>
              </w:rPr>
              <w:t>22</w:t>
            </w:r>
            <w:r w:rsidR="00596CD9">
              <w:rPr>
                <w:noProof/>
                <w:webHidden/>
              </w:rPr>
              <w:fldChar w:fldCharType="end"/>
            </w:r>
          </w:hyperlink>
        </w:p>
        <w:p w14:paraId="70757872" w14:textId="521F640A"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900" w:history="1">
            <w:r w:rsidR="00596CD9" w:rsidRPr="00810FEC">
              <w:rPr>
                <w:rStyle w:val="Hyperlink"/>
                <w:rFonts w:ascii="Helvetica" w:eastAsia="Times New Roman" w:hAnsi="Helvetica"/>
                <w:noProof/>
                <w:lang w:val="en"/>
              </w:rPr>
              <w:t>In patients with sepsis or septic shock, should we use balanced solutions for resuscitation versus saline?</w:t>
            </w:r>
            <w:r w:rsidR="00596CD9">
              <w:rPr>
                <w:noProof/>
                <w:webHidden/>
              </w:rPr>
              <w:tab/>
            </w:r>
            <w:r w:rsidR="00596CD9">
              <w:rPr>
                <w:noProof/>
                <w:webHidden/>
              </w:rPr>
              <w:fldChar w:fldCharType="begin"/>
            </w:r>
            <w:r w:rsidR="00596CD9">
              <w:rPr>
                <w:noProof/>
                <w:webHidden/>
              </w:rPr>
              <w:instrText xml:space="preserve"> PAGEREF _Toc82605900 \h </w:instrText>
            </w:r>
            <w:r w:rsidR="00596CD9">
              <w:rPr>
                <w:noProof/>
                <w:webHidden/>
              </w:rPr>
            </w:r>
            <w:r w:rsidR="00596CD9">
              <w:rPr>
                <w:noProof/>
                <w:webHidden/>
              </w:rPr>
              <w:fldChar w:fldCharType="separate"/>
            </w:r>
            <w:r w:rsidR="00596CD9">
              <w:rPr>
                <w:noProof/>
                <w:webHidden/>
              </w:rPr>
              <w:t>24</w:t>
            </w:r>
            <w:r w:rsidR="00596CD9">
              <w:rPr>
                <w:noProof/>
                <w:webHidden/>
              </w:rPr>
              <w:fldChar w:fldCharType="end"/>
            </w:r>
          </w:hyperlink>
        </w:p>
        <w:p w14:paraId="659AB39C" w14:textId="17B31722" w:rsidR="00596CD9" w:rsidRDefault="00166492">
          <w:pPr>
            <w:pStyle w:val="TOC2"/>
            <w:tabs>
              <w:tab w:val="right" w:leader="dot" w:pos="9350"/>
            </w:tabs>
            <w:rPr>
              <w:rFonts w:asciiTheme="minorHAnsi" w:hAnsiTheme="minorHAnsi" w:cstheme="minorBidi"/>
              <w:bCs w:val="0"/>
              <w:noProof/>
              <w:lang w:val="en-US" w:eastAsia="ja-JP"/>
            </w:rPr>
          </w:pPr>
          <w:hyperlink w:anchor="_Toc82605901" w:history="1">
            <w:r w:rsidR="00596CD9" w:rsidRPr="00810FEC">
              <w:rPr>
                <w:rStyle w:val="Hyperlink"/>
                <w:rFonts w:ascii="Helvetica" w:eastAsia="Times New Roman" w:hAnsi="Helvetica"/>
                <w:noProof/>
                <w:lang w:val="en"/>
              </w:rPr>
              <w:t>Evidence Profile balanced solutions for resuscitation versus saline</w:t>
            </w:r>
            <w:r w:rsidR="00596CD9">
              <w:rPr>
                <w:noProof/>
                <w:webHidden/>
              </w:rPr>
              <w:tab/>
            </w:r>
            <w:r w:rsidR="00596CD9">
              <w:rPr>
                <w:noProof/>
                <w:webHidden/>
              </w:rPr>
              <w:fldChar w:fldCharType="begin"/>
            </w:r>
            <w:r w:rsidR="00596CD9">
              <w:rPr>
                <w:noProof/>
                <w:webHidden/>
              </w:rPr>
              <w:instrText xml:space="preserve"> PAGEREF _Toc82605901 \h </w:instrText>
            </w:r>
            <w:r w:rsidR="00596CD9">
              <w:rPr>
                <w:noProof/>
                <w:webHidden/>
              </w:rPr>
            </w:r>
            <w:r w:rsidR="00596CD9">
              <w:rPr>
                <w:noProof/>
                <w:webHidden/>
              </w:rPr>
              <w:fldChar w:fldCharType="separate"/>
            </w:r>
            <w:r w:rsidR="00596CD9">
              <w:rPr>
                <w:noProof/>
                <w:webHidden/>
              </w:rPr>
              <w:t>24</w:t>
            </w:r>
            <w:r w:rsidR="00596CD9">
              <w:rPr>
                <w:noProof/>
                <w:webHidden/>
              </w:rPr>
              <w:fldChar w:fldCharType="end"/>
            </w:r>
          </w:hyperlink>
        </w:p>
        <w:p w14:paraId="7AE94DCC" w14:textId="69542961" w:rsidR="00596CD9" w:rsidRDefault="00166492">
          <w:pPr>
            <w:pStyle w:val="TOC2"/>
            <w:tabs>
              <w:tab w:val="right" w:leader="dot" w:pos="9350"/>
            </w:tabs>
            <w:rPr>
              <w:rFonts w:asciiTheme="minorHAnsi" w:hAnsiTheme="minorHAnsi" w:cstheme="minorBidi"/>
              <w:bCs w:val="0"/>
              <w:noProof/>
              <w:lang w:val="en-US" w:eastAsia="ja-JP"/>
            </w:rPr>
          </w:pPr>
          <w:hyperlink w:anchor="_Toc82605902" w:history="1">
            <w:r w:rsidR="00596CD9" w:rsidRPr="00810FEC">
              <w:rPr>
                <w:rStyle w:val="Hyperlink"/>
                <w:rFonts w:ascii="Helvetica" w:eastAsia="Times New Roman" w:hAnsi="Helvetica"/>
                <w:noProof/>
                <w:lang w:val="en"/>
              </w:rPr>
              <w:t>EtD: summary of Judgements for balanced crystalloids versus saline</w:t>
            </w:r>
            <w:r w:rsidR="00596CD9">
              <w:rPr>
                <w:noProof/>
                <w:webHidden/>
              </w:rPr>
              <w:tab/>
            </w:r>
            <w:r w:rsidR="00596CD9">
              <w:rPr>
                <w:noProof/>
                <w:webHidden/>
              </w:rPr>
              <w:fldChar w:fldCharType="begin"/>
            </w:r>
            <w:r w:rsidR="00596CD9">
              <w:rPr>
                <w:noProof/>
                <w:webHidden/>
              </w:rPr>
              <w:instrText xml:space="preserve"> PAGEREF _Toc82605902 \h </w:instrText>
            </w:r>
            <w:r w:rsidR="00596CD9">
              <w:rPr>
                <w:noProof/>
                <w:webHidden/>
              </w:rPr>
            </w:r>
            <w:r w:rsidR="00596CD9">
              <w:rPr>
                <w:noProof/>
                <w:webHidden/>
              </w:rPr>
              <w:fldChar w:fldCharType="separate"/>
            </w:r>
            <w:r w:rsidR="00596CD9">
              <w:rPr>
                <w:noProof/>
                <w:webHidden/>
              </w:rPr>
              <w:t>26</w:t>
            </w:r>
            <w:r w:rsidR="00596CD9">
              <w:rPr>
                <w:noProof/>
                <w:webHidden/>
              </w:rPr>
              <w:fldChar w:fldCharType="end"/>
            </w:r>
          </w:hyperlink>
        </w:p>
        <w:p w14:paraId="635A7B0D" w14:textId="78DFFB74"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903" w:history="1">
            <w:r w:rsidR="00596CD9" w:rsidRPr="00810FEC">
              <w:rPr>
                <w:rStyle w:val="Hyperlink"/>
                <w:rFonts w:ascii="Helvetica" w:eastAsia="Times New Roman" w:hAnsi="Helvetica"/>
                <w:noProof/>
                <w:lang w:val="en"/>
              </w:rPr>
              <w:t>In patients with sepsis or septic shock, should we use gelatin for resuscitation versus crystalloids?</w:t>
            </w:r>
            <w:r w:rsidR="00596CD9">
              <w:rPr>
                <w:noProof/>
                <w:webHidden/>
              </w:rPr>
              <w:tab/>
            </w:r>
            <w:r w:rsidR="00596CD9">
              <w:rPr>
                <w:noProof/>
                <w:webHidden/>
              </w:rPr>
              <w:fldChar w:fldCharType="begin"/>
            </w:r>
            <w:r w:rsidR="00596CD9">
              <w:rPr>
                <w:noProof/>
                <w:webHidden/>
              </w:rPr>
              <w:instrText xml:space="preserve"> PAGEREF _Toc82605903 \h </w:instrText>
            </w:r>
            <w:r w:rsidR="00596CD9">
              <w:rPr>
                <w:noProof/>
                <w:webHidden/>
              </w:rPr>
            </w:r>
            <w:r w:rsidR="00596CD9">
              <w:rPr>
                <w:noProof/>
                <w:webHidden/>
              </w:rPr>
              <w:fldChar w:fldCharType="separate"/>
            </w:r>
            <w:r w:rsidR="00596CD9">
              <w:rPr>
                <w:noProof/>
                <w:webHidden/>
              </w:rPr>
              <w:t>28</w:t>
            </w:r>
            <w:r w:rsidR="00596CD9">
              <w:rPr>
                <w:noProof/>
                <w:webHidden/>
              </w:rPr>
              <w:fldChar w:fldCharType="end"/>
            </w:r>
          </w:hyperlink>
        </w:p>
        <w:p w14:paraId="212F89F3" w14:textId="3D13E8A4" w:rsidR="00596CD9" w:rsidRDefault="00166492">
          <w:pPr>
            <w:pStyle w:val="TOC2"/>
            <w:tabs>
              <w:tab w:val="right" w:leader="dot" w:pos="9350"/>
            </w:tabs>
            <w:rPr>
              <w:rFonts w:asciiTheme="minorHAnsi" w:hAnsiTheme="minorHAnsi" w:cstheme="minorBidi"/>
              <w:bCs w:val="0"/>
              <w:noProof/>
              <w:lang w:val="en-US" w:eastAsia="ja-JP"/>
            </w:rPr>
          </w:pPr>
          <w:hyperlink w:anchor="_Toc82605904" w:history="1">
            <w:r w:rsidR="00596CD9" w:rsidRPr="00810FEC">
              <w:rPr>
                <w:rStyle w:val="Hyperlink"/>
                <w:rFonts w:ascii="Helvetica" w:eastAsia="Times New Roman" w:hAnsi="Helvetica"/>
                <w:noProof/>
                <w:lang w:val="en"/>
              </w:rPr>
              <w:t>Evidence Profile gelatin for resuscitation versus crystalloids</w:t>
            </w:r>
            <w:r w:rsidR="00596CD9">
              <w:rPr>
                <w:noProof/>
                <w:webHidden/>
              </w:rPr>
              <w:tab/>
            </w:r>
            <w:r w:rsidR="00596CD9">
              <w:rPr>
                <w:noProof/>
                <w:webHidden/>
              </w:rPr>
              <w:fldChar w:fldCharType="begin"/>
            </w:r>
            <w:r w:rsidR="00596CD9">
              <w:rPr>
                <w:noProof/>
                <w:webHidden/>
              </w:rPr>
              <w:instrText xml:space="preserve"> PAGEREF _Toc82605904 \h </w:instrText>
            </w:r>
            <w:r w:rsidR="00596CD9">
              <w:rPr>
                <w:noProof/>
                <w:webHidden/>
              </w:rPr>
            </w:r>
            <w:r w:rsidR="00596CD9">
              <w:rPr>
                <w:noProof/>
                <w:webHidden/>
              </w:rPr>
              <w:fldChar w:fldCharType="separate"/>
            </w:r>
            <w:r w:rsidR="00596CD9">
              <w:rPr>
                <w:noProof/>
                <w:webHidden/>
              </w:rPr>
              <w:t>28</w:t>
            </w:r>
            <w:r w:rsidR="00596CD9">
              <w:rPr>
                <w:noProof/>
                <w:webHidden/>
              </w:rPr>
              <w:fldChar w:fldCharType="end"/>
            </w:r>
          </w:hyperlink>
        </w:p>
        <w:p w14:paraId="37CBFC28" w14:textId="782E4635" w:rsidR="00596CD9" w:rsidRDefault="00166492">
          <w:pPr>
            <w:pStyle w:val="TOC2"/>
            <w:tabs>
              <w:tab w:val="right" w:leader="dot" w:pos="9350"/>
            </w:tabs>
            <w:rPr>
              <w:rFonts w:asciiTheme="minorHAnsi" w:hAnsiTheme="minorHAnsi" w:cstheme="minorBidi"/>
              <w:bCs w:val="0"/>
              <w:noProof/>
              <w:lang w:val="en-US" w:eastAsia="ja-JP"/>
            </w:rPr>
          </w:pPr>
          <w:hyperlink w:anchor="_Toc82605905" w:history="1">
            <w:r w:rsidR="00596CD9" w:rsidRPr="00810FEC">
              <w:rPr>
                <w:rStyle w:val="Hyperlink"/>
                <w:rFonts w:ascii="Helvetica" w:eastAsia="Times New Roman" w:hAnsi="Helvetica"/>
                <w:noProof/>
                <w:lang w:val="en"/>
              </w:rPr>
              <w:t>EtD Summary of Judgments gelatin for resuscitation versus crystalloids</w:t>
            </w:r>
            <w:r w:rsidR="00596CD9">
              <w:rPr>
                <w:noProof/>
                <w:webHidden/>
              </w:rPr>
              <w:tab/>
            </w:r>
            <w:r w:rsidR="00596CD9">
              <w:rPr>
                <w:noProof/>
                <w:webHidden/>
              </w:rPr>
              <w:fldChar w:fldCharType="begin"/>
            </w:r>
            <w:r w:rsidR="00596CD9">
              <w:rPr>
                <w:noProof/>
                <w:webHidden/>
              </w:rPr>
              <w:instrText xml:space="preserve"> PAGEREF _Toc82605905 \h </w:instrText>
            </w:r>
            <w:r w:rsidR="00596CD9">
              <w:rPr>
                <w:noProof/>
                <w:webHidden/>
              </w:rPr>
            </w:r>
            <w:r w:rsidR="00596CD9">
              <w:rPr>
                <w:noProof/>
                <w:webHidden/>
              </w:rPr>
              <w:fldChar w:fldCharType="separate"/>
            </w:r>
            <w:r w:rsidR="00596CD9">
              <w:rPr>
                <w:noProof/>
                <w:webHidden/>
              </w:rPr>
              <w:t>30</w:t>
            </w:r>
            <w:r w:rsidR="00596CD9">
              <w:rPr>
                <w:noProof/>
                <w:webHidden/>
              </w:rPr>
              <w:fldChar w:fldCharType="end"/>
            </w:r>
          </w:hyperlink>
        </w:p>
        <w:p w14:paraId="27954BF2" w14:textId="4F379F1D"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906" w:history="1">
            <w:r w:rsidR="00596CD9" w:rsidRPr="00810FEC">
              <w:rPr>
                <w:rStyle w:val="Hyperlink"/>
                <w:rFonts w:ascii="Helvetica" w:eastAsia="Times New Roman" w:hAnsi="Helvetica"/>
                <w:noProof/>
                <w:lang w:val="en"/>
              </w:rPr>
              <w:t>In patients with sepsis and septic shock, should we use a restrictive fluid management in the first 24 hours of resuscitation?</w:t>
            </w:r>
            <w:r w:rsidR="00596CD9">
              <w:rPr>
                <w:noProof/>
                <w:webHidden/>
              </w:rPr>
              <w:tab/>
            </w:r>
            <w:r w:rsidR="00596CD9">
              <w:rPr>
                <w:noProof/>
                <w:webHidden/>
              </w:rPr>
              <w:fldChar w:fldCharType="begin"/>
            </w:r>
            <w:r w:rsidR="00596CD9">
              <w:rPr>
                <w:noProof/>
                <w:webHidden/>
              </w:rPr>
              <w:instrText xml:space="preserve"> PAGEREF _Toc82605906 \h </w:instrText>
            </w:r>
            <w:r w:rsidR="00596CD9">
              <w:rPr>
                <w:noProof/>
                <w:webHidden/>
              </w:rPr>
            </w:r>
            <w:r w:rsidR="00596CD9">
              <w:rPr>
                <w:noProof/>
                <w:webHidden/>
              </w:rPr>
              <w:fldChar w:fldCharType="separate"/>
            </w:r>
            <w:r w:rsidR="00596CD9">
              <w:rPr>
                <w:noProof/>
                <w:webHidden/>
              </w:rPr>
              <w:t>32</w:t>
            </w:r>
            <w:r w:rsidR="00596CD9">
              <w:rPr>
                <w:noProof/>
                <w:webHidden/>
              </w:rPr>
              <w:fldChar w:fldCharType="end"/>
            </w:r>
          </w:hyperlink>
        </w:p>
        <w:p w14:paraId="258F4C59" w14:textId="48437B66" w:rsidR="00596CD9" w:rsidRDefault="00166492">
          <w:pPr>
            <w:pStyle w:val="TOC2"/>
            <w:tabs>
              <w:tab w:val="right" w:leader="dot" w:pos="9350"/>
            </w:tabs>
            <w:rPr>
              <w:rFonts w:asciiTheme="minorHAnsi" w:hAnsiTheme="minorHAnsi" w:cstheme="minorBidi"/>
              <w:bCs w:val="0"/>
              <w:noProof/>
              <w:lang w:val="en-US" w:eastAsia="ja-JP"/>
            </w:rPr>
          </w:pPr>
          <w:hyperlink w:anchor="_Toc82605907" w:history="1">
            <w:r w:rsidR="00596CD9" w:rsidRPr="00810FEC">
              <w:rPr>
                <w:rStyle w:val="Hyperlink"/>
                <w:rFonts w:ascii="Helvetica" w:eastAsia="Times New Roman" w:hAnsi="Helvetica"/>
                <w:noProof/>
                <w:lang w:val="en"/>
              </w:rPr>
              <w:t>Evidence Profile: restrictive fluid management in the first 24 hours of resuscitation</w:t>
            </w:r>
            <w:r w:rsidR="00596CD9">
              <w:rPr>
                <w:noProof/>
                <w:webHidden/>
              </w:rPr>
              <w:tab/>
            </w:r>
            <w:r w:rsidR="00596CD9">
              <w:rPr>
                <w:noProof/>
                <w:webHidden/>
              </w:rPr>
              <w:fldChar w:fldCharType="begin"/>
            </w:r>
            <w:r w:rsidR="00596CD9">
              <w:rPr>
                <w:noProof/>
                <w:webHidden/>
              </w:rPr>
              <w:instrText xml:space="preserve"> PAGEREF _Toc82605907 \h </w:instrText>
            </w:r>
            <w:r w:rsidR="00596CD9">
              <w:rPr>
                <w:noProof/>
                <w:webHidden/>
              </w:rPr>
            </w:r>
            <w:r w:rsidR="00596CD9">
              <w:rPr>
                <w:noProof/>
                <w:webHidden/>
              </w:rPr>
              <w:fldChar w:fldCharType="separate"/>
            </w:r>
            <w:r w:rsidR="00596CD9">
              <w:rPr>
                <w:noProof/>
                <w:webHidden/>
              </w:rPr>
              <w:t>32</w:t>
            </w:r>
            <w:r w:rsidR="00596CD9">
              <w:rPr>
                <w:noProof/>
                <w:webHidden/>
              </w:rPr>
              <w:fldChar w:fldCharType="end"/>
            </w:r>
          </w:hyperlink>
        </w:p>
        <w:p w14:paraId="0570A61D" w14:textId="4F7399CC" w:rsidR="00596CD9" w:rsidRDefault="00166492">
          <w:pPr>
            <w:pStyle w:val="TOC2"/>
            <w:tabs>
              <w:tab w:val="right" w:leader="dot" w:pos="9350"/>
            </w:tabs>
            <w:rPr>
              <w:rFonts w:asciiTheme="minorHAnsi" w:hAnsiTheme="minorHAnsi" w:cstheme="minorBidi"/>
              <w:bCs w:val="0"/>
              <w:noProof/>
              <w:lang w:val="en-US" w:eastAsia="ja-JP"/>
            </w:rPr>
          </w:pPr>
          <w:hyperlink w:anchor="_Toc82605908" w:history="1">
            <w:r w:rsidR="00596CD9" w:rsidRPr="00810FEC">
              <w:rPr>
                <w:rStyle w:val="Hyperlink"/>
                <w:rFonts w:ascii="Helvetica" w:eastAsia="Times New Roman" w:hAnsi="Helvetica"/>
                <w:noProof/>
                <w:lang w:val="en"/>
              </w:rPr>
              <w:t>EtD Summary of Judgments restrictive fluid management in the first 24 hours of resuscitation</w:t>
            </w:r>
            <w:r w:rsidR="00596CD9">
              <w:rPr>
                <w:noProof/>
                <w:webHidden/>
              </w:rPr>
              <w:tab/>
            </w:r>
            <w:r w:rsidR="00596CD9">
              <w:rPr>
                <w:noProof/>
                <w:webHidden/>
              </w:rPr>
              <w:fldChar w:fldCharType="begin"/>
            </w:r>
            <w:r w:rsidR="00596CD9">
              <w:rPr>
                <w:noProof/>
                <w:webHidden/>
              </w:rPr>
              <w:instrText xml:space="preserve"> PAGEREF _Toc82605908 \h </w:instrText>
            </w:r>
            <w:r w:rsidR="00596CD9">
              <w:rPr>
                <w:noProof/>
                <w:webHidden/>
              </w:rPr>
            </w:r>
            <w:r w:rsidR="00596CD9">
              <w:rPr>
                <w:noProof/>
                <w:webHidden/>
              </w:rPr>
              <w:fldChar w:fldCharType="separate"/>
            </w:r>
            <w:r w:rsidR="00596CD9">
              <w:rPr>
                <w:noProof/>
                <w:webHidden/>
              </w:rPr>
              <w:t>34</w:t>
            </w:r>
            <w:r w:rsidR="00596CD9">
              <w:rPr>
                <w:noProof/>
                <w:webHidden/>
              </w:rPr>
              <w:fldChar w:fldCharType="end"/>
            </w:r>
          </w:hyperlink>
        </w:p>
        <w:p w14:paraId="4DA1475A" w14:textId="1AAB1312"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909" w:history="1">
            <w:r w:rsidR="00596CD9" w:rsidRPr="00810FEC">
              <w:rPr>
                <w:rStyle w:val="Hyperlink"/>
                <w:rFonts w:ascii="Helvetica" w:eastAsia="Times New Roman" w:hAnsi="Helvetica"/>
                <w:noProof/>
                <w:lang w:val="en"/>
              </w:rPr>
              <w:t>In patients with sepsis or septic shock, should we use crystalloid with supplemental albumin for resuscitation versus crystalloids alone?</w:t>
            </w:r>
            <w:r w:rsidR="00596CD9">
              <w:rPr>
                <w:noProof/>
                <w:webHidden/>
              </w:rPr>
              <w:tab/>
            </w:r>
            <w:r w:rsidR="00596CD9">
              <w:rPr>
                <w:noProof/>
                <w:webHidden/>
              </w:rPr>
              <w:fldChar w:fldCharType="begin"/>
            </w:r>
            <w:r w:rsidR="00596CD9">
              <w:rPr>
                <w:noProof/>
                <w:webHidden/>
              </w:rPr>
              <w:instrText xml:space="preserve"> PAGEREF _Toc82605909 \h </w:instrText>
            </w:r>
            <w:r w:rsidR="00596CD9">
              <w:rPr>
                <w:noProof/>
                <w:webHidden/>
              </w:rPr>
            </w:r>
            <w:r w:rsidR="00596CD9">
              <w:rPr>
                <w:noProof/>
                <w:webHidden/>
              </w:rPr>
              <w:fldChar w:fldCharType="separate"/>
            </w:r>
            <w:r w:rsidR="00596CD9">
              <w:rPr>
                <w:noProof/>
                <w:webHidden/>
              </w:rPr>
              <w:t>36</w:t>
            </w:r>
            <w:r w:rsidR="00596CD9">
              <w:rPr>
                <w:noProof/>
                <w:webHidden/>
              </w:rPr>
              <w:fldChar w:fldCharType="end"/>
            </w:r>
          </w:hyperlink>
        </w:p>
        <w:p w14:paraId="3F3B36F7" w14:textId="392841DB" w:rsidR="00596CD9" w:rsidRDefault="00166492">
          <w:pPr>
            <w:pStyle w:val="TOC2"/>
            <w:tabs>
              <w:tab w:val="right" w:leader="dot" w:pos="9350"/>
            </w:tabs>
            <w:rPr>
              <w:rFonts w:asciiTheme="minorHAnsi" w:hAnsiTheme="minorHAnsi" w:cstheme="minorBidi"/>
              <w:bCs w:val="0"/>
              <w:noProof/>
              <w:lang w:val="en-US" w:eastAsia="ja-JP"/>
            </w:rPr>
          </w:pPr>
          <w:hyperlink w:anchor="_Toc82605910" w:history="1">
            <w:r w:rsidR="00596CD9" w:rsidRPr="00810FEC">
              <w:rPr>
                <w:rStyle w:val="Hyperlink"/>
                <w:rFonts w:ascii="Helvetica" w:eastAsia="Times New Roman" w:hAnsi="Helvetica"/>
                <w:noProof/>
                <w:lang w:val="en"/>
              </w:rPr>
              <w:t>Evidence Profile: crystalloid with supplemental albumin for resuscitation versus crystalloids alone</w:t>
            </w:r>
            <w:r w:rsidR="00596CD9">
              <w:rPr>
                <w:noProof/>
                <w:webHidden/>
              </w:rPr>
              <w:tab/>
            </w:r>
            <w:r w:rsidR="00596CD9">
              <w:rPr>
                <w:noProof/>
                <w:webHidden/>
              </w:rPr>
              <w:fldChar w:fldCharType="begin"/>
            </w:r>
            <w:r w:rsidR="00596CD9">
              <w:rPr>
                <w:noProof/>
                <w:webHidden/>
              </w:rPr>
              <w:instrText xml:space="preserve"> PAGEREF _Toc82605910 \h </w:instrText>
            </w:r>
            <w:r w:rsidR="00596CD9">
              <w:rPr>
                <w:noProof/>
                <w:webHidden/>
              </w:rPr>
            </w:r>
            <w:r w:rsidR="00596CD9">
              <w:rPr>
                <w:noProof/>
                <w:webHidden/>
              </w:rPr>
              <w:fldChar w:fldCharType="separate"/>
            </w:r>
            <w:r w:rsidR="00596CD9">
              <w:rPr>
                <w:noProof/>
                <w:webHidden/>
              </w:rPr>
              <w:t>36</w:t>
            </w:r>
            <w:r w:rsidR="00596CD9">
              <w:rPr>
                <w:noProof/>
                <w:webHidden/>
              </w:rPr>
              <w:fldChar w:fldCharType="end"/>
            </w:r>
          </w:hyperlink>
        </w:p>
        <w:p w14:paraId="5DB87174" w14:textId="77AF5F09" w:rsidR="00596CD9" w:rsidRDefault="00166492">
          <w:pPr>
            <w:pStyle w:val="TOC2"/>
            <w:tabs>
              <w:tab w:val="right" w:leader="dot" w:pos="9350"/>
            </w:tabs>
            <w:rPr>
              <w:rFonts w:asciiTheme="minorHAnsi" w:hAnsiTheme="minorHAnsi" w:cstheme="minorBidi"/>
              <w:bCs w:val="0"/>
              <w:noProof/>
              <w:lang w:val="en-US" w:eastAsia="ja-JP"/>
            </w:rPr>
          </w:pPr>
          <w:hyperlink w:anchor="_Toc82605911" w:history="1">
            <w:r w:rsidR="00596CD9" w:rsidRPr="00810FEC">
              <w:rPr>
                <w:rStyle w:val="Hyperlink"/>
                <w:rFonts w:ascii="Helvetica" w:hAnsi="Helvetica"/>
                <w:noProof/>
              </w:rPr>
              <w:t>EtD Summary of Judgments crystalloid with supplemental albumin for resuscitation versus crystalloids alone</w:t>
            </w:r>
            <w:r w:rsidR="00596CD9">
              <w:rPr>
                <w:noProof/>
                <w:webHidden/>
              </w:rPr>
              <w:tab/>
            </w:r>
            <w:r w:rsidR="00596CD9">
              <w:rPr>
                <w:noProof/>
                <w:webHidden/>
              </w:rPr>
              <w:fldChar w:fldCharType="begin"/>
            </w:r>
            <w:r w:rsidR="00596CD9">
              <w:rPr>
                <w:noProof/>
                <w:webHidden/>
              </w:rPr>
              <w:instrText xml:space="preserve"> PAGEREF _Toc82605911 \h </w:instrText>
            </w:r>
            <w:r w:rsidR="00596CD9">
              <w:rPr>
                <w:noProof/>
                <w:webHidden/>
              </w:rPr>
            </w:r>
            <w:r w:rsidR="00596CD9">
              <w:rPr>
                <w:noProof/>
                <w:webHidden/>
              </w:rPr>
              <w:fldChar w:fldCharType="separate"/>
            </w:r>
            <w:r w:rsidR="00596CD9">
              <w:rPr>
                <w:noProof/>
                <w:webHidden/>
              </w:rPr>
              <w:t>38</w:t>
            </w:r>
            <w:r w:rsidR="00596CD9">
              <w:rPr>
                <w:noProof/>
                <w:webHidden/>
              </w:rPr>
              <w:fldChar w:fldCharType="end"/>
            </w:r>
          </w:hyperlink>
        </w:p>
        <w:p w14:paraId="07E5532C" w14:textId="75C7280A"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912" w:history="1">
            <w:r w:rsidR="00596CD9" w:rsidRPr="00810FEC">
              <w:rPr>
                <w:rStyle w:val="Hyperlink"/>
                <w:rFonts w:ascii="Helvetica" w:eastAsia="Times New Roman" w:hAnsi="Helvetica"/>
                <w:noProof/>
                <w:lang w:val="en"/>
              </w:rPr>
              <w:t>In patients with septic shock with persistent hypoperfusion, should we recommend using dobutamine versus epinephrine?</w:t>
            </w:r>
            <w:r w:rsidR="00596CD9">
              <w:rPr>
                <w:noProof/>
                <w:webHidden/>
              </w:rPr>
              <w:tab/>
            </w:r>
            <w:r w:rsidR="00596CD9">
              <w:rPr>
                <w:noProof/>
                <w:webHidden/>
              </w:rPr>
              <w:fldChar w:fldCharType="begin"/>
            </w:r>
            <w:r w:rsidR="00596CD9">
              <w:rPr>
                <w:noProof/>
                <w:webHidden/>
              </w:rPr>
              <w:instrText xml:space="preserve"> PAGEREF _Toc82605912 \h </w:instrText>
            </w:r>
            <w:r w:rsidR="00596CD9">
              <w:rPr>
                <w:noProof/>
                <w:webHidden/>
              </w:rPr>
            </w:r>
            <w:r w:rsidR="00596CD9">
              <w:rPr>
                <w:noProof/>
                <w:webHidden/>
              </w:rPr>
              <w:fldChar w:fldCharType="separate"/>
            </w:r>
            <w:r w:rsidR="00596CD9">
              <w:rPr>
                <w:noProof/>
                <w:webHidden/>
              </w:rPr>
              <w:t>40</w:t>
            </w:r>
            <w:r w:rsidR="00596CD9">
              <w:rPr>
                <w:noProof/>
                <w:webHidden/>
              </w:rPr>
              <w:fldChar w:fldCharType="end"/>
            </w:r>
          </w:hyperlink>
        </w:p>
        <w:p w14:paraId="03B48545" w14:textId="47CBF2F6" w:rsidR="00596CD9" w:rsidRDefault="00166492">
          <w:pPr>
            <w:pStyle w:val="TOC2"/>
            <w:tabs>
              <w:tab w:val="right" w:leader="dot" w:pos="9350"/>
            </w:tabs>
            <w:rPr>
              <w:rFonts w:asciiTheme="minorHAnsi" w:hAnsiTheme="minorHAnsi" w:cstheme="minorBidi"/>
              <w:bCs w:val="0"/>
              <w:noProof/>
              <w:lang w:val="en-US" w:eastAsia="ja-JP"/>
            </w:rPr>
          </w:pPr>
          <w:hyperlink w:anchor="_Toc82605913" w:history="1">
            <w:r w:rsidR="00596CD9" w:rsidRPr="00810FEC">
              <w:rPr>
                <w:rStyle w:val="Hyperlink"/>
                <w:rFonts w:ascii="Helvetica" w:eastAsia="Times New Roman" w:hAnsi="Helvetica"/>
                <w:noProof/>
                <w:lang w:val="it-IT"/>
              </w:rPr>
              <w:t>Evidence Profile dobutamine versus epinephrine</w:t>
            </w:r>
            <w:r w:rsidR="00596CD9">
              <w:rPr>
                <w:noProof/>
                <w:webHidden/>
              </w:rPr>
              <w:tab/>
            </w:r>
            <w:r w:rsidR="00596CD9">
              <w:rPr>
                <w:noProof/>
                <w:webHidden/>
              </w:rPr>
              <w:fldChar w:fldCharType="begin"/>
            </w:r>
            <w:r w:rsidR="00596CD9">
              <w:rPr>
                <w:noProof/>
                <w:webHidden/>
              </w:rPr>
              <w:instrText xml:space="preserve"> PAGEREF _Toc82605913 \h </w:instrText>
            </w:r>
            <w:r w:rsidR="00596CD9">
              <w:rPr>
                <w:noProof/>
                <w:webHidden/>
              </w:rPr>
            </w:r>
            <w:r w:rsidR="00596CD9">
              <w:rPr>
                <w:noProof/>
                <w:webHidden/>
              </w:rPr>
              <w:fldChar w:fldCharType="separate"/>
            </w:r>
            <w:r w:rsidR="00596CD9">
              <w:rPr>
                <w:noProof/>
                <w:webHidden/>
              </w:rPr>
              <w:t>40</w:t>
            </w:r>
            <w:r w:rsidR="00596CD9">
              <w:rPr>
                <w:noProof/>
                <w:webHidden/>
              </w:rPr>
              <w:fldChar w:fldCharType="end"/>
            </w:r>
          </w:hyperlink>
        </w:p>
        <w:p w14:paraId="3F696A14" w14:textId="41F33B1F"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914" w:history="1">
            <w:r w:rsidR="00596CD9" w:rsidRPr="00810FEC">
              <w:rPr>
                <w:rStyle w:val="Hyperlink"/>
                <w:rFonts w:ascii="Helvetica" w:eastAsia="Times New Roman" w:hAnsi="Helvetica"/>
                <w:noProof/>
                <w:lang w:val="en"/>
              </w:rPr>
              <w:t>In patients with septic shock with persistent hypoperfusion despite adequate volume loading and the use of vasopressor agents, should we recommend using dobutamine versus no inotropic agents?</w:t>
            </w:r>
            <w:r w:rsidR="00596CD9">
              <w:rPr>
                <w:noProof/>
                <w:webHidden/>
              </w:rPr>
              <w:tab/>
            </w:r>
            <w:r w:rsidR="00596CD9">
              <w:rPr>
                <w:noProof/>
                <w:webHidden/>
              </w:rPr>
              <w:fldChar w:fldCharType="begin"/>
            </w:r>
            <w:r w:rsidR="00596CD9">
              <w:rPr>
                <w:noProof/>
                <w:webHidden/>
              </w:rPr>
              <w:instrText xml:space="preserve"> PAGEREF _Toc82605914 \h </w:instrText>
            </w:r>
            <w:r w:rsidR="00596CD9">
              <w:rPr>
                <w:noProof/>
                <w:webHidden/>
              </w:rPr>
            </w:r>
            <w:r w:rsidR="00596CD9">
              <w:rPr>
                <w:noProof/>
                <w:webHidden/>
              </w:rPr>
              <w:fldChar w:fldCharType="separate"/>
            </w:r>
            <w:r w:rsidR="00596CD9">
              <w:rPr>
                <w:noProof/>
                <w:webHidden/>
              </w:rPr>
              <w:t>42</w:t>
            </w:r>
            <w:r w:rsidR="00596CD9">
              <w:rPr>
                <w:noProof/>
                <w:webHidden/>
              </w:rPr>
              <w:fldChar w:fldCharType="end"/>
            </w:r>
          </w:hyperlink>
        </w:p>
        <w:p w14:paraId="4A175C14" w14:textId="331906C7" w:rsidR="00596CD9" w:rsidRDefault="00166492">
          <w:pPr>
            <w:pStyle w:val="TOC2"/>
            <w:tabs>
              <w:tab w:val="right" w:leader="dot" w:pos="9350"/>
            </w:tabs>
            <w:rPr>
              <w:rFonts w:asciiTheme="minorHAnsi" w:hAnsiTheme="minorHAnsi" w:cstheme="minorBidi"/>
              <w:bCs w:val="0"/>
              <w:noProof/>
              <w:lang w:val="en-US" w:eastAsia="ja-JP"/>
            </w:rPr>
          </w:pPr>
          <w:hyperlink w:anchor="_Toc82605915" w:history="1">
            <w:r w:rsidR="00596CD9" w:rsidRPr="00810FEC">
              <w:rPr>
                <w:rStyle w:val="Hyperlink"/>
                <w:rFonts w:ascii="Helvetica" w:eastAsia="Times New Roman" w:hAnsi="Helvetica"/>
                <w:noProof/>
                <w:lang w:val="en"/>
              </w:rPr>
              <w:t>Evidence Profile dobutamine versus no inotropic agents</w:t>
            </w:r>
            <w:r w:rsidR="00596CD9">
              <w:rPr>
                <w:noProof/>
                <w:webHidden/>
              </w:rPr>
              <w:tab/>
            </w:r>
            <w:r w:rsidR="00596CD9">
              <w:rPr>
                <w:noProof/>
                <w:webHidden/>
              </w:rPr>
              <w:fldChar w:fldCharType="begin"/>
            </w:r>
            <w:r w:rsidR="00596CD9">
              <w:rPr>
                <w:noProof/>
                <w:webHidden/>
              </w:rPr>
              <w:instrText xml:space="preserve"> PAGEREF _Toc82605915 \h </w:instrText>
            </w:r>
            <w:r w:rsidR="00596CD9">
              <w:rPr>
                <w:noProof/>
                <w:webHidden/>
              </w:rPr>
            </w:r>
            <w:r w:rsidR="00596CD9">
              <w:rPr>
                <w:noProof/>
                <w:webHidden/>
              </w:rPr>
              <w:fldChar w:fldCharType="separate"/>
            </w:r>
            <w:r w:rsidR="00596CD9">
              <w:rPr>
                <w:noProof/>
                <w:webHidden/>
              </w:rPr>
              <w:t>42</w:t>
            </w:r>
            <w:r w:rsidR="00596CD9">
              <w:rPr>
                <w:noProof/>
                <w:webHidden/>
              </w:rPr>
              <w:fldChar w:fldCharType="end"/>
            </w:r>
          </w:hyperlink>
        </w:p>
        <w:p w14:paraId="7D344ACC" w14:textId="7D8FD5E0" w:rsidR="00596CD9" w:rsidRDefault="00166492">
          <w:pPr>
            <w:pStyle w:val="TOC2"/>
            <w:tabs>
              <w:tab w:val="right" w:leader="dot" w:pos="9350"/>
            </w:tabs>
            <w:rPr>
              <w:rFonts w:asciiTheme="minorHAnsi" w:hAnsiTheme="minorHAnsi" w:cstheme="minorBidi"/>
              <w:bCs w:val="0"/>
              <w:noProof/>
              <w:lang w:val="en-US" w:eastAsia="ja-JP"/>
            </w:rPr>
          </w:pPr>
          <w:hyperlink w:anchor="_Toc82605916" w:history="1">
            <w:r w:rsidR="00596CD9" w:rsidRPr="00810FEC">
              <w:rPr>
                <w:rStyle w:val="Hyperlink"/>
                <w:rFonts w:ascii="Helvetica" w:eastAsia="Times New Roman" w:hAnsi="Helvetica"/>
                <w:noProof/>
                <w:lang w:val="en"/>
              </w:rPr>
              <w:t>EtD Summary of Judgments dobutamine versus no inotropic agents</w:t>
            </w:r>
            <w:r w:rsidR="00596CD9">
              <w:rPr>
                <w:noProof/>
                <w:webHidden/>
              </w:rPr>
              <w:tab/>
            </w:r>
            <w:r w:rsidR="00596CD9">
              <w:rPr>
                <w:noProof/>
                <w:webHidden/>
              </w:rPr>
              <w:fldChar w:fldCharType="begin"/>
            </w:r>
            <w:r w:rsidR="00596CD9">
              <w:rPr>
                <w:noProof/>
                <w:webHidden/>
              </w:rPr>
              <w:instrText xml:space="preserve"> PAGEREF _Toc82605916 \h </w:instrText>
            </w:r>
            <w:r w:rsidR="00596CD9">
              <w:rPr>
                <w:noProof/>
                <w:webHidden/>
              </w:rPr>
            </w:r>
            <w:r w:rsidR="00596CD9">
              <w:rPr>
                <w:noProof/>
                <w:webHidden/>
              </w:rPr>
              <w:fldChar w:fldCharType="separate"/>
            </w:r>
            <w:r w:rsidR="00596CD9">
              <w:rPr>
                <w:noProof/>
                <w:webHidden/>
              </w:rPr>
              <w:t>44</w:t>
            </w:r>
            <w:r w:rsidR="00596CD9">
              <w:rPr>
                <w:noProof/>
                <w:webHidden/>
              </w:rPr>
              <w:fldChar w:fldCharType="end"/>
            </w:r>
          </w:hyperlink>
        </w:p>
        <w:p w14:paraId="5A2664A7" w14:textId="1B6DDC7E" w:rsidR="00596CD9" w:rsidRDefault="00166492">
          <w:pPr>
            <w:pStyle w:val="TOC1"/>
            <w:tabs>
              <w:tab w:val="right" w:leader="dot" w:pos="9350"/>
            </w:tabs>
            <w:rPr>
              <w:rFonts w:asciiTheme="minorHAnsi" w:hAnsiTheme="minorHAnsi" w:cstheme="minorBidi"/>
              <w:b w:val="0"/>
              <w:bCs w:val="0"/>
              <w:iCs w:val="0"/>
              <w:noProof/>
              <w:sz w:val="22"/>
              <w:szCs w:val="22"/>
              <w:lang w:val="en-US" w:eastAsia="ja-JP"/>
            </w:rPr>
          </w:pPr>
          <w:hyperlink w:anchor="_Toc82605917" w:history="1">
            <w:r w:rsidR="00596CD9" w:rsidRPr="00810FEC">
              <w:rPr>
                <w:rStyle w:val="Hyperlink"/>
                <w:rFonts w:ascii="Helvetica" w:eastAsia="Times New Roman" w:hAnsi="Helvetica"/>
                <w:noProof/>
                <w:lang w:val="en"/>
              </w:rPr>
              <w:t>In patients with septic shock with persistent hypoperfusion, should we recommend using levosimendan versus dobutamine?</w:t>
            </w:r>
            <w:r w:rsidR="00596CD9">
              <w:rPr>
                <w:noProof/>
                <w:webHidden/>
              </w:rPr>
              <w:tab/>
            </w:r>
            <w:r w:rsidR="00596CD9">
              <w:rPr>
                <w:noProof/>
                <w:webHidden/>
              </w:rPr>
              <w:fldChar w:fldCharType="begin"/>
            </w:r>
            <w:r w:rsidR="00596CD9">
              <w:rPr>
                <w:noProof/>
                <w:webHidden/>
              </w:rPr>
              <w:instrText xml:space="preserve"> PAGEREF _Toc82605917 \h </w:instrText>
            </w:r>
            <w:r w:rsidR="00596CD9">
              <w:rPr>
                <w:noProof/>
                <w:webHidden/>
              </w:rPr>
            </w:r>
            <w:r w:rsidR="00596CD9">
              <w:rPr>
                <w:noProof/>
                <w:webHidden/>
              </w:rPr>
              <w:fldChar w:fldCharType="separate"/>
            </w:r>
            <w:r w:rsidR="00596CD9">
              <w:rPr>
                <w:noProof/>
                <w:webHidden/>
              </w:rPr>
              <w:t>46</w:t>
            </w:r>
            <w:r w:rsidR="00596CD9">
              <w:rPr>
                <w:noProof/>
                <w:webHidden/>
              </w:rPr>
              <w:fldChar w:fldCharType="end"/>
            </w:r>
          </w:hyperlink>
        </w:p>
        <w:p w14:paraId="0DF02DEB" w14:textId="308C5FA1" w:rsidR="00596CD9" w:rsidRDefault="00166492">
          <w:pPr>
            <w:pStyle w:val="TOC2"/>
            <w:tabs>
              <w:tab w:val="right" w:leader="dot" w:pos="9350"/>
            </w:tabs>
            <w:rPr>
              <w:rFonts w:asciiTheme="minorHAnsi" w:hAnsiTheme="minorHAnsi" w:cstheme="minorBidi"/>
              <w:bCs w:val="0"/>
              <w:noProof/>
              <w:lang w:val="en-US" w:eastAsia="ja-JP"/>
            </w:rPr>
          </w:pPr>
          <w:hyperlink w:anchor="_Toc82605918" w:history="1">
            <w:r w:rsidR="00596CD9" w:rsidRPr="00810FEC">
              <w:rPr>
                <w:rStyle w:val="Hyperlink"/>
                <w:rFonts w:ascii="Helvetica" w:eastAsia="Times New Roman" w:hAnsi="Helvetica"/>
                <w:noProof/>
                <w:lang w:val="en"/>
              </w:rPr>
              <w:t>Evidence Profile: levosimendan versus dobutamine</w:t>
            </w:r>
            <w:r w:rsidR="00596CD9">
              <w:rPr>
                <w:noProof/>
                <w:webHidden/>
              </w:rPr>
              <w:tab/>
            </w:r>
            <w:r w:rsidR="00596CD9">
              <w:rPr>
                <w:noProof/>
                <w:webHidden/>
              </w:rPr>
              <w:fldChar w:fldCharType="begin"/>
            </w:r>
            <w:r w:rsidR="00596CD9">
              <w:rPr>
                <w:noProof/>
                <w:webHidden/>
              </w:rPr>
              <w:instrText xml:space="preserve"> PAGEREF _Toc82605918 \h </w:instrText>
            </w:r>
            <w:r w:rsidR="00596CD9">
              <w:rPr>
                <w:noProof/>
                <w:webHidden/>
              </w:rPr>
            </w:r>
            <w:r w:rsidR="00596CD9">
              <w:rPr>
                <w:noProof/>
                <w:webHidden/>
              </w:rPr>
              <w:fldChar w:fldCharType="separate"/>
            </w:r>
            <w:r w:rsidR="00596CD9">
              <w:rPr>
                <w:noProof/>
                <w:webHidden/>
              </w:rPr>
              <w:t>46</w:t>
            </w:r>
            <w:r w:rsidR="00596CD9">
              <w:rPr>
                <w:noProof/>
                <w:webHidden/>
              </w:rPr>
              <w:fldChar w:fldCharType="end"/>
            </w:r>
          </w:hyperlink>
        </w:p>
        <w:p w14:paraId="521E3C47" w14:textId="6559C04B" w:rsidR="00596CD9" w:rsidRDefault="00166492">
          <w:pPr>
            <w:pStyle w:val="TOC2"/>
            <w:tabs>
              <w:tab w:val="right" w:leader="dot" w:pos="9350"/>
            </w:tabs>
            <w:rPr>
              <w:rFonts w:asciiTheme="minorHAnsi" w:hAnsiTheme="minorHAnsi" w:cstheme="minorBidi"/>
              <w:bCs w:val="0"/>
              <w:noProof/>
              <w:lang w:val="en-US" w:eastAsia="ja-JP"/>
            </w:rPr>
          </w:pPr>
          <w:hyperlink w:anchor="_Toc82605919" w:history="1">
            <w:r w:rsidR="00596CD9" w:rsidRPr="00810FEC">
              <w:rPr>
                <w:rStyle w:val="Hyperlink"/>
                <w:rFonts w:ascii="Helvetica" w:eastAsia="Times New Roman" w:hAnsi="Helvetica"/>
                <w:noProof/>
                <w:lang w:val="en"/>
              </w:rPr>
              <w:t>EtD Summary of Judgments levosimendan versus dobutamine</w:t>
            </w:r>
            <w:r w:rsidR="00596CD9">
              <w:rPr>
                <w:noProof/>
                <w:webHidden/>
              </w:rPr>
              <w:tab/>
            </w:r>
            <w:r w:rsidR="00596CD9">
              <w:rPr>
                <w:noProof/>
                <w:webHidden/>
              </w:rPr>
              <w:fldChar w:fldCharType="begin"/>
            </w:r>
            <w:r w:rsidR="00596CD9">
              <w:rPr>
                <w:noProof/>
                <w:webHidden/>
              </w:rPr>
              <w:instrText xml:space="preserve"> PAGEREF _Toc82605919 \h </w:instrText>
            </w:r>
            <w:r w:rsidR="00596CD9">
              <w:rPr>
                <w:noProof/>
                <w:webHidden/>
              </w:rPr>
            </w:r>
            <w:r w:rsidR="00596CD9">
              <w:rPr>
                <w:noProof/>
                <w:webHidden/>
              </w:rPr>
              <w:fldChar w:fldCharType="separate"/>
            </w:r>
            <w:r w:rsidR="00596CD9">
              <w:rPr>
                <w:noProof/>
                <w:webHidden/>
              </w:rPr>
              <w:t>48</w:t>
            </w:r>
            <w:r w:rsidR="00596CD9">
              <w:rPr>
                <w:noProof/>
                <w:webHidden/>
              </w:rPr>
              <w:fldChar w:fldCharType="end"/>
            </w:r>
          </w:hyperlink>
        </w:p>
        <w:p w14:paraId="648776CE" w14:textId="6CFB5A90" w:rsidR="00225AAA" w:rsidRPr="0056630D" w:rsidRDefault="00225AAA">
          <w:pPr>
            <w:rPr>
              <w:rFonts w:ascii="Helvetica" w:hAnsi="Helvetica"/>
            </w:rPr>
          </w:pPr>
          <w:r w:rsidRPr="0056630D">
            <w:rPr>
              <w:rFonts w:ascii="Helvetica" w:hAnsi="Helvetica"/>
              <w:b/>
              <w:bCs/>
              <w:noProof/>
            </w:rPr>
            <w:fldChar w:fldCharType="end"/>
          </w:r>
        </w:p>
      </w:sdtContent>
    </w:sdt>
    <w:p w14:paraId="414D6F69" w14:textId="77777777" w:rsidR="00FF4717" w:rsidRPr="0056630D" w:rsidRDefault="00FF4717" w:rsidP="00FF4717">
      <w:pPr>
        <w:rPr>
          <w:rFonts w:ascii="Helvetica" w:hAnsi="Helvetica"/>
          <w:b/>
          <w:bCs/>
        </w:rPr>
      </w:pPr>
      <w:r w:rsidRPr="0056630D">
        <w:rPr>
          <w:rFonts w:ascii="Helvetica" w:hAnsi="Helvetica"/>
          <w:bCs/>
        </w:rPr>
        <w:br w:type="page"/>
      </w:r>
    </w:p>
    <w:p w14:paraId="319A51E2" w14:textId="77777777" w:rsidR="00FF4717" w:rsidRPr="0056630D" w:rsidRDefault="00FF4717" w:rsidP="005C710A">
      <w:pPr>
        <w:pStyle w:val="Heading1"/>
        <w:rPr>
          <w:rFonts w:ascii="Helvetica" w:eastAsia="Times New Roman" w:hAnsi="Helvetica"/>
          <w:szCs w:val="24"/>
          <w:lang w:val="en"/>
        </w:rPr>
        <w:sectPr w:rsidR="00FF4717" w:rsidRPr="0056630D" w:rsidSect="00FF47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bookmarkEnd w:id="0"/>
    <w:p w14:paraId="4E5929DB" w14:textId="77777777" w:rsidR="005C710A" w:rsidRPr="005C710A" w:rsidRDefault="005C710A" w:rsidP="005C710A">
      <w:pPr>
        <w:rPr>
          <w:rFonts w:ascii="Garamond" w:hAnsi="Garamond"/>
        </w:rPr>
      </w:pPr>
    </w:p>
    <w:p w14:paraId="4DA7A873" w14:textId="16B81C7F" w:rsidR="005C710A" w:rsidRPr="0056630D" w:rsidRDefault="005C710A" w:rsidP="00FF4717">
      <w:pPr>
        <w:pStyle w:val="Heading1"/>
        <w:rPr>
          <w:rFonts w:ascii="Helvetica" w:hAnsi="Helvetica"/>
        </w:rPr>
      </w:pPr>
      <w:bookmarkStart w:id="1" w:name="_Toc57923492"/>
      <w:bookmarkStart w:id="2" w:name="_Toc82605883"/>
      <w:r w:rsidRPr="0056630D">
        <w:rPr>
          <w:rFonts w:ascii="Helvetica" w:hAnsi="Helvetica"/>
        </w:rPr>
        <w:t>In patients with septic shock requiring vasopressors, should we recommend invasive monitoring of arterial blood pressure versus non-invasive monitoring?</w:t>
      </w:r>
      <w:bookmarkEnd w:id="1"/>
      <w:bookmarkEnd w:id="2"/>
    </w:p>
    <w:p w14:paraId="33F62137" w14:textId="77777777" w:rsidR="005C710A" w:rsidRPr="0056630D" w:rsidRDefault="005C710A" w:rsidP="005C710A">
      <w:pPr>
        <w:rPr>
          <w:rFonts w:ascii="Helvetica" w:hAnsi="Helvetica"/>
          <w:sz w:val="22"/>
          <w:szCs w:val="22"/>
        </w:rPr>
      </w:pPr>
    </w:p>
    <w:p w14:paraId="046501DE" w14:textId="04C5D175" w:rsidR="005C710A" w:rsidRPr="0056630D" w:rsidRDefault="005C710A" w:rsidP="00FF4717">
      <w:pPr>
        <w:pStyle w:val="Heading2"/>
        <w:rPr>
          <w:rFonts w:ascii="Helvetica" w:hAnsi="Helvetica"/>
          <w:sz w:val="22"/>
          <w:szCs w:val="22"/>
        </w:rPr>
      </w:pPr>
      <w:bookmarkStart w:id="3" w:name="_Toc82605884"/>
      <w:r w:rsidRPr="0056630D">
        <w:rPr>
          <w:rFonts w:ascii="Helvetica" w:hAnsi="Helvetica"/>
          <w:sz w:val="22"/>
          <w:szCs w:val="22"/>
        </w:rPr>
        <w:t xml:space="preserve">Complication rate of </w:t>
      </w:r>
      <w:r w:rsidRPr="0056630D">
        <w:rPr>
          <w:rFonts w:ascii="Helvetica" w:hAnsi="Helvetica"/>
          <w:sz w:val="22"/>
          <w:szCs w:val="22"/>
          <w:u w:val="single"/>
        </w:rPr>
        <w:t xml:space="preserve">radial </w:t>
      </w:r>
      <w:r w:rsidRPr="0056630D">
        <w:rPr>
          <w:rFonts w:ascii="Helvetica" w:hAnsi="Helvetica"/>
          <w:sz w:val="22"/>
          <w:szCs w:val="22"/>
        </w:rPr>
        <w:t>arterial lines</w:t>
      </w:r>
      <w:bookmarkEnd w:id="3"/>
    </w:p>
    <w:p w14:paraId="0436ECF4" w14:textId="77777777" w:rsidR="00FF4717" w:rsidRPr="0056630D" w:rsidRDefault="00FF4717" w:rsidP="005C710A">
      <w:pPr>
        <w:rPr>
          <w:rFonts w:ascii="Helvetica" w:hAnsi="Helvetica"/>
          <w:b/>
          <w:bCs/>
          <w:sz w:val="22"/>
          <w:szCs w:val="22"/>
        </w:rPr>
      </w:pPr>
    </w:p>
    <w:tbl>
      <w:tblPr>
        <w:tblStyle w:val="TableGrid"/>
        <w:tblW w:w="0" w:type="auto"/>
        <w:tblLook w:val="04A0" w:firstRow="1" w:lastRow="0" w:firstColumn="1" w:lastColumn="0" w:noHBand="0" w:noVBand="1"/>
      </w:tblPr>
      <w:tblGrid>
        <w:gridCol w:w="3116"/>
        <w:gridCol w:w="3117"/>
        <w:gridCol w:w="3117"/>
      </w:tblGrid>
      <w:tr w:rsidR="005C710A" w:rsidRPr="0056630D" w14:paraId="0885F3CA" w14:textId="77777777" w:rsidTr="00EE0C1C">
        <w:tc>
          <w:tcPr>
            <w:tcW w:w="3116" w:type="dxa"/>
          </w:tcPr>
          <w:p w14:paraId="32054EAE" w14:textId="77777777" w:rsidR="005C710A" w:rsidRPr="0056630D" w:rsidRDefault="005C710A" w:rsidP="00EE0C1C">
            <w:pPr>
              <w:rPr>
                <w:rFonts w:ascii="Helvetica" w:hAnsi="Helvetica"/>
                <w:b/>
                <w:bCs/>
                <w:sz w:val="22"/>
                <w:szCs w:val="22"/>
              </w:rPr>
            </w:pPr>
            <w:r w:rsidRPr="0056630D">
              <w:rPr>
                <w:rFonts w:ascii="Helvetica" w:hAnsi="Helvetica"/>
                <w:b/>
                <w:bCs/>
                <w:sz w:val="22"/>
                <w:szCs w:val="22"/>
              </w:rPr>
              <w:t>Complication type</w:t>
            </w:r>
          </w:p>
        </w:tc>
        <w:tc>
          <w:tcPr>
            <w:tcW w:w="3117" w:type="dxa"/>
          </w:tcPr>
          <w:p w14:paraId="10A8496C" w14:textId="77777777" w:rsidR="005C710A" w:rsidRPr="0056630D" w:rsidRDefault="005C710A" w:rsidP="00EE0C1C">
            <w:pPr>
              <w:rPr>
                <w:rFonts w:ascii="Helvetica" w:hAnsi="Helvetica"/>
                <w:b/>
                <w:bCs/>
                <w:sz w:val="22"/>
                <w:szCs w:val="22"/>
              </w:rPr>
            </w:pPr>
            <w:r w:rsidRPr="0056630D">
              <w:rPr>
                <w:rFonts w:ascii="Helvetica" w:hAnsi="Helvetica"/>
                <w:b/>
                <w:bCs/>
                <w:sz w:val="22"/>
                <w:szCs w:val="22"/>
              </w:rPr>
              <w:t>N events/N cases</w:t>
            </w:r>
          </w:p>
        </w:tc>
        <w:tc>
          <w:tcPr>
            <w:tcW w:w="3117" w:type="dxa"/>
          </w:tcPr>
          <w:p w14:paraId="23157067" w14:textId="77777777" w:rsidR="005C710A" w:rsidRPr="0056630D" w:rsidRDefault="005C710A" w:rsidP="00EE0C1C">
            <w:pPr>
              <w:rPr>
                <w:rFonts w:ascii="Helvetica" w:hAnsi="Helvetica"/>
                <w:b/>
                <w:bCs/>
                <w:sz w:val="22"/>
                <w:szCs w:val="22"/>
              </w:rPr>
            </w:pPr>
            <w:r w:rsidRPr="0056630D">
              <w:rPr>
                <w:rFonts w:ascii="Helvetica" w:hAnsi="Helvetica"/>
                <w:b/>
                <w:bCs/>
                <w:sz w:val="22"/>
                <w:szCs w:val="22"/>
              </w:rPr>
              <w:t>Incidence</w:t>
            </w:r>
          </w:p>
        </w:tc>
      </w:tr>
      <w:tr w:rsidR="005C710A" w:rsidRPr="0056630D" w14:paraId="1260F1A6" w14:textId="77777777" w:rsidTr="00EE0C1C">
        <w:tc>
          <w:tcPr>
            <w:tcW w:w="3116" w:type="dxa"/>
          </w:tcPr>
          <w:p w14:paraId="15E65418" w14:textId="77777777" w:rsidR="005C710A" w:rsidRPr="0056630D" w:rsidRDefault="005C710A" w:rsidP="00EE0C1C">
            <w:pPr>
              <w:rPr>
                <w:rFonts w:ascii="Helvetica" w:hAnsi="Helvetica"/>
                <w:sz w:val="22"/>
                <w:szCs w:val="22"/>
              </w:rPr>
            </w:pPr>
            <w:r w:rsidRPr="0056630D">
              <w:rPr>
                <w:rFonts w:ascii="Helvetica" w:hAnsi="Helvetica"/>
                <w:sz w:val="22"/>
                <w:szCs w:val="22"/>
              </w:rPr>
              <w:t>Permanent ischemic damage</w:t>
            </w:r>
          </w:p>
        </w:tc>
        <w:tc>
          <w:tcPr>
            <w:tcW w:w="3117" w:type="dxa"/>
          </w:tcPr>
          <w:p w14:paraId="4034C9AD" w14:textId="77777777" w:rsidR="005C710A" w:rsidRPr="0056630D" w:rsidRDefault="005C710A" w:rsidP="00EE0C1C">
            <w:pPr>
              <w:rPr>
                <w:rFonts w:ascii="Helvetica" w:hAnsi="Helvetica"/>
                <w:sz w:val="22"/>
                <w:szCs w:val="22"/>
              </w:rPr>
            </w:pPr>
            <w:r w:rsidRPr="0056630D">
              <w:rPr>
                <w:rFonts w:ascii="Helvetica" w:hAnsi="Helvetica"/>
                <w:sz w:val="22"/>
                <w:szCs w:val="22"/>
              </w:rPr>
              <w:t>4/4217</w:t>
            </w:r>
          </w:p>
        </w:tc>
        <w:tc>
          <w:tcPr>
            <w:tcW w:w="3117" w:type="dxa"/>
          </w:tcPr>
          <w:p w14:paraId="4429CB16" w14:textId="77777777" w:rsidR="005C710A" w:rsidRPr="0056630D" w:rsidRDefault="005C710A" w:rsidP="00EE0C1C">
            <w:pPr>
              <w:rPr>
                <w:rFonts w:ascii="Helvetica" w:hAnsi="Helvetica"/>
                <w:sz w:val="22"/>
                <w:szCs w:val="22"/>
              </w:rPr>
            </w:pPr>
            <w:r w:rsidRPr="0056630D">
              <w:rPr>
                <w:rFonts w:ascii="Helvetica" w:hAnsi="Helvetica"/>
                <w:sz w:val="22"/>
                <w:szCs w:val="22"/>
              </w:rPr>
              <w:t>0.09%</w:t>
            </w:r>
          </w:p>
        </w:tc>
      </w:tr>
      <w:tr w:rsidR="005C710A" w:rsidRPr="0056630D" w14:paraId="0810AFB2" w14:textId="77777777" w:rsidTr="00EE0C1C">
        <w:tc>
          <w:tcPr>
            <w:tcW w:w="3116" w:type="dxa"/>
          </w:tcPr>
          <w:p w14:paraId="2C231AF0" w14:textId="77777777" w:rsidR="005C710A" w:rsidRPr="0056630D" w:rsidRDefault="005C710A" w:rsidP="00EE0C1C">
            <w:pPr>
              <w:rPr>
                <w:rFonts w:ascii="Helvetica" w:hAnsi="Helvetica"/>
                <w:sz w:val="22"/>
                <w:szCs w:val="22"/>
              </w:rPr>
            </w:pPr>
            <w:r w:rsidRPr="0056630D">
              <w:rPr>
                <w:rFonts w:ascii="Helvetica" w:hAnsi="Helvetica"/>
                <w:sz w:val="22"/>
                <w:szCs w:val="22"/>
              </w:rPr>
              <w:t>Temporary occlusion</w:t>
            </w:r>
          </w:p>
        </w:tc>
        <w:tc>
          <w:tcPr>
            <w:tcW w:w="3117" w:type="dxa"/>
          </w:tcPr>
          <w:p w14:paraId="59CD346A" w14:textId="77777777" w:rsidR="005C710A" w:rsidRPr="0056630D" w:rsidRDefault="005C710A" w:rsidP="00EE0C1C">
            <w:pPr>
              <w:rPr>
                <w:rFonts w:ascii="Helvetica" w:hAnsi="Helvetica"/>
                <w:sz w:val="22"/>
                <w:szCs w:val="22"/>
              </w:rPr>
            </w:pPr>
            <w:r w:rsidRPr="0056630D">
              <w:rPr>
                <w:rFonts w:ascii="Helvetica" w:hAnsi="Helvetica"/>
                <w:sz w:val="22"/>
                <w:szCs w:val="22"/>
              </w:rPr>
              <w:t>831/4217</w:t>
            </w:r>
          </w:p>
        </w:tc>
        <w:tc>
          <w:tcPr>
            <w:tcW w:w="3117" w:type="dxa"/>
          </w:tcPr>
          <w:p w14:paraId="3060AE6F" w14:textId="77777777" w:rsidR="005C710A" w:rsidRPr="0056630D" w:rsidRDefault="005C710A" w:rsidP="00EE0C1C">
            <w:pPr>
              <w:rPr>
                <w:rFonts w:ascii="Helvetica" w:hAnsi="Helvetica"/>
                <w:sz w:val="22"/>
                <w:szCs w:val="22"/>
              </w:rPr>
            </w:pPr>
            <w:r w:rsidRPr="0056630D">
              <w:rPr>
                <w:rFonts w:ascii="Helvetica" w:hAnsi="Helvetica"/>
                <w:sz w:val="22"/>
                <w:szCs w:val="22"/>
              </w:rPr>
              <w:t>19.7%</w:t>
            </w:r>
          </w:p>
        </w:tc>
      </w:tr>
      <w:tr w:rsidR="005C710A" w:rsidRPr="0056630D" w14:paraId="5D28FCCD" w14:textId="77777777" w:rsidTr="00EE0C1C">
        <w:tc>
          <w:tcPr>
            <w:tcW w:w="3116" w:type="dxa"/>
          </w:tcPr>
          <w:p w14:paraId="0330EB34" w14:textId="77777777" w:rsidR="005C710A" w:rsidRPr="0056630D" w:rsidRDefault="005C710A" w:rsidP="00EE0C1C">
            <w:pPr>
              <w:rPr>
                <w:rFonts w:ascii="Helvetica" w:hAnsi="Helvetica"/>
                <w:sz w:val="22"/>
                <w:szCs w:val="22"/>
              </w:rPr>
            </w:pPr>
            <w:r w:rsidRPr="0056630D">
              <w:rPr>
                <w:rFonts w:ascii="Helvetica" w:hAnsi="Helvetica"/>
                <w:sz w:val="22"/>
                <w:szCs w:val="22"/>
              </w:rPr>
              <w:t>Sepsis</w:t>
            </w:r>
          </w:p>
        </w:tc>
        <w:tc>
          <w:tcPr>
            <w:tcW w:w="3117" w:type="dxa"/>
          </w:tcPr>
          <w:p w14:paraId="06BBCB76" w14:textId="77777777" w:rsidR="005C710A" w:rsidRPr="0056630D" w:rsidRDefault="005C710A" w:rsidP="00EE0C1C">
            <w:pPr>
              <w:rPr>
                <w:rFonts w:ascii="Helvetica" w:hAnsi="Helvetica"/>
                <w:sz w:val="22"/>
                <w:szCs w:val="22"/>
              </w:rPr>
            </w:pPr>
            <w:r w:rsidRPr="0056630D">
              <w:rPr>
                <w:rFonts w:ascii="Helvetica" w:hAnsi="Helvetica"/>
                <w:sz w:val="22"/>
                <w:szCs w:val="22"/>
              </w:rPr>
              <w:t>8/6245</w:t>
            </w:r>
          </w:p>
        </w:tc>
        <w:tc>
          <w:tcPr>
            <w:tcW w:w="3117" w:type="dxa"/>
          </w:tcPr>
          <w:p w14:paraId="6D792FBB" w14:textId="77777777" w:rsidR="005C710A" w:rsidRPr="0056630D" w:rsidRDefault="005C710A" w:rsidP="00EE0C1C">
            <w:pPr>
              <w:rPr>
                <w:rFonts w:ascii="Helvetica" w:hAnsi="Helvetica"/>
                <w:sz w:val="22"/>
                <w:szCs w:val="22"/>
              </w:rPr>
            </w:pPr>
            <w:r w:rsidRPr="0056630D">
              <w:rPr>
                <w:rFonts w:ascii="Helvetica" w:hAnsi="Helvetica"/>
                <w:sz w:val="22"/>
                <w:szCs w:val="22"/>
              </w:rPr>
              <w:t>0.13%</w:t>
            </w:r>
          </w:p>
        </w:tc>
      </w:tr>
      <w:tr w:rsidR="005C710A" w:rsidRPr="0056630D" w14:paraId="1D9C7F00" w14:textId="77777777" w:rsidTr="00EE0C1C">
        <w:tc>
          <w:tcPr>
            <w:tcW w:w="3116" w:type="dxa"/>
          </w:tcPr>
          <w:p w14:paraId="08773A57" w14:textId="77777777" w:rsidR="005C710A" w:rsidRPr="0056630D" w:rsidRDefault="005C710A" w:rsidP="00EE0C1C">
            <w:pPr>
              <w:rPr>
                <w:rFonts w:ascii="Helvetica" w:hAnsi="Helvetica"/>
                <w:sz w:val="22"/>
                <w:szCs w:val="22"/>
              </w:rPr>
            </w:pPr>
            <w:r w:rsidRPr="0056630D">
              <w:rPr>
                <w:rFonts w:ascii="Helvetica" w:hAnsi="Helvetica"/>
                <w:sz w:val="22"/>
                <w:szCs w:val="22"/>
              </w:rPr>
              <w:t>Local infection</w:t>
            </w:r>
          </w:p>
        </w:tc>
        <w:tc>
          <w:tcPr>
            <w:tcW w:w="3117" w:type="dxa"/>
          </w:tcPr>
          <w:p w14:paraId="6105C45D" w14:textId="77777777" w:rsidR="005C710A" w:rsidRPr="0056630D" w:rsidRDefault="005C710A" w:rsidP="00EE0C1C">
            <w:pPr>
              <w:rPr>
                <w:rFonts w:ascii="Helvetica" w:hAnsi="Helvetica"/>
                <w:sz w:val="22"/>
                <w:szCs w:val="22"/>
              </w:rPr>
            </w:pPr>
            <w:r w:rsidRPr="0056630D">
              <w:rPr>
                <w:rFonts w:ascii="Helvetica" w:hAnsi="Helvetica"/>
                <w:sz w:val="22"/>
                <w:szCs w:val="22"/>
              </w:rPr>
              <w:t>45/6245</w:t>
            </w:r>
          </w:p>
        </w:tc>
        <w:tc>
          <w:tcPr>
            <w:tcW w:w="3117" w:type="dxa"/>
          </w:tcPr>
          <w:p w14:paraId="354B1CCC" w14:textId="77777777" w:rsidR="005C710A" w:rsidRPr="0056630D" w:rsidRDefault="005C710A" w:rsidP="00EE0C1C">
            <w:pPr>
              <w:rPr>
                <w:rFonts w:ascii="Helvetica" w:hAnsi="Helvetica"/>
                <w:sz w:val="22"/>
                <w:szCs w:val="22"/>
              </w:rPr>
            </w:pPr>
            <w:r w:rsidRPr="0056630D">
              <w:rPr>
                <w:rFonts w:ascii="Helvetica" w:hAnsi="Helvetica"/>
                <w:sz w:val="22"/>
                <w:szCs w:val="22"/>
              </w:rPr>
              <w:t>0.72%</w:t>
            </w:r>
          </w:p>
        </w:tc>
      </w:tr>
      <w:tr w:rsidR="005C710A" w:rsidRPr="0056630D" w14:paraId="6EF6FB35" w14:textId="77777777" w:rsidTr="00EE0C1C">
        <w:tc>
          <w:tcPr>
            <w:tcW w:w="3116" w:type="dxa"/>
          </w:tcPr>
          <w:p w14:paraId="17C0E204" w14:textId="77777777" w:rsidR="005C710A" w:rsidRPr="0056630D" w:rsidRDefault="005C710A" w:rsidP="00EE0C1C">
            <w:pPr>
              <w:rPr>
                <w:rFonts w:ascii="Helvetica" w:hAnsi="Helvetica"/>
                <w:sz w:val="22"/>
                <w:szCs w:val="22"/>
              </w:rPr>
            </w:pPr>
            <w:r w:rsidRPr="0056630D">
              <w:rPr>
                <w:rFonts w:ascii="Helvetica" w:hAnsi="Helvetica"/>
                <w:sz w:val="22"/>
                <w:szCs w:val="22"/>
              </w:rPr>
              <w:t>Pseudoaneurysm</w:t>
            </w:r>
          </w:p>
        </w:tc>
        <w:tc>
          <w:tcPr>
            <w:tcW w:w="3117" w:type="dxa"/>
          </w:tcPr>
          <w:p w14:paraId="5DAB8413" w14:textId="77777777" w:rsidR="005C710A" w:rsidRPr="0056630D" w:rsidRDefault="005C710A" w:rsidP="00EE0C1C">
            <w:pPr>
              <w:rPr>
                <w:rFonts w:ascii="Helvetica" w:hAnsi="Helvetica"/>
                <w:sz w:val="22"/>
                <w:szCs w:val="22"/>
              </w:rPr>
            </w:pPr>
            <w:r w:rsidRPr="0056630D">
              <w:rPr>
                <w:rFonts w:ascii="Helvetica" w:hAnsi="Helvetica"/>
                <w:sz w:val="22"/>
                <w:szCs w:val="22"/>
              </w:rPr>
              <w:t>14/15623</w:t>
            </w:r>
          </w:p>
        </w:tc>
        <w:tc>
          <w:tcPr>
            <w:tcW w:w="3117" w:type="dxa"/>
          </w:tcPr>
          <w:p w14:paraId="17F6B7D4" w14:textId="77777777" w:rsidR="005C710A" w:rsidRPr="0056630D" w:rsidRDefault="005C710A" w:rsidP="00EE0C1C">
            <w:pPr>
              <w:rPr>
                <w:rFonts w:ascii="Helvetica" w:hAnsi="Helvetica"/>
                <w:sz w:val="22"/>
                <w:szCs w:val="22"/>
              </w:rPr>
            </w:pPr>
            <w:r w:rsidRPr="0056630D">
              <w:rPr>
                <w:rFonts w:ascii="Helvetica" w:hAnsi="Helvetica"/>
                <w:sz w:val="22"/>
                <w:szCs w:val="22"/>
              </w:rPr>
              <w:t>0.09%</w:t>
            </w:r>
          </w:p>
        </w:tc>
      </w:tr>
      <w:tr w:rsidR="005C710A" w:rsidRPr="0056630D" w14:paraId="2BA5DB77" w14:textId="77777777" w:rsidTr="00EE0C1C">
        <w:tc>
          <w:tcPr>
            <w:tcW w:w="3116" w:type="dxa"/>
          </w:tcPr>
          <w:p w14:paraId="14100D21" w14:textId="77777777" w:rsidR="005C710A" w:rsidRPr="0056630D" w:rsidRDefault="005C710A" w:rsidP="00EE0C1C">
            <w:pPr>
              <w:rPr>
                <w:rFonts w:ascii="Helvetica" w:hAnsi="Helvetica"/>
                <w:sz w:val="22"/>
                <w:szCs w:val="22"/>
              </w:rPr>
            </w:pPr>
            <w:r w:rsidRPr="0056630D">
              <w:rPr>
                <w:rFonts w:ascii="Helvetica" w:hAnsi="Helvetica"/>
                <w:sz w:val="22"/>
                <w:szCs w:val="22"/>
              </w:rPr>
              <w:t>Hematoma</w:t>
            </w:r>
          </w:p>
        </w:tc>
        <w:tc>
          <w:tcPr>
            <w:tcW w:w="3117" w:type="dxa"/>
          </w:tcPr>
          <w:p w14:paraId="46D45B9E" w14:textId="77777777" w:rsidR="005C710A" w:rsidRPr="0056630D" w:rsidRDefault="005C710A" w:rsidP="00EE0C1C">
            <w:pPr>
              <w:rPr>
                <w:rFonts w:ascii="Helvetica" w:hAnsi="Helvetica"/>
                <w:sz w:val="22"/>
                <w:szCs w:val="22"/>
              </w:rPr>
            </w:pPr>
            <w:r w:rsidRPr="0056630D">
              <w:rPr>
                <w:rFonts w:ascii="Helvetica" w:hAnsi="Helvetica"/>
                <w:sz w:val="22"/>
                <w:szCs w:val="22"/>
              </w:rPr>
              <w:t>418/2903</w:t>
            </w:r>
          </w:p>
        </w:tc>
        <w:tc>
          <w:tcPr>
            <w:tcW w:w="3117" w:type="dxa"/>
          </w:tcPr>
          <w:p w14:paraId="5BCB91D1" w14:textId="77777777" w:rsidR="005C710A" w:rsidRPr="0056630D" w:rsidRDefault="005C710A" w:rsidP="00EE0C1C">
            <w:pPr>
              <w:rPr>
                <w:rFonts w:ascii="Helvetica" w:hAnsi="Helvetica"/>
                <w:sz w:val="22"/>
                <w:szCs w:val="22"/>
              </w:rPr>
            </w:pPr>
            <w:r w:rsidRPr="0056630D">
              <w:rPr>
                <w:rFonts w:ascii="Helvetica" w:hAnsi="Helvetica"/>
                <w:sz w:val="22"/>
                <w:szCs w:val="22"/>
              </w:rPr>
              <w:t>14.40%</w:t>
            </w:r>
          </w:p>
        </w:tc>
      </w:tr>
      <w:tr w:rsidR="005C710A" w:rsidRPr="0056630D" w14:paraId="460F6BFF" w14:textId="77777777" w:rsidTr="00EE0C1C">
        <w:tc>
          <w:tcPr>
            <w:tcW w:w="3116" w:type="dxa"/>
          </w:tcPr>
          <w:p w14:paraId="14E12439" w14:textId="77777777" w:rsidR="005C710A" w:rsidRPr="0056630D" w:rsidRDefault="005C710A" w:rsidP="00EE0C1C">
            <w:pPr>
              <w:rPr>
                <w:rFonts w:ascii="Helvetica" w:hAnsi="Helvetica"/>
                <w:sz w:val="22"/>
                <w:szCs w:val="22"/>
              </w:rPr>
            </w:pPr>
            <w:r w:rsidRPr="0056630D">
              <w:rPr>
                <w:rFonts w:ascii="Helvetica" w:hAnsi="Helvetica"/>
                <w:sz w:val="22"/>
                <w:szCs w:val="22"/>
              </w:rPr>
              <w:t>Bleeding</w:t>
            </w:r>
          </w:p>
        </w:tc>
        <w:tc>
          <w:tcPr>
            <w:tcW w:w="3117" w:type="dxa"/>
          </w:tcPr>
          <w:p w14:paraId="1C3756D5" w14:textId="77777777" w:rsidR="005C710A" w:rsidRPr="0056630D" w:rsidRDefault="005C710A" w:rsidP="00EE0C1C">
            <w:pPr>
              <w:rPr>
                <w:rFonts w:ascii="Helvetica" w:hAnsi="Helvetica"/>
                <w:sz w:val="22"/>
                <w:szCs w:val="22"/>
              </w:rPr>
            </w:pPr>
            <w:r w:rsidRPr="0056630D">
              <w:rPr>
                <w:rFonts w:ascii="Helvetica" w:hAnsi="Helvetica"/>
                <w:sz w:val="22"/>
                <w:szCs w:val="22"/>
              </w:rPr>
              <w:t>2/375</w:t>
            </w:r>
          </w:p>
        </w:tc>
        <w:tc>
          <w:tcPr>
            <w:tcW w:w="3117" w:type="dxa"/>
          </w:tcPr>
          <w:p w14:paraId="120ADEBB" w14:textId="77777777" w:rsidR="005C710A" w:rsidRPr="0056630D" w:rsidRDefault="005C710A" w:rsidP="00EE0C1C">
            <w:pPr>
              <w:rPr>
                <w:rFonts w:ascii="Helvetica" w:hAnsi="Helvetica"/>
                <w:sz w:val="22"/>
                <w:szCs w:val="22"/>
              </w:rPr>
            </w:pPr>
            <w:r w:rsidRPr="0056630D">
              <w:rPr>
                <w:rFonts w:ascii="Helvetica" w:hAnsi="Helvetica"/>
                <w:sz w:val="22"/>
                <w:szCs w:val="22"/>
              </w:rPr>
              <w:t>0.53%</w:t>
            </w:r>
          </w:p>
        </w:tc>
      </w:tr>
    </w:tbl>
    <w:p w14:paraId="58AEFB17" w14:textId="77777777" w:rsidR="005C710A" w:rsidRPr="0056630D" w:rsidRDefault="005C710A" w:rsidP="005C710A">
      <w:pPr>
        <w:rPr>
          <w:rFonts w:ascii="Helvetica" w:hAnsi="Helvetica"/>
          <w:sz w:val="22"/>
          <w:szCs w:val="22"/>
        </w:rPr>
      </w:pPr>
    </w:p>
    <w:p w14:paraId="4BE378F2" w14:textId="4A2CF314" w:rsidR="005C710A" w:rsidRPr="0056630D" w:rsidRDefault="005C710A" w:rsidP="00FF4717">
      <w:pPr>
        <w:pStyle w:val="Heading2"/>
        <w:rPr>
          <w:rFonts w:ascii="Helvetica" w:hAnsi="Helvetica"/>
          <w:sz w:val="22"/>
          <w:szCs w:val="22"/>
        </w:rPr>
      </w:pPr>
      <w:bookmarkStart w:id="4" w:name="_Toc82605885"/>
      <w:r w:rsidRPr="0056630D">
        <w:rPr>
          <w:rFonts w:ascii="Helvetica" w:hAnsi="Helvetica"/>
          <w:sz w:val="22"/>
          <w:szCs w:val="22"/>
        </w:rPr>
        <w:t xml:space="preserve">Complication rate of </w:t>
      </w:r>
      <w:r w:rsidRPr="0056630D">
        <w:rPr>
          <w:rFonts w:ascii="Helvetica" w:hAnsi="Helvetica"/>
          <w:sz w:val="22"/>
          <w:szCs w:val="22"/>
          <w:u w:val="single"/>
        </w:rPr>
        <w:t xml:space="preserve">femoral </w:t>
      </w:r>
      <w:r w:rsidRPr="0056630D">
        <w:rPr>
          <w:rFonts w:ascii="Helvetica" w:hAnsi="Helvetica"/>
          <w:sz w:val="22"/>
          <w:szCs w:val="22"/>
        </w:rPr>
        <w:t>arterial lines:</w:t>
      </w:r>
      <w:bookmarkEnd w:id="4"/>
    </w:p>
    <w:p w14:paraId="39762713" w14:textId="77777777" w:rsidR="00FF4717" w:rsidRPr="0056630D" w:rsidRDefault="00FF4717" w:rsidP="005C710A">
      <w:pPr>
        <w:rPr>
          <w:rFonts w:ascii="Helvetica" w:hAnsi="Helvetica"/>
          <w:b/>
          <w:bCs/>
          <w:sz w:val="22"/>
          <w:szCs w:val="22"/>
        </w:rPr>
      </w:pPr>
    </w:p>
    <w:tbl>
      <w:tblPr>
        <w:tblStyle w:val="TableGrid"/>
        <w:tblW w:w="0" w:type="auto"/>
        <w:tblLook w:val="04A0" w:firstRow="1" w:lastRow="0" w:firstColumn="1" w:lastColumn="0" w:noHBand="0" w:noVBand="1"/>
      </w:tblPr>
      <w:tblGrid>
        <w:gridCol w:w="3116"/>
        <w:gridCol w:w="3117"/>
        <w:gridCol w:w="3117"/>
      </w:tblGrid>
      <w:tr w:rsidR="005C710A" w:rsidRPr="0056630D" w14:paraId="0406A353" w14:textId="77777777" w:rsidTr="00EE0C1C">
        <w:tc>
          <w:tcPr>
            <w:tcW w:w="3116" w:type="dxa"/>
          </w:tcPr>
          <w:p w14:paraId="70A3C2B7" w14:textId="77777777" w:rsidR="005C710A" w:rsidRPr="0056630D" w:rsidRDefault="005C710A" w:rsidP="00EE0C1C">
            <w:pPr>
              <w:rPr>
                <w:rFonts w:ascii="Helvetica" w:hAnsi="Helvetica"/>
                <w:b/>
                <w:bCs/>
                <w:sz w:val="22"/>
                <w:szCs w:val="22"/>
              </w:rPr>
            </w:pPr>
            <w:r w:rsidRPr="0056630D">
              <w:rPr>
                <w:rFonts w:ascii="Helvetica" w:hAnsi="Helvetica"/>
                <w:b/>
                <w:bCs/>
                <w:sz w:val="22"/>
                <w:szCs w:val="22"/>
              </w:rPr>
              <w:t>Complication type</w:t>
            </w:r>
          </w:p>
        </w:tc>
        <w:tc>
          <w:tcPr>
            <w:tcW w:w="3117" w:type="dxa"/>
          </w:tcPr>
          <w:p w14:paraId="5571C869" w14:textId="77777777" w:rsidR="005C710A" w:rsidRPr="0056630D" w:rsidRDefault="005C710A" w:rsidP="00EE0C1C">
            <w:pPr>
              <w:rPr>
                <w:rFonts w:ascii="Helvetica" w:hAnsi="Helvetica"/>
                <w:b/>
                <w:bCs/>
                <w:sz w:val="22"/>
                <w:szCs w:val="22"/>
              </w:rPr>
            </w:pPr>
            <w:r w:rsidRPr="0056630D">
              <w:rPr>
                <w:rFonts w:ascii="Helvetica" w:hAnsi="Helvetica"/>
                <w:b/>
                <w:bCs/>
                <w:sz w:val="22"/>
                <w:szCs w:val="22"/>
              </w:rPr>
              <w:t>N events/N cases</w:t>
            </w:r>
          </w:p>
        </w:tc>
        <w:tc>
          <w:tcPr>
            <w:tcW w:w="3117" w:type="dxa"/>
          </w:tcPr>
          <w:p w14:paraId="09224D93" w14:textId="77777777" w:rsidR="005C710A" w:rsidRPr="0056630D" w:rsidRDefault="005C710A" w:rsidP="00EE0C1C">
            <w:pPr>
              <w:rPr>
                <w:rFonts w:ascii="Helvetica" w:hAnsi="Helvetica"/>
                <w:b/>
                <w:bCs/>
                <w:sz w:val="22"/>
                <w:szCs w:val="22"/>
              </w:rPr>
            </w:pPr>
            <w:r w:rsidRPr="0056630D">
              <w:rPr>
                <w:rFonts w:ascii="Helvetica" w:hAnsi="Helvetica"/>
                <w:b/>
                <w:bCs/>
                <w:sz w:val="22"/>
                <w:szCs w:val="22"/>
              </w:rPr>
              <w:t>Incidence</w:t>
            </w:r>
          </w:p>
        </w:tc>
      </w:tr>
      <w:tr w:rsidR="005C710A" w:rsidRPr="0056630D" w14:paraId="67F2C3D7" w14:textId="77777777" w:rsidTr="00EE0C1C">
        <w:tc>
          <w:tcPr>
            <w:tcW w:w="3116" w:type="dxa"/>
          </w:tcPr>
          <w:p w14:paraId="0DB44CFF" w14:textId="77777777" w:rsidR="005C710A" w:rsidRPr="0056630D" w:rsidRDefault="005C710A" w:rsidP="00EE0C1C">
            <w:pPr>
              <w:rPr>
                <w:rFonts w:ascii="Helvetica" w:hAnsi="Helvetica"/>
                <w:sz w:val="22"/>
                <w:szCs w:val="22"/>
              </w:rPr>
            </w:pPr>
            <w:r w:rsidRPr="0056630D">
              <w:rPr>
                <w:rFonts w:ascii="Helvetica" w:hAnsi="Helvetica"/>
                <w:sz w:val="22"/>
                <w:szCs w:val="22"/>
              </w:rPr>
              <w:t>Permanent ischemic damage</w:t>
            </w:r>
          </w:p>
        </w:tc>
        <w:tc>
          <w:tcPr>
            <w:tcW w:w="3117" w:type="dxa"/>
          </w:tcPr>
          <w:p w14:paraId="58FA7BB2" w14:textId="77777777" w:rsidR="005C710A" w:rsidRPr="0056630D" w:rsidRDefault="005C710A" w:rsidP="00EE0C1C">
            <w:pPr>
              <w:rPr>
                <w:rFonts w:ascii="Helvetica" w:hAnsi="Helvetica"/>
                <w:sz w:val="22"/>
                <w:szCs w:val="22"/>
              </w:rPr>
            </w:pPr>
            <w:r w:rsidRPr="0056630D">
              <w:rPr>
                <w:rFonts w:ascii="Helvetica" w:hAnsi="Helvetica"/>
                <w:sz w:val="22"/>
                <w:szCs w:val="22"/>
              </w:rPr>
              <w:t>3/1664</w:t>
            </w:r>
          </w:p>
        </w:tc>
        <w:tc>
          <w:tcPr>
            <w:tcW w:w="3117" w:type="dxa"/>
          </w:tcPr>
          <w:p w14:paraId="1C684A30" w14:textId="77777777" w:rsidR="005C710A" w:rsidRPr="0056630D" w:rsidRDefault="005C710A" w:rsidP="00EE0C1C">
            <w:pPr>
              <w:rPr>
                <w:rFonts w:ascii="Helvetica" w:hAnsi="Helvetica"/>
                <w:sz w:val="22"/>
                <w:szCs w:val="22"/>
              </w:rPr>
            </w:pPr>
            <w:r w:rsidRPr="0056630D">
              <w:rPr>
                <w:rFonts w:ascii="Helvetica" w:hAnsi="Helvetica"/>
                <w:sz w:val="22"/>
                <w:szCs w:val="22"/>
              </w:rPr>
              <w:t>0.18%</w:t>
            </w:r>
          </w:p>
        </w:tc>
      </w:tr>
      <w:tr w:rsidR="005C710A" w:rsidRPr="0056630D" w14:paraId="5E0E5B9C" w14:textId="77777777" w:rsidTr="00EE0C1C">
        <w:tc>
          <w:tcPr>
            <w:tcW w:w="3116" w:type="dxa"/>
          </w:tcPr>
          <w:p w14:paraId="674FF5FB" w14:textId="77777777" w:rsidR="005C710A" w:rsidRPr="0056630D" w:rsidRDefault="005C710A" w:rsidP="00EE0C1C">
            <w:pPr>
              <w:rPr>
                <w:rFonts w:ascii="Helvetica" w:hAnsi="Helvetica"/>
                <w:sz w:val="22"/>
                <w:szCs w:val="22"/>
              </w:rPr>
            </w:pPr>
            <w:r w:rsidRPr="0056630D">
              <w:rPr>
                <w:rFonts w:ascii="Helvetica" w:hAnsi="Helvetica"/>
                <w:sz w:val="22"/>
                <w:szCs w:val="22"/>
              </w:rPr>
              <w:t>Temporary occlusion</w:t>
            </w:r>
          </w:p>
        </w:tc>
        <w:tc>
          <w:tcPr>
            <w:tcW w:w="3117" w:type="dxa"/>
          </w:tcPr>
          <w:p w14:paraId="019C8716" w14:textId="77777777" w:rsidR="005C710A" w:rsidRPr="0056630D" w:rsidRDefault="005C710A" w:rsidP="00EE0C1C">
            <w:pPr>
              <w:rPr>
                <w:rFonts w:ascii="Helvetica" w:hAnsi="Helvetica"/>
                <w:sz w:val="22"/>
                <w:szCs w:val="22"/>
              </w:rPr>
            </w:pPr>
            <w:r w:rsidRPr="0056630D">
              <w:rPr>
                <w:rFonts w:ascii="Helvetica" w:hAnsi="Helvetica"/>
                <w:sz w:val="22"/>
                <w:szCs w:val="22"/>
              </w:rPr>
              <w:t>10/688</w:t>
            </w:r>
          </w:p>
        </w:tc>
        <w:tc>
          <w:tcPr>
            <w:tcW w:w="3117" w:type="dxa"/>
          </w:tcPr>
          <w:p w14:paraId="6CF715DB" w14:textId="77777777" w:rsidR="005C710A" w:rsidRPr="0056630D" w:rsidRDefault="005C710A" w:rsidP="00EE0C1C">
            <w:pPr>
              <w:rPr>
                <w:rFonts w:ascii="Helvetica" w:hAnsi="Helvetica"/>
                <w:sz w:val="22"/>
                <w:szCs w:val="22"/>
              </w:rPr>
            </w:pPr>
            <w:r w:rsidRPr="0056630D">
              <w:rPr>
                <w:rFonts w:ascii="Helvetica" w:hAnsi="Helvetica"/>
                <w:sz w:val="22"/>
                <w:szCs w:val="22"/>
              </w:rPr>
              <w:t>1.45%</w:t>
            </w:r>
          </w:p>
        </w:tc>
      </w:tr>
      <w:tr w:rsidR="005C710A" w:rsidRPr="0056630D" w14:paraId="37F0BF1B" w14:textId="77777777" w:rsidTr="00EE0C1C">
        <w:tc>
          <w:tcPr>
            <w:tcW w:w="3116" w:type="dxa"/>
          </w:tcPr>
          <w:p w14:paraId="67DD4803" w14:textId="77777777" w:rsidR="005C710A" w:rsidRPr="0056630D" w:rsidRDefault="005C710A" w:rsidP="00EE0C1C">
            <w:pPr>
              <w:rPr>
                <w:rFonts w:ascii="Helvetica" w:hAnsi="Helvetica"/>
                <w:sz w:val="22"/>
                <w:szCs w:val="22"/>
              </w:rPr>
            </w:pPr>
            <w:r w:rsidRPr="0056630D">
              <w:rPr>
                <w:rFonts w:ascii="Helvetica" w:hAnsi="Helvetica"/>
                <w:sz w:val="22"/>
                <w:szCs w:val="22"/>
              </w:rPr>
              <w:t>Sepsis</w:t>
            </w:r>
          </w:p>
        </w:tc>
        <w:tc>
          <w:tcPr>
            <w:tcW w:w="3117" w:type="dxa"/>
          </w:tcPr>
          <w:p w14:paraId="2F207AD9" w14:textId="77777777" w:rsidR="005C710A" w:rsidRPr="0056630D" w:rsidRDefault="005C710A" w:rsidP="00EE0C1C">
            <w:pPr>
              <w:rPr>
                <w:rFonts w:ascii="Helvetica" w:hAnsi="Helvetica"/>
                <w:sz w:val="22"/>
                <w:szCs w:val="22"/>
              </w:rPr>
            </w:pPr>
            <w:r w:rsidRPr="0056630D">
              <w:rPr>
                <w:rFonts w:ascii="Helvetica" w:hAnsi="Helvetica"/>
                <w:sz w:val="22"/>
                <w:szCs w:val="22"/>
              </w:rPr>
              <w:t>13/2923</w:t>
            </w:r>
          </w:p>
        </w:tc>
        <w:tc>
          <w:tcPr>
            <w:tcW w:w="3117" w:type="dxa"/>
          </w:tcPr>
          <w:p w14:paraId="0C15B5EB" w14:textId="77777777" w:rsidR="005C710A" w:rsidRPr="0056630D" w:rsidRDefault="005C710A" w:rsidP="00EE0C1C">
            <w:pPr>
              <w:rPr>
                <w:rFonts w:ascii="Helvetica" w:hAnsi="Helvetica"/>
                <w:sz w:val="22"/>
                <w:szCs w:val="22"/>
              </w:rPr>
            </w:pPr>
            <w:r w:rsidRPr="0056630D">
              <w:rPr>
                <w:rFonts w:ascii="Helvetica" w:hAnsi="Helvetica"/>
                <w:sz w:val="22"/>
                <w:szCs w:val="22"/>
              </w:rPr>
              <w:t>0.44%</w:t>
            </w:r>
          </w:p>
        </w:tc>
      </w:tr>
      <w:tr w:rsidR="005C710A" w:rsidRPr="0056630D" w14:paraId="080D1FB2" w14:textId="77777777" w:rsidTr="00EE0C1C">
        <w:tc>
          <w:tcPr>
            <w:tcW w:w="3116" w:type="dxa"/>
          </w:tcPr>
          <w:p w14:paraId="29E03445" w14:textId="77777777" w:rsidR="005C710A" w:rsidRPr="0056630D" w:rsidRDefault="005C710A" w:rsidP="00EE0C1C">
            <w:pPr>
              <w:rPr>
                <w:rFonts w:ascii="Helvetica" w:hAnsi="Helvetica"/>
                <w:sz w:val="22"/>
                <w:szCs w:val="22"/>
              </w:rPr>
            </w:pPr>
            <w:r w:rsidRPr="0056630D">
              <w:rPr>
                <w:rFonts w:ascii="Helvetica" w:hAnsi="Helvetica"/>
                <w:sz w:val="22"/>
                <w:szCs w:val="22"/>
              </w:rPr>
              <w:t>Local infection</w:t>
            </w:r>
          </w:p>
        </w:tc>
        <w:tc>
          <w:tcPr>
            <w:tcW w:w="3117" w:type="dxa"/>
          </w:tcPr>
          <w:p w14:paraId="1941FD28" w14:textId="77777777" w:rsidR="005C710A" w:rsidRPr="0056630D" w:rsidRDefault="005C710A" w:rsidP="00EE0C1C">
            <w:pPr>
              <w:rPr>
                <w:rFonts w:ascii="Helvetica" w:hAnsi="Helvetica"/>
                <w:sz w:val="22"/>
                <w:szCs w:val="22"/>
              </w:rPr>
            </w:pPr>
            <w:r w:rsidRPr="0056630D">
              <w:rPr>
                <w:rFonts w:ascii="Helvetica" w:hAnsi="Helvetica"/>
                <w:sz w:val="22"/>
                <w:szCs w:val="22"/>
              </w:rPr>
              <w:t>5/642</w:t>
            </w:r>
          </w:p>
        </w:tc>
        <w:tc>
          <w:tcPr>
            <w:tcW w:w="3117" w:type="dxa"/>
          </w:tcPr>
          <w:p w14:paraId="1399A2F4" w14:textId="77777777" w:rsidR="005C710A" w:rsidRPr="0056630D" w:rsidRDefault="005C710A" w:rsidP="00EE0C1C">
            <w:pPr>
              <w:rPr>
                <w:rFonts w:ascii="Helvetica" w:hAnsi="Helvetica"/>
                <w:sz w:val="22"/>
                <w:szCs w:val="22"/>
              </w:rPr>
            </w:pPr>
            <w:r w:rsidRPr="0056630D">
              <w:rPr>
                <w:rFonts w:ascii="Helvetica" w:hAnsi="Helvetica"/>
                <w:sz w:val="22"/>
                <w:szCs w:val="22"/>
              </w:rPr>
              <w:t>0.78%</w:t>
            </w:r>
          </w:p>
        </w:tc>
      </w:tr>
      <w:tr w:rsidR="005C710A" w:rsidRPr="0056630D" w14:paraId="281F61C2" w14:textId="77777777" w:rsidTr="00EE0C1C">
        <w:tc>
          <w:tcPr>
            <w:tcW w:w="3116" w:type="dxa"/>
          </w:tcPr>
          <w:p w14:paraId="7A8593DA" w14:textId="77777777" w:rsidR="005C710A" w:rsidRPr="0056630D" w:rsidRDefault="005C710A" w:rsidP="00EE0C1C">
            <w:pPr>
              <w:rPr>
                <w:rFonts w:ascii="Helvetica" w:hAnsi="Helvetica"/>
                <w:sz w:val="22"/>
                <w:szCs w:val="22"/>
              </w:rPr>
            </w:pPr>
            <w:r w:rsidRPr="0056630D">
              <w:rPr>
                <w:rFonts w:ascii="Helvetica" w:hAnsi="Helvetica"/>
                <w:sz w:val="22"/>
                <w:szCs w:val="22"/>
              </w:rPr>
              <w:t>Pseudoaneurysm</w:t>
            </w:r>
          </w:p>
        </w:tc>
        <w:tc>
          <w:tcPr>
            <w:tcW w:w="3117" w:type="dxa"/>
          </w:tcPr>
          <w:p w14:paraId="71860821" w14:textId="77777777" w:rsidR="005C710A" w:rsidRPr="0056630D" w:rsidRDefault="005C710A" w:rsidP="00EE0C1C">
            <w:pPr>
              <w:rPr>
                <w:rFonts w:ascii="Helvetica" w:hAnsi="Helvetica"/>
                <w:sz w:val="22"/>
                <w:szCs w:val="22"/>
              </w:rPr>
            </w:pPr>
            <w:r w:rsidRPr="0056630D">
              <w:rPr>
                <w:rFonts w:ascii="Helvetica" w:hAnsi="Helvetica"/>
                <w:sz w:val="22"/>
                <w:szCs w:val="22"/>
              </w:rPr>
              <w:t>6/2100</w:t>
            </w:r>
          </w:p>
        </w:tc>
        <w:tc>
          <w:tcPr>
            <w:tcW w:w="3117" w:type="dxa"/>
          </w:tcPr>
          <w:p w14:paraId="3DF2D698" w14:textId="77777777" w:rsidR="005C710A" w:rsidRPr="0056630D" w:rsidRDefault="005C710A" w:rsidP="00EE0C1C">
            <w:pPr>
              <w:rPr>
                <w:rFonts w:ascii="Helvetica" w:hAnsi="Helvetica"/>
                <w:sz w:val="22"/>
                <w:szCs w:val="22"/>
              </w:rPr>
            </w:pPr>
            <w:r w:rsidRPr="0056630D">
              <w:rPr>
                <w:rFonts w:ascii="Helvetica" w:hAnsi="Helvetica"/>
                <w:sz w:val="22"/>
                <w:szCs w:val="22"/>
              </w:rPr>
              <w:t>0.3%</w:t>
            </w:r>
          </w:p>
        </w:tc>
      </w:tr>
      <w:tr w:rsidR="005C710A" w:rsidRPr="0056630D" w14:paraId="412E3C3A" w14:textId="77777777" w:rsidTr="00EE0C1C">
        <w:tc>
          <w:tcPr>
            <w:tcW w:w="3116" w:type="dxa"/>
          </w:tcPr>
          <w:p w14:paraId="56F60F77" w14:textId="77777777" w:rsidR="005C710A" w:rsidRPr="0056630D" w:rsidRDefault="005C710A" w:rsidP="00EE0C1C">
            <w:pPr>
              <w:rPr>
                <w:rFonts w:ascii="Helvetica" w:hAnsi="Helvetica"/>
                <w:sz w:val="22"/>
                <w:szCs w:val="22"/>
              </w:rPr>
            </w:pPr>
            <w:r w:rsidRPr="0056630D">
              <w:rPr>
                <w:rFonts w:ascii="Helvetica" w:hAnsi="Helvetica"/>
                <w:sz w:val="22"/>
                <w:szCs w:val="22"/>
              </w:rPr>
              <w:t>Hematoma</w:t>
            </w:r>
          </w:p>
        </w:tc>
        <w:tc>
          <w:tcPr>
            <w:tcW w:w="3117" w:type="dxa"/>
          </w:tcPr>
          <w:p w14:paraId="38BC26B7" w14:textId="77777777" w:rsidR="005C710A" w:rsidRPr="0056630D" w:rsidRDefault="005C710A" w:rsidP="00EE0C1C">
            <w:pPr>
              <w:rPr>
                <w:rFonts w:ascii="Helvetica" w:hAnsi="Helvetica"/>
                <w:sz w:val="22"/>
                <w:szCs w:val="22"/>
              </w:rPr>
            </w:pPr>
            <w:r w:rsidRPr="0056630D">
              <w:rPr>
                <w:rFonts w:ascii="Helvetica" w:hAnsi="Helvetica"/>
                <w:sz w:val="22"/>
                <w:szCs w:val="22"/>
              </w:rPr>
              <w:t>28/461</w:t>
            </w:r>
          </w:p>
        </w:tc>
        <w:tc>
          <w:tcPr>
            <w:tcW w:w="3117" w:type="dxa"/>
          </w:tcPr>
          <w:p w14:paraId="25261632" w14:textId="77777777" w:rsidR="005C710A" w:rsidRPr="0056630D" w:rsidRDefault="005C710A" w:rsidP="00EE0C1C">
            <w:pPr>
              <w:rPr>
                <w:rFonts w:ascii="Helvetica" w:hAnsi="Helvetica"/>
                <w:sz w:val="22"/>
                <w:szCs w:val="22"/>
              </w:rPr>
            </w:pPr>
            <w:r w:rsidRPr="0056630D">
              <w:rPr>
                <w:rFonts w:ascii="Helvetica" w:hAnsi="Helvetica"/>
                <w:sz w:val="22"/>
                <w:szCs w:val="22"/>
              </w:rPr>
              <w:t>6.1%</w:t>
            </w:r>
          </w:p>
        </w:tc>
      </w:tr>
      <w:tr w:rsidR="005C710A" w:rsidRPr="0056630D" w14:paraId="6C418594" w14:textId="77777777" w:rsidTr="00EE0C1C">
        <w:tc>
          <w:tcPr>
            <w:tcW w:w="3116" w:type="dxa"/>
          </w:tcPr>
          <w:p w14:paraId="25C96286" w14:textId="77777777" w:rsidR="005C710A" w:rsidRPr="0056630D" w:rsidRDefault="005C710A" w:rsidP="00EE0C1C">
            <w:pPr>
              <w:rPr>
                <w:rFonts w:ascii="Helvetica" w:hAnsi="Helvetica"/>
                <w:sz w:val="22"/>
                <w:szCs w:val="22"/>
              </w:rPr>
            </w:pPr>
            <w:r w:rsidRPr="0056630D">
              <w:rPr>
                <w:rFonts w:ascii="Helvetica" w:hAnsi="Helvetica"/>
                <w:sz w:val="22"/>
                <w:szCs w:val="22"/>
              </w:rPr>
              <w:t>Bleeding</w:t>
            </w:r>
          </w:p>
        </w:tc>
        <w:tc>
          <w:tcPr>
            <w:tcW w:w="3117" w:type="dxa"/>
          </w:tcPr>
          <w:p w14:paraId="39D58646" w14:textId="77777777" w:rsidR="005C710A" w:rsidRPr="0056630D" w:rsidRDefault="005C710A" w:rsidP="00EE0C1C">
            <w:pPr>
              <w:rPr>
                <w:rFonts w:ascii="Helvetica" w:hAnsi="Helvetica"/>
                <w:sz w:val="22"/>
                <w:szCs w:val="22"/>
              </w:rPr>
            </w:pPr>
            <w:r w:rsidRPr="0056630D">
              <w:rPr>
                <w:rFonts w:ascii="Helvetica" w:hAnsi="Helvetica"/>
                <w:sz w:val="22"/>
                <w:szCs w:val="22"/>
              </w:rPr>
              <w:t>5/316</w:t>
            </w:r>
          </w:p>
        </w:tc>
        <w:tc>
          <w:tcPr>
            <w:tcW w:w="3117" w:type="dxa"/>
          </w:tcPr>
          <w:p w14:paraId="4F8CEBDE" w14:textId="77777777" w:rsidR="005C710A" w:rsidRPr="0056630D" w:rsidRDefault="005C710A" w:rsidP="00EE0C1C">
            <w:pPr>
              <w:rPr>
                <w:rFonts w:ascii="Helvetica" w:hAnsi="Helvetica"/>
                <w:sz w:val="22"/>
                <w:szCs w:val="22"/>
              </w:rPr>
            </w:pPr>
            <w:r w:rsidRPr="0056630D">
              <w:rPr>
                <w:rFonts w:ascii="Helvetica" w:hAnsi="Helvetica"/>
                <w:sz w:val="22"/>
                <w:szCs w:val="22"/>
              </w:rPr>
              <w:t>1.58%</w:t>
            </w:r>
          </w:p>
        </w:tc>
      </w:tr>
    </w:tbl>
    <w:p w14:paraId="28AE681E" w14:textId="77777777" w:rsidR="005C710A" w:rsidRPr="0056630D" w:rsidRDefault="005C710A" w:rsidP="005C710A">
      <w:pPr>
        <w:rPr>
          <w:rFonts w:ascii="Helvetica" w:hAnsi="Helvetica"/>
          <w:sz w:val="22"/>
          <w:szCs w:val="22"/>
        </w:rPr>
      </w:pPr>
    </w:p>
    <w:p w14:paraId="45DD095C" w14:textId="77777777" w:rsidR="005C710A" w:rsidRPr="0056630D" w:rsidRDefault="005C710A" w:rsidP="005C710A">
      <w:pPr>
        <w:pStyle w:val="NormalWeb"/>
        <w:shd w:val="clear" w:color="auto" w:fill="FFFFFF"/>
        <w:rPr>
          <w:rFonts w:ascii="Helvetica" w:hAnsi="Helvetica" w:cstheme="minorHAnsi"/>
          <w:sz w:val="20"/>
          <w:szCs w:val="20"/>
        </w:rPr>
      </w:pPr>
      <w:r w:rsidRPr="0056630D">
        <w:rPr>
          <w:rFonts w:ascii="Helvetica" w:hAnsi="Helvetica" w:cstheme="minorHAnsi"/>
          <w:sz w:val="20"/>
          <w:szCs w:val="20"/>
        </w:rPr>
        <w:t>Reference: Scheer et al, Clinical review: Complications and risk factors of peripheral arterial catheters used for haemodynamic monitoring in anaesthesia and intensive care medicine, Critical Care, 2002</w:t>
      </w:r>
    </w:p>
    <w:p w14:paraId="37C8C9F6" w14:textId="5C7E98C1" w:rsidR="0056630D" w:rsidRDefault="005C710A" w:rsidP="0056630D">
      <w:pPr>
        <w:rPr>
          <w:rFonts w:ascii="Garamond" w:hAnsi="Garamond"/>
          <w:b/>
          <w:bCs/>
          <w:sz w:val="20"/>
          <w:szCs w:val="20"/>
        </w:rPr>
      </w:pPr>
      <w:r w:rsidRPr="0056630D">
        <w:rPr>
          <w:rFonts w:ascii="Garamond" w:hAnsi="Garamond"/>
          <w:b/>
          <w:bCs/>
          <w:sz w:val="20"/>
          <w:szCs w:val="20"/>
        </w:rPr>
        <w:br w:type="page"/>
      </w:r>
      <w:bookmarkStart w:id="5" w:name="_Toc57923493"/>
    </w:p>
    <w:p w14:paraId="7FB703CB" w14:textId="77777777" w:rsidR="0056630D" w:rsidRPr="0056630D" w:rsidRDefault="0056630D" w:rsidP="0056630D">
      <w:pPr>
        <w:rPr>
          <w:rFonts w:ascii="Garamond" w:hAnsi="Garamond"/>
          <w:b/>
          <w:bCs/>
        </w:rPr>
      </w:pPr>
    </w:p>
    <w:p w14:paraId="29D0BC62" w14:textId="5ECE9F79" w:rsidR="005C710A" w:rsidRPr="0056630D" w:rsidRDefault="005C710A" w:rsidP="00FF4717">
      <w:pPr>
        <w:pStyle w:val="Heading2"/>
        <w:rPr>
          <w:rFonts w:ascii="Helvetica" w:hAnsi="Helvetica"/>
          <w:szCs w:val="24"/>
        </w:rPr>
      </w:pPr>
      <w:bookmarkStart w:id="6" w:name="_Toc82605886"/>
      <w:r w:rsidRPr="0056630D">
        <w:rPr>
          <w:rFonts w:ascii="Helvetica" w:hAnsi="Helvetica"/>
          <w:szCs w:val="24"/>
        </w:rPr>
        <w:t>Accuracy of non-invasive blood pressure measurement:</w:t>
      </w:r>
      <w:bookmarkEnd w:id="5"/>
      <w:bookmarkEnd w:id="6"/>
    </w:p>
    <w:p w14:paraId="47D7C807" w14:textId="77777777" w:rsidR="005C710A" w:rsidRPr="0056630D" w:rsidRDefault="005C710A" w:rsidP="005C710A">
      <w:pPr>
        <w:rPr>
          <w:rFonts w:ascii="Helvetica" w:hAnsi="Helvetica"/>
          <w:b/>
          <w:bCs/>
          <w:sz w:val="18"/>
          <w:szCs w:val="18"/>
        </w:rPr>
      </w:pPr>
    </w:p>
    <w:tbl>
      <w:tblPr>
        <w:tblStyle w:val="TableGrid"/>
        <w:tblW w:w="0" w:type="auto"/>
        <w:tblLook w:val="04E0" w:firstRow="1" w:lastRow="1" w:firstColumn="1" w:lastColumn="0" w:noHBand="0" w:noVBand="1"/>
      </w:tblPr>
      <w:tblGrid>
        <w:gridCol w:w="1443"/>
        <w:gridCol w:w="3090"/>
        <w:gridCol w:w="3032"/>
        <w:gridCol w:w="5385"/>
      </w:tblGrid>
      <w:tr w:rsidR="005C710A" w:rsidRPr="0056630D" w14:paraId="053BA23D" w14:textId="77777777" w:rsidTr="0056630D">
        <w:trPr>
          <w:trHeight w:val="262"/>
        </w:trPr>
        <w:tc>
          <w:tcPr>
            <w:tcW w:w="0" w:type="auto"/>
          </w:tcPr>
          <w:p w14:paraId="3C2198DF" w14:textId="77777777" w:rsidR="005C710A" w:rsidRPr="0056630D" w:rsidRDefault="005C710A" w:rsidP="005C710A">
            <w:pPr>
              <w:contextualSpacing/>
              <w:rPr>
                <w:rFonts w:ascii="Helvetica" w:hAnsi="Helvetica"/>
                <w:b/>
                <w:bCs/>
                <w:sz w:val="18"/>
                <w:szCs w:val="18"/>
              </w:rPr>
            </w:pPr>
            <w:r w:rsidRPr="0056630D">
              <w:rPr>
                <w:rFonts w:ascii="Helvetica" w:hAnsi="Helvetica"/>
                <w:b/>
                <w:bCs/>
                <w:sz w:val="18"/>
                <w:szCs w:val="18"/>
              </w:rPr>
              <w:t>Study</w:t>
            </w:r>
          </w:p>
        </w:tc>
        <w:tc>
          <w:tcPr>
            <w:tcW w:w="0" w:type="auto"/>
          </w:tcPr>
          <w:p w14:paraId="6FF2852A" w14:textId="77777777" w:rsidR="005C710A" w:rsidRPr="0056630D" w:rsidRDefault="005C710A" w:rsidP="005C710A">
            <w:pPr>
              <w:contextualSpacing/>
              <w:rPr>
                <w:rFonts w:ascii="Helvetica" w:hAnsi="Helvetica"/>
                <w:b/>
                <w:bCs/>
                <w:sz w:val="18"/>
                <w:szCs w:val="18"/>
              </w:rPr>
            </w:pPr>
            <w:r w:rsidRPr="0056630D">
              <w:rPr>
                <w:rFonts w:ascii="Helvetica" w:hAnsi="Helvetica"/>
                <w:b/>
                <w:bCs/>
                <w:sz w:val="18"/>
                <w:szCs w:val="18"/>
              </w:rPr>
              <w:t>Design</w:t>
            </w:r>
          </w:p>
        </w:tc>
        <w:tc>
          <w:tcPr>
            <w:tcW w:w="0" w:type="auto"/>
          </w:tcPr>
          <w:p w14:paraId="45EB9A83" w14:textId="77777777" w:rsidR="005C710A" w:rsidRPr="0056630D" w:rsidRDefault="005C710A" w:rsidP="005C710A">
            <w:pPr>
              <w:contextualSpacing/>
              <w:rPr>
                <w:rFonts w:ascii="Helvetica" w:hAnsi="Helvetica"/>
                <w:b/>
                <w:bCs/>
                <w:sz w:val="18"/>
                <w:szCs w:val="18"/>
              </w:rPr>
            </w:pPr>
            <w:r w:rsidRPr="0056630D">
              <w:rPr>
                <w:rFonts w:ascii="Helvetica" w:hAnsi="Helvetica"/>
                <w:b/>
                <w:bCs/>
                <w:sz w:val="18"/>
                <w:szCs w:val="18"/>
              </w:rPr>
              <w:t>Intervention</w:t>
            </w:r>
          </w:p>
        </w:tc>
        <w:tc>
          <w:tcPr>
            <w:tcW w:w="0" w:type="auto"/>
          </w:tcPr>
          <w:p w14:paraId="7A936FF9" w14:textId="77777777" w:rsidR="005C710A" w:rsidRPr="0056630D" w:rsidRDefault="005C710A" w:rsidP="005C710A">
            <w:pPr>
              <w:contextualSpacing/>
              <w:rPr>
                <w:rFonts w:ascii="Helvetica" w:hAnsi="Helvetica"/>
                <w:b/>
                <w:bCs/>
                <w:sz w:val="18"/>
                <w:szCs w:val="18"/>
              </w:rPr>
            </w:pPr>
            <w:r w:rsidRPr="0056630D">
              <w:rPr>
                <w:rFonts w:ascii="Helvetica" w:hAnsi="Helvetica"/>
                <w:b/>
                <w:bCs/>
                <w:sz w:val="18"/>
                <w:szCs w:val="18"/>
              </w:rPr>
              <w:t>Results</w:t>
            </w:r>
          </w:p>
        </w:tc>
      </w:tr>
      <w:tr w:rsidR="005C710A" w:rsidRPr="0056630D" w14:paraId="02262510" w14:textId="77777777" w:rsidTr="0056630D">
        <w:trPr>
          <w:trHeight w:val="1552"/>
        </w:trPr>
        <w:tc>
          <w:tcPr>
            <w:tcW w:w="0" w:type="auto"/>
          </w:tcPr>
          <w:p w14:paraId="5BCBBE86"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Araghi 2006</w:t>
            </w:r>
          </w:p>
        </w:tc>
        <w:tc>
          <w:tcPr>
            <w:tcW w:w="0" w:type="auto"/>
          </w:tcPr>
          <w:p w14:paraId="3258F5A5"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Prospective observational study</w:t>
            </w:r>
          </w:p>
          <w:p w14:paraId="19D4820D" w14:textId="77777777" w:rsidR="005C710A" w:rsidRPr="0056630D" w:rsidRDefault="005C710A" w:rsidP="005C710A">
            <w:pPr>
              <w:contextualSpacing/>
              <w:rPr>
                <w:rFonts w:ascii="Helvetica" w:hAnsi="Helvetica"/>
                <w:sz w:val="18"/>
                <w:szCs w:val="18"/>
              </w:rPr>
            </w:pPr>
          </w:p>
          <w:p w14:paraId="088DEEAA"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54 overweight critically ill patients (BMI &gt;25), 8 on vasopressors</w:t>
            </w:r>
          </w:p>
          <w:p w14:paraId="48099D3D" w14:textId="77777777" w:rsidR="005C710A" w:rsidRPr="0056630D" w:rsidRDefault="005C710A" w:rsidP="005C710A">
            <w:pPr>
              <w:contextualSpacing/>
              <w:rPr>
                <w:rFonts w:ascii="Helvetica" w:hAnsi="Helvetica"/>
                <w:sz w:val="18"/>
                <w:szCs w:val="18"/>
              </w:rPr>
            </w:pPr>
          </w:p>
          <w:p w14:paraId="33E210D1"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Medical ICU</w:t>
            </w:r>
          </w:p>
        </w:tc>
        <w:tc>
          <w:tcPr>
            <w:tcW w:w="0" w:type="auto"/>
          </w:tcPr>
          <w:p w14:paraId="02ABEBBC"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Arterial line</w:t>
            </w:r>
          </w:p>
          <w:p w14:paraId="187F3B8E"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 xml:space="preserve">vs. </w:t>
            </w:r>
          </w:p>
          <w:p w14:paraId="641C692A"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aneroid manometer (auscultatory technique)</w:t>
            </w:r>
          </w:p>
          <w:p w14:paraId="30FB520A"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vs.</w:t>
            </w:r>
          </w:p>
          <w:p w14:paraId="3487250C" w14:textId="77777777" w:rsidR="005C710A" w:rsidRPr="0056630D" w:rsidRDefault="005C710A" w:rsidP="005C710A">
            <w:pPr>
              <w:contextualSpacing/>
              <w:rPr>
                <w:rFonts w:ascii="Helvetica" w:hAnsi="Helvetica"/>
                <w:b/>
                <w:bCs/>
                <w:sz w:val="18"/>
                <w:szCs w:val="18"/>
              </w:rPr>
            </w:pPr>
            <w:r w:rsidRPr="0056630D">
              <w:rPr>
                <w:rFonts w:ascii="Helvetica" w:hAnsi="Helvetica"/>
                <w:sz w:val="18"/>
                <w:szCs w:val="18"/>
              </w:rPr>
              <w:t>oscillometric technique</w:t>
            </w:r>
          </w:p>
        </w:tc>
        <w:tc>
          <w:tcPr>
            <w:tcW w:w="0" w:type="auto"/>
          </w:tcPr>
          <w:p w14:paraId="3FA507EA"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Mean overall biases for MAP:</w:t>
            </w:r>
          </w:p>
          <w:p w14:paraId="392D6B95"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Auscultatory: 7.9 +/- 2.7 mmHg</w:t>
            </w:r>
          </w:p>
          <w:p w14:paraId="1E850939" w14:textId="77777777" w:rsidR="005C710A" w:rsidRPr="0056630D" w:rsidRDefault="005C710A" w:rsidP="005C710A">
            <w:pPr>
              <w:contextualSpacing/>
              <w:rPr>
                <w:rFonts w:ascii="Helvetica" w:hAnsi="Helvetica"/>
                <w:sz w:val="18"/>
                <w:szCs w:val="18"/>
              </w:rPr>
            </w:pPr>
          </w:p>
          <w:p w14:paraId="70BF9E3B"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Oscillometric: -4.6 +/-2.5 mmHg</w:t>
            </w:r>
          </w:p>
        </w:tc>
      </w:tr>
      <w:tr w:rsidR="005C710A" w:rsidRPr="0056630D" w14:paraId="02213391" w14:textId="77777777" w:rsidTr="0056630D">
        <w:trPr>
          <w:trHeight w:val="1417"/>
        </w:trPr>
        <w:tc>
          <w:tcPr>
            <w:tcW w:w="0" w:type="auto"/>
          </w:tcPr>
          <w:p w14:paraId="0C689262"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Bur 2000</w:t>
            </w:r>
          </w:p>
        </w:tc>
        <w:tc>
          <w:tcPr>
            <w:tcW w:w="0" w:type="auto"/>
          </w:tcPr>
          <w:p w14:paraId="22C47C98"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Prospective</w:t>
            </w:r>
          </w:p>
          <w:p w14:paraId="66EC8629" w14:textId="77777777" w:rsidR="005C710A" w:rsidRPr="0056630D" w:rsidRDefault="005C710A" w:rsidP="005C710A">
            <w:pPr>
              <w:contextualSpacing/>
              <w:rPr>
                <w:rFonts w:ascii="Helvetica" w:hAnsi="Helvetica"/>
                <w:sz w:val="18"/>
                <w:szCs w:val="18"/>
              </w:rPr>
            </w:pPr>
          </w:p>
          <w:p w14:paraId="1AE3B145"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38 critically ill patients, 31 on vasopressors</w:t>
            </w:r>
          </w:p>
          <w:p w14:paraId="2C14621C" w14:textId="77777777" w:rsidR="005C710A" w:rsidRPr="0056630D" w:rsidRDefault="005C710A" w:rsidP="005C710A">
            <w:pPr>
              <w:contextualSpacing/>
              <w:rPr>
                <w:rFonts w:ascii="Helvetica" w:hAnsi="Helvetica"/>
                <w:sz w:val="18"/>
                <w:szCs w:val="18"/>
              </w:rPr>
            </w:pPr>
          </w:p>
          <w:p w14:paraId="25048EEF"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Emergency department</w:t>
            </w:r>
          </w:p>
          <w:p w14:paraId="3AEC3A98" w14:textId="77777777" w:rsidR="005C710A" w:rsidRPr="0056630D" w:rsidRDefault="005C710A" w:rsidP="005C710A">
            <w:pPr>
              <w:contextualSpacing/>
              <w:rPr>
                <w:rFonts w:ascii="Helvetica" w:hAnsi="Helvetica"/>
                <w:sz w:val="18"/>
                <w:szCs w:val="18"/>
              </w:rPr>
            </w:pPr>
          </w:p>
        </w:tc>
        <w:tc>
          <w:tcPr>
            <w:tcW w:w="0" w:type="auto"/>
          </w:tcPr>
          <w:p w14:paraId="1390B5E8"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Radial arterial line</w:t>
            </w:r>
          </w:p>
          <w:p w14:paraId="319F5335"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vs.</w:t>
            </w:r>
          </w:p>
          <w:p w14:paraId="4847EE7F"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oscillometric technique</w:t>
            </w:r>
          </w:p>
          <w:p w14:paraId="0A955A9A" w14:textId="77777777" w:rsidR="005C710A" w:rsidRPr="0056630D" w:rsidRDefault="005C710A" w:rsidP="005C710A">
            <w:pPr>
              <w:contextualSpacing/>
              <w:rPr>
                <w:rFonts w:ascii="Helvetica" w:hAnsi="Helvetica"/>
                <w:b/>
                <w:bCs/>
                <w:sz w:val="18"/>
                <w:szCs w:val="18"/>
              </w:rPr>
            </w:pPr>
          </w:p>
        </w:tc>
        <w:tc>
          <w:tcPr>
            <w:tcW w:w="0" w:type="auto"/>
          </w:tcPr>
          <w:p w14:paraId="1EC17EF8"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Discrepancy for MAP with proper size cuff:</w:t>
            </w:r>
          </w:p>
          <w:p w14:paraId="0030AC57"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-6.7 +/- 9.7 mmHg</w:t>
            </w:r>
          </w:p>
          <w:p w14:paraId="66503A94" w14:textId="77777777" w:rsidR="005C710A" w:rsidRPr="0056630D" w:rsidRDefault="005C710A" w:rsidP="005C710A">
            <w:pPr>
              <w:contextualSpacing/>
              <w:rPr>
                <w:rFonts w:ascii="Helvetica" w:hAnsi="Helvetica"/>
                <w:sz w:val="18"/>
                <w:szCs w:val="18"/>
              </w:rPr>
            </w:pPr>
          </w:p>
          <w:p w14:paraId="2EE429B8"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Discrepancy ranged from -60 mmHg to +25 mmHg</w:t>
            </w:r>
          </w:p>
        </w:tc>
      </w:tr>
      <w:tr w:rsidR="005C710A" w:rsidRPr="0056630D" w14:paraId="1B68110A" w14:textId="77777777" w:rsidTr="0056630D">
        <w:trPr>
          <w:trHeight w:val="1736"/>
        </w:trPr>
        <w:tc>
          <w:tcPr>
            <w:tcW w:w="0" w:type="auto"/>
          </w:tcPr>
          <w:p w14:paraId="4EC3EC3C"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Ellis 2015 (abstract)</w:t>
            </w:r>
          </w:p>
        </w:tc>
        <w:tc>
          <w:tcPr>
            <w:tcW w:w="0" w:type="auto"/>
          </w:tcPr>
          <w:p w14:paraId="4D4A9A3B"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Retrospective, random selection from database</w:t>
            </w:r>
          </w:p>
          <w:p w14:paraId="420BB182" w14:textId="77777777" w:rsidR="005C710A" w:rsidRPr="0056630D" w:rsidRDefault="005C710A" w:rsidP="005C710A">
            <w:pPr>
              <w:contextualSpacing/>
              <w:rPr>
                <w:rFonts w:ascii="Helvetica" w:hAnsi="Helvetica"/>
                <w:sz w:val="18"/>
                <w:szCs w:val="18"/>
              </w:rPr>
            </w:pPr>
          </w:p>
          <w:p w14:paraId="55A5AD87" w14:textId="77777777" w:rsidR="005C710A" w:rsidRPr="0056630D" w:rsidRDefault="005C710A" w:rsidP="005C710A">
            <w:pPr>
              <w:contextualSpacing/>
              <w:rPr>
                <w:rFonts w:ascii="Helvetica" w:hAnsi="Helvetica"/>
                <w:b/>
                <w:bCs/>
                <w:sz w:val="18"/>
                <w:szCs w:val="18"/>
              </w:rPr>
            </w:pPr>
            <w:r w:rsidRPr="0056630D">
              <w:rPr>
                <w:rFonts w:ascii="Helvetica" w:hAnsi="Helvetica"/>
                <w:sz w:val="18"/>
                <w:szCs w:val="18"/>
              </w:rPr>
              <w:t>54 patients with severe sepsis requiring vasopressors &gt; 24 hours</w:t>
            </w:r>
            <w:r w:rsidRPr="0056630D">
              <w:rPr>
                <w:rFonts w:ascii="Helvetica" w:hAnsi="Helvetica"/>
                <w:b/>
                <w:bCs/>
                <w:sz w:val="18"/>
                <w:szCs w:val="18"/>
              </w:rPr>
              <w:t xml:space="preserve"> </w:t>
            </w:r>
          </w:p>
        </w:tc>
        <w:tc>
          <w:tcPr>
            <w:tcW w:w="0" w:type="auto"/>
          </w:tcPr>
          <w:p w14:paraId="4FFF040F"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With and without arterial line</w:t>
            </w:r>
          </w:p>
        </w:tc>
        <w:tc>
          <w:tcPr>
            <w:tcW w:w="0" w:type="auto"/>
          </w:tcPr>
          <w:p w14:paraId="054BA27F"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Patients with arterial line had higher APACHE II</w:t>
            </w:r>
          </w:p>
          <w:p w14:paraId="41A59CF5" w14:textId="77777777" w:rsidR="005C710A" w:rsidRPr="0056630D" w:rsidRDefault="005C710A" w:rsidP="005C710A">
            <w:pPr>
              <w:contextualSpacing/>
              <w:rPr>
                <w:rFonts w:ascii="Helvetica" w:hAnsi="Helvetica"/>
                <w:sz w:val="18"/>
                <w:szCs w:val="18"/>
              </w:rPr>
            </w:pPr>
          </w:p>
          <w:p w14:paraId="09832D09"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No significant difference in survival: 45% (art line) vs. 52% (no art line)</w:t>
            </w:r>
          </w:p>
          <w:p w14:paraId="0863776F" w14:textId="77777777" w:rsidR="005C710A" w:rsidRPr="0056630D" w:rsidRDefault="005C710A" w:rsidP="005C710A">
            <w:pPr>
              <w:contextualSpacing/>
              <w:rPr>
                <w:rFonts w:ascii="Helvetica" w:hAnsi="Helvetica"/>
                <w:sz w:val="18"/>
                <w:szCs w:val="18"/>
              </w:rPr>
            </w:pPr>
          </w:p>
          <w:p w14:paraId="6AE98389"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Patients with arterial line had more days on vasopressors, longer ICU stay, more days on mechanical ventilation</w:t>
            </w:r>
          </w:p>
        </w:tc>
      </w:tr>
      <w:tr w:rsidR="005C710A" w:rsidRPr="0056630D" w14:paraId="698430AA" w14:textId="77777777" w:rsidTr="0056630D">
        <w:trPr>
          <w:trHeight w:val="842"/>
        </w:trPr>
        <w:tc>
          <w:tcPr>
            <w:tcW w:w="0" w:type="auto"/>
          </w:tcPr>
          <w:p w14:paraId="02626043"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Franchi 2012 (abstract)</w:t>
            </w:r>
          </w:p>
        </w:tc>
        <w:tc>
          <w:tcPr>
            <w:tcW w:w="0" w:type="auto"/>
          </w:tcPr>
          <w:p w14:paraId="1313A397"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75 consecutive ICU patients with arterial line</w:t>
            </w:r>
          </w:p>
        </w:tc>
        <w:tc>
          <w:tcPr>
            <w:tcW w:w="0" w:type="auto"/>
          </w:tcPr>
          <w:p w14:paraId="737782A4"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Simultaneous invasive and non-invasive measurements in periods of hemodynamic stability</w:t>
            </w:r>
          </w:p>
        </w:tc>
        <w:tc>
          <w:tcPr>
            <w:tcW w:w="0" w:type="auto"/>
          </w:tcPr>
          <w:p w14:paraId="4ADBB38E"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Mean bias for MAP: 0.37 mmHg; limits of agreement -21.0 to 21.7 mmHg</w:t>
            </w:r>
          </w:p>
        </w:tc>
      </w:tr>
      <w:tr w:rsidR="005C710A" w:rsidRPr="0056630D" w14:paraId="7EF7E33E" w14:textId="77777777" w:rsidTr="0056630D">
        <w:trPr>
          <w:trHeight w:val="1191"/>
        </w:trPr>
        <w:tc>
          <w:tcPr>
            <w:tcW w:w="0" w:type="auto"/>
          </w:tcPr>
          <w:p w14:paraId="0F4BE10C"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Kaur 2019</w:t>
            </w:r>
          </w:p>
        </w:tc>
        <w:tc>
          <w:tcPr>
            <w:tcW w:w="0" w:type="auto"/>
          </w:tcPr>
          <w:p w14:paraId="6D05436D"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Prospective observational</w:t>
            </w:r>
          </w:p>
          <w:p w14:paraId="7DF8A408" w14:textId="77777777" w:rsidR="005C710A" w:rsidRPr="0056630D" w:rsidRDefault="005C710A" w:rsidP="005C710A">
            <w:pPr>
              <w:contextualSpacing/>
              <w:rPr>
                <w:rFonts w:ascii="Helvetica" w:hAnsi="Helvetica"/>
                <w:sz w:val="18"/>
                <w:szCs w:val="18"/>
              </w:rPr>
            </w:pPr>
          </w:p>
          <w:p w14:paraId="46B9B56D"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36 ICU patients with arterial line receiving vasopressors; obese excluded</w:t>
            </w:r>
          </w:p>
        </w:tc>
        <w:tc>
          <w:tcPr>
            <w:tcW w:w="0" w:type="auto"/>
          </w:tcPr>
          <w:p w14:paraId="5D71ED70" w14:textId="66D1CADA" w:rsidR="005C710A" w:rsidRPr="0056630D" w:rsidRDefault="005C710A" w:rsidP="005C710A">
            <w:pPr>
              <w:contextualSpacing/>
              <w:rPr>
                <w:rFonts w:ascii="Helvetica" w:hAnsi="Helvetica"/>
                <w:sz w:val="18"/>
                <w:szCs w:val="18"/>
              </w:rPr>
            </w:pPr>
            <w:r w:rsidRPr="0056630D">
              <w:rPr>
                <w:rFonts w:ascii="Helvetica" w:hAnsi="Helvetica"/>
                <w:sz w:val="18"/>
                <w:szCs w:val="18"/>
              </w:rPr>
              <w:t xml:space="preserve">Radial arterial line vs. oscillometric </w:t>
            </w:r>
            <w:r w:rsidR="0056630D" w:rsidRPr="0056630D">
              <w:rPr>
                <w:rFonts w:ascii="Helvetica" w:hAnsi="Helvetica"/>
                <w:sz w:val="18"/>
                <w:szCs w:val="18"/>
              </w:rPr>
              <w:t>technique</w:t>
            </w:r>
          </w:p>
        </w:tc>
        <w:tc>
          <w:tcPr>
            <w:tcW w:w="0" w:type="auto"/>
          </w:tcPr>
          <w:p w14:paraId="76AECF88"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Mean bias:</w:t>
            </w:r>
          </w:p>
          <w:p w14:paraId="2B5C7930"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SBP 2.3 +/- 16.9 mmHg</w:t>
            </w:r>
          </w:p>
          <w:p w14:paraId="15A1E5C1"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DBP 0.7 +/- 10.6 mmHg</w:t>
            </w:r>
          </w:p>
        </w:tc>
      </w:tr>
      <w:tr w:rsidR="005C710A" w:rsidRPr="0056630D" w14:paraId="02C857A1" w14:textId="77777777" w:rsidTr="0056630D">
        <w:trPr>
          <w:trHeight w:val="941"/>
        </w:trPr>
        <w:tc>
          <w:tcPr>
            <w:tcW w:w="0" w:type="auto"/>
          </w:tcPr>
          <w:p w14:paraId="06D5C254"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Kumasawa 2015 (abstract)</w:t>
            </w:r>
          </w:p>
        </w:tc>
        <w:tc>
          <w:tcPr>
            <w:tcW w:w="0" w:type="auto"/>
          </w:tcPr>
          <w:p w14:paraId="518CCD48"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Cross sectional</w:t>
            </w:r>
          </w:p>
          <w:p w14:paraId="21AC28E9" w14:textId="77777777" w:rsidR="005C710A" w:rsidRPr="0056630D" w:rsidRDefault="005C710A" w:rsidP="005C710A">
            <w:pPr>
              <w:contextualSpacing/>
              <w:rPr>
                <w:rFonts w:ascii="Helvetica" w:hAnsi="Helvetica"/>
                <w:sz w:val="18"/>
                <w:szCs w:val="18"/>
              </w:rPr>
            </w:pPr>
          </w:p>
          <w:p w14:paraId="64AA3FBE" w14:textId="77777777" w:rsidR="005C710A" w:rsidRPr="0056630D" w:rsidRDefault="005C710A" w:rsidP="005C710A">
            <w:pPr>
              <w:contextualSpacing/>
              <w:rPr>
                <w:rFonts w:ascii="Helvetica" w:hAnsi="Helvetica"/>
                <w:b/>
                <w:bCs/>
                <w:sz w:val="18"/>
                <w:szCs w:val="18"/>
              </w:rPr>
            </w:pPr>
            <w:r w:rsidRPr="0056630D">
              <w:rPr>
                <w:rFonts w:ascii="Helvetica" w:hAnsi="Helvetica"/>
                <w:sz w:val="18"/>
                <w:szCs w:val="18"/>
              </w:rPr>
              <w:t>111 consecutive patients in shock at ICU admission</w:t>
            </w:r>
          </w:p>
        </w:tc>
        <w:tc>
          <w:tcPr>
            <w:tcW w:w="0" w:type="auto"/>
          </w:tcPr>
          <w:p w14:paraId="725C58B4" w14:textId="77777777" w:rsidR="005C710A" w:rsidRPr="0056630D" w:rsidRDefault="005C710A" w:rsidP="005C710A">
            <w:pPr>
              <w:contextualSpacing/>
              <w:rPr>
                <w:rFonts w:ascii="Helvetica" w:hAnsi="Helvetica"/>
                <w:b/>
                <w:bCs/>
                <w:sz w:val="18"/>
                <w:szCs w:val="18"/>
              </w:rPr>
            </w:pPr>
            <w:r w:rsidRPr="0056630D">
              <w:rPr>
                <w:rFonts w:ascii="Helvetica" w:hAnsi="Helvetica"/>
                <w:sz w:val="18"/>
                <w:szCs w:val="18"/>
              </w:rPr>
              <w:t>Radial arterial line vs. oscillometric technique</w:t>
            </w:r>
          </w:p>
        </w:tc>
        <w:tc>
          <w:tcPr>
            <w:tcW w:w="0" w:type="auto"/>
          </w:tcPr>
          <w:p w14:paraId="5BC3D4D2"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Mean difference in BP:     -3.4 +/- 11.4 mmHg</w:t>
            </w:r>
          </w:p>
        </w:tc>
      </w:tr>
      <w:tr w:rsidR="005C710A" w:rsidRPr="0056630D" w14:paraId="5634B5A0" w14:textId="77777777" w:rsidTr="0056630D">
        <w:trPr>
          <w:trHeight w:val="2259"/>
        </w:trPr>
        <w:tc>
          <w:tcPr>
            <w:tcW w:w="0" w:type="auto"/>
          </w:tcPr>
          <w:p w14:paraId="5AD67F13"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lastRenderedPageBreak/>
              <w:t>Lakhal 2012</w:t>
            </w:r>
          </w:p>
        </w:tc>
        <w:tc>
          <w:tcPr>
            <w:tcW w:w="0" w:type="auto"/>
          </w:tcPr>
          <w:p w14:paraId="71D5CF99"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Prospective observational</w:t>
            </w:r>
          </w:p>
          <w:p w14:paraId="328A0D4E" w14:textId="77777777" w:rsidR="005C710A" w:rsidRPr="0056630D" w:rsidRDefault="005C710A" w:rsidP="005C710A">
            <w:pPr>
              <w:contextualSpacing/>
              <w:rPr>
                <w:rFonts w:ascii="Helvetica" w:hAnsi="Helvetica"/>
                <w:b/>
                <w:bCs/>
                <w:sz w:val="18"/>
                <w:szCs w:val="18"/>
              </w:rPr>
            </w:pPr>
          </w:p>
          <w:p w14:paraId="752D3263"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150 medical surgical ICU patients with arterial line; 83 with circulatory failure</w:t>
            </w:r>
          </w:p>
        </w:tc>
        <w:tc>
          <w:tcPr>
            <w:tcW w:w="0" w:type="auto"/>
          </w:tcPr>
          <w:p w14:paraId="61F303FD" w14:textId="4E473AE2" w:rsidR="005C710A" w:rsidRPr="0056630D" w:rsidRDefault="005C710A" w:rsidP="005C710A">
            <w:pPr>
              <w:contextualSpacing/>
              <w:rPr>
                <w:rFonts w:ascii="Helvetica" w:hAnsi="Helvetica"/>
                <w:sz w:val="18"/>
                <w:szCs w:val="18"/>
              </w:rPr>
            </w:pPr>
            <w:r w:rsidRPr="0056630D">
              <w:rPr>
                <w:rFonts w:ascii="Helvetica" w:hAnsi="Helvetica"/>
                <w:sz w:val="18"/>
                <w:szCs w:val="18"/>
              </w:rPr>
              <w:t>Arterial line (59% radial, 41% femoral)</w:t>
            </w:r>
          </w:p>
          <w:p w14:paraId="42ECDCD9"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vs. arm, ankle and thigh oscillometric</w:t>
            </w:r>
          </w:p>
        </w:tc>
        <w:tc>
          <w:tcPr>
            <w:tcW w:w="0" w:type="auto"/>
          </w:tcPr>
          <w:p w14:paraId="13E145CE"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Mean bias (arm vs. art line): 3.4 +/- 5.0 mmHg</w:t>
            </w:r>
          </w:p>
          <w:p w14:paraId="443FA290" w14:textId="77777777" w:rsidR="005C710A" w:rsidRPr="0056630D" w:rsidRDefault="005C710A" w:rsidP="005C710A">
            <w:pPr>
              <w:contextualSpacing/>
              <w:rPr>
                <w:rFonts w:ascii="Helvetica" w:hAnsi="Helvetica"/>
                <w:sz w:val="18"/>
                <w:szCs w:val="18"/>
              </w:rPr>
            </w:pPr>
          </w:p>
          <w:p w14:paraId="584C4707"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Mean bias (ankle vs. art line): 3.1 +/- 7.7 mmHg</w:t>
            </w:r>
          </w:p>
          <w:p w14:paraId="014DB3C9" w14:textId="77777777" w:rsidR="005C710A" w:rsidRPr="0056630D" w:rsidRDefault="005C710A" w:rsidP="005C710A">
            <w:pPr>
              <w:contextualSpacing/>
              <w:rPr>
                <w:rFonts w:ascii="Helvetica" w:hAnsi="Helvetica"/>
                <w:sz w:val="18"/>
                <w:szCs w:val="18"/>
              </w:rPr>
            </w:pPr>
          </w:p>
          <w:p w14:paraId="1CF6CA23"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Mean bias (thigh vs. art line): 5.7 +/- 6.8 mmHg</w:t>
            </w:r>
          </w:p>
          <w:p w14:paraId="42B56952" w14:textId="77777777" w:rsidR="005C710A" w:rsidRPr="0056630D" w:rsidRDefault="005C710A" w:rsidP="005C710A">
            <w:pPr>
              <w:contextualSpacing/>
              <w:rPr>
                <w:rFonts w:ascii="Helvetica" w:hAnsi="Helvetica"/>
                <w:sz w:val="18"/>
                <w:szCs w:val="18"/>
              </w:rPr>
            </w:pPr>
          </w:p>
          <w:p w14:paraId="44965481"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In acute circulatory failure: non-invasive BP allowed detection of MAP&lt;65 mmHg with area under the curve 0.98 95%CI(0.92-1) for arm, 0.93 95%CI(0.85-0.97) for ankle and 0.93 95%CI(0.85-0.98) for thigh</w:t>
            </w:r>
          </w:p>
        </w:tc>
      </w:tr>
      <w:tr w:rsidR="005C710A" w:rsidRPr="0056630D" w14:paraId="2B8FB741" w14:textId="77777777" w:rsidTr="0056630D">
        <w:trPr>
          <w:trHeight w:val="2551"/>
        </w:trPr>
        <w:tc>
          <w:tcPr>
            <w:tcW w:w="0" w:type="auto"/>
          </w:tcPr>
          <w:p w14:paraId="3F289005"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Lehman 2013</w:t>
            </w:r>
          </w:p>
        </w:tc>
        <w:tc>
          <w:tcPr>
            <w:tcW w:w="0" w:type="auto"/>
          </w:tcPr>
          <w:p w14:paraId="1229E1F1"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Retrospective, ICU database</w:t>
            </w:r>
          </w:p>
          <w:p w14:paraId="6BCD9105" w14:textId="77777777" w:rsidR="005C710A" w:rsidRPr="0056630D" w:rsidRDefault="005C710A" w:rsidP="005C710A">
            <w:pPr>
              <w:contextualSpacing/>
              <w:rPr>
                <w:rFonts w:ascii="Helvetica" w:hAnsi="Helvetica"/>
                <w:sz w:val="18"/>
                <w:szCs w:val="18"/>
              </w:rPr>
            </w:pPr>
          </w:p>
          <w:p w14:paraId="48416F0B"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852 randomly selected patients from 7 Boston ICUs</w:t>
            </w:r>
          </w:p>
          <w:p w14:paraId="114DC726" w14:textId="77777777" w:rsidR="005C710A" w:rsidRPr="0056630D" w:rsidRDefault="005C710A" w:rsidP="005C710A">
            <w:pPr>
              <w:contextualSpacing/>
              <w:rPr>
                <w:rFonts w:ascii="Helvetica" w:hAnsi="Helvetica"/>
                <w:sz w:val="18"/>
                <w:szCs w:val="18"/>
              </w:rPr>
            </w:pPr>
          </w:p>
          <w:p w14:paraId="6FDDC196"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Vital signs derived from the monitors</w:t>
            </w:r>
          </w:p>
          <w:p w14:paraId="29588DF5" w14:textId="77777777" w:rsidR="005C710A" w:rsidRPr="0056630D" w:rsidRDefault="005C710A" w:rsidP="005C710A">
            <w:pPr>
              <w:contextualSpacing/>
              <w:rPr>
                <w:rFonts w:ascii="Helvetica" w:hAnsi="Helvetica"/>
                <w:sz w:val="18"/>
                <w:szCs w:val="18"/>
              </w:rPr>
            </w:pPr>
          </w:p>
          <w:p w14:paraId="454AAA39"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Pairwise comparison of arterial line vs. non-invasive measurements; randomly selected pairs</w:t>
            </w:r>
          </w:p>
        </w:tc>
        <w:tc>
          <w:tcPr>
            <w:tcW w:w="0" w:type="auto"/>
          </w:tcPr>
          <w:p w14:paraId="5C712BB7"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Arterial line vs. oscillometric technique</w:t>
            </w:r>
          </w:p>
        </w:tc>
        <w:tc>
          <w:tcPr>
            <w:tcW w:w="0" w:type="auto"/>
          </w:tcPr>
          <w:p w14:paraId="7CA6F19B"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Non-invasive MAP vs. invasive MAP in the hypotensive range 50-60mmHg: -2.32 mmHg, limits of agreement -20.41, 15.76</w:t>
            </w:r>
          </w:p>
        </w:tc>
      </w:tr>
      <w:tr w:rsidR="005C710A" w:rsidRPr="0056630D" w14:paraId="59976B50" w14:textId="77777777" w:rsidTr="0056630D">
        <w:trPr>
          <w:trHeight w:val="1548"/>
        </w:trPr>
        <w:tc>
          <w:tcPr>
            <w:tcW w:w="0" w:type="auto"/>
          </w:tcPr>
          <w:p w14:paraId="4375FA7A"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Macedo 2010 (abstract)</w:t>
            </w:r>
          </w:p>
        </w:tc>
        <w:tc>
          <w:tcPr>
            <w:tcW w:w="0" w:type="auto"/>
          </w:tcPr>
          <w:p w14:paraId="2016E733"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Prospective</w:t>
            </w:r>
          </w:p>
          <w:p w14:paraId="29B050F1" w14:textId="77777777" w:rsidR="005C710A" w:rsidRPr="0056630D" w:rsidRDefault="005C710A" w:rsidP="005C710A">
            <w:pPr>
              <w:contextualSpacing/>
              <w:rPr>
                <w:rFonts w:ascii="Helvetica" w:hAnsi="Helvetica"/>
                <w:sz w:val="18"/>
                <w:szCs w:val="18"/>
              </w:rPr>
            </w:pPr>
          </w:p>
          <w:p w14:paraId="6C1DF6FA"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52 patients</w:t>
            </w:r>
          </w:p>
        </w:tc>
        <w:tc>
          <w:tcPr>
            <w:tcW w:w="0" w:type="auto"/>
          </w:tcPr>
          <w:p w14:paraId="5498D552"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Arterial line</w:t>
            </w:r>
          </w:p>
          <w:p w14:paraId="063C986A" w14:textId="77777777" w:rsidR="005C710A" w:rsidRPr="0056630D" w:rsidRDefault="005C710A" w:rsidP="005C710A">
            <w:pPr>
              <w:contextualSpacing/>
              <w:rPr>
                <w:rFonts w:ascii="Helvetica" w:hAnsi="Helvetica"/>
                <w:b/>
                <w:bCs/>
                <w:sz w:val="18"/>
                <w:szCs w:val="18"/>
              </w:rPr>
            </w:pPr>
            <w:r w:rsidRPr="0056630D">
              <w:rPr>
                <w:rFonts w:ascii="Helvetica" w:hAnsi="Helvetica"/>
                <w:sz w:val="18"/>
                <w:szCs w:val="18"/>
              </w:rPr>
              <w:t>vs. oscillometric upper and lower limbs</w:t>
            </w:r>
          </w:p>
        </w:tc>
        <w:tc>
          <w:tcPr>
            <w:tcW w:w="0" w:type="auto"/>
          </w:tcPr>
          <w:p w14:paraId="5DAFC404"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Right arm: &gt;20 mmHg difference in MAP in 8.7% of patients</w:t>
            </w:r>
          </w:p>
          <w:p w14:paraId="3AFFBF6B" w14:textId="77777777" w:rsidR="005C710A" w:rsidRPr="0056630D" w:rsidRDefault="005C710A" w:rsidP="005C710A">
            <w:pPr>
              <w:contextualSpacing/>
              <w:rPr>
                <w:rFonts w:ascii="Helvetica" w:hAnsi="Helvetica"/>
                <w:sz w:val="18"/>
                <w:szCs w:val="18"/>
              </w:rPr>
            </w:pPr>
          </w:p>
          <w:p w14:paraId="005F5047"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Left arm: &gt;20 mmHg difference in MAP in 4.2% of patients</w:t>
            </w:r>
          </w:p>
          <w:p w14:paraId="6397768D" w14:textId="77777777" w:rsidR="005C710A" w:rsidRPr="0056630D" w:rsidRDefault="005C710A" w:rsidP="005C710A">
            <w:pPr>
              <w:contextualSpacing/>
              <w:rPr>
                <w:rFonts w:ascii="Helvetica" w:hAnsi="Helvetica"/>
                <w:sz w:val="18"/>
                <w:szCs w:val="18"/>
              </w:rPr>
            </w:pPr>
          </w:p>
          <w:p w14:paraId="44ABF95B"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Left leg: &gt;20 mmHg difference in MAP in 17.8% of patients</w:t>
            </w:r>
          </w:p>
          <w:p w14:paraId="148A0322" w14:textId="77777777" w:rsidR="005C710A" w:rsidRPr="0056630D" w:rsidRDefault="005C710A" w:rsidP="005C710A">
            <w:pPr>
              <w:contextualSpacing/>
              <w:rPr>
                <w:rFonts w:ascii="Helvetica" w:hAnsi="Helvetica"/>
                <w:sz w:val="18"/>
                <w:szCs w:val="18"/>
              </w:rPr>
            </w:pPr>
          </w:p>
          <w:p w14:paraId="0DA6F87C"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Right leg: &gt;20 mmHg difference in MAP in 17.4% of patients</w:t>
            </w:r>
          </w:p>
        </w:tc>
      </w:tr>
      <w:tr w:rsidR="005C710A" w:rsidRPr="0056630D" w14:paraId="5A3D0A90" w14:textId="77777777" w:rsidTr="0056630D">
        <w:trPr>
          <w:trHeight w:val="983"/>
        </w:trPr>
        <w:tc>
          <w:tcPr>
            <w:tcW w:w="0" w:type="auto"/>
          </w:tcPr>
          <w:p w14:paraId="20FCB3BB"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Riley 2017</w:t>
            </w:r>
          </w:p>
        </w:tc>
        <w:tc>
          <w:tcPr>
            <w:tcW w:w="0" w:type="auto"/>
          </w:tcPr>
          <w:p w14:paraId="1987D458"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Prospective observational</w:t>
            </w:r>
          </w:p>
          <w:p w14:paraId="0AE9EB6B" w14:textId="77777777" w:rsidR="005C710A" w:rsidRPr="0056630D" w:rsidRDefault="005C710A" w:rsidP="005C710A">
            <w:pPr>
              <w:contextualSpacing/>
              <w:rPr>
                <w:rFonts w:ascii="Helvetica" w:hAnsi="Helvetica"/>
                <w:sz w:val="18"/>
                <w:szCs w:val="18"/>
              </w:rPr>
            </w:pPr>
          </w:p>
          <w:p w14:paraId="4AF92B3B"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31 patients admitted with septic shock on stable dose of vasopressor</w:t>
            </w:r>
          </w:p>
        </w:tc>
        <w:tc>
          <w:tcPr>
            <w:tcW w:w="0" w:type="auto"/>
          </w:tcPr>
          <w:p w14:paraId="53FC5B96"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Radial arterial line</w:t>
            </w:r>
          </w:p>
          <w:p w14:paraId="13526B94" w14:textId="77777777" w:rsidR="005C710A" w:rsidRPr="0056630D" w:rsidRDefault="005C710A" w:rsidP="005C710A">
            <w:pPr>
              <w:contextualSpacing/>
              <w:rPr>
                <w:rFonts w:ascii="Helvetica" w:hAnsi="Helvetica"/>
                <w:b/>
                <w:bCs/>
                <w:sz w:val="18"/>
                <w:szCs w:val="18"/>
              </w:rPr>
            </w:pPr>
            <w:r w:rsidRPr="0056630D">
              <w:rPr>
                <w:rFonts w:ascii="Helvetica" w:hAnsi="Helvetica"/>
                <w:sz w:val="18"/>
                <w:szCs w:val="18"/>
              </w:rPr>
              <w:t>vs. oscillometric</w:t>
            </w:r>
          </w:p>
        </w:tc>
        <w:tc>
          <w:tcPr>
            <w:tcW w:w="0" w:type="auto"/>
          </w:tcPr>
          <w:p w14:paraId="5BF5B753"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Mean bias for MAP:</w:t>
            </w:r>
          </w:p>
          <w:p w14:paraId="7C86CB95" w14:textId="77777777" w:rsidR="005C710A" w:rsidRPr="0056630D" w:rsidRDefault="005C710A" w:rsidP="005C710A">
            <w:pPr>
              <w:contextualSpacing/>
              <w:rPr>
                <w:rFonts w:ascii="Helvetica" w:hAnsi="Helvetica"/>
                <w:sz w:val="18"/>
                <w:szCs w:val="18"/>
              </w:rPr>
            </w:pPr>
            <w:r w:rsidRPr="0056630D">
              <w:rPr>
                <w:rFonts w:ascii="Helvetica" w:hAnsi="Helvetica"/>
                <w:sz w:val="18"/>
                <w:szCs w:val="18"/>
              </w:rPr>
              <w:t>2.5 +/- 6.1 mmHg</w:t>
            </w:r>
          </w:p>
        </w:tc>
      </w:tr>
    </w:tbl>
    <w:p w14:paraId="72CB24D4" w14:textId="77777777" w:rsidR="005C710A" w:rsidRPr="0056630D" w:rsidRDefault="005C710A" w:rsidP="005C710A">
      <w:pPr>
        <w:rPr>
          <w:rFonts w:ascii="Helvetica" w:hAnsi="Helvetica"/>
          <w:b/>
          <w:bCs/>
          <w:sz w:val="18"/>
          <w:szCs w:val="18"/>
        </w:rPr>
      </w:pPr>
    </w:p>
    <w:p w14:paraId="7650D625" w14:textId="6F489C6A" w:rsidR="005C710A" w:rsidRPr="0056630D" w:rsidRDefault="005C710A" w:rsidP="005C710A">
      <w:pPr>
        <w:rPr>
          <w:rFonts w:ascii="Helvetica" w:hAnsi="Helvetica"/>
          <w:sz w:val="18"/>
          <w:szCs w:val="18"/>
        </w:rPr>
      </w:pPr>
    </w:p>
    <w:p w14:paraId="4FA57888" w14:textId="340128E8" w:rsidR="00EE0893" w:rsidRPr="0056630D" w:rsidRDefault="00EE0893" w:rsidP="00FF4717">
      <w:pPr>
        <w:pStyle w:val="Heading2"/>
        <w:rPr>
          <w:rFonts w:ascii="Helvetica" w:hAnsi="Helvetica"/>
          <w:szCs w:val="24"/>
        </w:rPr>
      </w:pPr>
      <w:bookmarkStart w:id="7" w:name="_Toc82605887"/>
      <w:r w:rsidRPr="0056630D">
        <w:rPr>
          <w:rFonts w:ascii="Helvetica" w:hAnsi="Helvetica"/>
          <w:szCs w:val="24"/>
        </w:rPr>
        <w:lastRenderedPageBreak/>
        <w:t>EtD Summary of Judgements</w:t>
      </w:r>
      <w:bookmarkEnd w:id="7"/>
      <w:r w:rsidRPr="0056630D">
        <w:rPr>
          <w:rFonts w:ascii="Helvetica" w:hAnsi="Helvetica"/>
          <w:szCs w:val="24"/>
        </w:rPr>
        <w:t xml:space="preserve"> </w:t>
      </w:r>
    </w:p>
    <w:p w14:paraId="7C630D23" w14:textId="6CFFFDD1" w:rsidR="00EE0893" w:rsidRPr="0056630D" w:rsidRDefault="00EE0893" w:rsidP="00EE0893">
      <w:pPr>
        <w:pStyle w:val="Heading1"/>
        <w:spacing w:after="20"/>
        <w:rPr>
          <w:rFonts w:ascii="Helvetica" w:eastAsia="Times New Roman" w:hAnsi="Helvetica" w:cs="Calibri"/>
          <w:caps/>
          <w:color w:val="000000"/>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236"/>
        <w:gridCol w:w="1566"/>
        <w:gridCol w:w="1566"/>
        <w:gridCol w:w="1588"/>
        <w:gridCol w:w="1621"/>
        <w:gridCol w:w="1566"/>
        <w:gridCol w:w="1349"/>
        <w:gridCol w:w="1460"/>
      </w:tblGrid>
      <w:tr w:rsidR="00EE0893" w:rsidRPr="0056630D" w14:paraId="0206C1F3" w14:textId="77777777" w:rsidTr="00EE0C1C">
        <w:trPr>
          <w:tblHeader/>
        </w:trPr>
        <w:tc>
          <w:tcPr>
            <w:tcW w:w="0" w:type="auto"/>
            <w:tcBorders>
              <w:top w:val="nil"/>
              <w:left w:val="nil"/>
              <w:bottom w:val="nil"/>
              <w:right w:val="nil"/>
            </w:tcBorders>
            <w:tcMar>
              <w:top w:w="75" w:type="dxa"/>
              <w:left w:w="75" w:type="dxa"/>
              <w:bottom w:w="75" w:type="dxa"/>
              <w:right w:w="75" w:type="dxa"/>
            </w:tcMar>
            <w:vAlign w:val="center"/>
            <w:hideMark/>
          </w:tcPr>
          <w:p w14:paraId="7EFBE2EF" w14:textId="77777777" w:rsidR="00EE0893" w:rsidRPr="0056630D" w:rsidRDefault="00EE0893" w:rsidP="00EE0C1C">
            <w:pPr>
              <w:rPr>
                <w:rFonts w:ascii="Helvetica" w:eastAsia="Times New Roman" w:hAnsi="Helvetica" w:cs="Calibri"/>
                <w:caps/>
                <w:color w:val="000000"/>
                <w:sz w:val="20"/>
                <w:szCs w:val="2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3DE855"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Judgement</w:t>
            </w:r>
          </w:p>
        </w:tc>
      </w:tr>
      <w:tr w:rsidR="00EE0893" w:rsidRPr="0056630D" w14:paraId="310FBC1F"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84B3C2D"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506D54"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7F1E55"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BB9586"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3E5DD"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75FAE5" w14:textId="77777777" w:rsidR="00EE0893" w:rsidRPr="0056630D" w:rsidRDefault="00EE0893"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6F218"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224077"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Don't know</w:t>
            </w:r>
          </w:p>
        </w:tc>
      </w:tr>
      <w:tr w:rsidR="00EE0893" w:rsidRPr="0056630D" w14:paraId="6E479D2F"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B0AF27"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C465A"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3ED12"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AA77B"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47C84A"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DB97FA" w14:textId="77777777" w:rsidR="00EE0893" w:rsidRPr="0056630D"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62042C"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46E838"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Don't know</w:t>
            </w:r>
          </w:p>
        </w:tc>
      </w:tr>
      <w:tr w:rsidR="00EE0893" w:rsidRPr="0056630D" w14:paraId="477C667A"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66030B"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8F974A"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ABA0A4"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3E743F"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FE4A7F"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A7CD5C5" w14:textId="77777777" w:rsidR="00EE0893" w:rsidRPr="0056630D"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21D0E5"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578B00"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Don't know</w:t>
            </w:r>
          </w:p>
        </w:tc>
      </w:tr>
      <w:tr w:rsidR="00EE0893" w:rsidRPr="0056630D" w14:paraId="71C02FFB"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A74413F"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F7C915"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9F123"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D4A2A1"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6FEF4D"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3C3DA0" w14:textId="77777777" w:rsidR="00EE0893" w:rsidRPr="0056630D"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8152F77" w14:textId="77777777" w:rsidR="00EE0893" w:rsidRPr="0056630D" w:rsidRDefault="00EE0893"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CACA51"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No included studies</w:t>
            </w:r>
          </w:p>
        </w:tc>
      </w:tr>
      <w:tr w:rsidR="00EE0893" w:rsidRPr="0056630D" w14:paraId="6DBA085C"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FDB6FA"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618C55"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5167ED"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0CE123"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25E73C"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24DBBC" w14:textId="77777777" w:rsidR="00EE0893" w:rsidRPr="0056630D"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A0EADB7" w14:textId="77777777" w:rsidR="00EE0893" w:rsidRPr="0056630D" w:rsidRDefault="00EE0893"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2B070B" w14:textId="77777777" w:rsidR="00EE0893" w:rsidRPr="0056630D" w:rsidRDefault="00EE0893" w:rsidP="00EE0C1C">
            <w:pPr>
              <w:jc w:val="center"/>
              <w:rPr>
                <w:rFonts w:ascii="Helvetica" w:eastAsia="Times New Roman" w:hAnsi="Helvetica"/>
                <w:sz w:val="20"/>
                <w:szCs w:val="20"/>
              </w:rPr>
            </w:pPr>
          </w:p>
        </w:tc>
      </w:tr>
      <w:tr w:rsidR="00EE0893" w:rsidRPr="0056630D" w14:paraId="16B00AB4"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DFA9AF"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7D6694"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52AF5"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DE81F"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1ED569"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EE0990"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F1D339"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40F97D"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Don't know</w:t>
            </w:r>
          </w:p>
        </w:tc>
      </w:tr>
      <w:tr w:rsidR="00EE0893" w:rsidRPr="0056630D" w14:paraId="7B24E0EE"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A974A25"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45478"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95024"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45909"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086D95"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60D9A1"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9A991"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3ADC5E"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Don't know</w:t>
            </w:r>
          </w:p>
        </w:tc>
      </w:tr>
      <w:tr w:rsidR="00EE0893" w:rsidRPr="0056630D" w14:paraId="3705AE9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D6020C"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95C4D"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F6DCED"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86399A"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CAA0D"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6F49E26" w14:textId="77777777" w:rsidR="00EE0893" w:rsidRPr="0056630D"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63E116" w14:textId="77777777" w:rsidR="00EE0893" w:rsidRPr="0056630D" w:rsidRDefault="00EE0893"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BED531"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No included studies</w:t>
            </w:r>
          </w:p>
        </w:tc>
      </w:tr>
      <w:tr w:rsidR="00EE0893" w:rsidRPr="0056630D" w14:paraId="2B5D9FB4"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0079F02"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6C0CDB"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61496"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C08F09"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3C5697"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29E52"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1083DC"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9F611F"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No included studies</w:t>
            </w:r>
          </w:p>
        </w:tc>
      </w:tr>
      <w:tr w:rsidR="00EE0893" w:rsidRPr="0056630D" w14:paraId="6215357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C49422"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lastRenderedPageBreak/>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3AABA"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697B42"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AA7D13"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8D2389"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90C52"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7A7F8D"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7C354A"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Don't know</w:t>
            </w:r>
          </w:p>
        </w:tc>
      </w:tr>
      <w:tr w:rsidR="00EE0893" w:rsidRPr="0056630D" w14:paraId="479E63C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B11169"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F5DAA9"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2665B"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AD662E"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5EA99"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375BB09" w14:textId="77777777" w:rsidR="00EE0893" w:rsidRPr="0056630D"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951EBD"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C903A9"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Don't know</w:t>
            </w:r>
          </w:p>
        </w:tc>
      </w:tr>
      <w:tr w:rsidR="00EE0893" w:rsidRPr="0056630D" w14:paraId="12469A11"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66AD06" w14:textId="77777777" w:rsidR="00EE0893" w:rsidRPr="0056630D"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56630D">
              <w:rPr>
                <w:rFonts w:ascii="Helvetica" w:hAnsi="Helvetica" w:cs="Calibri"/>
                <w:b/>
                <w:bCs/>
                <w:caps/>
                <w:color w:val="FFFFFF"/>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088FF4"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875623"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005607" w14:textId="77777777" w:rsidR="00EE0893" w:rsidRPr="0056630D" w:rsidRDefault="00EE0893" w:rsidP="00EE0C1C">
            <w:pPr>
              <w:pStyle w:val="NormalWeb"/>
              <w:spacing w:before="0" w:beforeAutospacing="0" w:after="0" w:afterAutospacing="0"/>
              <w:jc w:val="center"/>
              <w:rPr>
                <w:rFonts w:ascii="Helvetica" w:hAnsi="Helvetica" w:cs="Calibri"/>
                <w:b/>
                <w:bCs/>
                <w:color w:val="000000"/>
                <w:sz w:val="20"/>
                <w:szCs w:val="20"/>
              </w:rPr>
            </w:pPr>
            <w:r w:rsidRPr="0056630D">
              <w:rPr>
                <w:rFonts w:ascii="Helvetica" w:hAnsi="Helvetica" w:cs="Calibr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F1382B"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047334" w14:textId="77777777" w:rsidR="00EE0893" w:rsidRPr="0056630D"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C48AD3"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0EA115" w14:textId="77777777" w:rsidR="00EE0893" w:rsidRPr="0056630D" w:rsidRDefault="00EE0893" w:rsidP="00EE0C1C">
            <w:pPr>
              <w:pStyle w:val="NormalWeb"/>
              <w:spacing w:before="0" w:beforeAutospacing="0" w:after="0" w:afterAutospacing="0"/>
              <w:jc w:val="center"/>
              <w:rPr>
                <w:rFonts w:ascii="Helvetica" w:hAnsi="Helvetica" w:cs="Calibri"/>
                <w:color w:val="AEAAAA"/>
                <w:sz w:val="20"/>
                <w:szCs w:val="20"/>
              </w:rPr>
            </w:pPr>
            <w:r w:rsidRPr="0056630D">
              <w:rPr>
                <w:rFonts w:ascii="Helvetica" w:hAnsi="Helvetica" w:cs="Calibri"/>
                <w:color w:val="AEAAAA"/>
                <w:sz w:val="20"/>
                <w:szCs w:val="20"/>
              </w:rPr>
              <w:t>Don't know</w:t>
            </w:r>
          </w:p>
        </w:tc>
      </w:tr>
    </w:tbl>
    <w:p w14:paraId="77182C44" w14:textId="77777777" w:rsidR="00EE0893" w:rsidRPr="0056630D" w:rsidRDefault="00EE0893" w:rsidP="005C710A">
      <w:pPr>
        <w:rPr>
          <w:rFonts w:ascii="Helvetica" w:hAnsi="Helvetica"/>
          <w:sz w:val="20"/>
          <w:szCs w:val="20"/>
        </w:rPr>
      </w:pPr>
    </w:p>
    <w:p w14:paraId="7F47B120" w14:textId="77777777" w:rsidR="00EE0893" w:rsidRPr="0056630D" w:rsidRDefault="00EE0893" w:rsidP="005C710A">
      <w:pPr>
        <w:pStyle w:val="Heading2"/>
        <w:rPr>
          <w:rFonts w:ascii="Helvetica" w:hAnsi="Helvetica"/>
          <w:sz w:val="20"/>
          <w:szCs w:val="20"/>
          <w:lang w:val="en-US"/>
        </w:rPr>
        <w:sectPr w:rsidR="00EE0893" w:rsidRPr="0056630D" w:rsidSect="005C710A">
          <w:pgSz w:w="15840" w:h="12240" w:orient="landscape"/>
          <w:pgMar w:top="1440" w:right="1440" w:bottom="1440" w:left="1440" w:header="708" w:footer="708" w:gutter="0"/>
          <w:cols w:space="708"/>
          <w:docGrid w:linePitch="360"/>
        </w:sectPr>
      </w:pPr>
      <w:bookmarkStart w:id="8" w:name="_Toc57923494"/>
    </w:p>
    <w:p w14:paraId="6B343C24" w14:textId="2B8B16FD" w:rsidR="005C710A" w:rsidRPr="003B09F5" w:rsidRDefault="005C710A" w:rsidP="00FF4717">
      <w:pPr>
        <w:pStyle w:val="Heading1"/>
        <w:rPr>
          <w:rFonts w:ascii="Helvetica" w:hAnsi="Helvetica"/>
          <w:lang w:val="en-US"/>
        </w:rPr>
      </w:pPr>
      <w:bookmarkStart w:id="9" w:name="_Toc82605888"/>
      <w:r w:rsidRPr="003B09F5">
        <w:rPr>
          <w:rFonts w:ascii="Helvetica" w:hAnsi="Helvetica"/>
          <w:lang w:val="en-US"/>
        </w:rPr>
        <w:lastRenderedPageBreak/>
        <w:t>In patients in septic shock, is it safe to start vasopressors peripherally rather than waiting until a central venous access is secured?</w:t>
      </w:r>
      <w:bookmarkEnd w:id="8"/>
      <w:bookmarkEnd w:id="9"/>
    </w:p>
    <w:p w14:paraId="4DF41508" w14:textId="77777777" w:rsidR="005C710A" w:rsidRPr="003B09F5" w:rsidRDefault="005C710A" w:rsidP="005C710A">
      <w:pPr>
        <w:rPr>
          <w:rFonts w:ascii="Helvetica" w:hAnsi="Helvetica"/>
          <w:lang w:val="en-US"/>
        </w:rPr>
      </w:pPr>
    </w:p>
    <w:p w14:paraId="27D7B9BC" w14:textId="77777777" w:rsidR="005C710A" w:rsidRPr="003B09F5" w:rsidRDefault="005C710A" w:rsidP="005C710A">
      <w:pPr>
        <w:rPr>
          <w:rFonts w:ascii="Helvetica" w:hAnsi="Helvetica"/>
          <w:lang w:val="en-US"/>
        </w:rPr>
      </w:pPr>
    </w:p>
    <w:p w14:paraId="19FD355E" w14:textId="5F1E5212" w:rsidR="005C710A" w:rsidRPr="003B09F5" w:rsidRDefault="005C710A" w:rsidP="00FF4717">
      <w:pPr>
        <w:pStyle w:val="Heading2"/>
        <w:rPr>
          <w:rFonts w:ascii="Helvetica" w:hAnsi="Helvetica"/>
          <w:lang w:val="en-US"/>
        </w:rPr>
      </w:pPr>
      <w:bookmarkStart w:id="10" w:name="_Toc82605889"/>
      <w:r w:rsidRPr="003B09F5">
        <w:rPr>
          <w:rFonts w:ascii="Helvetica" w:hAnsi="Helvetica"/>
          <w:lang w:val="en-US"/>
        </w:rPr>
        <w:t>Complication rate from central lines:</w:t>
      </w:r>
      <w:bookmarkEnd w:id="10"/>
    </w:p>
    <w:p w14:paraId="293F6C7C" w14:textId="77777777" w:rsidR="00FF4717" w:rsidRPr="003B09F5" w:rsidRDefault="00FF4717" w:rsidP="005C710A">
      <w:pPr>
        <w:rPr>
          <w:rFonts w:ascii="Helvetica" w:hAnsi="Helvetica"/>
          <w:b/>
          <w:bCs/>
          <w:lang w:val="en-US"/>
        </w:rPr>
      </w:pPr>
    </w:p>
    <w:tbl>
      <w:tblPr>
        <w:tblStyle w:val="TableGrid"/>
        <w:tblW w:w="0" w:type="auto"/>
        <w:tblLook w:val="04A0" w:firstRow="1" w:lastRow="0" w:firstColumn="1" w:lastColumn="0" w:noHBand="0" w:noVBand="1"/>
      </w:tblPr>
      <w:tblGrid>
        <w:gridCol w:w="1735"/>
        <w:gridCol w:w="1430"/>
        <w:gridCol w:w="1717"/>
        <w:gridCol w:w="1885"/>
        <w:gridCol w:w="973"/>
      </w:tblGrid>
      <w:tr w:rsidR="005C710A" w:rsidRPr="003B09F5" w14:paraId="7A5BE3DB" w14:textId="77777777" w:rsidTr="00EE0C1C">
        <w:tc>
          <w:tcPr>
            <w:tcW w:w="1735" w:type="dxa"/>
          </w:tcPr>
          <w:p w14:paraId="21F52959" w14:textId="77777777" w:rsidR="005C710A" w:rsidRPr="003B09F5" w:rsidRDefault="005C710A" w:rsidP="00EE0C1C">
            <w:pPr>
              <w:rPr>
                <w:rFonts w:ascii="Helvetica" w:hAnsi="Helvetica"/>
                <w:b/>
                <w:bCs/>
                <w:lang w:val="en-US"/>
              </w:rPr>
            </w:pPr>
          </w:p>
        </w:tc>
        <w:tc>
          <w:tcPr>
            <w:tcW w:w="4942" w:type="dxa"/>
            <w:gridSpan w:val="3"/>
          </w:tcPr>
          <w:p w14:paraId="553FF8C6" w14:textId="77777777" w:rsidR="005C710A" w:rsidRPr="003B09F5" w:rsidRDefault="005C710A" w:rsidP="00EE0C1C">
            <w:pPr>
              <w:jc w:val="center"/>
              <w:rPr>
                <w:rFonts w:ascii="Helvetica" w:hAnsi="Helvetica"/>
                <w:b/>
                <w:bCs/>
                <w:lang w:val="en-US"/>
              </w:rPr>
            </w:pPr>
            <w:r w:rsidRPr="003B09F5">
              <w:rPr>
                <w:rFonts w:ascii="Helvetica" w:hAnsi="Helvetica"/>
                <w:b/>
                <w:bCs/>
                <w:lang w:val="en-US"/>
              </w:rPr>
              <w:t>Complication type</w:t>
            </w:r>
          </w:p>
        </w:tc>
        <w:tc>
          <w:tcPr>
            <w:tcW w:w="973" w:type="dxa"/>
          </w:tcPr>
          <w:p w14:paraId="12379BAD" w14:textId="77777777" w:rsidR="005C710A" w:rsidRPr="003B09F5" w:rsidRDefault="005C710A" w:rsidP="00EE0C1C">
            <w:pPr>
              <w:jc w:val="center"/>
              <w:rPr>
                <w:rFonts w:ascii="Helvetica" w:hAnsi="Helvetica"/>
                <w:b/>
                <w:bCs/>
                <w:lang w:val="en-US"/>
              </w:rPr>
            </w:pPr>
          </w:p>
        </w:tc>
      </w:tr>
      <w:tr w:rsidR="005C710A" w:rsidRPr="003B09F5" w14:paraId="4299D717" w14:textId="77777777" w:rsidTr="00EE0C1C">
        <w:tc>
          <w:tcPr>
            <w:tcW w:w="1735" w:type="dxa"/>
          </w:tcPr>
          <w:p w14:paraId="3241489D" w14:textId="77777777" w:rsidR="005C710A" w:rsidRPr="003B09F5" w:rsidRDefault="005C710A" w:rsidP="00EE0C1C">
            <w:pPr>
              <w:rPr>
                <w:rFonts w:ascii="Helvetica" w:hAnsi="Helvetica"/>
                <w:b/>
                <w:bCs/>
                <w:lang w:val="en-US"/>
              </w:rPr>
            </w:pPr>
            <w:r w:rsidRPr="003B09F5">
              <w:rPr>
                <w:rFonts w:ascii="Helvetica" w:hAnsi="Helvetica"/>
                <w:b/>
                <w:bCs/>
                <w:lang w:val="en-US"/>
              </w:rPr>
              <w:t>Insertion site</w:t>
            </w:r>
          </w:p>
        </w:tc>
        <w:tc>
          <w:tcPr>
            <w:tcW w:w="1340" w:type="dxa"/>
          </w:tcPr>
          <w:p w14:paraId="0D8B72D9" w14:textId="77777777" w:rsidR="005C710A" w:rsidRPr="003B09F5" w:rsidRDefault="005C710A" w:rsidP="00EE0C1C">
            <w:pPr>
              <w:rPr>
                <w:rFonts w:ascii="Helvetica" w:hAnsi="Helvetica"/>
                <w:lang w:val="en-US"/>
              </w:rPr>
            </w:pPr>
            <w:r w:rsidRPr="003B09F5">
              <w:rPr>
                <w:rFonts w:ascii="Helvetica" w:hAnsi="Helvetica"/>
                <w:lang w:val="en-US"/>
              </w:rPr>
              <w:t>Mechanical</w:t>
            </w:r>
          </w:p>
        </w:tc>
        <w:tc>
          <w:tcPr>
            <w:tcW w:w="1717" w:type="dxa"/>
          </w:tcPr>
          <w:p w14:paraId="39C1B112" w14:textId="77777777" w:rsidR="005C710A" w:rsidRPr="003B09F5" w:rsidRDefault="005C710A" w:rsidP="00EE0C1C">
            <w:pPr>
              <w:rPr>
                <w:rFonts w:ascii="Helvetica" w:hAnsi="Helvetica"/>
                <w:lang w:val="en-US"/>
              </w:rPr>
            </w:pPr>
            <w:r w:rsidRPr="003B09F5">
              <w:rPr>
                <w:rFonts w:ascii="Helvetica" w:hAnsi="Helvetica"/>
                <w:lang w:val="en-US"/>
              </w:rPr>
              <w:t>Symptomatic DVT</w:t>
            </w:r>
          </w:p>
        </w:tc>
        <w:tc>
          <w:tcPr>
            <w:tcW w:w="1885" w:type="dxa"/>
          </w:tcPr>
          <w:p w14:paraId="56B2C8E5" w14:textId="77777777" w:rsidR="005C710A" w:rsidRPr="003B09F5" w:rsidRDefault="005C710A" w:rsidP="00EE0C1C">
            <w:pPr>
              <w:rPr>
                <w:rFonts w:ascii="Helvetica" w:hAnsi="Helvetica"/>
                <w:lang w:val="en-US"/>
              </w:rPr>
            </w:pPr>
            <w:r w:rsidRPr="003B09F5">
              <w:rPr>
                <w:rFonts w:ascii="Helvetica" w:hAnsi="Helvetica"/>
                <w:lang w:val="en-US"/>
              </w:rPr>
              <w:t>Bloodstream infection</w:t>
            </w:r>
          </w:p>
        </w:tc>
        <w:tc>
          <w:tcPr>
            <w:tcW w:w="973" w:type="dxa"/>
          </w:tcPr>
          <w:p w14:paraId="23D1CC5D" w14:textId="77777777" w:rsidR="005C710A" w:rsidRPr="003B09F5" w:rsidRDefault="005C710A" w:rsidP="00EE0C1C">
            <w:pPr>
              <w:rPr>
                <w:rFonts w:ascii="Helvetica" w:hAnsi="Helvetica"/>
                <w:b/>
                <w:bCs/>
                <w:lang w:val="en-US"/>
              </w:rPr>
            </w:pPr>
            <w:r w:rsidRPr="003B09F5">
              <w:rPr>
                <w:rFonts w:ascii="Helvetica" w:hAnsi="Helvetica"/>
                <w:b/>
                <w:bCs/>
                <w:lang w:val="en-US"/>
              </w:rPr>
              <w:t>Total</w:t>
            </w:r>
          </w:p>
        </w:tc>
      </w:tr>
      <w:tr w:rsidR="005C710A" w:rsidRPr="003B09F5" w14:paraId="3DD2D6E8" w14:textId="77777777" w:rsidTr="00EE0C1C">
        <w:tc>
          <w:tcPr>
            <w:tcW w:w="1735" w:type="dxa"/>
          </w:tcPr>
          <w:p w14:paraId="22DD55E3" w14:textId="77777777" w:rsidR="005C710A" w:rsidRPr="003B09F5" w:rsidRDefault="005C710A" w:rsidP="00EE0C1C">
            <w:pPr>
              <w:rPr>
                <w:rFonts w:ascii="Helvetica" w:hAnsi="Helvetica"/>
                <w:lang w:val="en-US"/>
              </w:rPr>
            </w:pPr>
            <w:r w:rsidRPr="003B09F5">
              <w:rPr>
                <w:rFonts w:ascii="Helvetica" w:hAnsi="Helvetica"/>
                <w:lang w:val="en-US"/>
              </w:rPr>
              <w:t>Subclavian</w:t>
            </w:r>
          </w:p>
        </w:tc>
        <w:tc>
          <w:tcPr>
            <w:tcW w:w="1340" w:type="dxa"/>
          </w:tcPr>
          <w:p w14:paraId="2034B8B6" w14:textId="77777777" w:rsidR="005C710A" w:rsidRPr="003B09F5" w:rsidRDefault="005C710A" w:rsidP="00EE0C1C">
            <w:pPr>
              <w:rPr>
                <w:rFonts w:ascii="Helvetica" w:hAnsi="Helvetica"/>
                <w:lang w:val="en-US"/>
              </w:rPr>
            </w:pPr>
            <w:r w:rsidRPr="003B09F5">
              <w:rPr>
                <w:rFonts w:ascii="Helvetica" w:hAnsi="Helvetica"/>
                <w:lang w:val="en-US"/>
              </w:rPr>
              <w:t>2.1%</w:t>
            </w:r>
          </w:p>
        </w:tc>
        <w:tc>
          <w:tcPr>
            <w:tcW w:w="1717" w:type="dxa"/>
          </w:tcPr>
          <w:p w14:paraId="219EF064" w14:textId="77777777" w:rsidR="005C710A" w:rsidRPr="003B09F5" w:rsidRDefault="005C710A" w:rsidP="00EE0C1C">
            <w:pPr>
              <w:rPr>
                <w:rFonts w:ascii="Helvetica" w:hAnsi="Helvetica"/>
                <w:lang w:val="en-US"/>
              </w:rPr>
            </w:pPr>
            <w:r w:rsidRPr="003B09F5">
              <w:rPr>
                <w:rFonts w:ascii="Helvetica" w:hAnsi="Helvetica"/>
                <w:lang w:val="en-US"/>
              </w:rPr>
              <w:t>0.5%</w:t>
            </w:r>
          </w:p>
        </w:tc>
        <w:tc>
          <w:tcPr>
            <w:tcW w:w="1885" w:type="dxa"/>
          </w:tcPr>
          <w:p w14:paraId="6978F0BC" w14:textId="77777777" w:rsidR="005C710A" w:rsidRPr="003B09F5" w:rsidRDefault="005C710A" w:rsidP="00EE0C1C">
            <w:pPr>
              <w:rPr>
                <w:rFonts w:ascii="Helvetica" w:hAnsi="Helvetica"/>
                <w:lang w:val="en-US"/>
              </w:rPr>
            </w:pPr>
            <w:r w:rsidRPr="003B09F5">
              <w:rPr>
                <w:rFonts w:ascii="Helvetica" w:hAnsi="Helvetica"/>
                <w:lang w:val="en-US"/>
              </w:rPr>
              <w:t>0.5%</w:t>
            </w:r>
          </w:p>
        </w:tc>
        <w:tc>
          <w:tcPr>
            <w:tcW w:w="973" w:type="dxa"/>
          </w:tcPr>
          <w:p w14:paraId="5FB85647" w14:textId="77777777" w:rsidR="005C710A" w:rsidRPr="003B09F5" w:rsidRDefault="005C710A" w:rsidP="00EE0C1C">
            <w:pPr>
              <w:rPr>
                <w:rFonts w:ascii="Helvetica" w:hAnsi="Helvetica"/>
                <w:lang w:val="en-US"/>
              </w:rPr>
            </w:pPr>
            <w:r w:rsidRPr="003B09F5">
              <w:rPr>
                <w:rFonts w:ascii="Helvetica" w:hAnsi="Helvetica"/>
                <w:lang w:val="en-US"/>
              </w:rPr>
              <w:t>3.4%</w:t>
            </w:r>
          </w:p>
        </w:tc>
      </w:tr>
      <w:tr w:rsidR="005C710A" w:rsidRPr="003B09F5" w14:paraId="0286334B" w14:textId="77777777" w:rsidTr="00EE0C1C">
        <w:tc>
          <w:tcPr>
            <w:tcW w:w="1735" w:type="dxa"/>
          </w:tcPr>
          <w:p w14:paraId="5C8B5873" w14:textId="77777777" w:rsidR="005C710A" w:rsidRPr="003B09F5" w:rsidRDefault="005C710A" w:rsidP="00EE0C1C">
            <w:pPr>
              <w:rPr>
                <w:rFonts w:ascii="Helvetica" w:hAnsi="Helvetica"/>
                <w:lang w:val="en-US"/>
              </w:rPr>
            </w:pPr>
            <w:r w:rsidRPr="003B09F5">
              <w:rPr>
                <w:rFonts w:ascii="Helvetica" w:hAnsi="Helvetica"/>
                <w:lang w:val="en-US"/>
              </w:rPr>
              <w:t>Jugular</w:t>
            </w:r>
          </w:p>
        </w:tc>
        <w:tc>
          <w:tcPr>
            <w:tcW w:w="1340" w:type="dxa"/>
          </w:tcPr>
          <w:p w14:paraId="68CD0945" w14:textId="77777777" w:rsidR="005C710A" w:rsidRPr="003B09F5" w:rsidRDefault="005C710A" w:rsidP="00EE0C1C">
            <w:pPr>
              <w:rPr>
                <w:rFonts w:ascii="Helvetica" w:hAnsi="Helvetica"/>
                <w:lang w:val="en-US"/>
              </w:rPr>
            </w:pPr>
            <w:r w:rsidRPr="003B09F5">
              <w:rPr>
                <w:rFonts w:ascii="Helvetica" w:hAnsi="Helvetica"/>
                <w:lang w:val="en-US"/>
              </w:rPr>
              <w:t>1.4%</w:t>
            </w:r>
          </w:p>
        </w:tc>
        <w:tc>
          <w:tcPr>
            <w:tcW w:w="1717" w:type="dxa"/>
          </w:tcPr>
          <w:p w14:paraId="1CE97F93" w14:textId="77777777" w:rsidR="005C710A" w:rsidRPr="003B09F5" w:rsidRDefault="005C710A" w:rsidP="00EE0C1C">
            <w:pPr>
              <w:rPr>
                <w:rFonts w:ascii="Helvetica" w:hAnsi="Helvetica"/>
                <w:lang w:val="en-US"/>
              </w:rPr>
            </w:pPr>
            <w:r w:rsidRPr="003B09F5">
              <w:rPr>
                <w:rFonts w:ascii="Helvetica" w:hAnsi="Helvetica"/>
                <w:lang w:val="en-US"/>
              </w:rPr>
              <w:t>0.9%</w:t>
            </w:r>
          </w:p>
        </w:tc>
        <w:tc>
          <w:tcPr>
            <w:tcW w:w="1885" w:type="dxa"/>
          </w:tcPr>
          <w:p w14:paraId="44CFE645" w14:textId="77777777" w:rsidR="005C710A" w:rsidRPr="003B09F5" w:rsidRDefault="005C710A" w:rsidP="00EE0C1C">
            <w:pPr>
              <w:rPr>
                <w:rFonts w:ascii="Helvetica" w:hAnsi="Helvetica"/>
                <w:lang w:val="en-US"/>
              </w:rPr>
            </w:pPr>
            <w:r w:rsidRPr="003B09F5">
              <w:rPr>
                <w:rFonts w:ascii="Helvetica" w:hAnsi="Helvetica"/>
                <w:lang w:val="en-US"/>
              </w:rPr>
              <w:t>1.4%</w:t>
            </w:r>
          </w:p>
        </w:tc>
        <w:tc>
          <w:tcPr>
            <w:tcW w:w="973" w:type="dxa"/>
          </w:tcPr>
          <w:p w14:paraId="76C1C3EC" w14:textId="77777777" w:rsidR="005C710A" w:rsidRPr="003B09F5" w:rsidRDefault="005C710A" w:rsidP="00EE0C1C">
            <w:pPr>
              <w:rPr>
                <w:rFonts w:ascii="Helvetica" w:hAnsi="Helvetica"/>
                <w:lang w:val="en-US"/>
              </w:rPr>
            </w:pPr>
            <w:r w:rsidRPr="003B09F5">
              <w:rPr>
                <w:rFonts w:ascii="Helvetica" w:hAnsi="Helvetica"/>
                <w:lang w:val="en-US"/>
              </w:rPr>
              <w:t>3.7%</w:t>
            </w:r>
          </w:p>
        </w:tc>
      </w:tr>
      <w:tr w:rsidR="005C710A" w:rsidRPr="003B09F5" w14:paraId="630F71A4" w14:textId="77777777" w:rsidTr="00EE0C1C">
        <w:tc>
          <w:tcPr>
            <w:tcW w:w="1735" w:type="dxa"/>
          </w:tcPr>
          <w:p w14:paraId="716A6FC7" w14:textId="77777777" w:rsidR="005C710A" w:rsidRPr="003B09F5" w:rsidRDefault="005C710A" w:rsidP="00EE0C1C">
            <w:pPr>
              <w:rPr>
                <w:rFonts w:ascii="Helvetica" w:hAnsi="Helvetica"/>
                <w:lang w:val="en-US"/>
              </w:rPr>
            </w:pPr>
            <w:r w:rsidRPr="003B09F5">
              <w:rPr>
                <w:rFonts w:ascii="Helvetica" w:hAnsi="Helvetica"/>
                <w:lang w:val="en-US"/>
              </w:rPr>
              <w:t>Femoral</w:t>
            </w:r>
          </w:p>
        </w:tc>
        <w:tc>
          <w:tcPr>
            <w:tcW w:w="1340" w:type="dxa"/>
          </w:tcPr>
          <w:p w14:paraId="1B4F1398" w14:textId="77777777" w:rsidR="005C710A" w:rsidRPr="003B09F5" w:rsidRDefault="005C710A" w:rsidP="00EE0C1C">
            <w:pPr>
              <w:rPr>
                <w:rFonts w:ascii="Helvetica" w:hAnsi="Helvetica"/>
                <w:lang w:val="en-US"/>
              </w:rPr>
            </w:pPr>
            <w:r w:rsidRPr="003B09F5">
              <w:rPr>
                <w:rFonts w:ascii="Helvetica" w:hAnsi="Helvetica"/>
                <w:lang w:val="en-US"/>
              </w:rPr>
              <w:t>0.7%</w:t>
            </w:r>
          </w:p>
        </w:tc>
        <w:tc>
          <w:tcPr>
            <w:tcW w:w="1717" w:type="dxa"/>
          </w:tcPr>
          <w:p w14:paraId="43AF60CC" w14:textId="77777777" w:rsidR="005C710A" w:rsidRPr="003B09F5" w:rsidRDefault="005C710A" w:rsidP="00EE0C1C">
            <w:pPr>
              <w:rPr>
                <w:rFonts w:ascii="Helvetica" w:hAnsi="Helvetica"/>
                <w:lang w:val="en-US"/>
              </w:rPr>
            </w:pPr>
            <w:r w:rsidRPr="003B09F5">
              <w:rPr>
                <w:rFonts w:ascii="Helvetica" w:hAnsi="Helvetica"/>
                <w:lang w:val="en-US"/>
              </w:rPr>
              <w:t>1.4%</w:t>
            </w:r>
          </w:p>
        </w:tc>
        <w:tc>
          <w:tcPr>
            <w:tcW w:w="1885" w:type="dxa"/>
          </w:tcPr>
          <w:p w14:paraId="3A213CE3" w14:textId="77777777" w:rsidR="005C710A" w:rsidRPr="003B09F5" w:rsidRDefault="005C710A" w:rsidP="00EE0C1C">
            <w:pPr>
              <w:rPr>
                <w:rFonts w:ascii="Helvetica" w:hAnsi="Helvetica"/>
                <w:lang w:val="en-US"/>
              </w:rPr>
            </w:pPr>
            <w:r w:rsidRPr="003B09F5">
              <w:rPr>
                <w:rFonts w:ascii="Helvetica" w:hAnsi="Helvetica"/>
                <w:lang w:val="en-US"/>
              </w:rPr>
              <w:t>1.2%</w:t>
            </w:r>
          </w:p>
        </w:tc>
        <w:tc>
          <w:tcPr>
            <w:tcW w:w="973" w:type="dxa"/>
          </w:tcPr>
          <w:p w14:paraId="2829B4F2" w14:textId="77777777" w:rsidR="005C710A" w:rsidRPr="003B09F5" w:rsidRDefault="005C710A" w:rsidP="00EE0C1C">
            <w:pPr>
              <w:rPr>
                <w:rFonts w:ascii="Helvetica" w:hAnsi="Helvetica"/>
                <w:lang w:val="en-US"/>
              </w:rPr>
            </w:pPr>
            <w:r w:rsidRPr="003B09F5">
              <w:rPr>
                <w:rFonts w:ascii="Helvetica" w:hAnsi="Helvetica"/>
                <w:lang w:val="en-US"/>
              </w:rPr>
              <w:t>3.3%</w:t>
            </w:r>
          </w:p>
        </w:tc>
      </w:tr>
    </w:tbl>
    <w:p w14:paraId="62879697" w14:textId="77777777" w:rsidR="005C710A" w:rsidRPr="003B09F5" w:rsidRDefault="005C710A" w:rsidP="005C710A">
      <w:pPr>
        <w:rPr>
          <w:rFonts w:ascii="Helvetica" w:hAnsi="Helvetica"/>
          <w:lang w:val="en-US"/>
        </w:rPr>
      </w:pPr>
    </w:p>
    <w:p w14:paraId="06A8FBEC" w14:textId="77777777" w:rsidR="005C710A" w:rsidRPr="003B09F5" w:rsidRDefault="005C710A" w:rsidP="005C710A">
      <w:pPr>
        <w:rPr>
          <w:rFonts w:ascii="Helvetica" w:hAnsi="Helvetica"/>
          <w:lang w:val="fr-CA"/>
        </w:rPr>
      </w:pPr>
      <w:r w:rsidRPr="003B09F5">
        <w:rPr>
          <w:rFonts w:ascii="Helvetica" w:hAnsi="Helvetica"/>
          <w:lang w:val="en-US"/>
        </w:rPr>
        <w:t>Parienti et al, Intravascular Complications of Central Venous Catheterization by Insertion Site</w:t>
      </w:r>
      <w:r w:rsidRPr="003B09F5">
        <w:rPr>
          <w:rFonts w:ascii="Helvetica" w:hAnsi="Helvetica"/>
          <w:lang w:val="fr-CA"/>
        </w:rPr>
        <w:t>, NEJM 2015.</w:t>
      </w:r>
    </w:p>
    <w:p w14:paraId="1BD530C7" w14:textId="77777777" w:rsidR="005C710A" w:rsidRPr="005C710A" w:rsidRDefault="005C710A" w:rsidP="005C710A">
      <w:pPr>
        <w:rPr>
          <w:rFonts w:ascii="Garamond" w:hAnsi="Garamond"/>
          <w:lang w:val="fr-CA"/>
        </w:rPr>
      </w:pPr>
    </w:p>
    <w:p w14:paraId="5CBD03EE" w14:textId="77777777" w:rsidR="005C710A" w:rsidRPr="005C710A" w:rsidRDefault="005C710A" w:rsidP="005C710A">
      <w:pPr>
        <w:rPr>
          <w:rFonts w:ascii="Garamond" w:hAnsi="Garamond"/>
          <w:b/>
          <w:bCs/>
          <w:lang w:val="en-US"/>
        </w:rPr>
      </w:pPr>
      <w:r w:rsidRPr="005C710A">
        <w:rPr>
          <w:rFonts w:ascii="Garamond" w:hAnsi="Garamond"/>
          <w:b/>
          <w:bCs/>
          <w:lang w:val="en-US"/>
        </w:rPr>
        <w:br w:type="page"/>
      </w:r>
    </w:p>
    <w:p w14:paraId="5A4C9FCB" w14:textId="77777777" w:rsidR="005C710A" w:rsidRPr="003B09F5" w:rsidRDefault="005C710A" w:rsidP="00FF4717">
      <w:pPr>
        <w:pStyle w:val="Heading2"/>
        <w:rPr>
          <w:rFonts w:ascii="Helvetica" w:hAnsi="Helvetica"/>
        </w:rPr>
      </w:pPr>
      <w:bookmarkStart w:id="11" w:name="_Toc57923495"/>
      <w:bookmarkStart w:id="12" w:name="_Toc82605890"/>
      <w:r w:rsidRPr="003B09F5">
        <w:rPr>
          <w:rFonts w:ascii="Helvetica" w:hAnsi="Helvetica"/>
        </w:rPr>
        <w:lastRenderedPageBreak/>
        <w:t>Complication rate when giving vasopressors through peripheral lines</w:t>
      </w:r>
      <w:bookmarkEnd w:id="11"/>
      <w:bookmarkEnd w:id="12"/>
    </w:p>
    <w:p w14:paraId="489B22E2" w14:textId="3FF0D37E" w:rsidR="005C710A" w:rsidRPr="003B09F5" w:rsidRDefault="005C710A" w:rsidP="005C710A">
      <w:pPr>
        <w:rPr>
          <w:rFonts w:ascii="Helvetica" w:hAnsi="Helvetica"/>
          <w:b/>
          <w:bCs/>
        </w:rPr>
      </w:pPr>
    </w:p>
    <w:p w14:paraId="14EE5521" w14:textId="767609D2" w:rsidR="005C710A" w:rsidRPr="003B09F5" w:rsidRDefault="005C710A" w:rsidP="005C710A">
      <w:pPr>
        <w:rPr>
          <w:rFonts w:ascii="Helvetica" w:hAnsi="Helvetica"/>
          <w:b/>
          <w:bCs/>
        </w:rPr>
      </w:pPr>
      <w:r w:rsidRPr="003B09F5">
        <w:rPr>
          <w:rFonts w:ascii="Helvetica" w:hAnsi="Helvetica"/>
          <w:b/>
          <w:bCs/>
        </w:rPr>
        <w:t>Summary of the studies</w:t>
      </w:r>
    </w:p>
    <w:tbl>
      <w:tblPr>
        <w:tblStyle w:val="TableGrid"/>
        <w:tblW w:w="13468" w:type="dxa"/>
        <w:tblLook w:val="04A0" w:firstRow="1" w:lastRow="0" w:firstColumn="1" w:lastColumn="0" w:noHBand="0" w:noVBand="1"/>
      </w:tblPr>
      <w:tblGrid>
        <w:gridCol w:w="1320"/>
        <w:gridCol w:w="2244"/>
        <w:gridCol w:w="2713"/>
        <w:gridCol w:w="3320"/>
        <w:gridCol w:w="3871"/>
      </w:tblGrid>
      <w:tr w:rsidR="005C710A" w:rsidRPr="003B09F5" w14:paraId="37C33D02" w14:textId="77777777" w:rsidTr="003B09F5">
        <w:trPr>
          <w:trHeight w:val="268"/>
        </w:trPr>
        <w:tc>
          <w:tcPr>
            <w:tcW w:w="0" w:type="auto"/>
          </w:tcPr>
          <w:p w14:paraId="029626C6"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 xml:space="preserve">Study </w:t>
            </w:r>
          </w:p>
        </w:tc>
        <w:tc>
          <w:tcPr>
            <w:tcW w:w="0" w:type="auto"/>
          </w:tcPr>
          <w:p w14:paraId="555A3845"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Design</w:t>
            </w:r>
          </w:p>
        </w:tc>
        <w:tc>
          <w:tcPr>
            <w:tcW w:w="2713" w:type="dxa"/>
          </w:tcPr>
          <w:p w14:paraId="012D8DB5"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Intervention</w:t>
            </w:r>
          </w:p>
        </w:tc>
        <w:tc>
          <w:tcPr>
            <w:tcW w:w="3320" w:type="dxa"/>
          </w:tcPr>
          <w:p w14:paraId="4BA20CAE"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Results</w:t>
            </w:r>
          </w:p>
        </w:tc>
        <w:tc>
          <w:tcPr>
            <w:tcW w:w="0" w:type="auto"/>
          </w:tcPr>
          <w:p w14:paraId="22CD4455"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Complications</w:t>
            </w:r>
          </w:p>
        </w:tc>
      </w:tr>
      <w:tr w:rsidR="005C710A" w:rsidRPr="003B09F5" w14:paraId="0A674904" w14:textId="77777777" w:rsidTr="003B09F5">
        <w:trPr>
          <w:trHeight w:val="1499"/>
        </w:trPr>
        <w:tc>
          <w:tcPr>
            <w:tcW w:w="0" w:type="auto"/>
          </w:tcPr>
          <w:p w14:paraId="58083E2E"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Tian 2019</w:t>
            </w:r>
          </w:p>
        </w:tc>
        <w:tc>
          <w:tcPr>
            <w:tcW w:w="0" w:type="auto"/>
          </w:tcPr>
          <w:p w14:paraId="4F465D5A"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Systematic review</w:t>
            </w:r>
          </w:p>
        </w:tc>
        <w:tc>
          <w:tcPr>
            <w:tcW w:w="2713" w:type="dxa"/>
          </w:tcPr>
          <w:p w14:paraId="59781C16"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Vasopressors via peripheral intravenous catheters</w:t>
            </w:r>
          </w:p>
        </w:tc>
        <w:tc>
          <w:tcPr>
            <w:tcW w:w="3320" w:type="dxa"/>
          </w:tcPr>
          <w:p w14:paraId="6FDA6263" w14:textId="77777777" w:rsidR="005C710A" w:rsidRPr="005A6CF1" w:rsidRDefault="005C710A" w:rsidP="005C710A">
            <w:pPr>
              <w:contextualSpacing/>
              <w:rPr>
                <w:rFonts w:ascii="Helvetica" w:hAnsi="Helvetica"/>
                <w:sz w:val="20"/>
                <w:szCs w:val="20"/>
                <w:lang w:val="fr-FR"/>
              </w:rPr>
            </w:pPr>
            <w:r w:rsidRPr="005A6CF1">
              <w:rPr>
                <w:rFonts w:ascii="Helvetica" w:hAnsi="Helvetica"/>
                <w:sz w:val="20"/>
                <w:szCs w:val="20"/>
                <w:lang w:val="fr-FR"/>
              </w:rPr>
              <w:t>7 studies; 1382 patients</w:t>
            </w:r>
          </w:p>
          <w:p w14:paraId="27FD6D79" w14:textId="77777777" w:rsidR="005C710A" w:rsidRPr="005A6CF1" w:rsidRDefault="005C710A" w:rsidP="005C710A">
            <w:pPr>
              <w:contextualSpacing/>
              <w:rPr>
                <w:rFonts w:ascii="Helvetica" w:hAnsi="Helvetica"/>
                <w:sz w:val="20"/>
                <w:szCs w:val="20"/>
                <w:lang w:val="fr-FR"/>
              </w:rPr>
            </w:pPr>
            <w:r w:rsidRPr="005A6CF1">
              <w:rPr>
                <w:rFonts w:ascii="Helvetica" w:hAnsi="Helvetica"/>
                <w:sz w:val="20"/>
                <w:szCs w:val="20"/>
                <w:lang w:val="fr-FR"/>
              </w:rPr>
              <w:t>702 patients: noradrenaline</w:t>
            </w:r>
          </w:p>
          <w:p w14:paraId="405D7806" w14:textId="77777777" w:rsidR="005C710A" w:rsidRPr="005A6CF1" w:rsidRDefault="005C710A" w:rsidP="005C710A">
            <w:pPr>
              <w:contextualSpacing/>
              <w:rPr>
                <w:rFonts w:ascii="Helvetica" w:hAnsi="Helvetica"/>
                <w:sz w:val="20"/>
                <w:szCs w:val="20"/>
                <w:lang w:val="fr-FR"/>
              </w:rPr>
            </w:pPr>
            <w:r w:rsidRPr="005A6CF1">
              <w:rPr>
                <w:rFonts w:ascii="Helvetica" w:hAnsi="Helvetica"/>
                <w:sz w:val="20"/>
                <w:szCs w:val="20"/>
                <w:lang w:val="fr-FR"/>
              </w:rPr>
              <w:t>547 patients: phenylephrine</w:t>
            </w:r>
          </w:p>
          <w:p w14:paraId="5CD25971"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108 patients: dopamine</w:t>
            </w:r>
          </w:p>
          <w:p w14:paraId="0CBE2709" w14:textId="77777777" w:rsidR="005C710A" w:rsidRPr="003B09F5" w:rsidRDefault="005C710A" w:rsidP="005C710A">
            <w:pPr>
              <w:contextualSpacing/>
              <w:rPr>
                <w:rFonts w:ascii="Helvetica" w:hAnsi="Helvetica"/>
                <w:sz w:val="20"/>
                <w:szCs w:val="20"/>
                <w:lang w:val="en-US"/>
              </w:rPr>
            </w:pPr>
          </w:p>
          <w:p w14:paraId="028829DF" w14:textId="40DC4A32"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Mean duration of infusion 22 hrs</w:t>
            </w:r>
          </w:p>
        </w:tc>
        <w:tc>
          <w:tcPr>
            <w:tcW w:w="0" w:type="auto"/>
          </w:tcPr>
          <w:p w14:paraId="3CBAF4BB"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Extravasation occurred in 3.4% (95%CI 2.5-4.7)</w:t>
            </w:r>
          </w:p>
          <w:p w14:paraId="6B4B748E" w14:textId="77777777" w:rsidR="005C710A" w:rsidRPr="003B09F5" w:rsidRDefault="005C710A" w:rsidP="005C710A">
            <w:pPr>
              <w:contextualSpacing/>
              <w:rPr>
                <w:rFonts w:ascii="Helvetica" w:hAnsi="Helvetica"/>
                <w:sz w:val="20"/>
                <w:szCs w:val="20"/>
                <w:lang w:val="en-US"/>
              </w:rPr>
            </w:pPr>
          </w:p>
          <w:p w14:paraId="48C360D9"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No reported episode of tissue necrosis or limb ischemia</w:t>
            </w:r>
          </w:p>
        </w:tc>
      </w:tr>
      <w:tr w:rsidR="005C710A" w:rsidRPr="003B09F5" w14:paraId="78A40F09" w14:textId="77777777" w:rsidTr="003B09F5">
        <w:trPr>
          <w:trHeight w:val="3222"/>
        </w:trPr>
        <w:tc>
          <w:tcPr>
            <w:tcW w:w="0" w:type="auto"/>
          </w:tcPr>
          <w:p w14:paraId="3768CC4F"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Surrey 2019</w:t>
            </w:r>
          </w:p>
          <w:p w14:paraId="4A72D2D5"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(abstract)</w:t>
            </w:r>
          </w:p>
        </w:tc>
        <w:tc>
          <w:tcPr>
            <w:tcW w:w="0" w:type="auto"/>
          </w:tcPr>
          <w:p w14:paraId="320F10F1"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Retrospective observational study</w:t>
            </w:r>
          </w:p>
          <w:p w14:paraId="0709C60B" w14:textId="77777777" w:rsidR="005C710A" w:rsidRPr="003B09F5" w:rsidRDefault="005C710A" w:rsidP="005C710A">
            <w:pPr>
              <w:contextualSpacing/>
              <w:rPr>
                <w:rFonts w:ascii="Helvetica" w:hAnsi="Helvetica"/>
                <w:sz w:val="20"/>
                <w:szCs w:val="20"/>
                <w:lang w:val="en-US"/>
              </w:rPr>
            </w:pPr>
          </w:p>
          <w:p w14:paraId="1CFF5B55"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Emergency department</w:t>
            </w:r>
          </w:p>
          <w:p w14:paraId="0B5F7C5C" w14:textId="77777777" w:rsidR="005C710A" w:rsidRPr="003B09F5" w:rsidRDefault="005C710A" w:rsidP="005C710A">
            <w:pPr>
              <w:contextualSpacing/>
              <w:rPr>
                <w:rFonts w:ascii="Helvetica" w:hAnsi="Helvetica"/>
                <w:sz w:val="20"/>
                <w:szCs w:val="20"/>
                <w:lang w:val="en-US"/>
              </w:rPr>
            </w:pPr>
          </w:p>
          <w:p w14:paraId="69329CE7"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2016-2018</w:t>
            </w:r>
          </w:p>
        </w:tc>
        <w:tc>
          <w:tcPr>
            <w:tcW w:w="2713" w:type="dxa"/>
          </w:tcPr>
          <w:p w14:paraId="55BA2EB2"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 xml:space="preserve">Peripheral  norepinephrine up to 20 mcg/min through an 18 gauge or larger antecubital or external jugular for a max of 4 hours </w:t>
            </w:r>
          </w:p>
        </w:tc>
        <w:tc>
          <w:tcPr>
            <w:tcW w:w="3320" w:type="dxa"/>
          </w:tcPr>
          <w:p w14:paraId="629E4844"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 xml:space="preserve">93 patients </w:t>
            </w:r>
          </w:p>
          <w:p w14:paraId="6D473E3B" w14:textId="77777777" w:rsidR="005C710A" w:rsidRPr="003B09F5" w:rsidRDefault="005C710A" w:rsidP="005C710A">
            <w:pPr>
              <w:contextualSpacing/>
              <w:rPr>
                <w:rFonts w:ascii="Helvetica" w:hAnsi="Helvetica"/>
                <w:sz w:val="20"/>
                <w:szCs w:val="20"/>
                <w:lang w:val="en-US"/>
              </w:rPr>
            </w:pPr>
          </w:p>
          <w:p w14:paraId="612B3BF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63% distributive shock</w:t>
            </w:r>
          </w:p>
          <w:p w14:paraId="52A9621A" w14:textId="77777777" w:rsidR="005C710A" w:rsidRPr="003B09F5" w:rsidRDefault="005C710A" w:rsidP="005C710A">
            <w:pPr>
              <w:contextualSpacing/>
              <w:rPr>
                <w:rFonts w:ascii="Helvetica" w:hAnsi="Helvetica"/>
                <w:sz w:val="20"/>
                <w:szCs w:val="20"/>
                <w:lang w:val="en-US"/>
              </w:rPr>
            </w:pPr>
          </w:p>
          <w:p w14:paraId="47256FB0"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87% antecubital catheter</w:t>
            </w:r>
          </w:p>
          <w:p w14:paraId="023A9087" w14:textId="77777777" w:rsidR="005C710A" w:rsidRPr="003B09F5" w:rsidRDefault="005C710A" w:rsidP="005C710A">
            <w:pPr>
              <w:contextualSpacing/>
              <w:rPr>
                <w:rFonts w:ascii="Helvetica" w:hAnsi="Helvetica"/>
                <w:sz w:val="20"/>
                <w:szCs w:val="20"/>
                <w:lang w:val="en-US"/>
              </w:rPr>
            </w:pPr>
          </w:p>
          <w:p w14:paraId="1BC73980"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Median duration in emergency department 44 minutes (IQR 28, 89)</w:t>
            </w:r>
          </w:p>
          <w:p w14:paraId="44F5AEA8" w14:textId="77777777" w:rsidR="005C710A" w:rsidRPr="003B09F5" w:rsidRDefault="005C710A" w:rsidP="005C710A">
            <w:pPr>
              <w:contextualSpacing/>
              <w:rPr>
                <w:rFonts w:ascii="Helvetica" w:hAnsi="Helvetica"/>
                <w:sz w:val="20"/>
                <w:szCs w:val="20"/>
                <w:lang w:val="en-US"/>
              </w:rPr>
            </w:pPr>
          </w:p>
          <w:p w14:paraId="203A34A1"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19% continued in ICU 169 minutes (IQR 69, 252)</w:t>
            </w:r>
          </w:p>
        </w:tc>
        <w:tc>
          <w:tcPr>
            <w:tcW w:w="0" w:type="auto"/>
          </w:tcPr>
          <w:p w14:paraId="7401D6E8"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3 (3.2%) episodes of peripheral extravasation</w:t>
            </w:r>
          </w:p>
          <w:p w14:paraId="059E7AFF" w14:textId="77777777" w:rsidR="005C710A" w:rsidRPr="003B09F5" w:rsidRDefault="005C710A" w:rsidP="005C710A">
            <w:pPr>
              <w:contextualSpacing/>
              <w:rPr>
                <w:rFonts w:ascii="Helvetica" w:hAnsi="Helvetica"/>
                <w:sz w:val="20"/>
                <w:szCs w:val="20"/>
                <w:lang w:val="en-US"/>
              </w:rPr>
            </w:pPr>
          </w:p>
          <w:p w14:paraId="2BE12DBA"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 xml:space="preserve">No treatment required beyond monitoring </w:t>
            </w:r>
          </w:p>
        </w:tc>
      </w:tr>
      <w:tr w:rsidR="005C710A" w:rsidRPr="003B09F5" w14:paraId="4C10AD30" w14:textId="77777777" w:rsidTr="003B09F5">
        <w:trPr>
          <w:trHeight w:val="1938"/>
        </w:trPr>
        <w:tc>
          <w:tcPr>
            <w:tcW w:w="0" w:type="auto"/>
          </w:tcPr>
          <w:p w14:paraId="48E1BDA3"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Delaney 2019</w:t>
            </w:r>
          </w:p>
        </w:tc>
        <w:tc>
          <w:tcPr>
            <w:tcW w:w="0" w:type="auto"/>
          </w:tcPr>
          <w:p w14:paraId="1734E950"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Post-hoc analysis of ARISE trial</w:t>
            </w:r>
          </w:p>
          <w:p w14:paraId="63E76665" w14:textId="77777777" w:rsidR="005C710A" w:rsidRPr="003B09F5" w:rsidRDefault="005C710A" w:rsidP="005C710A">
            <w:pPr>
              <w:contextualSpacing/>
              <w:rPr>
                <w:rFonts w:ascii="Helvetica" w:hAnsi="Helvetica"/>
                <w:sz w:val="20"/>
                <w:szCs w:val="20"/>
                <w:lang w:val="en-US"/>
              </w:rPr>
            </w:pPr>
          </w:p>
          <w:p w14:paraId="3F5023B5"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Emergency department</w:t>
            </w:r>
          </w:p>
        </w:tc>
        <w:tc>
          <w:tcPr>
            <w:tcW w:w="2713" w:type="dxa"/>
          </w:tcPr>
          <w:p w14:paraId="0076A9A1"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Vasopressor infusion through a peripheral versus central catheter</w:t>
            </w:r>
          </w:p>
          <w:p w14:paraId="635634EB" w14:textId="77777777" w:rsidR="005C710A" w:rsidRPr="003B09F5" w:rsidRDefault="005C710A" w:rsidP="005C710A">
            <w:pPr>
              <w:contextualSpacing/>
              <w:rPr>
                <w:rFonts w:ascii="Helvetica" w:hAnsi="Helvetica"/>
                <w:sz w:val="20"/>
                <w:szCs w:val="20"/>
                <w:lang w:val="en-US"/>
              </w:rPr>
            </w:pPr>
          </w:p>
          <w:p w14:paraId="7D38F462"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Majority norepinephrine</w:t>
            </w:r>
          </w:p>
          <w:p w14:paraId="0D04572E" w14:textId="77777777" w:rsidR="005C710A" w:rsidRPr="003B09F5" w:rsidRDefault="005C710A" w:rsidP="005C710A">
            <w:pPr>
              <w:contextualSpacing/>
              <w:rPr>
                <w:rFonts w:ascii="Helvetica" w:hAnsi="Helvetica"/>
                <w:sz w:val="20"/>
                <w:szCs w:val="20"/>
                <w:lang w:val="en-US"/>
              </w:rPr>
            </w:pPr>
          </w:p>
          <w:p w14:paraId="7A9131AF" w14:textId="77777777" w:rsidR="005C710A" w:rsidRPr="003B09F5" w:rsidRDefault="005C710A" w:rsidP="005C710A">
            <w:pPr>
              <w:contextualSpacing/>
              <w:rPr>
                <w:rFonts w:ascii="Helvetica" w:hAnsi="Helvetica"/>
                <w:sz w:val="20"/>
                <w:szCs w:val="20"/>
                <w:lang w:val="en-US"/>
              </w:rPr>
            </w:pPr>
          </w:p>
        </w:tc>
        <w:tc>
          <w:tcPr>
            <w:tcW w:w="3320" w:type="dxa"/>
          </w:tcPr>
          <w:p w14:paraId="2F2C0CB2"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937 patients</w:t>
            </w:r>
          </w:p>
          <w:p w14:paraId="47EFE7E6" w14:textId="77777777" w:rsidR="005C710A" w:rsidRPr="003B09F5" w:rsidRDefault="005C710A" w:rsidP="005C710A">
            <w:pPr>
              <w:contextualSpacing/>
              <w:rPr>
                <w:rFonts w:ascii="Helvetica" w:hAnsi="Helvetica"/>
                <w:sz w:val="20"/>
                <w:szCs w:val="20"/>
                <w:lang w:val="en-US"/>
              </w:rPr>
            </w:pPr>
          </w:p>
          <w:p w14:paraId="59A03739"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Adjusted OR for 90-day mortality with peripheral catheter initiation of vasopressors 1.26 (0.95-1.67)</w:t>
            </w:r>
          </w:p>
          <w:p w14:paraId="72736949" w14:textId="77777777" w:rsidR="005C710A" w:rsidRPr="003B09F5" w:rsidRDefault="005C710A" w:rsidP="005C710A">
            <w:pPr>
              <w:contextualSpacing/>
              <w:rPr>
                <w:rFonts w:ascii="Helvetica" w:hAnsi="Helvetica"/>
                <w:sz w:val="20"/>
                <w:szCs w:val="20"/>
                <w:lang w:val="en-US"/>
              </w:rPr>
            </w:pPr>
          </w:p>
          <w:p w14:paraId="509AFEB8"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Shorter median time to commencement of vasopressors with peripheral catheter (2.4hrs [1.3-3.9] vs. 4.9 hrs [3.5-6.6], p&lt;0.001)</w:t>
            </w:r>
          </w:p>
          <w:p w14:paraId="652AB394" w14:textId="77777777" w:rsidR="005C710A" w:rsidRPr="003B09F5" w:rsidRDefault="005C710A" w:rsidP="005C710A">
            <w:pPr>
              <w:contextualSpacing/>
              <w:rPr>
                <w:rFonts w:ascii="Helvetica" w:hAnsi="Helvetica"/>
                <w:sz w:val="20"/>
                <w:szCs w:val="20"/>
                <w:lang w:val="en-US"/>
              </w:rPr>
            </w:pPr>
          </w:p>
          <w:p w14:paraId="323833B2"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 xml:space="preserve">Requirement for mechanical ventilation or RRT with peripheral </w:t>
            </w:r>
            <w:r w:rsidRPr="003B09F5">
              <w:rPr>
                <w:rFonts w:ascii="Helvetica" w:hAnsi="Helvetica"/>
                <w:sz w:val="20"/>
                <w:szCs w:val="20"/>
                <w:lang w:val="en-US"/>
              </w:rPr>
              <w:lastRenderedPageBreak/>
              <w:t>catheter initiation of vasopressors: adjusted OR 1.22 (0.85-1.76)</w:t>
            </w:r>
          </w:p>
          <w:p w14:paraId="312401F7" w14:textId="77777777" w:rsidR="005C710A" w:rsidRPr="003B09F5" w:rsidRDefault="005C710A" w:rsidP="005C710A">
            <w:pPr>
              <w:contextualSpacing/>
              <w:rPr>
                <w:rFonts w:ascii="Helvetica" w:hAnsi="Helvetica"/>
                <w:sz w:val="20"/>
                <w:szCs w:val="20"/>
                <w:lang w:val="en-US"/>
              </w:rPr>
            </w:pPr>
          </w:p>
          <w:p w14:paraId="4D6C3373"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Duration of peripheral infusion 1.33 hr (IQR 0.6, 2.5)</w:t>
            </w:r>
          </w:p>
        </w:tc>
        <w:tc>
          <w:tcPr>
            <w:tcW w:w="0" w:type="auto"/>
          </w:tcPr>
          <w:p w14:paraId="4AFEB0FF" w14:textId="77777777" w:rsidR="005C710A" w:rsidRPr="003B09F5" w:rsidRDefault="005C710A" w:rsidP="005C710A">
            <w:pPr>
              <w:contextualSpacing/>
              <w:rPr>
                <w:rFonts w:ascii="Helvetica" w:hAnsi="Helvetica"/>
                <w:sz w:val="20"/>
                <w:szCs w:val="20"/>
                <w:lang w:val="en-US"/>
              </w:rPr>
            </w:pPr>
          </w:p>
          <w:p w14:paraId="27D907E5"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Not reported</w:t>
            </w:r>
          </w:p>
        </w:tc>
      </w:tr>
      <w:tr w:rsidR="005C710A" w:rsidRPr="003B09F5" w14:paraId="33B0A4A2" w14:textId="77777777" w:rsidTr="003B09F5">
        <w:trPr>
          <w:trHeight w:val="3665"/>
        </w:trPr>
        <w:tc>
          <w:tcPr>
            <w:tcW w:w="0" w:type="auto"/>
          </w:tcPr>
          <w:p w14:paraId="36D0F1D7"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Tyler 2019</w:t>
            </w:r>
          </w:p>
        </w:tc>
        <w:tc>
          <w:tcPr>
            <w:tcW w:w="0" w:type="auto"/>
          </w:tcPr>
          <w:p w14:paraId="08DA920F"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Retrospective observational study</w:t>
            </w:r>
          </w:p>
          <w:p w14:paraId="442211D4" w14:textId="77777777" w:rsidR="005C710A" w:rsidRPr="003B09F5" w:rsidRDefault="005C710A" w:rsidP="005C710A">
            <w:pPr>
              <w:contextualSpacing/>
              <w:rPr>
                <w:rFonts w:ascii="Helvetica" w:hAnsi="Helvetica"/>
                <w:sz w:val="20"/>
                <w:szCs w:val="20"/>
                <w:lang w:val="en-US"/>
              </w:rPr>
            </w:pPr>
          </w:p>
          <w:p w14:paraId="6A12DDAF"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Academic centre ICU</w:t>
            </w:r>
          </w:p>
          <w:p w14:paraId="70CF8373" w14:textId="77777777" w:rsidR="005C710A" w:rsidRPr="003B09F5" w:rsidRDefault="005C710A" w:rsidP="005C710A">
            <w:pPr>
              <w:contextualSpacing/>
              <w:rPr>
                <w:rFonts w:ascii="Helvetica" w:hAnsi="Helvetica"/>
                <w:sz w:val="20"/>
                <w:szCs w:val="20"/>
                <w:lang w:val="en-US"/>
              </w:rPr>
            </w:pPr>
          </w:p>
          <w:p w14:paraId="7241DF35" w14:textId="56381722"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2015-2016</w:t>
            </w:r>
          </w:p>
        </w:tc>
        <w:tc>
          <w:tcPr>
            <w:tcW w:w="2713" w:type="dxa"/>
          </w:tcPr>
          <w:p w14:paraId="641CF32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Vasopressor infusion through a peripheral &gt; 1hr</w:t>
            </w:r>
          </w:p>
        </w:tc>
        <w:tc>
          <w:tcPr>
            <w:tcW w:w="3320" w:type="dxa"/>
          </w:tcPr>
          <w:p w14:paraId="45AA2086"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202 patients</w:t>
            </w:r>
          </w:p>
          <w:p w14:paraId="2AAE9557" w14:textId="77777777" w:rsidR="005C710A" w:rsidRPr="003B09F5" w:rsidRDefault="005C710A" w:rsidP="005C710A">
            <w:pPr>
              <w:contextualSpacing/>
              <w:rPr>
                <w:rFonts w:ascii="Helvetica" w:hAnsi="Helvetica"/>
                <w:sz w:val="20"/>
                <w:szCs w:val="20"/>
                <w:lang w:val="en-US"/>
              </w:rPr>
            </w:pPr>
          </w:p>
          <w:p w14:paraId="06A3EA39"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73% sepsis</w:t>
            </w:r>
          </w:p>
          <w:p w14:paraId="595D4859" w14:textId="77777777" w:rsidR="005C710A" w:rsidRPr="003B09F5" w:rsidRDefault="005C710A" w:rsidP="005C710A">
            <w:pPr>
              <w:contextualSpacing/>
              <w:rPr>
                <w:rFonts w:ascii="Helvetica" w:hAnsi="Helvetica"/>
                <w:sz w:val="20"/>
                <w:szCs w:val="20"/>
                <w:lang w:val="en-US"/>
              </w:rPr>
            </w:pPr>
          </w:p>
          <w:p w14:paraId="6AAD6EA6"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72% forearm catheter</w:t>
            </w:r>
          </w:p>
          <w:p w14:paraId="1A7ABADC"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54 % antecubital fossa catheter</w:t>
            </w:r>
          </w:p>
          <w:p w14:paraId="715F5A9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40% hand catheter</w:t>
            </w:r>
          </w:p>
          <w:p w14:paraId="72245149" w14:textId="77777777" w:rsidR="005C710A" w:rsidRPr="003B09F5" w:rsidRDefault="005C710A" w:rsidP="005C710A">
            <w:pPr>
              <w:contextualSpacing/>
              <w:rPr>
                <w:rFonts w:ascii="Helvetica" w:hAnsi="Helvetica"/>
                <w:sz w:val="20"/>
                <w:szCs w:val="20"/>
                <w:lang w:val="en-US"/>
              </w:rPr>
            </w:pPr>
          </w:p>
          <w:p w14:paraId="764F6151"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72% norepinephrine, 36% phenylephrine, 2% vasopressin, 1% epinephrine, 1% dopamine</w:t>
            </w:r>
          </w:p>
          <w:p w14:paraId="5E554DBF" w14:textId="77777777" w:rsidR="005C710A" w:rsidRPr="003B09F5" w:rsidRDefault="005C710A" w:rsidP="005C710A">
            <w:pPr>
              <w:contextualSpacing/>
              <w:rPr>
                <w:rFonts w:ascii="Helvetica" w:hAnsi="Helvetica"/>
                <w:sz w:val="20"/>
                <w:szCs w:val="20"/>
                <w:lang w:val="en-US"/>
              </w:rPr>
            </w:pPr>
          </w:p>
          <w:p w14:paraId="1F05EBB6" w14:textId="1E845831"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Median duration for norepinephrine 7.5 hrs (IQR 3, 23)</w:t>
            </w:r>
          </w:p>
        </w:tc>
        <w:tc>
          <w:tcPr>
            <w:tcW w:w="0" w:type="auto"/>
          </w:tcPr>
          <w:p w14:paraId="41305D8A"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8 (4%) extravasation episodes</w:t>
            </w:r>
          </w:p>
          <w:p w14:paraId="7781485A" w14:textId="77777777" w:rsidR="005C710A" w:rsidRPr="003B09F5" w:rsidRDefault="005C710A" w:rsidP="005C710A">
            <w:pPr>
              <w:contextualSpacing/>
              <w:rPr>
                <w:rFonts w:ascii="Helvetica" w:hAnsi="Helvetica"/>
                <w:sz w:val="20"/>
                <w:szCs w:val="20"/>
                <w:lang w:val="en-US"/>
              </w:rPr>
            </w:pPr>
          </w:p>
          <w:p w14:paraId="35C1A101"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Median 21 hours (IQR 12, 30) until extravasation</w:t>
            </w:r>
          </w:p>
          <w:p w14:paraId="604A6406" w14:textId="77777777" w:rsidR="005C710A" w:rsidRPr="003B09F5" w:rsidRDefault="005C710A" w:rsidP="005C710A">
            <w:pPr>
              <w:contextualSpacing/>
              <w:rPr>
                <w:rFonts w:ascii="Helvetica" w:hAnsi="Helvetica"/>
                <w:sz w:val="20"/>
                <w:szCs w:val="20"/>
                <w:lang w:val="en-US"/>
              </w:rPr>
            </w:pPr>
          </w:p>
          <w:p w14:paraId="20EC3105"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25% antecubital</w:t>
            </w:r>
          </w:p>
          <w:p w14:paraId="20214371"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25% hand</w:t>
            </w:r>
          </w:p>
          <w:p w14:paraId="3725097D"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50% other</w:t>
            </w:r>
          </w:p>
          <w:p w14:paraId="22E9C62C" w14:textId="77777777" w:rsidR="005C710A" w:rsidRPr="003B09F5" w:rsidRDefault="005C710A" w:rsidP="005C710A">
            <w:pPr>
              <w:contextualSpacing/>
              <w:rPr>
                <w:rFonts w:ascii="Helvetica" w:hAnsi="Helvetica"/>
                <w:sz w:val="20"/>
                <w:szCs w:val="20"/>
                <w:lang w:val="en-US"/>
              </w:rPr>
            </w:pPr>
          </w:p>
          <w:p w14:paraId="7D643D94"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25% &lt;20 gauge</w:t>
            </w:r>
          </w:p>
          <w:p w14:paraId="099B4E6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75% &gt;/= 20 gauge</w:t>
            </w:r>
          </w:p>
          <w:p w14:paraId="261C8896" w14:textId="77777777" w:rsidR="005C710A" w:rsidRPr="003B09F5" w:rsidRDefault="005C710A" w:rsidP="005C710A">
            <w:pPr>
              <w:contextualSpacing/>
              <w:rPr>
                <w:rFonts w:ascii="Helvetica" w:hAnsi="Helvetica"/>
                <w:sz w:val="20"/>
                <w:szCs w:val="20"/>
                <w:lang w:val="en-US"/>
              </w:rPr>
            </w:pPr>
          </w:p>
          <w:p w14:paraId="2FB0A5E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All managed conservatively</w:t>
            </w:r>
          </w:p>
          <w:p w14:paraId="26DA6139" w14:textId="77777777" w:rsidR="005C710A" w:rsidRPr="003B09F5" w:rsidRDefault="005C710A" w:rsidP="005C710A">
            <w:pPr>
              <w:contextualSpacing/>
              <w:rPr>
                <w:rFonts w:ascii="Helvetica" w:hAnsi="Helvetica"/>
                <w:sz w:val="20"/>
                <w:szCs w:val="20"/>
                <w:lang w:val="en-US"/>
              </w:rPr>
            </w:pPr>
          </w:p>
          <w:p w14:paraId="22D07F4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No ulceration/necrosis</w:t>
            </w:r>
          </w:p>
        </w:tc>
      </w:tr>
      <w:tr w:rsidR="005C710A" w:rsidRPr="003B09F5" w14:paraId="40E5DDB5" w14:textId="77777777" w:rsidTr="003B09F5">
        <w:trPr>
          <w:trHeight w:val="805"/>
        </w:trPr>
        <w:tc>
          <w:tcPr>
            <w:tcW w:w="0" w:type="auto"/>
          </w:tcPr>
          <w:p w14:paraId="1AA8B7C4"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Medlej 2018</w:t>
            </w:r>
          </w:p>
        </w:tc>
        <w:tc>
          <w:tcPr>
            <w:tcW w:w="0" w:type="auto"/>
          </w:tcPr>
          <w:p w14:paraId="559E96AB"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Prospective observational study</w:t>
            </w:r>
          </w:p>
          <w:p w14:paraId="40070E5D" w14:textId="77777777" w:rsidR="005C710A" w:rsidRPr="003B09F5" w:rsidRDefault="005C710A" w:rsidP="005C710A">
            <w:pPr>
              <w:contextualSpacing/>
              <w:rPr>
                <w:rFonts w:ascii="Helvetica" w:hAnsi="Helvetica"/>
                <w:sz w:val="20"/>
                <w:szCs w:val="20"/>
                <w:lang w:val="en-US"/>
              </w:rPr>
            </w:pPr>
          </w:p>
          <w:p w14:paraId="69BEE35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 xml:space="preserve">Academic centre emergency department </w:t>
            </w:r>
          </w:p>
          <w:p w14:paraId="5B258854" w14:textId="77777777" w:rsidR="005C710A" w:rsidRPr="003B09F5" w:rsidRDefault="005C710A" w:rsidP="005C710A">
            <w:pPr>
              <w:contextualSpacing/>
              <w:rPr>
                <w:rFonts w:ascii="Helvetica" w:hAnsi="Helvetica"/>
                <w:sz w:val="20"/>
                <w:szCs w:val="20"/>
                <w:lang w:val="en-US"/>
              </w:rPr>
            </w:pPr>
          </w:p>
          <w:p w14:paraId="49EBF008"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2013-2015</w:t>
            </w:r>
          </w:p>
          <w:p w14:paraId="7B6443DC" w14:textId="77777777" w:rsidR="005C710A" w:rsidRPr="003B09F5" w:rsidRDefault="005C710A" w:rsidP="005C710A">
            <w:pPr>
              <w:contextualSpacing/>
              <w:rPr>
                <w:rFonts w:ascii="Helvetica" w:hAnsi="Helvetica"/>
                <w:sz w:val="20"/>
                <w:szCs w:val="20"/>
                <w:lang w:val="en-US"/>
              </w:rPr>
            </w:pPr>
          </w:p>
          <w:p w14:paraId="508C50C6" w14:textId="77777777" w:rsidR="005C710A" w:rsidRPr="003B09F5" w:rsidRDefault="005C710A" w:rsidP="005C710A">
            <w:pPr>
              <w:contextualSpacing/>
              <w:rPr>
                <w:rFonts w:ascii="Helvetica" w:hAnsi="Helvetica"/>
                <w:sz w:val="20"/>
                <w:szCs w:val="20"/>
                <w:lang w:val="en-US"/>
              </w:rPr>
            </w:pPr>
          </w:p>
        </w:tc>
        <w:tc>
          <w:tcPr>
            <w:tcW w:w="2713" w:type="dxa"/>
          </w:tcPr>
          <w:p w14:paraId="32038D87"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Vasopressor initiated through a peripheral IV</w:t>
            </w:r>
          </w:p>
          <w:p w14:paraId="4D594677" w14:textId="77777777" w:rsidR="005C710A" w:rsidRPr="003B09F5" w:rsidRDefault="005C710A" w:rsidP="005C710A">
            <w:pPr>
              <w:contextualSpacing/>
              <w:rPr>
                <w:rFonts w:ascii="Helvetica" w:hAnsi="Helvetica"/>
                <w:sz w:val="20"/>
                <w:szCs w:val="20"/>
                <w:lang w:val="en-US"/>
              </w:rPr>
            </w:pPr>
          </w:p>
          <w:p w14:paraId="74F11593"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Max norepinephrine 30 mcg/min</w:t>
            </w:r>
          </w:p>
          <w:p w14:paraId="5FD59A24" w14:textId="77777777" w:rsidR="005C710A" w:rsidRPr="003B09F5" w:rsidRDefault="005C710A" w:rsidP="005C710A">
            <w:pPr>
              <w:contextualSpacing/>
              <w:rPr>
                <w:rFonts w:ascii="Helvetica" w:hAnsi="Helvetica"/>
                <w:sz w:val="20"/>
                <w:szCs w:val="20"/>
                <w:lang w:val="en-US"/>
              </w:rPr>
            </w:pPr>
          </w:p>
          <w:p w14:paraId="20874D18"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Max dopamine 15 mcg/kg/min</w:t>
            </w:r>
          </w:p>
        </w:tc>
        <w:tc>
          <w:tcPr>
            <w:tcW w:w="3320" w:type="dxa"/>
          </w:tcPr>
          <w:p w14:paraId="01A5486C"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55 patients</w:t>
            </w:r>
          </w:p>
          <w:p w14:paraId="3CD7FB47" w14:textId="77777777" w:rsidR="005C710A" w:rsidRPr="003B09F5" w:rsidRDefault="005C710A" w:rsidP="005C710A">
            <w:pPr>
              <w:contextualSpacing/>
              <w:rPr>
                <w:rFonts w:ascii="Helvetica" w:hAnsi="Helvetica"/>
                <w:sz w:val="20"/>
                <w:szCs w:val="20"/>
                <w:lang w:val="en-US"/>
              </w:rPr>
            </w:pPr>
          </w:p>
          <w:p w14:paraId="44CF946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84% sepsis</w:t>
            </w:r>
          </w:p>
          <w:p w14:paraId="6A7E29C2" w14:textId="77777777" w:rsidR="005C710A" w:rsidRPr="003B09F5" w:rsidRDefault="005C710A" w:rsidP="005C710A">
            <w:pPr>
              <w:contextualSpacing/>
              <w:rPr>
                <w:rFonts w:ascii="Helvetica" w:hAnsi="Helvetica"/>
                <w:sz w:val="20"/>
                <w:szCs w:val="20"/>
                <w:lang w:val="en-US"/>
              </w:rPr>
            </w:pPr>
          </w:p>
          <w:p w14:paraId="0514E39A"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91% norepinephrine, 9% dopamine; 5% 2 vasopressors</w:t>
            </w:r>
          </w:p>
          <w:p w14:paraId="0D6C428C" w14:textId="77777777" w:rsidR="005C710A" w:rsidRPr="003B09F5" w:rsidRDefault="005C710A" w:rsidP="005C710A">
            <w:pPr>
              <w:contextualSpacing/>
              <w:rPr>
                <w:rFonts w:ascii="Helvetica" w:hAnsi="Helvetica"/>
                <w:sz w:val="20"/>
                <w:szCs w:val="20"/>
                <w:lang w:val="en-US"/>
              </w:rPr>
            </w:pPr>
          </w:p>
          <w:p w14:paraId="0D419FCC"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Median duration 14 hrs (IQR 7, 40)</w:t>
            </w:r>
          </w:p>
          <w:p w14:paraId="299C0BA9" w14:textId="77777777" w:rsidR="005C710A" w:rsidRPr="003B09F5" w:rsidRDefault="005C710A" w:rsidP="005C710A">
            <w:pPr>
              <w:contextualSpacing/>
              <w:rPr>
                <w:rFonts w:ascii="Helvetica" w:hAnsi="Helvetica"/>
                <w:sz w:val="20"/>
                <w:szCs w:val="20"/>
                <w:lang w:val="en-US"/>
              </w:rPr>
            </w:pPr>
          </w:p>
          <w:p w14:paraId="62780EDC"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40% antecubital fossa, 36% hand</w:t>
            </w:r>
          </w:p>
          <w:p w14:paraId="32DEFE2A" w14:textId="77777777" w:rsidR="005C710A" w:rsidRPr="003B09F5" w:rsidRDefault="005C710A" w:rsidP="005C710A">
            <w:pPr>
              <w:contextualSpacing/>
              <w:rPr>
                <w:rFonts w:ascii="Helvetica" w:hAnsi="Helvetica"/>
                <w:sz w:val="20"/>
                <w:szCs w:val="20"/>
                <w:lang w:val="en-US"/>
              </w:rPr>
            </w:pPr>
          </w:p>
          <w:p w14:paraId="2FC96ED8"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51% 20 gauge; 36% 18 gauge</w:t>
            </w:r>
          </w:p>
        </w:tc>
        <w:tc>
          <w:tcPr>
            <w:tcW w:w="0" w:type="auto"/>
          </w:tcPr>
          <w:p w14:paraId="5DAE2949" w14:textId="14DC7345"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 episodes of extravasation, no intervention required</w:t>
            </w:r>
          </w:p>
          <w:p w14:paraId="7D72C708" w14:textId="77777777" w:rsidR="005C710A" w:rsidRPr="003B09F5" w:rsidRDefault="005C710A" w:rsidP="005C710A">
            <w:pPr>
              <w:contextualSpacing/>
              <w:rPr>
                <w:rFonts w:ascii="Helvetica" w:hAnsi="Helvetica"/>
                <w:sz w:val="20"/>
                <w:szCs w:val="20"/>
                <w:lang w:val="en-US"/>
              </w:rPr>
            </w:pPr>
          </w:p>
          <w:p w14:paraId="374A853A"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1 local thrombophlebitis (unrelated to extravasation)</w:t>
            </w:r>
          </w:p>
        </w:tc>
      </w:tr>
      <w:tr w:rsidR="005C710A" w:rsidRPr="003B09F5" w14:paraId="5AFAB821" w14:textId="77777777" w:rsidTr="003B09F5">
        <w:trPr>
          <w:trHeight w:val="1879"/>
        </w:trPr>
        <w:tc>
          <w:tcPr>
            <w:tcW w:w="0" w:type="auto"/>
          </w:tcPr>
          <w:p w14:paraId="4D774836"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lastRenderedPageBreak/>
              <w:t>Patel 2018</w:t>
            </w:r>
          </w:p>
          <w:p w14:paraId="741A2930"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(abstract)</w:t>
            </w:r>
          </w:p>
        </w:tc>
        <w:tc>
          <w:tcPr>
            <w:tcW w:w="0" w:type="auto"/>
          </w:tcPr>
          <w:p w14:paraId="2AAB1405"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Retrospective observational study</w:t>
            </w:r>
          </w:p>
          <w:p w14:paraId="002BC7C8" w14:textId="77777777" w:rsidR="005C710A" w:rsidRPr="003B09F5" w:rsidRDefault="005C710A" w:rsidP="005C710A">
            <w:pPr>
              <w:contextualSpacing/>
              <w:rPr>
                <w:rFonts w:ascii="Helvetica" w:hAnsi="Helvetica"/>
                <w:sz w:val="20"/>
                <w:szCs w:val="20"/>
                <w:lang w:val="en-US"/>
              </w:rPr>
            </w:pPr>
          </w:p>
          <w:p w14:paraId="2A9BED78"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16-bed ICU</w:t>
            </w:r>
          </w:p>
          <w:p w14:paraId="3AF1D5B5" w14:textId="77777777" w:rsidR="005C710A" w:rsidRPr="003B09F5" w:rsidRDefault="005C710A" w:rsidP="005C710A">
            <w:pPr>
              <w:contextualSpacing/>
              <w:rPr>
                <w:rFonts w:ascii="Helvetica" w:hAnsi="Helvetica"/>
                <w:sz w:val="20"/>
                <w:szCs w:val="20"/>
                <w:lang w:val="en-US"/>
              </w:rPr>
            </w:pPr>
          </w:p>
        </w:tc>
        <w:tc>
          <w:tcPr>
            <w:tcW w:w="2713" w:type="dxa"/>
          </w:tcPr>
          <w:p w14:paraId="6AA0630F"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Confirmation of intraluminal IV placement by US</w:t>
            </w:r>
          </w:p>
        </w:tc>
        <w:tc>
          <w:tcPr>
            <w:tcW w:w="3320" w:type="dxa"/>
          </w:tcPr>
          <w:p w14:paraId="26051C47"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 xml:space="preserve">14 patients </w:t>
            </w:r>
          </w:p>
          <w:p w14:paraId="2D1AA3DD" w14:textId="77777777" w:rsidR="005C710A" w:rsidRPr="003B09F5" w:rsidRDefault="005C710A" w:rsidP="005C710A">
            <w:pPr>
              <w:contextualSpacing/>
              <w:rPr>
                <w:rFonts w:ascii="Helvetica" w:hAnsi="Helvetica"/>
                <w:sz w:val="20"/>
                <w:szCs w:val="20"/>
                <w:lang w:val="en-US"/>
              </w:rPr>
            </w:pPr>
          </w:p>
          <w:p w14:paraId="720D277B"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Mean duration 11.3 hrs (range 3 to 47)</w:t>
            </w:r>
          </w:p>
          <w:p w14:paraId="7DB07D7C" w14:textId="77777777" w:rsidR="005C710A" w:rsidRPr="003B09F5" w:rsidRDefault="005C710A" w:rsidP="005C710A">
            <w:pPr>
              <w:contextualSpacing/>
              <w:rPr>
                <w:rFonts w:ascii="Helvetica" w:hAnsi="Helvetica"/>
                <w:sz w:val="20"/>
                <w:szCs w:val="20"/>
                <w:lang w:val="en-US"/>
              </w:rPr>
            </w:pPr>
          </w:p>
          <w:p w14:paraId="76CAFC26"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Most common vasopressor was norepinephrine</w:t>
            </w:r>
          </w:p>
        </w:tc>
        <w:tc>
          <w:tcPr>
            <w:tcW w:w="0" w:type="auto"/>
          </w:tcPr>
          <w:p w14:paraId="6438329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1 episode of extravasation, no complication after per-protocol use of phentolamine</w:t>
            </w:r>
          </w:p>
        </w:tc>
      </w:tr>
      <w:tr w:rsidR="005C710A" w:rsidRPr="003B09F5" w14:paraId="55C04A19" w14:textId="77777777" w:rsidTr="003B09F5">
        <w:trPr>
          <w:trHeight w:val="983"/>
        </w:trPr>
        <w:tc>
          <w:tcPr>
            <w:tcW w:w="0" w:type="auto"/>
          </w:tcPr>
          <w:p w14:paraId="5F76B6EF"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 xml:space="preserve">Datar 2018 </w:t>
            </w:r>
          </w:p>
        </w:tc>
        <w:tc>
          <w:tcPr>
            <w:tcW w:w="0" w:type="auto"/>
          </w:tcPr>
          <w:p w14:paraId="6854CCB5"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Retrospective observational study</w:t>
            </w:r>
          </w:p>
          <w:p w14:paraId="183E2C73" w14:textId="77777777" w:rsidR="005C710A" w:rsidRPr="003B09F5" w:rsidRDefault="005C710A" w:rsidP="005C710A">
            <w:pPr>
              <w:contextualSpacing/>
              <w:rPr>
                <w:rFonts w:ascii="Helvetica" w:hAnsi="Helvetica"/>
                <w:sz w:val="20"/>
                <w:szCs w:val="20"/>
                <w:lang w:val="en-US"/>
              </w:rPr>
            </w:pPr>
          </w:p>
          <w:p w14:paraId="243BF273"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Neuro ICU</w:t>
            </w:r>
          </w:p>
          <w:p w14:paraId="2AD0E1DF" w14:textId="77777777" w:rsidR="005C710A" w:rsidRPr="003B09F5" w:rsidRDefault="005C710A" w:rsidP="005C710A">
            <w:pPr>
              <w:contextualSpacing/>
              <w:rPr>
                <w:rFonts w:ascii="Helvetica" w:hAnsi="Helvetica"/>
                <w:sz w:val="20"/>
                <w:szCs w:val="20"/>
                <w:lang w:val="en-US"/>
              </w:rPr>
            </w:pPr>
          </w:p>
          <w:p w14:paraId="2A75F56A"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2012-2015</w:t>
            </w:r>
          </w:p>
        </w:tc>
        <w:tc>
          <w:tcPr>
            <w:tcW w:w="2713" w:type="dxa"/>
          </w:tcPr>
          <w:p w14:paraId="0A54AF57"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Peripheral phenylephrine 120 mcg/mL</w:t>
            </w:r>
          </w:p>
        </w:tc>
        <w:tc>
          <w:tcPr>
            <w:tcW w:w="3320" w:type="dxa"/>
          </w:tcPr>
          <w:p w14:paraId="6DD7492F"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277 patients</w:t>
            </w:r>
          </w:p>
          <w:p w14:paraId="771F9332" w14:textId="77777777" w:rsidR="005C710A" w:rsidRPr="003B09F5" w:rsidRDefault="005C710A" w:rsidP="005C710A">
            <w:pPr>
              <w:contextualSpacing/>
              <w:rPr>
                <w:rFonts w:ascii="Helvetica" w:hAnsi="Helvetica"/>
                <w:sz w:val="20"/>
                <w:szCs w:val="20"/>
                <w:lang w:val="en-US"/>
              </w:rPr>
            </w:pPr>
          </w:p>
          <w:p w14:paraId="115EE093"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40% hemodynamic augmentation,</w:t>
            </w:r>
          </w:p>
          <w:p w14:paraId="7FDA212B"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32% transient post-op hypotension, 22% other, 6% sepsis</w:t>
            </w:r>
          </w:p>
          <w:p w14:paraId="6E37708B" w14:textId="77777777" w:rsidR="005C710A" w:rsidRPr="003B09F5" w:rsidRDefault="005C710A" w:rsidP="005C710A">
            <w:pPr>
              <w:contextualSpacing/>
              <w:rPr>
                <w:rFonts w:ascii="Helvetica" w:hAnsi="Helvetica"/>
                <w:sz w:val="20"/>
                <w:szCs w:val="20"/>
                <w:lang w:val="en-US"/>
              </w:rPr>
            </w:pPr>
          </w:p>
          <w:p w14:paraId="5FE5837F"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50% proximal upper extremity</w:t>
            </w:r>
          </w:p>
          <w:p w14:paraId="02F29AD9"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32% wrist or hand</w:t>
            </w:r>
          </w:p>
          <w:p w14:paraId="302B260A" w14:textId="77777777" w:rsidR="005C710A" w:rsidRPr="003B09F5" w:rsidRDefault="005C710A" w:rsidP="005C710A">
            <w:pPr>
              <w:contextualSpacing/>
              <w:rPr>
                <w:rFonts w:ascii="Helvetica" w:hAnsi="Helvetica"/>
                <w:sz w:val="20"/>
                <w:szCs w:val="20"/>
                <w:lang w:val="en-US"/>
              </w:rPr>
            </w:pPr>
          </w:p>
          <w:p w14:paraId="025F11C0"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40% 16/18 gauge, 41% 20 gauge</w:t>
            </w:r>
          </w:p>
          <w:p w14:paraId="14389B24" w14:textId="77777777" w:rsidR="005C710A" w:rsidRPr="003B09F5" w:rsidRDefault="005C710A" w:rsidP="005C710A">
            <w:pPr>
              <w:contextualSpacing/>
              <w:rPr>
                <w:rFonts w:ascii="Helvetica" w:hAnsi="Helvetica"/>
                <w:sz w:val="20"/>
                <w:szCs w:val="20"/>
                <w:lang w:val="en-US"/>
              </w:rPr>
            </w:pPr>
          </w:p>
          <w:p w14:paraId="5AA463E2"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 xml:space="preserve">Average max phenyl infusion 1.04 mcg/kg/min (SD 0.74), mean duration 19 hrs (SD 18) </w:t>
            </w:r>
          </w:p>
        </w:tc>
        <w:tc>
          <w:tcPr>
            <w:tcW w:w="0" w:type="auto"/>
          </w:tcPr>
          <w:p w14:paraId="6F98C198"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9 (3%) episodes of extravasation</w:t>
            </w:r>
          </w:p>
          <w:p w14:paraId="5247E505" w14:textId="77777777" w:rsidR="005C710A" w:rsidRPr="003B09F5" w:rsidRDefault="005C710A" w:rsidP="005C710A">
            <w:pPr>
              <w:contextualSpacing/>
              <w:rPr>
                <w:rFonts w:ascii="Helvetica" w:hAnsi="Helvetica"/>
                <w:sz w:val="20"/>
                <w:szCs w:val="20"/>
                <w:lang w:val="en-US"/>
              </w:rPr>
            </w:pPr>
          </w:p>
          <w:p w14:paraId="2B29D3F3"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No ischemia, tissue necrosis or compartment syndrome.</w:t>
            </w:r>
          </w:p>
          <w:p w14:paraId="7EB4D0AA" w14:textId="77777777" w:rsidR="005C710A" w:rsidRPr="003B09F5" w:rsidRDefault="005C710A" w:rsidP="005C710A">
            <w:pPr>
              <w:contextualSpacing/>
              <w:rPr>
                <w:rFonts w:ascii="Helvetica" w:hAnsi="Helvetica"/>
                <w:sz w:val="20"/>
                <w:szCs w:val="20"/>
                <w:lang w:val="en-US"/>
              </w:rPr>
            </w:pPr>
          </w:p>
          <w:p w14:paraId="79B5FD38"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No patient required phentolamine or surgical consultation</w:t>
            </w:r>
          </w:p>
        </w:tc>
      </w:tr>
      <w:tr w:rsidR="005C710A" w:rsidRPr="003B09F5" w14:paraId="1BEC328C" w14:textId="77777777" w:rsidTr="003B09F5">
        <w:trPr>
          <w:trHeight w:val="2148"/>
        </w:trPr>
        <w:tc>
          <w:tcPr>
            <w:tcW w:w="0" w:type="auto"/>
          </w:tcPr>
          <w:p w14:paraId="4CE78B8E"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Hallengren 2017</w:t>
            </w:r>
          </w:p>
        </w:tc>
        <w:tc>
          <w:tcPr>
            <w:tcW w:w="0" w:type="auto"/>
          </w:tcPr>
          <w:p w14:paraId="69E1A4B2"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Retrospective observational study</w:t>
            </w:r>
          </w:p>
          <w:p w14:paraId="10781FE7" w14:textId="77777777" w:rsidR="005C710A" w:rsidRPr="003B09F5" w:rsidRDefault="005C710A" w:rsidP="005C710A">
            <w:pPr>
              <w:contextualSpacing/>
              <w:rPr>
                <w:rFonts w:ascii="Helvetica" w:hAnsi="Helvetica"/>
                <w:sz w:val="20"/>
                <w:szCs w:val="20"/>
                <w:lang w:val="en-US"/>
              </w:rPr>
            </w:pPr>
          </w:p>
          <w:p w14:paraId="6B6C8F39"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Stepdown unit</w:t>
            </w:r>
          </w:p>
        </w:tc>
        <w:tc>
          <w:tcPr>
            <w:tcW w:w="2713" w:type="dxa"/>
          </w:tcPr>
          <w:p w14:paraId="3EBF614A"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Peripheral  norepinephrine up to 0.2 mcg/kg/min</w:t>
            </w:r>
          </w:p>
          <w:p w14:paraId="4F0416CB" w14:textId="77777777" w:rsidR="005C710A" w:rsidRPr="003B09F5" w:rsidRDefault="005C710A" w:rsidP="005C710A">
            <w:pPr>
              <w:contextualSpacing/>
              <w:rPr>
                <w:rFonts w:ascii="Helvetica" w:hAnsi="Helvetica"/>
                <w:sz w:val="20"/>
                <w:szCs w:val="20"/>
                <w:lang w:val="en-US"/>
              </w:rPr>
            </w:pPr>
          </w:p>
          <w:p w14:paraId="6AEB4B73"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Seselepresptic shock</w:t>
            </w:r>
          </w:p>
        </w:tc>
        <w:tc>
          <w:tcPr>
            <w:tcW w:w="3320" w:type="dxa"/>
          </w:tcPr>
          <w:p w14:paraId="5FBA7595"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79 patients</w:t>
            </w:r>
          </w:p>
          <w:p w14:paraId="0F3DCA3F" w14:textId="77777777" w:rsidR="005C710A" w:rsidRPr="003B09F5" w:rsidRDefault="005C710A" w:rsidP="005C710A">
            <w:pPr>
              <w:contextualSpacing/>
              <w:rPr>
                <w:rFonts w:ascii="Helvetica" w:hAnsi="Helvetica"/>
                <w:sz w:val="20"/>
                <w:szCs w:val="20"/>
                <w:lang w:val="en-US"/>
              </w:rPr>
            </w:pPr>
          </w:p>
          <w:p w14:paraId="508482B1"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Most patients achieved MAP &gt;65 mmHg within 1 hr (range 0.25 – 10)</w:t>
            </w:r>
          </w:p>
          <w:p w14:paraId="069695CC" w14:textId="77777777" w:rsidR="005C710A" w:rsidRPr="003B09F5" w:rsidRDefault="005C710A" w:rsidP="005C710A">
            <w:pPr>
              <w:contextualSpacing/>
              <w:rPr>
                <w:rFonts w:ascii="Helvetica" w:hAnsi="Helvetica"/>
                <w:sz w:val="20"/>
                <w:szCs w:val="20"/>
                <w:lang w:val="en-US"/>
              </w:rPr>
            </w:pPr>
          </w:p>
          <w:p w14:paraId="59FD7040"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Median duration of infusion 13 hrs (range 0.5-72 hrs)</w:t>
            </w:r>
          </w:p>
        </w:tc>
        <w:tc>
          <w:tcPr>
            <w:tcW w:w="0" w:type="auto"/>
          </w:tcPr>
          <w:p w14:paraId="6AC8297B"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No patient showed signs of ischemia or necrosis around the area of infusion</w:t>
            </w:r>
          </w:p>
        </w:tc>
      </w:tr>
      <w:tr w:rsidR="005C710A" w:rsidRPr="003B09F5" w14:paraId="7DD9E21C" w14:textId="77777777" w:rsidTr="003B09F5">
        <w:trPr>
          <w:trHeight w:val="1793"/>
        </w:trPr>
        <w:tc>
          <w:tcPr>
            <w:tcW w:w="0" w:type="auto"/>
          </w:tcPr>
          <w:p w14:paraId="4F5BD6D6"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Delgado 2016</w:t>
            </w:r>
          </w:p>
        </w:tc>
        <w:tc>
          <w:tcPr>
            <w:tcW w:w="0" w:type="auto"/>
          </w:tcPr>
          <w:p w14:paraId="114DAF81"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Retrospective observational study</w:t>
            </w:r>
          </w:p>
          <w:p w14:paraId="6C52A095" w14:textId="77777777" w:rsidR="005C710A" w:rsidRPr="003B09F5" w:rsidRDefault="005C710A" w:rsidP="005C710A">
            <w:pPr>
              <w:contextualSpacing/>
              <w:rPr>
                <w:rFonts w:ascii="Helvetica" w:hAnsi="Helvetica"/>
                <w:sz w:val="20"/>
                <w:szCs w:val="20"/>
                <w:lang w:val="en-US"/>
              </w:rPr>
            </w:pPr>
          </w:p>
          <w:p w14:paraId="38E7613A"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Neuro ICU</w:t>
            </w:r>
          </w:p>
          <w:p w14:paraId="1F89B388" w14:textId="77777777" w:rsidR="005C710A" w:rsidRPr="003B09F5" w:rsidRDefault="005C710A" w:rsidP="005C710A">
            <w:pPr>
              <w:contextualSpacing/>
              <w:rPr>
                <w:rFonts w:ascii="Helvetica" w:hAnsi="Helvetica"/>
                <w:sz w:val="20"/>
                <w:szCs w:val="20"/>
                <w:lang w:val="en-US"/>
              </w:rPr>
            </w:pPr>
          </w:p>
          <w:p w14:paraId="00B92A7F"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2013-2014</w:t>
            </w:r>
          </w:p>
        </w:tc>
        <w:tc>
          <w:tcPr>
            <w:tcW w:w="2713" w:type="dxa"/>
          </w:tcPr>
          <w:p w14:paraId="5AA0058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Peripheral phenylephrine (40mcg/mL) at a  max dose 2 mcg/kg/min</w:t>
            </w:r>
          </w:p>
          <w:p w14:paraId="4801F400" w14:textId="77777777" w:rsidR="005C710A" w:rsidRPr="003B09F5" w:rsidRDefault="005C710A" w:rsidP="005C710A">
            <w:pPr>
              <w:contextualSpacing/>
              <w:rPr>
                <w:rFonts w:ascii="Helvetica" w:hAnsi="Helvetica"/>
                <w:sz w:val="20"/>
                <w:szCs w:val="20"/>
                <w:lang w:val="en-US"/>
              </w:rPr>
            </w:pPr>
          </w:p>
          <w:p w14:paraId="0DFA7A05"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 xml:space="preserve">18 gauge or larger peripheral IV in the upper </w:t>
            </w:r>
            <w:r w:rsidRPr="003B09F5">
              <w:rPr>
                <w:rFonts w:ascii="Helvetica" w:hAnsi="Helvetica"/>
                <w:sz w:val="20"/>
                <w:szCs w:val="20"/>
                <w:lang w:val="en-US"/>
              </w:rPr>
              <w:lastRenderedPageBreak/>
              <w:t>extremity, proximal to the wrist</w:t>
            </w:r>
          </w:p>
          <w:p w14:paraId="5D27D95F" w14:textId="77777777" w:rsidR="005C710A" w:rsidRPr="003B09F5" w:rsidRDefault="005C710A" w:rsidP="005C710A">
            <w:pPr>
              <w:contextualSpacing/>
              <w:rPr>
                <w:rFonts w:ascii="Helvetica" w:hAnsi="Helvetica"/>
                <w:sz w:val="20"/>
                <w:szCs w:val="20"/>
                <w:lang w:val="en-US"/>
              </w:rPr>
            </w:pPr>
          </w:p>
        </w:tc>
        <w:tc>
          <w:tcPr>
            <w:tcW w:w="3320" w:type="dxa"/>
          </w:tcPr>
          <w:p w14:paraId="5CCAFD42"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lastRenderedPageBreak/>
              <w:t>20 patients</w:t>
            </w:r>
          </w:p>
          <w:p w14:paraId="7262AE75" w14:textId="77777777" w:rsidR="005C710A" w:rsidRPr="003B09F5" w:rsidRDefault="005C710A" w:rsidP="005C710A">
            <w:pPr>
              <w:contextualSpacing/>
              <w:rPr>
                <w:rFonts w:ascii="Helvetica" w:hAnsi="Helvetica"/>
                <w:sz w:val="20"/>
                <w:szCs w:val="20"/>
                <w:lang w:val="en-US"/>
              </w:rPr>
            </w:pPr>
          </w:p>
          <w:p w14:paraId="4ECBA468"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Mean dose 0.53 mcg/kg/min</w:t>
            </w:r>
          </w:p>
          <w:p w14:paraId="756F04D1" w14:textId="77777777" w:rsidR="005C710A" w:rsidRPr="003B09F5" w:rsidRDefault="005C710A" w:rsidP="005C710A">
            <w:pPr>
              <w:contextualSpacing/>
              <w:rPr>
                <w:rFonts w:ascii="Helvetica" w:hAnsi="Helvetica"/>
                <w:sz w:val="20"/>
                <w:szCs w:val="20"/>
                <w:lang w:val="en-US"/>
              </w:rPr>
            </w:pPr>
          </w:p>
          <w:p w14:paraId="3F18BA5D"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Average infusion 14 hrs (range 1 to 54)</w:t>
            </w:r>
          </w:p>
        </w:tc>
        <w:tc>
          <w:tcPr>
            <w:tcW w:w="0" w:type="auto"/>
          </w:tcPr>
          <w:p w14:paraId="32B2661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1 possible minor complication (pain, erythema and swelling), IV replaced in a new site</w:t>
            </w:r>
          </w:p>
          <w:p w14:paraId="010448B2" w14:textId="77777777" w:rsidR="005C710A" w:rsidRPr="003B09F5" w:rsidRDefault="005C710A" w:rsidP="005C710A">
            <w:pPr>
              <w:contextualSpacing/>
              <w:rPr>
                <w:rFonts w:ascii="Helvetica" w:hAnsi="Helvetica"/>
                <w:sz w:val="20"/>
                <w:szCs w:val="20"/>
                <w:lang w:val="en-US"/>
              </w:rPr>
            </w:pPr>
          </w:p>
          <w:p w14:paraId="1C658632" w14:textId="77777777" w:rsidR="005C710A" w:rsidRPr="003B09F5" w:rsidRDefault="005C710A" w:rsidP="005C710A">
            <w:pPr>
              <w:contextualSpacing/>
              <w:rPr>
                <w:rFonts w:ascii="Helvetica" w:hAnsi="Helvetica"/>
                <w:sz w:val="20"/>
                <w:szCs w:val="20"/>
                <w:lang w:val="en-US"/>
              </w:rPr>
            </w:pPr>
          </w:p>
        </w:tc>
      </w:tr>
      <w:tr w:rsidR="005C710A" w:rsidRPr="003B09F5" w14:paraId="2302A448" w14:textId="77777777" w:rsidTr="003B09F5">
        <w:trPr>
          <w:trHeight w:val="3222"/>
        </w:trPr>
        <w:tc>
          <w:tcPr>
            <w:tcW w:w="0" w:type="auto"/>
          </w:tcPr>
          <w:p w14:paraId="2AC44F7C"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Loubani 2014</w:t>
            </w:r>
          </w:p>
        </w:tc>
        <w:tc>
          <w:tcPr>
            <w:tcW w:w="0" w:type="auto"/>
          </w:tcPr>
          <w:p w14:paraId="482A1B4B"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Systematic review</w:t>
            </w:r>
          </w:p>
          <w:p w14:paraId="1265DE85" w14:textId="77777777" w:rsidR="005C710A" w:rsidRPr="003B09F5" w:rsidRDefault="005C710A" w:rsidP="005C710A">
            <w:pPr>
              <w:contextualSpacing/>
              <w:rPr>
                <w:rFonts w:ascii="Helvetica" w:hAnsi="Helvetica"/>
                <w:sz w:val="20"/>
                <w:szCs w:val="20"/>
                <w:lang w:val="en-US"/>
              </w:rPr>
            </w:pPr>
          </w:p>
          <w:p w14:paraId="691658B9" w14:textId="77777777" w:rsidR="005C710A" w:rsidRPr="003B09F5" w:rsidRDefault="005C710A" w:rsidP="005C710A">
            <w:pPr>
              <w:contextualSpacing/>
              <w:rPr>
                <w:rFonts w:ascii="Helvetica" w:hAnsi="Helvetica"/>
                <w:sz w:val="20"/>
                <w:szCs w:val="20"/>
                <w:lang w:val="en-US"/>
              </w:rPr>
            </w:pPr>
          </w:p>
        </w:tc>
        <w:tc>
          <w:tcPr>
            <w:tcW w:w="2713" w:type="dxa"/>
          </w:tcPr>
          <w:p w14:paraId="1956AB31" w14:textId="77777777" w:rsidR="005C710A" w:rsidRPr="003B09F5" w:rsidRDefault="005C710A" w:rsidP="005C710A">
            <w:pPr>
              <w:contextualSpacing/>
              <w:rPr>
                <w:rFonts w:ascii="Helvetica" w:hAnsi="Helvetica"/>
                <w:sz w:val="20"/>
                <w:szCs w:val="20"/>
                <w:lang w:val="en-US"/>
              </w:rPr>
            </w:pPr>
          </w:p>
        </w:tc>
        <w:tc>
          <w:tcPr>
            <w:tcW w:w="3320" w:type="dxa"/>
          </w:tcPr>
          <w:p w14:paraId="2CF2458D"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85 articles; 270 patients</w:t>
            </w:r>
          </w:p>
          <w:p w14:paraId="65630863" w14:textId="77777777" w:rsidR="005C710A" w:rsidRPr="003B09F5" w:rsidRDefault="005C710A" w:rsidP="005C710A">
            <w:pPr>
              <w:contextualSpacing/>
              <w:rPr>
                <w:rFonts w:ascii="Helvetica" w:hAnsi="Helvetica"/>
                <w:sz w:val="20"/>
                <w:szCs w:val="20"/>
                <w:lang w:val="en-US"/>
              </w:rPr>
            </w:pPr>
          </w:p>
          <w:p w14:paraId="2345B9D3"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73 articles before year 2000</w:t>
            </w:r>
          </w:p>
          <w:p w14:paraId="44F690CB" w14:textId="77777777" w:rsidR="005C710A" w:rsidRPr="003B09F5" w:rsidRDefault="005C710A" w:rsidP="005C710A">
            <w:pPr>
              <w:contextualSpacing/>
              <w:rPr>
                <w:rFonts w:ascii="Helvetica" w:hAnsi="Helvetica"/>
                <w:sz w:val="20"/>
                <w:szCs w:val="20"/>
                <w:lang w:val="en-US"/>
              </w:rPr>
            </w:pPr>
          </w:p>
          <w:p w14:paraId="421D9DFA"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75% norepinephrine</w:t>
            </w:r>
          </w:p>
          <w:p w14:paraId="05425EAF" w14:textId="77777777" w:rsidR="005C710A" w:rsidRPr="003B09F5" w:rsidRDefault="005C710A" w:rsidP="005C710A">
            <w:pPr>
              <w:contextualSpacing/>
              <w:rPr>
                <w:rFonts w:ascii="Helvetica" w:hAnsi="Helvetica"/>
                <w:sz w:val="20"/>
                <w:szCs w:val="20"/>
                <w:lang w:val="en-US"/>
              </w:rPr>
            </w:pPr>
          </w:p>
          <w:p w14:paraId="5E371166"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17% sepsis</w:t>
            </w:r>
          </w:p>
        </w:tc>
        <w:tc>
          <w:tcPr>
            <w:tcW w:w="0" w:type="auto"/>
          </w:tcPr>
          <w:p w14:paraId="01A36E3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318 local tissue injury and extravasation events from peripheral IV infusion; 204 (64%) with local tissue injury, 179 with skin necrosis, 63 required skin graft, 9 required amputation</w:t>
            </w:r>
          </w:p>
          <w:p w14:paraId="75C9017C" w14:textId="77777777" w:rsidR="005C710A" w:rsidRPr="003B09F5" w:rsidRDefault="005C710A" w:rsidP="005C710A">
            <w:pPr>
              <w:contextualSpacing/>
              <w:rPr>
                <w:rFonts w:ascii="Helvetica" w:hAnsi="Helvetica"/>
                <w:sz w:val="20"/>
                <w:szCs w:val="20"/>
                <w:lang w:val="en-US"/>
              </w:rPr>
            </w:pPr>
          </w:p>
          <w:p w14:paraId="3B4ADE65"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90% of 204 events had vasopressor administered in site distal to antecubital fossae</w:t>
            </w:r>
          </w:p>
          <w:p w14:paraId="4242A0BB" w14:textId="77777777" w:rsidR="005C710A" w:rsidRPr="003B09F5" w:rsidRDefault="005C710A" w:rsidP="005C710A">
            <w:pPr>
              <w:contextualSpacing/>
              <w:rPr>
                <w:rFonts w:ascii="Helvetica" w:hAnsi="Helvetica"/>
                <w:sz w:val="20"/>
                <w:szCs w:val="20"/>
                <w:lang w:val="en-US"/>
              </w:rPr>
            </w:pPr>
          </w:p>
          <w:p w14:paraId="111D102F"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Duration of infusion 56 hrs (SD 68)</w:t>
            </w:r>
          </w:p>
        </w:tc>
      </w:tr>
      <w:tr w:rsidR="005C710A" w:rsidRPr="003B09F5" w14:paraId="61A74D2A" w14:textId="77777777" w:rsidTr="003B09F5">
        <w:trPr>
          <w:trHeight w:val="1975"/>
        </w:trPr>
        <w:tc>
          <w:tcPr>
            <w:tcW w:w="0" w:type="auto"/>
          </w:tcPr>
          <w:p w14:paraId="37652364"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 xml:space="preserve">Ricard </w:t>
            </w:r>
          </w:p>
          <w:p w14:paraId="3E0B86E0" w14:textId="77777777" w:rsidR="005C710A" w:rsidRPr="003B09F5" w:rsidRDefault="005C710A" w:rsidP="005C710A">
            <w:pPr>
              <w:contextualSpacing/>
              <w:rPr>
                <w:rFonts w:ascii="Helvetica" w:hAnsi="Helvetica"/>
                <w:b/>
                <w:bCs/>
                <w:sz w:val="20"/>
                <w:szCs w:val="20"/>
                <w:lang w:val="en-US"/>
              </w:rPr>
            </w:pPr>
            <w:r w:rsidRPr="003B09F5">
              <w:rPr>
                <w:rFonts w:ascii="Helvetica" w:hAnsi="Helvetica"/>
                <w:b/>
                <w:bCs/>
                <w:sz w:val="20"/>
                <w:szCs w:val="20"/>
                <w:lang w:val="en-US"/>
              </w:rPr>
              <w:t>2013</w:t>
            </w:r>
          </w:p>
        </w:tc>
        <w:tc>
          <w:tcPr>
            <w:tcW w:w="0" w:type="auto"/>
          </w:tcPr>
          <w:p w14:paraId="5B420728"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Multicentre RCT</w:t>
            </w:r>
          </w:p>
          <w:p w14:paraId="0F1963D3" w14:textId="77777777" w:rsidR="005C710A" w:rsidRPr="003B09F5" w:rsidRDefault="005C710A" w:rsidP="005C710A">
            <w:pPr>
              <w:contextualSpacing/>
              <w:rPr>
                <w:rFonts w:ascii="Helvetica" w:hAnsi="Helvetica"/>
                <w:sz w:val="20"/>
                <w:szCs w:val="20"/>
                <w:lang w:val="en-US"/>
              </w:rPr>
            </w:pPr>
          </w:p>
          <w:p w14:paraId="5C174468"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3 ICUs</w:t>
            </w:r>
          </w:p>
          <w:p w14:paraId="03A830D0" w14:textId="77777777" w:rsidR="005C710A" w:rsidRPr="003B09F5" w:rsidRDefault="005C710A" w:rsidP="005C710A">
            <w:pPr>
              <w:contextualSpacing/>
              <w:rPr>
                <w:rFonts w:ascii="Helvetica" w:hAnsi="Helvetica"/>
                <w:sz w:val="20"/>
                <w:szCs w:val="20"/>
                <w:lang w:val="en-US"/>
              </w:rPr>
            </w:pPr>
          </w:p>
          <w:p w14:paraId="666545AC"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2004-2006</w:t>
            </w:r>
          </w:p>
          <w:p w14:paraId="562EB478" w14:textId="77777777" w:rsidR="005C710A" w:rsidRPr="003B09F5" w:rsidRDefault="005C710A" w:rsidP="005C710A">
            <w:pPr>
              <w:contextualSpacing/>
              <w:rPr>
                <w:rFonts w:ascii="Helvetica" w:hAnsi="Helvetica"/>
                <w:sz w:val="20"/>
                <w:szCs w:val="20"/>
                <w:lang w:val="en-US"/>
              </w:rPr>
            </w:pPr>
          </w:p>
          <w:p w14:paraId="58CE4964"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*patients were not necessarily septic and did not have to require vasopressors</w:t>
            </w:r>
          </w:p>
        </w:tc>
        <w:tc>
          <w:tcPr>
            <w:tcW w:w="2713" w:type="dxa"/>
          </w:tcPr>
          <w:p w14:paraId="7CE26D72"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Systematic insertion of a central venous catheter vs. initial use of a peripheral venous access</w:t>
            </w:r>
          </w:p>
        </w:tc>
        <w:tc>
          <w:tcPr>
            <w:tcW w:w="3320" w:type="dxa"/>
          </w:tcPr>
          <w:p w14:paraId="158DB2BE"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135 allocated to central venous catheter</w:t>
            </w:r>
          </w:p>
          <w:p w14:paraId="780ECE1B"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128 allocated to peripheral catheter</w:t>
            </w:r>
          </w:p>
          <w:p w14:paraId="6B05CCA7" w14:textId="77777777" w:rsidR="005C710A" w:rsidRPr="003B09F5" w:rsidRDefault="005C710A" w:rsidP="005C710A">
            <w:pPr>
              <w:contextualSpacing/>
              <w:rPr>
                <w:rFonts w:ascii="Helvetica" w:hAnsi="Helvetica"/>
                <w:sz w:val="20"/>
                <w:szCs w:val="20"/>
                <w:lang w:val="en-US"/>
              </w:rPr>
            </w:pPr>
          </w:p>
          <w:p w14:paraId="588923C5"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*67 crossover from peripheral to central</w:t>
            </w:r>
          </w:p>
        </w:tc>
        <w:tc>
          <w:tcPr>
            <w:tcW w:w="0" w:type="auto"/>
          </w:tcPr>
          <w:p w14:paraId="202E1535"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Infectious complications</w:t>
            </w:r>
          </w:p>
          <w:p w14:paraId="22F06786"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23 with peripheral vs. 18 with central</w:t>
            </w:r>
          </w:p>
          <w:p w14:paraId="7BC04E47" w14:textId="77777777" w:rsidR="005C710A" w:rsidRPr="003B09F5" w:rsidRDefault="005C710A" w:rsidP="005C710A">
            <w:pPr>
              <w:contextualSpacing/>
              <w:rPr>
                <w:rFonts w:ascii="Helvetica" w:hAnsi="Helvetica"/>
                <w:sz w:val="20"/>
                <w:szCs w:val="20"/>
                <w:lang w:val="en-US"/>
              </w:rPr>
            </w:pPr>
          </w:p>
          <w:p w14:paraId="1B87E864"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 xml:space="preserve">Thrombotic complications </w:t>
            </w:r>
          </w:p>
          <w:p w14:paraId="47EAFBB3"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5 with peripheral vs. 1 with central</w:t>
            </w:r>
          </w:p>
          <w:p w14:paraId="1CC6E4C9" w14:textId="77777777" w:rsidR="005C710A" w:rsidRPr="003B09F5" w:rsidRDefault="005C710A" w:rsidP="005C710A">
            <w:pPr>
              <w:contextualSpacing/>
              <w:rPr>
                <w:rFonts w:ascii="Helvetica" w:hAnsi="Helvetica"/>
                <w:sz w:val="20"/>
                <w:szCs w:val="20"/>
                <w:lang w:val="en-US"/>
              </w:rPr>
            </w:pPr>
          </w:p>
          <w:p w14:paraId="1543B5EF" w14:textId="77777777" w:rsidR="005C710A" w:rsidRPr="003B09F5" w:rsidRDefault="005C710A" w:rsidP="005C710A">
            <w:pPr>
              <w:contextualSpacing/>
              <w:rPr>
                <w:rFonts w:ascii="Helvetica" w:hAnsi="Helvetica"/>
                <w:sz w:val="20"/>
                <w:szCs w:val="20"/>
                <w:lang w:val="en-US"/>
              </w:rPr>
            </w:pPr>
            <w:r w:rsidRPr="003B09F5">
              <w:rPr>
                <w:rFonts w:ascii="Helvetica" w:hAnsi="Helvetica"/>
                <w:sz w:val="20"/>
                <w:szCs w:val="20"/>
                <w:lang w:val="en-US"/>
              </w:rPr>
              <w:t>Extravasation 19 with peripheral vs. 2 with central</w:t>
            </w:r>
          </w:p>
        </w:tc>
      </w:tr>
    </w:tbl>
    <w:p w14:paraId="6A483F10" w14:textId="77777777" w:rsidR="005C710A" w:rsidRPr="003B09F5" w:rsidRDefault="005C710A" w:rsidP="005C710A">
      <w:pPr>
        <w:rPr>
          <w:rFonts w:ascii="Helvetica" w:hAnsi="Helvetica"/>
          <w:sz w:val="20"/>
          <w:szCs w:val="20"/>
        </w:rPr>
      </w:pPr>
    </w:p>
    <w:p w14:paraId="70A83DD9" w14:textId="77777777" w:rsidR="005C710A" w:rsidRPr="003B09F5" w:rsidRDefault="005C710A" w:rsidP="005C710A">
      <w:pPr>
        <w:rPr>
          <w:rFonts w:ascii="Helvetica" w:hAnsi="Helvetica"/>
          <w:sz w:val="20"/>
          <w:szCs w:val="20"/>
        </w:rPr>
      </w:pPr>
    </w:p>
    <w:p w14:paraId="0159A366" w14:textId="77777777" w:rsidR="005C710A" w:rsidRPr="005C710A" w:rsidRDefault="005C710A" w:rsidP="005C710A">
      <w:pPr>
        <w:rPr>
          <w:rFonts w:ascii="Garamond" w:hAnsi="Garamond"/>
        </w:rPr>
      </w:pPr>
    </w:p>
    <w:p w14:paraId="2AC91F50" w14:textId="77777777" w:rsidR="00FF4717" w:rsidRDefault="00FF4717" w:rsidP="00EE0893">
      <w:pPr>
        <w:rPr>
          <w:rFonts w:ascii="Garamond" w:hAnsi="Garamond"/>
          <w:b/>
          <w:bCs/>
        </w:rPr>
      </w:pPr>
      <w:r>
        <w:rPr>
          <w:rFonts w:ascii="Garamond" w:hAnsi="Garamond"/>
          <w:b/>
          <w:bCs/>
        </w:rPr>
        <w:br w:type="page"/>
      </w:r>
    </w:p>
    <w:p w14:paraId="557ABC2F" w14:textId="51A6EE04" w:rsidR="00EE0893" w:rsidRPr="00C74650" w:rsidRDefault="00EE0893" w:rsidP="00FF4717">
      <w:pPr>
        <w:pStyle w:val="Heading2"/>
        <w:rPr>
          <w:rFonts w:ascii="Helvetica" w:hAnsi="Helvetica"/>
        </w:rPr>
      </w:pPr>
      <w:bookmarkStart w:id="13" w:name="_Toc82605891"/>
      <w:r w:rsidRPr="00C74650">
        <w:rPr>
          <w:rFonts w:ascii="Helvetica" w:hAnsi="Helvetica"/>
        </w:rPr>
        <w:lastRenderedPageBreak/>
        <w:t xml:space="preserve">EtD Summary of Judgements </w:t>
      </w:r>
      <w:r w:rsidR="00FF4717" w:rsidRPr="00C74650">
        <w:rPr>
          <w:rFonts w:ascii="Helvetica" w:hAnsi="Helvetica"/>
        </w:rPr>
        <w:t>for peripheral vasopressors</w:t>
      </w:r>
      <w:bookmarkEnd w:id="13"/>
    </w:p>
    <w:p w14:paraId="17FA9F37" w14:textId="77777777" w:rsidR="00EE0893" w:rsidRPr="00EE0893" w:rsidRDefault="00EE0893" w:rsidP="00EE0893">
      <w:pPr>
        <w:rPr>
          <w:rFonts w:ascii="Garamond" w:hAnsi="Garamond"/>
          <w:b/>
          <w:bCs/>
        </w:rPr>
      </w:pPr>
    </w:p>
    <w:tbl>
      <w:tblPr>
        <w:tblW w:w="5000" w:type="pct"/>
        <w:tblCellMar>
          <w:top w:w="15" w:type="dxa"/>
          <w:left w:w="15" w:type="dxa"/>
          <w:bottom w:w="15" w:type="dxa"/>
          <w:right w:w="15" w:type="dxa"/>
        </w:tblCellMar>
        <w:tblLook w:val="04A0" w:firstRow="1" w:lastRow="0" w:firstColumn="1" w:lastColumn="0" w:noHBand="0" w:noVBand="1"/>
      </w:tblPr>
      <w:tblGrid>
        <w:gridCol w:w="2236"/>
        <w:gridCol w:w="1566"/>
        <w:gridCol w:w="1566"/>
        <w:gridCol w:w="1588"/>
        <w:gridCol w:w="1621"/>
        <w:gridCol w:w="1566"/>
        <w:gridCol w:w="1349"/>
        <w:gridCol w:w="1460"/>
      </w:tblGrid>
      <w:tr w:rsidR="00EE0893" w:rsidRPr="00C74650" w14:paraId="5ADC7A98" w14:textId="77777777" w:rsidTr="00EE0C1C">
        <w:trPr>
          <w:tblHeader/>
        </w:trPr>
        <w:tc>
          <w:tcPr>
            <w:tcW w:w="0" w:type="auto"/>
            <w:tcBorders>
              <w:top w:val="nil"/>
              <w:left w:val="nil"/>
              <w:bottom w:val="nil"/>
              <w:right w:val="nil"/>
            </w:tcBorders>
            <w:tcMar>
              <w:top w:w="75" w:type="dxa"/>
              <w:left w:w="75" w:type="dxa"/>
              <w:bottom w:w="75" w:type="dxa"/>
              <w:right w:w="75" w:type="dxa"/>
            </w:tcMar>
            <w:vAlign w:val="center"/>
            <w:hideMark/>
          </w:tcPr>
          <w:p w14:paraId="0BCC2B14" w14:textId="77777777" w:rsidR="00EE0893" w:rsidRPr="00C74650" w:rsidRDefault="00EE0893" w:rsidP="00EE0C1C">
            <w:pPr>
              <w:rPr>
                <w:rFonts w:ascii="Helvetica" w:eastAsia="Times New Roman" w:hAnsi="Helvetica" w:cs="Calibri"/>
                <w:caps/>
                <w:color w:val="000000"/>
                <w:sz w:val="20"/>
                <w:szCs w:val="2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29D629A"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Judgement</w:t>
            </w:r>
          </w:p>
        </w:tc>
      </w:tr>
      <w:tr w:rsidR="00EE0893" w:rsidRPr="00C74650" w14:paraId="25E0114D"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7581274"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C8C1EE"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C4C6D6"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0CF7DB"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8D46A0"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DB5F8F" w14:textId="77777777" w:rsidR="00EE0893" w:rsidRPr="00C74650" w:rsidRDefault="00EE0893"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DDF78"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2D55C"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Don't know</w:t>
            </w:r>
          </w:p>
        </w:tc>
      </w:tr>
      <w:tr w:rsidR="00EE0893" w:rsidRPr="00C74650" w14:paraId="72EDF1DA"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047996"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B93553"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F9614"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6D70CF"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8D6C20"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79C091" w14:textId="77777777" w:rsidR="00EE0893" w:rsidRPr="00C74650"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DD7CAC"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4D862"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Don't know</w:t>
            </w:r>
          </w:p>
        </w:tc>
      </w:tr>
      <w:tr w:rsidR="00EE0893" w:rsidRPr="00C74650" w14:paraId="5D6A2763"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6438A0"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D127C"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1B205F"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B5CA22"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184A39"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E45EAB" w14:textId="77777777" w:rsidR="00EE0893" w:rsidRPr="00C74650"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10D0F7"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2D5D88"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Don't know</w:t>
            </w:r>
          </w:p>
        </w:tc>
      </w:tr>
      <w:tr w:rsidR="00EE0893" w:rsidRPr="00C74650" w14:paraId="540A6A6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75D9E7"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5640F"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4C77ED"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A1AF31"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CABA73"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45FAAD6" w14:textId="77777777" w:rsidR="00EE0893" w:rsidRPr="00C74650"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529C482" w14:textId="77777777" w:rsidR="00EE0893" w:rsidRPr="00C74650" w:rsidRDefault="00EE0893"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64973A"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No included studies</w:t>
            </w:r>
          </w:p>
        </w:tc>
      </w:tr>
      <w:tr w:rsidR="00EE0893" w:rsidRPr="00C74650" w14:paraId="3A6C586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EA0E58F"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936741"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D0D51"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4BB10"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291819"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A8E5545" w14:textId="77777777" w:rsidR="00EE0893" w:rsidRPr="00C74650"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6A0EE8" w14:textId="77777777" w:rsidR="00EE0893" w:rsidRPr="00C74650" w:rsidRDefault="00EE0893"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CCAC820" w14:textId="77777777" w:rsidR="00EE0893" w:rsidRPr="00C74650" w:rsidRDefault="00EE0893" w:rsidP="00EE0C1C">
            <w:pPr>
              <w:jc w:val="center"/>
              <w:rPr>
                <w:rFonts w:ascii="Helvetica" w:eastAsia="Times New Roman" w:hAnsi="Helvetica"/>
                <w:sz w:val="20"/>
                <w:szCs w:val="20"/>
              </w:rPr>
            </w:pPr>
          </w:p>
        </w:tc>
      </w:tr>
      <w:tr w:rsidR="00EE0893" w:rsidRPr="00C74650" w14:paraId="7B1632DB"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884D18"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27E37"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B0DE6B"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5191ED"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580FE2"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662252"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3FA019"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ED9FC0"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Don't know</w:t>
            </w:r>
          </w:p>
        </w:tc>
      </w:tr>
      <w:tr w:rsidR="00EE0893" w:rsidRPr="00C74650" w14:paraId="5EBD6C62"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A9FEE9"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A4F428"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376F42"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B410D1"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F5F398"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8F0DF9"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17D7C2"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BD0033"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Don't know</w:t>
            </w:r>
          </w:p>
        </w:tc>
      </w:tr>
      <w:tr w:rsidR="00EE0893" w:rsidRPr="00C74650" w14:paraId="7827268C"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F3CCDC"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6E4EB"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88F2C6"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662E1"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9C407C"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E629A5C" w14:textId="77777777" w:rsidR="00EE0893" w:rsidRPr="00C74650"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7C86F92" w14:textId="77777777" w:rsidR="00EE0893" w:rsidRPr="00C74650" w:rsidRDefault="00EE0893"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D1E10"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No included studies</w:t>
            </w:r>
          </w:p>
        </w:tc>
      </w:tr>
      <w:tr w:rsidR="00EE0893" w:rsidRPr="00C74650" w14:paraId="6670CED8"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FEC7CB"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435ED6"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9F209"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E7293F"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2637E5"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B1626"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CD6DFE"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1A055"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No included studies</w:t>
            </w:r>
          </w:p>
        </w:tc>
      </w:tr>
      <w:tr w:rsidR="00EE0893" w:rsidRPr="00C74650" w14:paraId="2E60E36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BC18F3"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5EC02"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BD860"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78B7EF"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53C97"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6254DB"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5E33E5"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9A5F8"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Don't know</w:t>
            </w:r>
          </w:p>
        </w:tc>
      </w:tr>
      <w:tr w:rsidR="00EE0893" w:rsidRPr="00C74650" w14:paraId="142B7E3E"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00A4C2"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lastRenderedPageBreak/>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BD851C"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A86CD3"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63929F"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FCD1E6"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0D5361" w14:textId="77777777" w:rsidR="00EE0893" w:rsidRPr="00C74650"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44563A"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ACCC6F"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Don't know</w:t>
            </w:r>
          </w:p>
        </w:tc>
      </w:tr>
      <w:tr w:rsidR="00EE0893" w:rsidRPr="00C74650" w14:paraId="75FC34B0"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396C1AD" w14:textId="77777777" w:rsidR="00EE0893" w:rsidRPr="00C74650"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C74650">
              <w:rPr>
                <w:rFonts w:ascii="Helvetica" w:hAnsi="Helvetica" w:cs="Calibri"/>
                <w:b/>
                <w:bCs/>
                <w:caps/>
                <w:color w:val="FFFFFF"/>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90E9AF"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619E44"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015951" w14:textId="77777777" w:rsidR="00EE0893" w:rsidRPr="00C74650" w:rsidRDefault="00EE0893" w:rsidP="00EE0C1C">
            <w:pPr>
              <w:pStyle w:val="NormalWeb"/>
              <w:spacing w:before="0" w:beforeAutospacing="0" w:after="0" w:afterAutospacing="0"/>
              <w:jc w:val="center"/>
              <w:rPr>
                <w:rFonts w:ascii="Helvetica" w:hAnsi="Helvetica" w:cs="Calibri"/>
                <w:b/>
                <w:bCs/>
                <w:color w:val="000000"/>
                <w:sz w:val="20"/>
                <w:szCs w:val="20"/>
              </w:rPr>
            </w:pPr>
            <w:r w:rsidRPr="00C74650">
              <w:rPr>
                <w:rFonts w:ascii="Helvetica" w:hAnsi="Helvetica" w:cs="Calibri"/>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CC3E42"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7D4EE8" w14:textId="77777777" w:rsidR="00EE0893" w:rsidRPr="00C74650"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48E775"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E450C9" w14:textId="77777777" w:rsidR="00EE0893" w:rsidRPr="00C74650" w:rsidRDefault="00EE0893" w:rsidP="00EE0C1C">
            <w:pPr>
              <w:pStyle w:val="NormalWeb"/>
              <w:spacing w:before="0" w:beforeAutospacing="0" w:after="0" w:afterAutospacing="0"/>
              <w:jc w:val="center"/>
              <w:rPr>
                <w:rFonts w:ascii="Helvetica" w:hAnsi="Helvetica" w:cs="Calibri"/>
                <w:color w:val="AEAAAA"/>
                <w:sz w:val="20"/>
                <w:szCs w:val="20"/>
              </w:rPr>
            </w:pPr>
            <w:r w:rsidRPr="00C74650">
              <w:rPr>
                <w:rFonts w:ascii="Helvetica" w:hAnsi="Helvetica" w:cs="Calibri"/>
                <w:color w:val="AEAAAA"/>
                <w:sz w:val="20"/>
                <w:szCs w:val="20"/>
              </w:rPr>
              <w:t>Don't know</w:t>
            </w:r>
          </w:p>
        </w:tc>
      </w:tr>
    </w:tbl>
    <w:p w14:paraId="66DE3361" w14:textId="77777777" w:rsidR="005C710A" w:rsidRPr="005C710A" w:rsidRDefault="005C710A" w:rsidP="005C710A">
      <w:pPr>
        <w:spacing w:line="140" w:lineRule="atLeast"/>
        <w:rPr>
          <w:rFonts w:ascii="Garamond" w:eastAsia="Times New Roman" w:hAnsi="Garamond"/>
          <w:b/>
          <w:bCs/>
          <w:color w:val="000000"/>
          <w:lang w:val="en"/>
        </w:rPr>
      </w:pPr>
    </w:p>
    <w:p w14:paraId="7565FA56" w14:textId="77777777" w:rsidR="005C710A" w:rsidRPr="005C710A" w:rsidRDefault="005C710A" w:rsidP="005C710A">
      <w:pPr>
        <w:spacing w:line="140" w:lineRule="atLeast"/>
        <w:rPr>
          <w:rFonts w:ascii="Garamond" w:eastAsia="Times New Roman" w:hAnsi="Garamond"/>
          <w:b/>
          <w:bCs/>
          <w:color w:val="000000"/>
          <w:lang w:val="en"/>
        </w:rPr>
      </w:pPr>
      <w:r w:rsidRPr="005C710A">
        <w:rPr>
          <w:rFonts w:ascii="Garamond" w:eastAsia="Times New Roman" w:hAnsi="Garamond"/>
          <w:b/>
          <w:bCs/>
          <w:color w:val="000000"/>
          <w:lang w:val="en"/>
        </w:rPr>
        <w:br w:type="page"/>
      </w:r>
    </w:p>
    <w:p w14:paraId="6441A256" w14:textId="6010BDBA" w:rsidR="005C710A" w:rsidRPr="00C74650" w:rsidRDefault="005C710A" w:rsidP="00FF4717">
      <w:pPr>
        <w:pStyle w:val="Heading1"/>
        <w:rPr>
          <w:rFonts w:ascii="Helvetica" w:eastAsia="Times New Roman" w:hAnsi="Helvetica"/>
          <w:lang w:val="en"/>
        </w:rPr>
      </w:pPr>
      <w:bookmarkStart w:id="14" w:name="_Toc57923496"/>
      <w:bookmarkStart w:id="15" w:name="_Toc82605892"/>
      <w:r w:rsidRPr="00C74650">
        <w:rPr>
          <w:rFonts w:ascii="Helvetica" w:eastAsia="Times New Roman" w:hAnsi="Helvetica"/>
          <w:lang w:val="en"/>
        </w:rPr>
        <w:lastRenderedPageBreak/>
        <w:t xml:space="preserve">In patients with septic shock requiring vasopressors, should we recommend the use of angiotensin 2 vs. </w:t>
      </w:r>
      <w:r w:rsidR="00FF4717" w:rsidRPr="00C74650">
        <w:rPr>
          <w:rFonts w:ascii="Helvetica" w:eastAsia="Times New Roman" w:hAnsi="Helvetica"/>
          <w:lang w:val="en"/>
        </w:rPr>
        <w:t>norepinephrine</w:t>
      </w:r>
      <w:r w:rsidRPr="00C74650">
        <w:rPr>
          <w:rFonts w:ascii="Helvetica" w:eastAsia="Times New Roman" w:hAnsi="Helvetica"/>
          <w:lang w:val="en"/>
        </w:rPr>
        <w:t>?</w:t>
      </w:r>
      <w:bookmarkEnd w:id="14"/>
      <w:bookmarkEnd w:id="15"/>
      <w:r w:rsidRPr="00C74650">
        <w:rPr>
          <w:rFonts w:ascii="Helvetica" w:eastAsia="Times New Roman" w:hAnsi="Helvetica"/>
          <w:lang w:val="en"/>
        </w:rPr>
        <w:t xml:space="preserve"> </w:t>
      </w:r>
    </w:p>
    <w:p w14:paraId="44FDA910" w14:textId="77777777" w:rsidR="005C710A" w:rsidRPr="00C74650" w:rsidRDefault="005C710A" w:rsidP="005C710A">
      <w:pPr>
        <w:spacing w:line="140" w:lineRule="atLeast"/>
        <w:rPr>
          <w:rFonts w:ascii="Helvetica" w:eastAsia="Times New Roman" w:hAnsi="Helvetica"/>
          <w:b/>
          <w:bCs/>
          <w:color w:val="000000"/>
          <w:lang w:val="en"/>
        </w:rPr>
      </w:pPr>
    </w:p>
    <w:p w14:paraId="5CC5F1C4" w14:textId="1AB7DC65" w:rsidR="005C710A" w:rsidRPr="00C74650" w:rsidRDefault="005C710A" w:rsidP="00FF4717">
      <w:pPr>
        <w:pStyle w:val="Heading2"/>
        <w:rPr>
          <w:rFonts w:ascii="Helvetica" w:eastAsia="Times New Roman" w:hAnsi="Helvetica"/>
          <w:lang w:val="en"/>
        </w:rPr>
      </w:pPr>
      <w:bookmarkStart w:id="16" w:name="_Toc82605893"/>
      <w:r w:rsidRPr="00C74650">
        <w:rPr>
          <w:rFonts w:ascii="Helvetica" w:eastAsia="Times New Roman" w:hAnsi="Helvetica"/>
          <w:lang w:val="en"/>
        </w:rPr>
        <w:t>Evidence Profile:</w:t>
      </w:r>
      <w:r w:rsidR="00FF4717" w:rsidRPr="00C74650">
        <w:rPr>
          <w:rFonts w:ascii="Helvetica" w:eastAsia="Times New Roman" w:hAnsi="Helvetica"/>
          <w:lang w:val="en"/>
        </w:rPr>
        <w:t xml:space="preserve"> Angiotensin 2 versus norepinephrine</w:t>
      </w:r>
      <w:bookmarkEnd w:id="16"/>
    </w:p>
    <w:p w14:paraId="0EF6D310" w14:textId="0B58C93D" w:rsidR="005C710A" w:rsidRDefault="005C710A" w:rsidP="005C710A">
      <w:pPr>
        <w:spacing w:line="140" w:lineRule="atLeast"/>
        <w:rPr>
          <w:rFonts w:ascii="Helvetica" w:eastAsia="Times New Roman" w:hAnsi="Helvetica"/>
          <w:b/>
          <w:bCs/>
          <w:color w:val="000000"/>
          <w:lang w:val="en"/>
        </w:rPr>
      </w:pPr>
    </w:p>
    <w:p w14:paraId="682CE8EC" w14:textId="77777777" w:rsidR="00C74650" w:rsidRPr="00C74650" w:rsidRDefault="00C74650" w:rsidP="005C710A">
      <w:pPr>
        <w:spacing w:line="140" w:lineRule="atLeast"/>
        <w:rPr>
          <w:rFonts w:ascii="Helvetica" w:eastAsia="Times New Roman" w:hAnsi="Helvetica"/>
          <w:b/>
          <w:bCs/>
          <w:color w:val="000000"/>
          <w:lang w:val="en"/>
        </w:rPr>
      </w:pPr>
    </w:p>
    <w:p w14:paraId="524BB343" w14:textId="113EAF3C" w:rsidR="005C710A" w:rsidRDefault="005C710A" w:rsidP="005C710A">
      <w:pPr>
        <w:spacing w:line="140" w:lineRule="atLeast"/>
        <w:rPr>
          <w:rFonts w:ascii="Helvetica" w:eastAsia="Times New Roman" w:hAnsi="Helvetica"/>
          <w:color w:val="000000"/>
          <w:sz w:val="20"/>
          <w:szCs w:val="20"/>
          <w:lang w:val="en"/>
        </w:rPr>
      </w:pPr>
      <w:r w:rsidRPr="00C74650">
        <w:rPr>
          <w:rFonts w:ascii="Helvetica" w:eastAsia="Times New Roman" w:hAnsi="Helvetica"/>
          <w:b/>
          <w:bCs/>
          <w:color w:val="000000"/>
          <w:sz w:val="20"/>
          <w:szCs w:val="20"/>
          <w:lang w:val="en"/>
        </w:rPr>
        <w:t>Bibliography</w:t>
      </w:r>
      <w:r w:rsidRPr="00C74650">
        <w:rPr>
          <w:rFonts w:ascii="Helvetica" w:eastAsia="Times New Roman" w:hAnsi="Helvetica"/>
          <w:color w:val="000000"/>
          <w:sz w:val="20"/>
          <w:szCs w:val="20"/>
          <w:lang w:val="en"/>
        </w:rPr>
        <w:t xml:space="preserve">: Chawla LS, Busse L, Brasha-Mitchell E, Davison D, Honiq J, Alotaibi Z, Seneff MG. Intravenous angiotensin II for the treatment of high-output shock (ATHOS trial): a pilot study. Critical care. 2014 Oct;18(5):534. Khanna A, English SW, Wang XS, Ham K, Tumlin J, Szerlip H, Busse LW, Altaweel L, Albertson TE, Mackey C, McCurdy MT. Angiotensin II for the treatment of vasodilatory shock. New England Journal of Medicine. 2017 Aug 3;377(5):419-30. </w:t>
      </w:r>
    </w:p>
    <w:p w14:paraId="2CD53B83" w14:textId="77777777" w:rsidR="00C74650" w:rsidRPr="00C74650" w:rsidRDefault="00C74650" w:rsidP="005C710A">
      <w:pPr>
        <w:spacing w:line="140" w:lineRule="atLeast"/>
        <w:rPr>
          <w:rFonts w:ascii="Helvetica" w:eastAsia="Times New Roman" w:hAnsi="Helvetica"/>
          <w:color w:val="000000"/>
          <w:sz w:val="20"/>
          <w:szCs w:val="20"/>
          <w:lang w:val="en"/>
        </w:rPr>
      </w:pPr>
    </w:p>
    <w:tbl>
      <w:tblPr>
        <w:tblStyle w:val="TableGrid"/>
        <w:tblW w:w="13857" w:type="dxa"/>
        <w:tblInd w:w="-289" w:type="dxa"/>
        <w:tblLook w:val="04A0" w:firstRow="1" w:lastRow="0" w:firstColumn="1" w:lastColumn="0" w:noHBand="0" w:noVBand="1"/>
      </w:tblPr>
      <w:tblGrid>
        <w:gridCol w:w="812"/>
        <w:gridCol w:w="1105"/>
        <w:gridCol w:w="765"/>
        <w:gridCol w:w="1350"/>
        <w:gridCol w:w="1218"/>
        <w:gridCol w:w="1171"/>
        <w:gridCol w:w="1426"/>
        <w:gridCol w:w="1170"/>
        <w:gridCol w:w="1341"/>
        <w:gridCol w:w="869"/>
        <w:gridCol w:w="944"/>
        <w:gridCol w:w="937"/>
        <w:gridCol w:w="1133"/>
      </w:tblGrid>
      <w:tr w:rsidR="005C710A" w:rsidRPr="00C74650" w14:paraId="0A8F2AAD" w14:textId="77777777" w:rsidTr="00C74650">
        <w:trPr>
          <w:trHeight w:val="201"/>
        </w:trPr>
        <w:tc>
          <w:tcPr>
            <w:tcW w:w="7764" w:type="dxa"/>
            <w:gridSpan w:val="7"/>
            <w:hideMark/>
          </w:tcPr>
          <w:p w14:paraId="3D28F31F"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Quality assessment</w:t>
            </w:r>
          </w:p>
        </w:tc>
        <w:tc>
          <w:tcPr>
            <w:tcW w:w="2389" w:type="dxa"/>
            <w:gridSpan w:val="2"/>
            <w:hideMark/>
          </w:tcPr>
          <w:p w14:paraId="6703C7AC"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 of patients</w:t>
            </w:r>
          </w:p>
        </w:tc>
        <w:tc>
          <w:tcPr>
            <w:tcW w:w="1731" w:type="dxa"/>
            <w:gridSpan w:val="2"/>
            <w:hideMark/>
          </w:tcPr>
          <w:p w14:paraId="17100267"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Effect</w:t>
            </w:r>
          </w:p>
        </w:tc>
        <w:tc>
          <w:tcPr>
            <w:tcW w:w="0" w:type="auto"/>
            <w:vMerge w:val="restart"/>
            <w:hideMark/>
          </w:tcPr>
          <w:p w14:paraId="5C38F8FE"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Quality</w:t>
            </w:r>
          </w:p>
        </w:tc>
        <w:tc>
          <w:tcPr>
            <w:tcW w:w="0" w:type="auto"/>
            <w:vMerge w:val="restart"/>
            <w:hideMark/>
          </w:tcPr>
          <w:p w14:paraId="10B4FE5F"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Importance</w:t>
            </w:r>
          </w:p>
        </w:tc>
      </w:tr>
      <w:tr w:rsidR="005C710A" w:rsidRPr="00C74650" w14:paraId="39AAB96A" w14:textId="77777777" w:rsidTr="00C74650">
        <w:trPr>
          <w:trHeight w:val="808"/>
        </w:trPr>
        <w:tc>
          <w:tcPr>
            <w:tcW w:w="1066" w:type="dxa"/>
            <w:hideMark/>
          </w:tcPr>
          <w:p w14:paraId="3164F01D"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 of studies</w:t>
            </w:r>
          </w:p>
        </w:tc>
        <w:tc>
          <w:tcPr>
            <w:tcW w:w="0" w:type="auto"/>
            <w:hideMark/>
          </w:tcPr>
          <w:p w14:paraId="085C4408"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Study design</w:t>
            </w:r>
          </w:p>
        </w:tc>
        <w:tc>
          <w:tcPr>
            <w:tcW w:w="0" w:type="auto"/>
            <w:hideMark/>
          </w:tcPr>
          <w:p w14:paraId="56AAA2EC"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Risk of bias</w:t>
            </w:r>
          </w:p>
        </w:tc>
        <w:tc>
          <w:tcPr>
            <w:tcW w:w="0" w:type="auto"/>
            <w:hideMark/>
          </w:tcPr>
          <w:p w14:paraId="6B392487"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Inconsistency</w:t>
            </w:r>
          </w:p>
        </w:tc>
        <w:tc>
          <w:tcPr>
            <w:tcW w:w="0" w:type="auto"/>
            <w:hideMark/>
          </w:tcPr>
          <w:p w14:paraId="0A3B455C"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Indirectness</w:t>
            </w:r>
          </w:p>
        </w:tc>
        <w:tc>
          <w:tcPr>
            <w:tcW w:w="0" w:type="auto"/>
            <w:hideMark/>
          </w:tcPr>
          <w:p w14:paraId="1EE086B5"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Imprecision</w:t>
            </w:r>
          </w:p>
        </w:tc>
        <w:tc>
          <w:tcPr>
            <w:tcW w:w="0" w:type="auto"/>
            <w:hideMark/>
          </w:tcPr>
          <w:p w14:paraId="269C8EA5"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Other considerations</w:t>
            </w:r>
          </w:p>
        </w:tc>
        <w:tc>
          <w:tcPr>
            <w:tcW w:w="0" w:type="auto"/>
            <w:hideMark/>
          </w:tcPr>
          <w:p w14:paraId="5F190EF4"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angiotensin</w:t>
            </w:r>
          </w:p>
        </w:tc>
        <w:tc>
          <w:tcPr>
            <w:tcW w:w="1275" w:type="dxa"/>
            <w:hideMark/>
          </w:tcPr>
          <w:p w14:paraId="5F5F9DA0"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 xml:space="preserve">noradrenaline </w:t>
            </w:r>
          </w:p>
        </w:tc>
        <w:tc>
          <w:tcPr>
            <w:tcW w:w="830" w:type="dxa"/>
            <w:hideMark/>
          </w:tcPr>
          <w:p w14:paraId="722EEE0C"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Relative</w:t>
            </w:r>
            <w:r w:rsidRPr="00C74650">
              <w:rPr>
                <w:rFonts w:ascii="Helvetica" w:eastAsia="Times New Roman" w:hAnsi="Helvetica"/>
                <w:b/>
                <w:bCs/>
                <w:color w:val="000000" w:themeColor="text1"/>
                <w:sz w:val="17"/>
                <w:szCs w:val="17"/>
              </w:rPr>
              <w:br/>
              <w:t>(95% CI)</w:t>
            </w:r>
          </w:p>
        </w:tc>
        <w:tc>
          <w:tcPr>
            <w:tcW w:w="0" w:type="auto"/>
            <w:hideMark/>
          </w:tcPr>
          <w:p w14:paraId="0D6F23EB" w14:textId="77777777" w:rsidR="005C710A" w:rsidRPr="00C74650" w:rsidRDefault="005C710A"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Absolute</w:t>
            </w:r>
            <w:r w:rsidRPr="00C74650">
              <w:rPr>
                <w:rFonts w:ascii="Helvetica" w:eastAsia="Times New Roman" w:hAnsi="Helvetica"/>
                <w:b/>
                <w:bCs/>
                <w:color w:val="000000" w:themeColor="text1"/>
                <w:sz w:val="17"/>
                <w:szCs w:val="17"/>
              </w:rPr>
              <w:br/>
              <w:t>(95% CI)</w:t>
            </w:r>
          </w:p>
        </w:tc>
        <w:tc>
          <w:tcPr>
            <w:tcW w:w="0" w:type="auto"/>
            <w:vMerge/>
            <w:hideMark/>
          </w:tcPr>
          <w:p w14:paraId="7BC1B506" w14:textId="77777777" w:rsidR="005C710A" w:rsidRPr="00C74650" w:rsidRDefault="005C710A" w:rsidP="00EE0C1C">
            <w:pPr>
              <w:rPr>
                <w:rFonts w:ascii="Helvetica" w:eastAsia="Times New Roman" w:hAnsi="Helvetica"/>
                <w:b/>
                <w:bCs/>
                <w:color w:val="000000" w:themeColor="text1"/>
                <w:sz w:val="17"/>
                <w:szCs w:val="17"/>
              </w:rPr>
            </w:pPr>
          </w:p>
        </w:tc>
        <w:tc>
          <w:tcPr>
            <w:tcW w:w="0" w:type="auto"/>
            <w:vMerge/>
            <w:hideMark/>
          </w:tcPr>
          <w:p w14:paraId="514AB265" w14:textId="77777777" w:rsidR="005C710A" w:rsidRPr="00C74650" w:rsidRDefault="005C710A" w:rsidP="00EE0C1C">
            <w:pPr>
              <w:rPr>
                <w:rFonts w:ascii="Helvetica" w:eastAsia="Times New Roman" w:hAnsi="Helvetica"/>
                <w:b/>
                <w:bCs/>
                <w:color w:val="000000" w:themeColor="text1"/>
                <w:sz w:val="17"/>
                <w:szCs w:val="17"/>
              </w:rPr>
            </w:pPr>
          </w:p>
        </w:tc>
      </w:tr>
      <w:tr w:rsidR="005C710A" w:rsidRPr="00C74650" w14:paraId="0E8BF21B" w14:textId="77777777" w:rsidTr="00C74650">
        <w:trPr>
          <w:trHeight w:val="201"/>
        </w:trPr>
        <w:tc>
          <w:tcPr>
            <w:tcW w:w="13857" w:type="dxa"/>
            <w:gridSpan w:val="13"/>
            <w:hideMark/>
          </w:tcPr>
          <w:p w14:paraId="6597E07C" w14:textId="77777777" w:rsidR="005C710A" w:rsidRPr="00C74650" w:rsidRDefault="005C710A"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Mortality (follow up: 28-30 days)</w:t>
            </w:r>
          </w:p>
        </w:tc>
      </w:tr>
      <w:tr w:rsidR="005C710A" w:rsidRPr="00C74650" w14:paraId="460A6061" w14:textId="77777777" w:rsidTr="00C74650">
        <w:trPr>
          <w:trHeight w:val="1428"/>
        </w:trPr>
        <w:tc>
          <w:tcPr>
            <w:tcW w:w="1066" w:type="dxa"/>
            <w:hideMark/>
          </w:tcPr>
          <w:p w14:paraId="29D3AF5B"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2 </w:t>
            </w:r>
          </w:p>
        </w:tc>
        <w:tc>
          <w:tcPr>
            <w:tcW w:w="0" w:type="auto"/>
            <w:hideMark/>
          </w:tcPr>
          <w:p w14:paraId="38FAFCB7"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0" w:type="auto"/>
            <w:hideMark/>
          </w:tcPr>
          <w:p w14:paraId="0FBDDD56"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01E0F274"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2DC20730"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0" w:type="auto"/>
            <w:hideMark/>
          </w:tcPr>
          <w:p w14:paraId="079A7504"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b</w:t>
            </w:r>
          </w:p>
        </w:tc>
        <w:tc>
          <w:tcPr>
            <w:tcW w:w="0" w:type="auto"/>
            <w:hideMark/>
          </w:tcPr>
          <w:p w14:paraId="4B87C3E3"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0" w:type="auto"/>
            <w:hideMark/>
          </w:tcPr>
          <w:p w14:paraId="3272C677"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80/173 (46.2%) </w:t>
            </w:r>
          </w:p>
        </w:tc>
        <w:tc>
          <w:tcPr>
            <w:tcW w:w="1275" w:type="dxa"/>
            <w:hideMark/>
          </w:tcPr>
          <w:p w14:paraId="78348564"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91/168 (54.2%) </w:t>
            </w:r>
          </w:p>
        </w:tc>
        <w:tc>
          <w:tcPr>
            <w:tcW w:w="830" w:type="dxa"/>
            <w:hideMark/>
          </w:tcPr>
          <w:p w14:paraId="11EE3615"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0.85</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(0.69 to 1.06)</w:t>
            </w:r>
            <w:r w:rsidRPr="00C74650">
              <w:rPr>
                <w:rFonts w:ascii="Helvetica" w:eastAsia="Times New Roman" w:hAnsi="Helvetica"/>
                <w:color w:val="000000" w:themeColor="text1"/>
                <w:sz w:val="17"/>
                <w:szCs w:val="17"/>
              </w:rPr>
              <w:t xml:space="preserve"> </w:t>
            </w:r>
          </w:p>
        </w:tc>
        <w:tc>
          <w:tcPr>
            <w:tcW w:w="0" w:type="auto"/>
            <w:hideMark/>
          </w:tcPr>
          <w:p w14:paraId="7A9D74B4"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81 fewer per 1,000</w:t>
            </w:r>
            <w:r w:rsidRPr="00C74650">
              <w:rPr>
                <w:rFonts w:ascii="Helvetica" w:eastAsia="Times New Roman" w:hAnsi="Helvetica"/>
                <w:color w:val="000000" w:themeColor="text1"/>
                <w:sz w:val="17"/>
                <w:szCs w:val="17"/>
              </w:rPr>
              <w:br/>
              <w:t xml:space="preserve">(from 168 fewer to 33 more) </w:t>
            </w:r>
          </w:p>
        </w:tc>
        <w:tc>
          <w:tcPr>
            <w:tcW w:w="0" w:type="auto"/>
            <w:hideMark/>
          </w:tcPr>
          <w:p w14:paraId="05931C9F"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77BDC3B8"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5C710A" w:rsidRPr="00C74650" w14:paraId="4DCB1024" w14:textId="77777777" w:rsidTr="00C74650">
        <w:trPr>
          <w:trHeight w:val="201"/>
        </w:trPr>
        <w:tc>
          <w:tcPr>
            <w:tcW w:w="13857" w:type="dxa"/>
            <w:gridSpan w:val="13"/>
            <w:hideMark/>
          </w:tcPr>
          <w:p w14:paraId="172050DE" w14:textId="77777777" w:rsidR="005C710A" w:rsidRPr="00C74650" w:rsidRDefault="005C710A"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Peripheral ischemia</w:t>
            </w:r>
          </w:p>
        </w:tc>
      </w:tr>
      <w:tr w:rsidR="005C710A" w:rsidRPr="00C74650" w14:paraId="27784F6C" w14:textId="77777777" w:rsidTr="00C74650">
        <w:trPr>
          <w:trHeight w:val="1428"/>
        </w:trPr>
        <w:tc>
          <w:tcPr>
            <w:tcW w:w="1066" w:type="dxa"/>
            <w:hideMark/>
          </w:tcPr>
          <w:p w14:paraId="02371777"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0" w:type="auto"/>
            <w:hideMark/>
          </w:tcPr>
          <w:p w14:paraId="168BD04D"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0" w:type="auto"/>
            <w:hideMark/>
          </w:tcPr>
          <w:p w14:paraId="0CC2E9ED"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2C94EC4F"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683A69EA"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0" w:type="auto"/>
            <w:hideMark/>
          </w:tcPr>
          <w:p w14:paraId="23FE2055"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b</w:t>
            </w:r>
            <w:r w:rsidRPr="00C74650">
              <w:rPr>
                <w:rStyle w:val="comma"/>
                <w:rFonts w:ascii="Helvetica" w:eastAsia="Times New Roman" w:hAnsi="Helvetica"/>
                <w:sz w:val="17"/>
                <w:szCs w:val="17"/>
                <w:vertAlign w:val="superscript"/>
              </w:rPr>
              <w:t>,</w:t>
            </w:r>
            <w:r w:rsidRPr="00C74650">
              <w:rPr>
                <w:rFonts w:ascii="Helvetica" w:eastAsia="Times New Roman" w:hAnsi="Helvetica"/>
                <w:color w:val="000000" w:themeColor="text1"/>
                <w:sz w:val="17"/>
                <w:szCs w:val="17"/>
                <w:vertAlign w:val="superscript"/>
              </w:rPr>
              <w:t>c</w:t>
            </w:r>
          </w:p>
        </w:tc>
        <w:tc>
          <w:tcPr>
            <w:tcW w:w="0" w:type="auto"/>
            <w:hideMark/>
          </w:tcPr>
          <w:p w14:paraId="672B2D0D"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0" w:type="auto"/>
            <w:hideMark/>
          </w:tcPr>
          <w:p w14:paraId="7E6C3332"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5/163 (3.1%) </w:t>
            </w:r>
          </w:p>
        </w:tc>
        <w:tc>
          <w:tcPr>
            <w:tcW w:w="1275" w:type="dxa"/>
            <w:hideMark/>
          </w:tcPr>
          <w:p w14:paraId="17F4FF73"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3/158 (1.9%) </w:t>
            </w:r>
          </w:p>
        </w:tc>
        <w:tc>
          <w:tcPr>
            <w:tcW w:w="830" w:type="dxa"/>
            <w:hideMark/>
          </w:tcPr>
          <w:p w14:paraId="2CF8A30A"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1.62</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(0.39 to 6.65)</w:t>
            </w:r>
            <w:r w:rsidRPr="00C74650">
              <w:rPr>
                <w:rFonts w:ascii="Helvetica" w:eastAsia="Times New Roman" w:hAnsi="Helvetica"/>
                <w:color w:val="000000" w:themeColor="text1"/>
                <w:sz w:val="17"/>
                <w:szCs w:val="17"/>
              </w:rPr>
              <w:t xml:space="preserve"> </w:t>
            </w:r>
          </w:p>
        </w:tc>
        <w:tc>
          <w:tcPr>
            <w:tcW w:w="0" w:type="auto"/>
            <w:hideMark/>
          </w:tcPr>
          <w:p w14:paraId="59937C51"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12 more per 1,000</w:t>
            </w:r>
            <w:r w:rsidRPr="00C74650">
              <w:rPr>
                <w:rFonts w:ascii="Helvetica" w:eastAsia="Times New Roman" w:hAnsi="Helvetica"/>
                <w:color w:val="000000" w:themeColor="text1"/>
                <w:sz w:val="17"/>
                <w:szCs w:val="17"/>
              </w:rPr>
              <w:br/>
              <w:t xml:space="preserve">(from 12 fewer to 107 more) </w:t>
            </w:r>
          </w:p>
        </w:tc>
        <w:tc>
          <w:tcPr>
            <w:tcW w:w="0" w:type="auto"/>
            <w:hideMark/>
          </w:tcPr>
          <w:p w14:paraId="0A15066C"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63A40C4A"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5C710A" w:rsidRPr="00C74650" w14:paraId="00DB4332" w14:textId="77777777" w:rsidTr="00C74650">
        <w:trPr>
          <w:trHeight w:val="201"/>
        </w:trPr>
        <w:tc>
          <w:tcPr>
            <w:tcW w:w="13857" w:type="dxa"/>
            <w:gridSpan w:val="13"/>
            <w:hideMark/>
          </w:tcPr>
          <w:p w14:paraId="4D8BA239" w14:textId="77777777" w:rsidR="005C710A" w:rsidRPr="00C74650" w:rsidRDefault="005C710A"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Intestinal ischemia</w:t>
            </w:r>
          </w:p>
        </w:tc>
      </w:tr>
      <w:tr w:rsidR="005C710A" w:rsidRPr="00C74650" w14:paraId="40B3464B" w14:textId="77777777" w:rsidTr="00C74650">
        <w:trPr>
          <w:trHeight w:val="1226"/>
        </w:trPr>
        <w:tc>
          <w:tcPr>
            <w:tcW w:w="1066" w:type="dxa"/>
            <w:hideMark/>
          </w:tcPr>
          <w:p w14:paraId="76AD8A83"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0" w:type="auto"/>
            <w:hideMark/>
          </w:tcPr>
          <w:p w14:paraId="7AA7AA04"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0" w:type="auto"/>
            <w:hideMark/>
          </w:tcPr>
          <w:p w14:paraId="0D324C86"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5DAE67E6"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06D4DDBE"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0" w:type="auto"/>
            <w:hideMark/>
          </w:tcPr>
          <w:p w14:paraId="2F4B66D1"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b</w:t>
            </w:r>
            <w:r w:rsidRPr="00C74650">
              <w:rPr>
                <w:rStyle w:val="comma"/>
                <w:rFonts w:ascii="Helvetica" w:eastAsia="Times New Roman" w:hAnsi="Helvetica"/>
                <w:sz w:val="17"/>
                <w:szCs w:val="17"/>
                <w:vertAlign w:val="superscript"/>
              </w:rPr>
              <w:t>,</w:t>
            </w:r>
            <w:r w:rsidRPr="00C74650">
              <w:rPr>
                <w:rFonts w:ascii="Helvetica" w:eastAsia="Times New Roman" w:hAnsi="Helvetica"/>
                <w:color w:val="000000" w:themeColor="text1"/>
                <w:sz w:val="17"/>
                <w:szCs w:val="17"/>
                <w:vertAlign w:val="superscript"/>
              </w:rPr>
              <w:t>c</w:t>
            </w:r>
          </w:p>
        </w:tc>
        <w:tc>
          <w:tcPr>
            <w:tcW w:w="0" w:type="auto"/>
            <w:hideMark/>
          </w:tcPr>
          <w:p w14:paraId="7AB41A84"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0" w:type="auto"/>
            <w:hideMark/>
          </w:tcPr>
          <w:p w14:paraId="6A6A3BCD"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1/163 (0.6%) </w:t>
            </w:r>
          </w:p>
        </w:tc>
        <w:tc>
          <w:tcPr>
            <w:tcW w:w="1275" w:type="dxa"/>
            <w:hideMark/>
          </w:tcPr>
          <w:p w14:paraId="08851F70"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3/158 (1.9%) </w:t>
            </w:r>
          </w:p>
        </w:tc>
        <w:tc>
          <w:tcPr>
            <w:tcW w:w="830" w:type="dxa"/>
            <w:hideMark/>
          </w:tcPr>
          <w:p w14:paraId="7613B7BE"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0.32</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(0.03 to 3.07)</w:t>
            </w:r>
            <w:r w:rsidRPr="00C74650">
              <w:rPr>
                <w:rFonts w:ascii="Helvetica" w:eastAsia="Times New Roman" w:hAnsi="Helvetica"/>
                <w:color w:val="000000" w:themeColor="text1"/>
                <w:sz w:val="17"/>
                <w:szCs w:val="17"/>
              </w:rPr>
              <w:t xml:space="preserve"> </w:t>
            </w:r>
          </w:p>
        </w:tc>
        <w:tc>
          <w:tcPr>
            <w:tcW w:w="0" w:type="auto"/>
            <w:hideMark/>
          </w:tcPr>
          <w:p w14:paraId="6D7CECBB"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13 fewer per 1,000</w:t>
            </w:r>
            <w:r w:rsidRPr="00C74650">
              <w:rPr>
                <w:rFonts w:ascii="Helvetica" w:eastAsia="Times New Roman" w:hAnsi="Helvetica"/>
                <w:color w:val="000000" w:themeColor="text1"/>
                <w:sz w:val="17"/>
                <w:szCs w:val="17"/>
              </w:rPr>
              <w:br/>
              <w:t xml:space="preserve">(from 18 fewer to 39 more) </w:t>
            </w:r>
          </w:p>
        </w:tc>
        <w:tc>
          <w:tcPr>
            <w:tcW w:w="0" w:type="auto"/>
            <w:hideMark/>
          </w:tcPr>
          <w:p w14:paraId="6C92B3BF"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5306A34B"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5C710A" w:rsidRPr="00C74650" w14:paraId="67121584" w14:textId="77777777" w:rsidTr="00C74650">
        <w:trPr>
          <w:trHeight w:val="201"/>
        </w:trPr>
        <w:tc>
          <w:tcPr>
            <w:tcW w:w="13857" w:type="dxa"/>
            <w:gridSpan w:val="13"/>
            <w:hideMark/>
          </w:tcPr>
          <w:p w14:paraId="31AAF5ED" w14:textId="77777777" w:rsidR="00C74650" w:rsidRDefault="00C74650" w:rsidP="00EE0C1C">
            <w:pPr>
              <w:rPr>
                <w:rStyle w:val="label"/>
                <w:rFonts w:ascii="Helvetica" w:eastAsia="Times New Roman" w:hAnsi="Helvetica"/>
                <w:b/>
                <w:bCs/>
                <w:color w:val="000000" w:themeColor="text1"/>
                <w:sz w:val="17"/>
                <w:szCs w:val="17"/>
              </w:rPr>
            </w:pPr>
          </w:p>
          <w:p w14:paraId="389C811D" w14:textId="1DF095AE" w:rsidR="005C710A" w:rsidRPr="00C74650" w:rsidRDefault="005C710A"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Ventricular tachycardia</w:t>
            </w:r>
          </w:p>
        </w:tc>
      </w:tr>
      <w:tr w:rsidR="005C710A" w:rsidRPr="00C74650" w14:paraId="16665105" w14:textId="77777777" w:rsidTr="00C74650">
        <w:trPr>
          <w:trHeight w:val="1428"/>
        </w:trPr>
        <w:tc>
          <w:tcPr>
            <w:tcW w:w="1066" w:type="dxa"/>
            <w:hideMark/>
          </w:tcPr>
          <w:p w14:paraId="3BD05CF1"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lastRenderedPageBreak/>
              <w:t xml:space="preserve">1 </w:t>
            </w:r>
          </w:p>
        </w:tc>
        <w:tc>
          <w:tcPr>
            <w:tcW w:w="0" w:type="auto"/>
            <w:hideMark/>
          </w:tcPr>
          <w:p w14:paraId="438A6A49"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0" w:type="auto"/>
            <w:hideMark/>
          </w:tcPr>
          <w:p w14:paraId="301C391A"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45C77855"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10601F36"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0" w:type="auto"/>
            <w:hideMark/>
          </w:tcPr>
          <w:p w14:paraId="529A1549"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b</w:t>
            </w:r>
            <w:r w:rsidRPr="00C74650">
              <w:rPr>
                <w:rStyle w:val="comma"/>
                <w:rFonts w:ascii="Helvetica" w:eastAsia="Times New Roman" w:hAnsi="Helvetica"/>
                <w:sz w:val="17"/>
                <w:szCs w:val="17"/>
                <w:vertAlign w:val="superscript"/>
              </w:rPr>
              <w:t>,</w:t>
            </w:r>
            <w:r w:rsidRPr="00C74650">
              <w:rPr>
                <w:rFonts w:ascii="Helvetica" w:eastAsia="Times New Roman" w:hAnsi="Helvetica"/>
                <w:color w:val="000000" w:themeColor="text1"/>
                <w:sz w:val="17"/>
                <w:szCs w:val="17"/>
                <w:vertAlign w:val="superscript"/>
              </w:rPr>
              <w:t>c</w:t>
            </w:r>
          </w:p>
        </w:tc>
        <w:tc>
          <w:tcPr>
            <w:tcW w:w="0" w:type="auto"/>
            <w:hideMark/>
          </w:tcPr>
          <w:p w14:paraId="7C2F73F9"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0" w:type="auto"/>
            <w:hideMark/>
          </w:tcPr>
          <w:p w14:paraId="43810B39"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5/163 (3.1%) </w:t>
            </w:r>
          </w:p>
        </w:tc>
        <w:tc>
          <w:tcPr>
            <w:tcW w:w="1275" w:type="dxa"/>
            <w:hideMark/>
          </w:tcPr>
          <w:p w14:paraId="4898559C"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3/158 (1.9%) </w:t>
            </w:r>
          </w:p>
        </w:tc>
        <w:tc>
          <w:tcPr>
            <w:tcW w:w="830" w:type="dxa"/>
            <w:hideMark/>
          </w:tcPr>
          <w:p w14:paraId="17191B97"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1.62</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(0.39 to 6.65)</w:t>
            </w:r>
            <w:r w:rsidRPr="00C74650">
              <w:rPr>
                <w:rFonts w:ascii="Helvetica" w:eastAsia="Times New Roman" w:hAnsi="Helvetica"/>
                <w:color w:val="000000" w:themeColor="text1"/>
                <w:sz w:val="17"/>
                <w:szCs w:val="17"/>
              </w:rPr>
              <w:t xml:space="preserve"> </w:t>
            </w:r>
          </w:p>
        </w:tc>
        <w:tc>
          <w:tcPr>
            <w:tcW w:w="0" w:type="auto"/>
            <w:hideMark/>
          </w:tcPr>
          <w:p w14:paraId="39442222"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12 more per 1,000</w:t>
            </w:r>
            <w:r w:rsidRPr="00C74650">
              <w:rPr>
                <w:rFonts w:ascii="Helvetica" w:eastAsia="Times New Roman" w:hAnsi="Helvetica"/>
                <w:color w:val="000000" w:themeColor="text1"/>
                <w:sz w:val="17"/>
                <w:szCs w:val="17"/>
              </w:rPr>
              <w:br/>
              <w:t xml:space="preserve">(from 12 fewer to 107 more) </w:t>
            </w:r>
          </w:p>
        </w:tc>
        <w:tc>
          <w:tcPr>
            <w:tcW w:w="0" w:type="auto"/>
            <w:hideMark/>
          </w:tcPr>
          <w:p w14:paraId="05DE47A0"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3B6E6D5D"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5C710A" w:rsidRPr="00C74650" w14:paraId="7DC4E831" w14:textId="77777777" w:rsidTr="00C74650">
        <w:trPr>
          <w:trHeight w:val="201"/>
        </w:trPr>
        <w:tc>
          <w:tcPr>
            <w:tcW w:w="13857" w:type="dxa"/>
            <w:gridSpan w:val="13"/>
            <w:hideMark/>
          </w:tcPr>
          <w:p w14:paraId="6E3EE430" w14:textId="77777777" w:rsidR="005C710A" w:rsidRPr="00C74650" w:rsidRDefault="005C710A"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Ventricular fibrillation</w:t>
            </w:r>
          </w:p>
        </w:tc>
      </w:tr>
      <w:tr w:rsidR="005C710A" w:rsidRPr="00C74650" w14:paraId="37489881" w14:textId="77777777" w:rsidTr="00C74650">
        <w:trPr>
          <w:trHeight w:val="885"/>
        </w:trPr>
        <w:tc>
          <w:tcPr>
            <w:tcW w:w="1066" w:type="dxa"/>
            <w:hideMark/>
          </w:tcPr>
          <w:p w14:paraId="060C893B"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0" w:type="auto"/>
            <w:hideMark/>
          </w:tcPr>
          <w:p w14:paraId="29F93F6D"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0" w:type="auto"/>
            <w:hideMark/>
          </w:tcPr>
          <w:p w14:paraId="5A030BC4"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41E74FDF"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61EFE68A"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0" w:type="auto"/>
            <w:hideMark/>
          </w:tcPr>
          <w:p w14:paraId="4B6C35BE"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b</w:t>
            </w:r>
            <w:r w:rsidRPr="00C74650">
              <w:rPr>
                <w:rStyle w:val="comma"/>
                <w:rFonts w:ascii="Helvetica" w:eastAsia="Times New Roman" w:hAnsi="Helvetica"/>
                <w:sz w:val="17"/>
                <w:szCs w:val="17"/>
                <w:vertAlign w:val="superscript"/>
              </w:rPr>
              <w:t>,</w:t>
            </w:r>
            <w:r w:rsidRPr="00C74650">
              <w:rPr>
                <w:rFonts w:ascii="Helvetica" w:eastAsia="Times New Roman" w:hAnsi="Helvetica"/>
                <w:color w:val="000000" w:themeColor="text1"/>
                <w:sz w:val="17"/>
                <w:szCs w:val="17"/>
                <w:vertAlign w:val="superscript"/>
              </w:rPr>
              <w:t>c</w:t>
            </w:r>
          </w:p>
        </w:tc>
        <w:tc>
          <w:tcPr>
            <w:tcW w:w="0" w:type="auto"/>
            <w:hideMark/>
          </w:tcPr>
          <w:p w14:paraId="11568C4C"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0" w:type="auto"/>
            <w:hideMark/>
          </w:tcPr>
          <w:p w14:paraId="40510405"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2/163 (1.2%) </w:t>
            </w:r>
          </w:p>
        </w:tc>
        <w:tc>
          <w:tcPr>
            <w:tcW w:w="1275" w:type="dxa"/>
            <w:hideMark/>
          </w:tcPr>
          <w:p w14:paraId="7F14076F"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0/158 (0.0%) </w:t>
            </w:r>
          </w:p>
        </w:tc>
        <w:tc>
          <w:tcPr>
            <w:tcW w:w="830" w:type="dxa"/>
            <w:hideMark/>
          </w:tcPr>
          <w:p w14:paraId="3E6E2270"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4.85</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(0.23 to 100.18)</w:t>
            </w:r>
            <w:r w:rsidRPr="00C74650">
              <w:rPr>
                <w:rFonts w:ascii="Helvetica" w:eastAsia="Times New Roman" w:hAnsi="Helvetica"/>
                <w:color w:val="000000" w:themeColor="text1"/>
                <w:sz w:val="17"/>
                <w:szCs w:val="17"/>
              </w:rPr>
              <w:t xml:space="preserve"> </w:t>
            </w:r>
          </w:p>
        </w:tc>
        <w:tc>
          <w:tcPr>
            <w:tcW w:w="0" w:type="auto"/>
            <w:hideMark/>
          </w:tcPr>
          <w:p w14:paraId="222BF8EF"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0 fewer per 1,000</w:t>
            </w:r>
            <w:r w:rsidRPr="00C74650">
              <w:rPr>
                <w:rFonts w:ascii="Helvetica" w:eastAsia="Times New Roman" w:hAnsi="Helvetica"/>
                <w:color w:val="000000" w:themeColor="text1"/>
                <w:sz w:val="17"/>
                <w:szCs w:val="17"/>
              </w:rPr>
              <w:br/>
              <w:t xml:space="preserve">(from 0 fewer to 0 fewer) </w:t>
            </w:r>
          </w:p>
        </w:tc>
        <w:tc>
          <w:tcPr>
            <w:tcW w:w="0" w:type="auto"/>
            <w:hideMark/>
          </w:tcPr>
          <w:p w14:paraId="0BF99EED"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0252A31F"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5C710A" w:rsidRPr="00C74650" w14:paraId="251D6D7B" w14:textId="77777777" w:rsidTr="00C74650">
        <w:trPr>
          <w:trHeight w:val="201"/>
        </w:trPr>
        <w:tc>
          <w:tcPr>
            <w:tcW w:w="13857" w:type="dxa"/>
            <w:gridSpan w:val="13"/>
            <w:hideMark/>
          </w:tcPr>
          <w:p w14:paraId="770F6833" w14:textId="77777777" w:rsidR="005C710A" w:rsidRPr="00C74650" w:rsidRDefault="005C710A"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Arrhythmia</w:t>
            </w:r>
          </w:p>
        </w:tc>
      </w:tr>
      <w:tr w:rsidR="005C710A" w:rsidRPr="00C74650" w14:paraId="3BAC1B5B" w14:textId="77777777" w:rsidTr="00C74650">
        <w:trPr>
          <w:trHeight w:val="1226"/>
        </w:trPr>
        <w:tc>
          <w:tcPr>
            <w:tcW w:w="1066" w:type="dxa"/>
            <w:hideMark/>
          </w:tcPr>
          <w:p w14:paraId="74FDD262"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0" w:type="auto"/>
            <w:hideMark/>
          </w:tcPr>
          <w:p w14:paraId="487CFD7A"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0" w:type="auto"/>
            <w:hideMark/>
          </w:tcPr>
          <w:p w14:paraId="7E14FF2B"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068E0A43"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122C66B6"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0" w:type="auto"/>
            <w:hideMark/>
          </w:tcPr>
          <w:p w14:paraId="4C6D1AB3"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b</w:t>
            </w:r>
            <w:r w:rsidRPr="00C74650">
              <w:rPr>
                <w:rStyle w:val="comma"/>
                <w:rFonts w:ascii="Helvetica" w:eastAsia="Times New Roman" w:hAnsi="Helvetica"/>
                <w:sz w:val="17"/>
                <w:szCs w:val="17"/>
                <w:vertAlign w:val="superscript"/>
              </w:rPr>
              <w:t>,</w:t>
            </w:r>
            <w:r w:rsidRPr="00C74650">
              <w:rPr>
                <w:rFonts w:ascii="Helvetica" w:eastAsia="Times New Roman" w:hAnsi="Helvetica"/>
                <w:color w:val="000000" w:themeColor="text1"/>
                <w:sz w:val="17"/>
                <w:szCs w:val="17"/>
                <w:vertAlign w:val="superscript"/>
              </w:rPr>
              <w:t>c</w:t>
            </w:r>
          </w:p>
        </w:tc>
        <w:tc>
          <w:tcPr>
            <w:tcW w:w="0" w:type="auto"/>
            <w:hideMark/>
          </w:tcPr>
          <w:p w14:paraId="10A622EA"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0" w:type="auto"/>
            <w:hideMark/>
          </w:tcPr>
          <w:p w14:paraId="50963556"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3/163 (1.8%) </w:t>
            </w:r>
          </w:p>
        </w:tc>
        <w:tc>
          <w:tcPr>
            <w:tcW w:w="1275" w:type="dxa"/>
            <w:hideMark/>
          </w:tcPr>
          <w:p w14:paraId="2D890547"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0/158 (0.0%) </w:t>
            </w:r>
          </w:p>
        </w:tc>
        <w:tc>
          <w:tcPr>
            <w:tcW w:w="830" w:type="dxa"/>
            <w:hideMark/>
          </w:tcPr>
          <w:p w14:paraId="7C9C30E2"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6.79</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(0.35 to 130.34)</w:t>
            </w:r>
            <w:r w:rsidRPr="00C74650">
              <w:rPr>
                <w:rFonts w:ascii="Helvetica" w:eastAsia="Times New Roman" w:hAnsi="Helvetica"/>
                <w:color w:val="000000" w:themeColor="text1"/>
                <w:sz w:val="17"/>
                <w:szCs w:val="17"/>
              </w:rPr>
              <w:t xml:space="preserve"> </w:t>
            </w:r>
          </w:p>
        </w:tc>
        <w:tc>
          <w:tcPr>
            <w:tcW w:w="0" w:type="auto"/>
            <w:hideMark/>
          </w:tcPr>
          <w:p w14:paraId="0F0C41DE"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0 fewer per 1,000</w:t>
            </w:r>
            <w:r w:rsidRPr="00C74650">
              <w:rPr>
                <w:rFonts w:ascii="Helvetica" w:eastAsia="Times New Roman" w:hAnsi="Helvetica"/>
                <w:color w:val="000000" w:themeColor="text1"/>
                <w:sz w:val="17"/>
                <w:szCs w:val="17"/>
              </w:rPr>
              <w:br/>
              <w:t xml:space="preserve">(from 0 fewer to 0 fewer) </w:t>
            </w:r>
          </w:p>
        </w:tc>
        <w:tc>
          <w:tcPr>
            <w:tcW w:w="0" w:type="auto"/>
            <w:hideMark/>
          </w:tcPr>
          <w:p w14:paraId="6447AD8D"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2CD9D423"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5C710A" w:rsidRPr="00C74650" w14:paraId="7097301D" w14:textId="77777777" w:rsidTr="00C74650">
        <w:trPr>
          <w:trHeight w:val="201"/>
        </w:trPr>
        <w:tc>
          <w:tcPr>
            <w:tcW w:w="13857" w:type="dxa"/>
            <w:gridSpan w:val="13"/>
            <w:hideMark/>
          </w:tcPr>
          <w:p w14:paraId="54A24753" w14:textId="77777777" w:rsidR="005C710A" w:rsidRPr="00C74650" w:rsidRDefault="005C710A"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Atrial fibrillation</w:t>
            </w:r>
          </w:p>
        </w:tc>
      </w:tr>
      <w:tr w:rsidR="005C710A" w:rsidRPr="00C74650" w14:paraId="2608991C" w14:textId="77777777" w:rsidTr="00C74650">
        <w:trPr>
          <w:trHeight w:val="1226"/>
        </w:trPr>
        <w:tc>
          <w:tcPr>
            <w:tcW w:w="1066" w:type="dxa"/>
            <w:hideMark/>
          </w:tcPr>
          <w:p w14:paraId="731DB720"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0" w:type="auto"/>
            <w:hideMark/>
          </w:tcPr>
          <w:p w14:paraId="56074AB9"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0" w:type="auto"/>
            <w:hideMark/>
          </w:tcPr>
          <w:p w14:paraId="70CA7E09"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23520F84"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1E29F254"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0" w:type="auto"/>
            <w:hideMark/>
          </w:tcPr>
          <w:p w14:paraId="4A423CE8"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b</w:t>
            </w:r>
            <w:r w:rsidRPr="00C74650">
              <w:rPr>
                <w:rStyle w:val="comma"/>
                <w:rFonts w:ascii="Helvetica" w:eastAsia="Times New Roman" w:hAnsi="Helvetica"/>
                <w:sz w:val="17"/>
                <w:szCs w:val="17"/>
                <w:vertAlign w:val="superscript"/>
              </w:rPr>
              <w:t>,</w:t>
            </w:r>
            <w:r w:rsidRPr="00C74650">
              <w:rPr>
                <w:rFonts w:ascii="Helvetica" w:eastAsia="Times New Roman" w:hAnsi="Helvetica"/>
                <w:color w:val="000000" w:themeColor="text1"/>
                <w:sz w:val="17"/>
                <w:szCs w:val="17"/>
                <w:vertAlign w:val="superscript"/>
              </w:rPr>
              <w:t>c</w:t>
            </w:r>
          </w:p>
        </w:tc>
        <w:tc>
          <w:tcPr>
            <w:tcW w:w="0" w:type="auto"/>
            <w:hideMark/>
          </w:tcPr>
          <w:p w14:paraId="6A27798E"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0" w:type="auto"/>
            <w:hideMark/>
          </w:tcPr>
          <w:p w14:paraId="076F1E4C"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5/163 (3.1%) </w:t>
            </w:r>
          </w:p>
        </w:tc>
        <w:tc>
          <w:tcPr>
            <w:tcW w:w="1275" w:type="dxa"/>
            <w:hideMark/>
          </w:tcPr>
          <w:p w14:paraId="4CE9F7B1"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5/158 (3.2%) </w:t>
            </w:r>
          </w:p>
        </w:tc>
        <w:tc>
          <w:tcPr>
            <w:tcW w:w="830" w:type="dxa"/>
            <w:hideMark/>
          </w:tcPr>
          <w:p w14:paraId="46D00FFA"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0.97</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(0.29 to 3.28)</w:t>
            </w:r>
            <w:r w:rsidRPr="00C74650">
              <w:rPr>
                <w:rFonts w:ascii="Helvetica" w:eastAsia="Times New Roman" w:hAnsi="Helvetica"/>
                <w:color w:val="000000" w:themeColor="text1"/>
                <w:sz w:val="17"/>
                <w:szCs w:val="17"/>
              </w:rPr>
              <w:t xml:space="preserve"> </w:t>
            </w:r>
          </w:p>
        </w:tc>
        <w:tc>
          <w:tcPr>
            <w:tcW w:w="0" w:type="auto"/>
            <w:hideMark/>
          </w:tcPr>
          <w:p w14:paraId="3701B905"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1 fewer per 1,000</w:t>
            </w:r>
            <w:r w:rsidRPr="00C74650">
              <w:rPr>
                <w:rFonts w:ascii="Helvetica" w:eastAsia="Times New Roman" w:hAnsi="Helvetica"/>
                <w:color w:val="000000" w:themeColor="text1"/>
                <w:sz w:val="17"/>
                <w:szCs w:val="17"/>
              </w:rPr>
              <w:br/>
              <w:t xml:space="preserve">(from 22 fewer to 72 more) </w:t>
            </w:r>
          </w:p>
        </w:tc>
        <w:tc>
          <w:tcPr>
            <w:tcW w:w="0" w:type="auto"/>
            <w:hideMark/>
          </w:tcPr>
          <w:p w14:paraId="5823CE6E"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70B33517"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5C710A" w:rsidRPr="00C74650" w14:paraId="52D8D77D" w14:textId="77777777" w:rsidTr="00C74650">
        <w:trPr>
          <w:trHeight w:val="201"/>
        </w:trPr>
        <w:tc>
          <w:tcPr>
            <w:tcW w:w="13857" w:type="dxa"/>
            <w:gridSpan w:val="13"/>
            <w:hideMark/>
          </w:tcPr>
          <w:p w14:paraId="32E6946D" w14:textId="77777777" w:rsidR="005C710A" w:rsidRPr="00C74650" w:rsidRDefault="005C710A"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Acute myocardial infarction</w:t>
            </w:r>
          </w:p>
        </w:tc>
      </w:tr>
      <w:tr w:rsidR="005C710A" w:rsidRPr="00C74650" w14:paraId="46C5A2B5" w14:textId="77777777" w:rsidTr="00C74650">
        <w:trPr>
          <w:trHeight w:val="1226"/>
        </w:trPr>
        <w:tc>
          <w:tcPr>
            <w:tcW w:w="1066" w:type="dxa"/>
            <w:hideMark/>
          </w:tcPr>
          <w:p w14:paraId="63CFB199"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0" w:type="auto"/>
            <w:hideMark/>
          </w:tcPr>
          <w:p w14:paraId="31DD1698"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0" w:type="auto"/>
            <w:hideMark/>
          </w:tcPr>
          <w:p w14:paraId="09B8A129"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0B0B5081"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4C1C1797"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0" w:type="auto"/>
            <w:hideMark/>
          </w:tcPr>
          <w:p w14:paraId="6CC1D491"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b</w:t>
            </w:r>
            <w:r w:rsidRPr="00C74650">
              <w:rPr>
                <w:rStyle w:val="comma"/>
                <w:rFonts w:ascii="Helvetica" w:eastAsia="Times New Roman" w:hAnsi="Helvetica"/>
                <w:sz w:val="17"/>
                <w:szCs w:val="17"/>
                <w:vertAlign w:val="superscript"/>
              </w:rPr>
              <w:t>,</w:t>
            </w:r>
            <w:r w:rsidRPr="00C74650">
              <w:rPr>
                <w:rFonts w:ascii="Helvetica" w:eastAsia="Times New Roman" w:hAnsi="Helvetica"/>
                <w:color w:val="000000" w:themeColor="text1"/>
                <w:sz w:val="17"/>
                <w:szCs w:val="17"/>
                <w:vertAlign w:val="superscript"/>
              </w:rPr>
              <w:t>c</w:t>
            </w:r>
          </w:p>
        </w:tc>
        <w:tc>
          <w:tcPr>
            <w:tcW w:w="0" w:type="auto"/>
            <w:hideMark/>
          </w:tcPr>
          <w:p w14:paraId="6304C146"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0" w:type="auto"/>
            <w:hideMark/>
          </w:tcPr>
          <w:p w14:paraId="48778B59"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2/163 (1.2%) </w:t>
            </w:r>
          </w:p>
        </w:tc>
        <w:tc>
          <w:tcPr>
            <w:tcW w:w="1275" w:type="dxa"/>
            <w:hideMark/>
          </w:tcPr>
          <w:p w14:paraId="2D29A4E8"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2/158 (1.3%) </w:t>
            </w:r>
          </w:p>
        </w:tc>
        <w:tc>
          <w:tcPr>
            <w:tcW w:w="830" w:type="dxa"/>
            <w:hideMark/>
          </w:tcPr>
          <w:p w14:paraId="31A82E60"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0.97</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(0.14 to 6.80)</w:t>
            </w:r>
            <w:r w:rsidRPr="00C74650">
              <w:rPr>
                <w:rFonts w:ascii="Helvetica" w:eastAsia="Times New Roman" w:hAnsi="Helvetica"/>
                <w:color w:val="000000" w:themeColor="text1"/>
                <w:sz w:val="17"/>
                <w:szCs w:val="17"/>
              </w:rPr>
              <w:t xml:space="preserve"> </w:t>
            </w:r>
          </w:p>
        </w:tc>
        <w:tc>
          <w:tcPr>
            <w:tcW w:w="0" w:type="auto"/>
            <w:hideMark/>
          </w:tcPr>
          <w:p w14:paraId="1C07E767"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0 fewer per 1,000</w:t>
            </w:r>
            <w:r w:rsidRPr="00C74650">
              <w:rPr>
                <w:rFonts w:ascii="Helvetica" w:eastAsia="Times New Roman" w:hAnsi="Helvetica"/>
                <w:color w:val="000000" w:themeColor="text1"/>
                <w:sz w:val="17"/>
                <w:szCs w:val="17"/>
              </w:rPr>
              <w:br/>
              <w:t xml:space="preserve">(from 11 fewer to 73 more) </w:t>
            </w:r>
          </w:p>
        </w:tc>
        <w:tc>
          <w:tcPr>
            <w:tcW w:w="0" w:type="auto"/>
            <w:hideMark/>
          </w:tcPr>
          <w:p w14:paraId="76451BAD"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5443C411"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5C710A" w:rsidRPr="00C74650" w14:paraId="3E936955" w14:textId="77777777" w:rsidTr="00C74650">
        <w:trPr>
          <w:trHeight w:val="201"/>
        </w:trPr>
        <w:tc>
          <w:tcPr>
            <w:tcW w:w="13857" w:type="dxa"/>
            <w:gridSpan w:val="13"/>
            <w:hideMark/>
          </w:tcPr>
          <w:p w14:paraId="26FFCE20" w14:textId="77777777" w:rsidR="005C710A" w:rsidRPr="00C74650" w:rsidRDefault="005C710A"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Deep vein thrombosis</w:t>
            </w:r>
          </w:p>
        </w:tc>
      </w:tr>
      <w:tr w:rsidR="005C710A" w:rsidRPr="00C74650" w14:paraId="2F79429F" w14:textId="77777777" w:rsidTr="00C74650">
        <w:trPr>
          <w:trHeight w:val="1213"/>
        </w:trPr>
        <w:tc>
          <w:tcPr>
            <w:tcW w:w="1066" w:type="dxa"/>
            <w:hideMark/>
          </w:tcPr>
          <w:p w14:paraId="383CB533"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0" w:type="auto"/>
            <w:hideMark/>
          </w:tcPr>
          <w:p w14:paraId="0C003EC5"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0" w:type="auto"/>
            <w:hideMark/>
          </w:tcPr>
          <w:p w14:paraId="0074CBDC"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1BBD648E"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0" w:type="auto"/>
            <w:hideMark/>
          </w:tcPr>
          <w:p w14:paraId="4BC766D1"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0" w:type="auto"/>
            <w:hideMark/>
          </w:tcPr>
          <w:p w14:paraId="3BC02CFD"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b</w:t>
            </w:r>
            <w:r w:rsidRPr="00C74650">
              <w:rPr>
                <w:rStyle w:val="comma"/>
                <w:rFonts w:ascii="Helvetica" w:eastAsia="Times New Roman" w:hAnsi="Helvetica"/>
                <w:sz w:val="17"/>
                <w:szCs w:val="17"/>
                <w:vertAlign w:val="superscript"/>
              </w:rPr>
              <w:t>,</w:t>
            </w:r>
            <w:r w:rsidRPr="00C74650">
              <w:rPr>
                <w:rFonts w:ascii="Helvetica" w:eastAsia="Times New Roman" w:hAnsi="Helvetica"/>
                <w:color w:val="000000" w:themeColor="text1"/>
                <w:sz w:val="17"/>
                <w:szCs w:val="17"/>
                <w:vertAlign w:val="superscript"/>
              </w:rPr>
              <w:t>c</w:t>
            </w:r>
          </w:p>
        </w:tc>
        <w:tc>
          <w:tcPr>
            <w:tcW w:w="0" w:type="auto"/>
            <w:hideMark/>
          </w:tcPr>
          <w:p w14:paraId="568ACBF6"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0" w:type="auto"/>
            <w:hideMark/>
          </w:tcPr>
          <w:p w14:paraId="25BF8558"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3/163 (1.8%) </w:t>
            </w:r>
          </w:p>
        </w:tc>
        <w:tc>
          <w:tcPr>
            <w:tcW w:w="1275" w:type="dxa"/>
            <w:hideMark/>
          </w:tcPr>
          <w:p w14:paraId="3F6B46CD"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0/158 (0.0%) </w:t>
            </w:r>
          </w:p>
        </w:tc>
        <w:tc>
          <w:tcPr>
            <w:tcW w:w="830" w:type="dxa"/>
            <w:hideMark/>
          </w:tcPr>
          <w:p w14:paraId="11880B67"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6.79</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(0.35 to 130.34)</w:t>
            </w:r>
            <w:r w:rsidRPr="00C74650">
              <w:rPr>
                <w:rFonts w:ascii="Helvetica" w:eastAsia="Times New Roman" w:hAnsi="Helvetica"/>
                <w:color w:val="000000" w:themeColor="text1"/>
                <w:sz w:val="17"/>
                <w:szCs w:val="17"/>
              </w:rPr>
              <w:t xml:space="preserve"> </w:t>
            </w:r>
          </w:p>
        </w:tc>
        <w:tc>
          <w:tcPr>
            <w:tcW w:w="0" w:type="auto"/>
            <w:hideMark/>
          </w:tcPr>
          <w:p w14:paraId="2B2A3B99"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0 fewer per 1,000</w:t>
            </w:r>
            <w:r w:rsidRPr="00C74650">
              <w:rPr>
                <w:rFonts w:ascii="Helvetica" w:eastAsia="Times New Roman" w:hAnsi="Helvetica"/>
                <w:color w:val="000000" w:themeColor="text1"/>
                <w:sz w:val="17"/>
                <w:szCs w:val="17"/>
              </w:rPr>
              <w:br/>
              <w:t xml:space="preserve">(from 0 fewer to 0 fewer) </w:t>
            </w:r>
          </w:p>
        </w:tc>
        <w:tc>
          <w:tcPr>
            <w:tcW w:w="0" w:type="auto"/>
            <w:hideMark/>
          </w:tcPr>
          <w:p w14:paraId="0E3D1382" w14:textId="77777777" w:rsidR="005C710A" w:rsidRPr="00C74650" w:rsidRDefault="005C710A"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58221B2C" w14:textId="77777777" w:rsidR="005C710A" w:rsidRPr="00C74650" w:rsidRDefault="005C710A"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bl>
    <w:p w14:paraId="59FDAD38" w14:textId="77777777" w:rsidR="005C710A" w:rsidRPr="00C74650" w:rsidRDefault="005C710A" w:rsidP="005C710A">
      <w:pPr>
        <w:pStyle w:val="NormalWeb"/>
        <w:spacing w:line="140" w:lineRule="atLeast"/>
        <w:rPr>
          <w:rFonts w:ascii="Helvetica" w:hAnsi="Helvetica"/>
          <w:color w:val="000000"/>
          <w:sz w:val="16"/>
          <w:szCs w:val="16"/>
          <w:lang w:val="en"/>
        </w:rPr>
      </w:pPr>
      <w:r w:rsidRPr="00C74650">
        <w:rPr>
          <w:rFonts w:ascii="Helvetica" w:hAnsi="Helvetica"/>
          <w:b/>
          <w:bCs/>
          <w:color w:val="000000"/>
          <w:sz w:val="16"/>
          <w:szCs w:val="16"/>
          <w:lang w:val="en"/>
        </w:rPr>
        <w:t>CI:</w:t>
      </w:r>
      <w:r w:rsidRPr="00C74650">
        <w:rPr>
          <w:rFonts w:ascii="Helvetica" w:hAnsi="Helvetica"/>
          <w:color w:val="000000"/>
          <w:sz w:val="16"/>
          <w:szCs w:val="16"/>
          <w:lang w:val="en"/>
        </w:rPr>
        <w:t xml:space="preserve"> Confidence interval; </w:t>
      </w:r>
      <w:r w:rsidRPr="00C74650">
        <w:rPr>
          <w:rFonts w:ascii="Helvetica" w:hAnsi="Helvetica"/>
          <w:b/>
          <w:bCs/>
          <w:color w:val="000000"/>
          <w:sz w:val="16"/>
          <w:szCs w:val="16"/>
          <w:lang w:val="en"/>
        </w:rPr>
        <w:t>RR:</w:t>
      </w:r>
      <w:r w:rsidRPr="00C74650">
        <w:rPr>
          <w:rFonts w:ascii="Helvetica" w:hAnsi="Helvetica"/>
          <w:color w:val="000000"/>
          <w:sz w:val="16"/>
          <w:szCs w:val="16"/>
          <w:lang w:val="en"/>
        </w:rPr>
        <w:t xml:space="preserve"> Risk ratio</w:t>
      </w:r>
    </w:p>
    <w:p w14:paraId="73EB26EA" w14:textId="77777777" w:rsidR="005C710A" w:rsidRPr="00C74650" w:rsidRDefault="005C710A" w:rsidP="005C710A">
      <w:pPr>
        <w:pStyle w:val="Heading4"/>
        <w:spacing w:line="140" w:lineRule="atLeast"/>
        <w:rPr>
          <w:rFonts w:ascii="Helvetica" w:eastAsia="Times New Roman" w:hAnsi="Helvetica"/>
          <w:color w:val="000000"/>
          <w:sz w:val="16"/>
          <w:szCs w:val="16"/>
          <w:lang w:val="en"/>
        </w:rPr>
      </w:pPr>
      <w:r w:rsidRPr="00C74650">
        <w:rPr>
          <w:rFonts w:ascii="Helvetica" w:eastAsia="Times New Roman" w:hAnsi="Helvetica"/>
          <w:color w:val="000000"/>
          <w:sz w:val="16"/>
          <w:szCs w:val="16"/>
          <w:lang w:val="en"/>
        </w:rPr>
        <w:lastRenderedPageBreak/>
        <w:t>Explanations</w:t>
      </w:r>
    </w:p>
    <w:p w14:paraId="1F40DC97" w14:textId="77777777" w:rsidR="005C710A" w:rsidRPr="00C74650" w:rsidRDefault="005C710A" w:rsidP="005C710A">
      <w:pPr>
        <w:spacing w:line="140" w:lineRule="atLeast"/>
        <w:rPr>
          <w:rFonts w:ascii="Helvetica" w:eastAsia="Times New Roman" w:hAnsi="Helvetica"/>
          <w:color w:val="000000"/>
          <w:sz w:val="16"/>
          <w:szCs w:val="16"/>
          <w:lang w:val="en"/>
        </w:rPr>
      </w:pPr>
      <w:r w:rsidRPr="00C74650">
        <w:rPr>
          <w:rFonts w:ascii="Helvetica" w:eastAsia="Times New Roman" w:hAnsi="Helvetica"/>
          <w:color w:val="000000"/>
          <w:sz w:val="16"/>
          <w:szCs w:val="16"/>
          <w:lang w:val="en"/>
        </w:rPr>
        <w:t xml:space="preserve">a. The ATHOS trial investigates the effects of angiotensin 2 + norepinephrine vs. norepinephrine rather than angiotensin alone. </w:t>
      </w:r>
    </w:p>
    <w:p w14:paraId="165B50D1" w14:textId="77777777" w:rsidR="005C710A" w:rsidRPr="00C74650" w:rsidRDefault="005C710A" w:rsidP="005C710A">
      <w:pPr>
        <w:spacing w:line="140" w:lineRule="atLeast"/>
        <w:rPr>
          <w:rFonts w:ascii="Helvetica" w:eastAsia="Times New Roman" w:hAnsi="Helvetica"/>
          <w:color w:val="000000"/>
          <w:sz w:val="16"/>
          <w:szCs w:val="16"/>
          <w:lang w:val="en"/>
        </w:rPr>
      </w:pPr>
      <w:r w:rsidRPr="00C74650">
        <w:rPr>
          <w:rFonts w:ascii="Helvetica" w:eastAsia="Times New Roman" w:hAnsi="Helvetica"/>
          <w:color w:val="000000"/>
          <w:sz w:val="16"/>
          <w:szCs w:val="16"/>
          <w:lang w:val="en"/>
        </w:rPr>
        <w:t xml:space="preserve">b. The confidence interval includes both clinically important benefit and harm. </w:t>
      </w:r>
    </w:p>
    <w:p w14:paraId="48383219" w14:textId="77777777" w:rsidR="005C710A" w:rsidRPr="00C74650" w:rsidRDefault="005C710A" w:rsidP="005C710A">
      <w:pPr>
        <w:spacing w:line="140" w:lineRule="atLeast"/>
        <w:rPr>
          <w:rFonts w:ascii="Helvetica" w:eastAsia="Times New Roman" w:hAnsi="Helvetica"/>
          <w:color w:val="000000"/>
          <w:sz w:val="16"/>
          <w:szCs w:val="16"/>
          <w:lang w:val="en"/>
        </w:rPr>
      </w:pPr>
      <w:r w:rsidRPr="00C74650">
        <w:rPr>
          <w:rFonts w:ascii="Helvetica" w:eastAsia="Times New Roman" w:hAnsi="Helvetica"/>
          <w:color w:val="000000"/>
          <w:sz w:val="16"/>
          <w:szCs w:val="16"/>
          <w:lang w:val="en"/>
        </w:rPr>
        <w:t xml:space="preserve">c. There are too few events to reliably estimate an effect. </w:t>
      </w:r>
    </w:p>
    <w:p w14:paraId="2EE6D08F" w14:textId="77777777" w:rsidR="005C710A" w:rsidRPr="00C74650" w:rsidRDefault="005C710A" w:rsidP="005C710A">
      <w:pPr>
        <w:spacing w:line="140" w:lineRule="atLeast"/>
        <w:rPr>
          <w:rFonts w:ascii="Helvetica" w:eastAsia="Times New Roman" w:hAnsi="Helvetica"/>
          <w:color w:val="000000"/>
          <w:lang w:val="en"/>
        </w:rPr>
      </w:pPr>
    </w:p>
    <w:p w14:paraId="6B68047D" w14:textId="77777777" w:rsidR="00EE0893" w:rsidRDefault="00EE0893" w:rsidP="005C710A">
      <w:pPr>
        <w:spacing w:line="140" w:lineRule="atLeast"/>
        <w:rPr>
          <w:rFonts w:ascii="Garamond" w:eastAsia="Times New Roman" w:hAnsi="Garamond"/>
          <w:b/>
          <w:bCs/>
          <w:color w:val="000000"/>
          <w:lang w:val="en"/>
        </w:rPr>
        <w:sectPr w:rsidR="00EE0893" w:rsidSect="005C710A">
          <w:pgSz w:w="15840" w:h="12240" w:orient="landscape"/>
          <w:pgMar w:top="1440" w:right="1440" w:bottom="1440" w:left="1440" w:header="708" w:footer="708" w:gutter="0"/>
          <w:cols w:space="708"/>
          <w:docGrid w:linePitch="360"/>
        </w:sectPr>
      </w:pPr>
    </w:p>
    <w:p w14:paraId="10813310" w14:textId="22AE7C68" w:rsidR="00EE0893" w:rsidRPr="00C74650" w:rsidRDefault="00EE0893" w:rsidP="00FF4717">
      <w:pPr>
        <w:pStyle w:val="Heading1"/>
        <w:rPr>
          <w:rFonts w:ascii="Helvetica" w:eastAsia="Times New Roman" w:hAnsi="Helvetica"/>
          <w:lang w:val="en"/>
        </w:rPr>
      </w:pPr>
      <w:bookmarkStart w:id="17" w:name="_Toc57923504"/>
      <w:bookmarkStart w:id="18" w:name="_Toc82605894"/>
      <w:r w:rsidRPr="00C74650">
        <w:rPr>
          <w:rFonts w:ascii="Helvetica" w:eastAsia="Times New Roman" w:hAnsi="Helvetica"/>
          <w:lang w:val="en"/>
        </w:rPr>
        <w:lastRenderedPageBreak/>
        <w:t>In patients with septic shock requiring vasopressors, should we recommend the use of selepressin versus nor</w:t>
      </w:r>
      <w:r w:rsidR="00FF4717" w:rsidRPr="00C74650">
        <w:rPr>
          <w:rFonts w:ascii="Helvetica" w:eastAsia="Times New Roman" w:hAnsi="Helvetica"/>
          <w:lang w:val="en"/>
        </w:rPr>
        <w:t>epinephrine</w:t>
      </w:r>
      <w:r w:rsidRPr="00C74650">
        <w:rPr>
          <w:rFonts w:ascii="Helvetica" w:eastAsia="Times New Roman" w:hAnsi="Helvetica"/>
          <w:lang w:val="en"/>
        </w:rPr>
        <w:t>?</w:t>
      </w:r>
      <w:bookmarkEnd w:id="17"/>
      <w:bookmarkEnd w:id="18"/>
      <w:r w:rsidRPr="00C74650">
        <w:rPr>
          <w:rFonts w:ascii="Helvetica" w:eastAsia="Times New Roman" w:hAnsi="Helvetica"/>
          <w:lang w:val="en"/>
        </w:rPr>
        <w:t xml:space="preserve"> </w:t>
      </w:r>
    </w:p>
    <w:p w14:paraId="4790A5D5" w14:textId="77777777" w:rsidR="00EE0893" w:rsidRPr="00C74650" w:rsidRDefault="00EE0893" w:rsidP="00EE0893">
      <w:pPr>
        <w:spacing w:line="140" w:lineRule="atLeast"/>
        <w:rPr>
          <w:rFonts w:ascii="Helvetica" w:eastAsia="Times New Roman" w:hAnsi="Helvetica"/>
          <w:b/>
          <w:bCs/>
          <w:color w:val="000000"/>
          <w:lang w:val="en"/>
        </w:rPr>
      </w:pPr>
    </w:p>
    <w:p w14:paraId="1336BEFD" w14:textId="2EE4B4CD" w:rsidR="00EE0893" w:rsidRPr="00C74650" w:rsidRDefault="00EE0893" w:rsidP="00FF4717">
      <w:pPr>
        <w:pStyle w:val="Heading2"/>
        <w:rPr>
          <w:rFonts w:ascii="Helvetica" w:eastAsia="Times New Roman" w:hAnsi="Helvetica"/>
          <w:bCs/>
          <w:color w:val="000000"/>
          <w:lang w:val="en"/>
        </w:rPr>
      </w:pPr>
      <w:bookmarkStart w:id="19" w:name="_Toc82605895"/>
      <w:r w:rsidRPr="00C74650">
        <w:rPr>
          <w:rFonts w:ascii="Helvetica" w:eastAsia="Times New Roman" w:hAnsi="Helvetica"/>
          <w:bCs/>
          <w:color w:val="000000"/>
          <w:lang w:val="en"/>
        </w:rPr>
        <w:t>Evidence Profile:</w:t>
      </w:r>
      <w:r w:rsidR="00FF4717" w:rsidRPr="00C74650">
        <w:rPr>
          <w:rFonts w:ascii="Helvetica" w:eastAsia="Times New Roman" w:hAnsi="Helvetica"/>
          <w:lang w:val="en"/>
        </w:rPr>
        <w:t xml:space="preserve"> selepressin versus norepinephrine</w:t>
      </w:r>
      <w:bookmarkEnd w:id="19"/>
    </w:p>
    <w:p w14:paraId="6DFA1AD8" w14:textId="77777777" w:rsidR="00FF4717" w:rsidRPr="00C74650" w:rsidRDefault="00FF4717" w:rsidP="00EE0893">
      <w:pPr>
        <w:spacing w:line="140" w:lineRule="atLeast"/>
        <w:rPr>
          <w:rFonts w:ascii="Helvetica" w:eastAsia="Times New Roman" w:hAnsi="Helvetica"/>
          <w:b/>
          <w:bCs/>
          <w:color w:val="000000"/>
          <w:lang w:val="en"/>
        </w:rPr>
      </w:pPr>
    </w:p>
    <w:p w14:paraId="26A3FD4A" w14:textId="75D8AAAF" w:rsidR="00C74650" w:rsidRPr="00C74650" w:rsidRDefault="00EE0893" w:rsidP="00EE0893">
      <w:pPr>
        <w:spacing w:line="140" w:lineRule="atLeast"/>
        <w:rPr>
          <w:rFonts w:ascii="Helvetica" w:eastAsia="Times New Roman" w:hAnsi="Helvetica"/>
          <w:color w:val="000000"/>
          <w:sz w:val="18"/>
          <w:szCs w:val="18"/>
          <w:lang w:val="en"/>
        </w:rPr>
      </w:pPr>
      <w:r w:rsidRPr="002E4B93">
        <w:rPr>
          <w:rFonts w:ascii="Helvetica" w:eastAsia="Times New Roman" w:hAnsi="Helvetica"/>
          <w:b/>
          <w:bCs/>
          <w:color w:val="000000"/>
          <w:sz w:val="18"/>
          <w:szCs w:val="18"/>
          <w:lang w:val="fr-FR"/>
        </w:rPr>
        <w:t>Bibliography</w:t>
      </w:r>
      <w:r w:rsidRPr="002E4B93">
        <w:rPr>
          <w:rFonts w:ascii="Helvetica" w:eastAsia="Times New Roman" w:hAnsi="Helvetica"/>
          <w:color w:val="000000"/>
          <w:sz w:val="18"/>
          <w:szCs w:val="18"/>
          <w:lang w:val="fr-FR"/>
        </w:rPr>
        <w:t xml:space="preserve">: Laterre PF et al. </w:t>
      </w:r>
      <w:r w:rsidRPr="00C74650">
        <w:rPr>
          <w:rFonts w:ascii="Helvetica" w:eastAsia="Times New Roman" w:hAnsi="Helvetica"/>
          <w:color w:val="000000"/>
          <w:sz w:val="18"/>
          <w:szCs w:val="18"/>
          <w:lang w:val="en"/>
        </w:rPr>
        <w:t xml:space="preserve">Effect of Selepressin vs Placebo on Ventilator- and Vasopressor-Free Days in Patients With Septic Shock: The SEPSIS-ACT Randomized Clinical Trial. JAMA, 2019, 322 (15): 1476-1485. Russell JA et al. Selepressin, a Novel Selective Vasopressin V1A Agonist, Is an Effective Substitute for Norepinephrine in a Phase IIa Randomized Placebo-controlled Trial in Septic Shock Patients. Critical Care, 2017, 21: 213. </w:t>
      </w:r>
    </w:p>
    <w:tbl>
      <w:tblPr>
        <w:tblStyle w:val="TableGrid"/>
        <w:tblW w:w="14755" w:type="dxa"/>
        <w:tblInd w:w="-289" w:type="dxa"/>
        <w:tblLook w:val="04A0" w:firstRow="1" w:lastRow="0" w:firstColumn="1" w:lastColumn="0" w:noHBand="0" w:noVBand="1"/>
      </w:tblPr>
      <w:tblGrid>
        <w:gridCol w:w="812"/>
        <w:gridCol w:w="1105"/>
        <w:gridCol w:w="765"/>
        <w:gridCol w:w="1350"/>
        <w:gridCol w:w="1218"/>
        <w:gridCol w:w="1172"/>
        <w:gridCol w:w="1426"/>
        <w:gridCol w:w="1156"/>
        <w:gridCol w:w="1341"/>
        <w:gridCol w:w="933"/>
        <w:gridCol w:w="1164"/>
        <w:gridCol w:w="1180"/>
        <w:gridCol w:w="1133"/>
      </w:tblGrid>
      <w:tr w:rsidR="00EE0893" w:rsidRPr="00C74650" w14:paraId="31D54FF3" w14:textId="77777777" w:rsidTr="00C74650">
        <w:trPr>
          <w:trHeight w:val="150"/>
        </w:trPr>
        <w:tc>
          <w:tcPr>
            <w:tcW w:w="7848" w:type="dxa"/>
            <w:gridSpan w:val="7"/>
            <w:hideMark/>
          </w:tcPr>
          <w:p w14:paraId="42475C0D"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Quality assessment</w:t>
            </w:r>
          </w:p>
        </w:tc>
        <w:tc>
          <w:tcPr>
            <w:tcW w:w="2500" w:type="dxa"/>
            <w:gridSpan w:val="2"/>
            <w:hideMark/>
          </w:tcPr>
          <w:p w14:paraId="46A3326B"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 of patients</w:t>
            </w:r>
          </w:p>
        </w:tc>
        <w:tc>
          <w:tcPr>
            <w:tcW w:w="2269" w:type="dxa"/>
            <w:gridSpan w:val="2"/>
            <w:hideMark/>
          </w:tcPr>
          <w:p w14:paraId="7DD20896"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Effect</w:t>
            </w:r>
          </w:p>
        </w:tc>
        <w:tc>
          <w:tcPr>
            <w:tcW w:w="1005" w:type="dxa"/>
            <w:vMerge w:val="restart"/>
            <w:hideMark/>
          </w:tcPr>
          <w:p w14:paraId="7DA05AE6"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Quality</w:t>
            </w:r>
          </w:p>
        </w:tc>
        <w:tc>
          <w:tcPr>
            <w:tcW w:w="0" w:type="auto"/>
            <w:vMerge w:val="restart"/>
            <w:hideMark/>
          </w:tcPr>
          <w:p w14:paraId="0BCC25DD"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Importance</w:t>
            </w:r>
          </w:p>
        </w:tc>
      </w:tr>
      <w:tr w:rsidR="00C74650" w:rsidRPr="00C74650" w14:paraId="2968D54E" w14:textId="77777777" w:rsidTr="00C74650">
        <w:trPr>
          <w:trHeight w:val="303"/>
        </w:trPr>
        <w:tc>
          <w:tcPr>
            <w:tcW w:w="812" w:type="dxa"/>
            <w:hideMark/>
          </w:tcPr>
          <w:p w14:paraId="5F68EDC0"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 of studies</w:t>
            </w:r>
          </w:p>
        </w:tc>
        <w:tc>
          <w:tcPr>
            <w:tcW w:w="1105" w:type="dxa"/>
            <w:hideMark/>
          </w:tcPr>
          <w:p w14:paraId="5775BBBC"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Study design</w:t>
            </w:r>
          </w:p>
        </w:tc>
        <w:tc>
          <w:tcPr>
            <w:tcW w:w="765" w:type="dxa"/>
            <w:hideMark/>
          </w:tcPr>
          <w:p w14:paraId="5AB00518"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Risk of bias</w:t>
            </w:r>
          </w:p>
        </w:tc>
        <w:tc>
          <w:tcPr>
            <w:tcW w:w="1350" w:type="dxa"/>
            <w:hideMark/>
          </w:tcPr>
          <w:p w14:paraId="2DC055D7"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Inconsistency</w:t>
            </w:r>
          </w:p>
        </w:tc>
        <w:tc>
          <w:tcPr>
            <w:tcW w:w="1218" w:type="dxa"/>
            <w:hideMark/>
          </w:tcPr>
          <w:p w14:paraId="46A9F711"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Indirectness</w:t>
            </w:r>
          </w:p>
        </w:tc>
        <w:tc>
          <w:tcPr>
            <w:tcW w:w="1172" w:type="dxa"/>
            <w:hideMark/>
          </w:tcPr>
          <w:p w14:paraId="0178187A"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Imprecision</w:t>
            </w:r>
          </w:p>
        </w:tc>
        <w:tc>
          <w:tcPr>
            <w:tcW w:w="1426" w:type="dxa"/>
            <w:hideMark/>
          </w:tcPr>
          <w:p w14:paraId="774FB6DD"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Other considerations</w:t>
            </w:r>
          </w:p>
        </w:tc>
        <w:tc>
          <w:tcPr>
            <w:tcW w:w="1159" w:type="dxa"/>
            <w:hideMark/>
          </w:tcPr>
          <w:p w14:paraId="4827457B"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selepressin</w:t>
            </w:r>
          </w:p>
        </w:tc>
        <w:tc>
          <w:tcPr>
            <w:tcW w:w="1341" w:type="dxa"/>
            <w:hideMark/>
          </w:tcPr>
          <w:p w14:paraId="25A1552E"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 xml:space="preserve">noradrenaline </w:t>
            </w:r>
          </w:p>
        </w:tc>
        <w:tc>
          <w:tcPr>
            <w:tcW w:w="971" w:type="dxa"/>
            <w:hideMark/>
          </w:tcPr>
          <w:p w14:paraId="394D82DA"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Relative</w:t>
            </w:r>
            <w:r w:rsidRPr="00C74650">
              <w:rPr>
                <w:rFonts w:ascii="Helvetica" w:eastAsia="Times New Roman" w:hAnsi="Helvetica"/>
                <w:b/>
                <w:bCs/>
                <w:color w:val="000000" w:themeColor="text1"/>
                <w:sz w:val="17"/>
                <w:szCs w:val="17"/>
              </w:rPr>
              <w:br/>
              <w:t>(95% CI)</w:t>
            </w:r>
          </w:p>
        </w:tc>
        <w:tc>
          <w:tcPr>
            <w:tcW w:w="1298" w:type="dxa"/>
            <w:hideMark/>
          </w:tcPr>
          <w:p w14:paraId="6DA1C76D" w14:textId="77777777" w:rsidR="00EE0893" w:rsidRPr="00C74650" w:rsidRDefault="00EE0893" w:rsidP="00EE0C1C">
            <w:pPr>
              <w:jc w:val="center"/>
              <w:rPr>
                <w:rFonts w:ascii="Helvetica" w:eastAsia="Times New Roman" w:hAnsi="Helvetica"/>
                <w:b/>
                <w:bCs/>
                <w:color w:val="000000" w:themeColor="text1"/>
                <w:sz w:val="17"/>
                <w:szCs w:val="17"/>
              </w:rPr>
            </w:pPr>
            <w:r w:rsidRPr="00C74650">
              <w:rPr>
                <w:rFonts w:ascii="Helvetica" w:eastAsia="Times New Roman" w:hAnsi="Helvetica"/>
                <w:b/>
                <w:bCs/>
                <w:color w:val="000000" w:themeColor="text1"/>
                <w:sz w:val="17"/>
                <w:szCs w:val="17"/>
              </w:rPr>
              <w:t>Absolute</w:t>
            </w:r>
            <w:r w:rsidRPr="00C74650">
              <w:rPr>
                <w:rFonts w:ascii="Helvetica" w:eastAsia="Times New Roman" w:hAnsi="Helvetica"/>
                <w:b/>
                <w:bCs/>
                <w:color w:val="000000" w:themeColor="text1"/>
                <w:sz w:val="17"/>
                <w:szCs w:val="17"/>
              </w:rPr>
              <w:br/>
              <w:t>(95% CI)</w:t>
            </w:r>
          </w:p>
        </w:tc>
        <w:tc>
          <w:tcPr>
            <w:tcW w:w="1005" w:type="dxa"/>
            <w:vMerge/>
            <w:hideMark/>
          </w:tcPr>
          <w:p w14:paraId="726C7F74" w14:textId="77777777" w:rsidR="00EE0893" w:rsidRPr="00C74650" w:rsidRDefault="00EE0893" w:rsidP="00EE0C1C">
            <w:pPr>
              <w:rPr>
                <w:rFonts w:ascii="Helvetica" w:eastAsia="Times New Roman" w:hAnsi="Helvetica"/>
                <w:b/>
                <w:bCs/>
                <w:color w:val="000000" w:themeColor="text1"/>
                <w:sz w:val="17"/>
                <w:szCs w:val="17"/>
              </w:rPr>
            </w:pPr>
          </w:p>
        </w:tc>
        <w:tc>
          <w:tcPr>
            <w:tcW w:w="0" w:type="auto"/>
            <w:vMerge/>
            <w:hideMark/>
          </w:tcPr>
          <w:p w14:paraId="476283D8" w14:textId="77777777" w:rsidR="00EE0893" w:rsidRPr="00C74650" w:rsidRDefault="00EE0893" w:rsidP="00EE0C1C">
            <w:pPr>
              <w:rPr>
                <w:rFonts w:ascii="Helvetica" w:eastAsia="Times New Roman" w:hAnsi="Helvetica"/>
                <w:b/>
                <w:bCs/>
                <w:color w:val="000000" w:themeColor="text1"/>
                <w:sz w:val="17"/>
                <w:szCs w:val="17"/>
              </w:rPr>
            </w:pPr>
          </w:p>
        </w:tc>
      </w:tr>
      <w:tr w:rsidR="00EE0893" w:rsidRPr="00C74650" w14:paraId="671EBC27" w14:textId="77777777" w:rsidTr="00C74650">
        <w:trPr>
          <w:trHeight w:val="138"/>
        </w:trPr>
        <w:tc>
          <w:tcPr>
            <w:tcW w:w="14755" w:type="dxa"/>
            <w:gridSpan w:val="13"/>
            <w:hideMark/>
          </w:tcPr>
          <w:p w14:paraId="35CBD107" w14:textId="77777777" w:rsidR="00EE0893" w:rsidRPr="00C74650" w:rsidRDefault="00EE0893"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Mortality</w:t>
            </w:r>
          </w:p>
        </w:tc>
      </w:tr>
      <w:tr w:rsidR="00C74650" w:rsidRPr="00C74650" w14:paraId="1CC2E0E3" w14:textId="77777777" w:rsidTr="00C74650">
        <w:trPr>
          <w:trHeight w:val="746"/>
        </w:trPr>
        <w:tc>
          <w:tcPr>
            <w:tcW w:w="812" w:type="dxa"/>
            <w:hideMark/>
          </w:tcPr>
          <w:p w14:paraId="2125105E"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2 </w:t>
            </w:r>
          </w:p>
        </w:tc>
        <w:tc>
          <w:tcPr>
            <w:tcW w:w="1105" w:type="dxa"/>
            <w:hideMark/>
          </w:tcPr>
          <w:p w14:paraId="25F1A4B7"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765" w:type="dxa"/>
            <w:hideMark/>
          </w:tcPr>
          <w:p w14:paraId="4248CDA8"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350" w:type="dxa"/>
            <w:hideMark/>
          </w:tcPr>
          <w:p w14:paraId="7E068350"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218" w:type="dxa"/>
            <w:hideMark/>
          </w:tcPr>
          <w:p w14:paraId="5AE899B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1172" w:type="dxa"/>
            <w:hideMark/>
          </w:tcPr>
          <w:p w14:paraId="285E9CF0"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426" w:type="dxa"/>
            <w:hideMark/>
          </w:tcPr>
          <w:p w14:paraId="50B75C48"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1159" w:type="dxa"/>
            <w:hideMark/>
          </w:tcPr>
          <w:p w14:paraId="255C1FBB"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247/591 (41.8%) </w:t>
            </w:r>
          </w:p>
        </w:tc>
        <w:tc>
          <w:tcPr>
            <w:tcW w:w="1341" w:type="dxa"/>
            <w:hideMark/>
          </w:tcPr>
          <w:p w14:paraId="5A3A2026"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120/297 (40.4%) </w:t>
            </w:r>
          </w:p>
        </w:tc>
        <w:tc>
          <w:tcPr>
            <w:tcW w:w="971" w:type="dxa"/>
            <w:hideMark/>
          </w:tcPr>
          <w:p w14:paraId="02F03C22"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0.99</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(0.84 to 1.18)</w:t>
            </w:r>
            <w:r w:rsidRPr="00C74650">
              <w:rPr>
                <w:rFonts w:ascii="Helvetica" w:eastAsia="Times New Roman" w:hAnsi="Helvetica"/>
                <w:color w:val="000000" w:themeColor="text1"/>
                <w:sz w:val="17"/>
                <w:szCs w:val="17"/>
              </w:rPr>
              <w:t xml:space="preserve"> </w:t>
            </w:r>
          </w:p>
        </w:tc>
        <w:tc>
          <w:tcPr>
            <w:tcW w:w="1298" w:type="dxa"/>
            <w:hideMark/>
          </w:tcPr>
          <w:p w14:paraId="553F8E29"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4 fewer per 1,000</w:t>
            </w:r>
            <w:r w:rsidRPr="00C74650">
              <w:rPr>
                <w:rFonts w:ascii="Helvetica" w:eastAsia="Times New Roman" w:hAnsi="Helvetica"/>
                <w:color w:val="000000" w:themeColor="text1"/>
                <w:sz w:val="17"/>
                <w:szCs w:val="17"/>
              </w:rPr>
              <w:br/>
              <w:t xml:space="preserve">(from 65 fewer to 73 more) </w:t>
            </w:r>
          </w:p>
        </w:tc>
        <w:tc>
          <w:tcPr>
            <w:tcW w:w="1005" w:type="dxa"/>
            <w:hideMark/>
          </w:tcPr>
          <w:p w14:paraId="023DA260"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MODERATE</w:t>
            </w:r>
            <w:r w:rsidRPr="00C74650">
              <w:rPr>
                <w:rFonts w:ascii="Helvetica" w:eastAsia="Times New Roman" w:hAnsi="Helvetica"/>
                <w:color w:val="000000" w:themeColor="text1"/>
                <w:sz w:val="17"/>
                <w:szCs w:val="17"/>
              </w:rPr>
              <w:t xml:space="preserve"> </w:t>
            </w:r>
          </w:p>
        </w:tc>
        <w:tc>
          <w:tcPr>
            <w:tcW w:w="0" w:type="auto"/>
            <w:hideMark/>
          </w:tcPr>
          <w:p w14:paraId="118B0170"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EE0893" w:rsidRPr="00C74650" w14:paraId="7F4223E2" w14:textId="77777777" w:rsidTr="00C74650">
        <w:trPr>
          <w:trHeight w:val="150"/>
        </w:trPr>
        <w:tc>
          <w:tcPr>
            <w:tcW w:w="14755" w:type="dxa"/>
            <w:gridSpan w:val="13"/>
            <w:hideMark/>
          </w:tcPr>
          <w:p w14:paraId="7B3A1B9C" w14:textId="77777777" w:rsidR="00EE0893" w:rsidRPr="00C74650" w:rsidRDefault="00EE0893"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Cardiovascular dysfunction</w:t>
            </w:r>
          </w:p>
        </w:tc>
      </w:tr>
      <w:tr w:rsidR="00C74650" w:rsidRPr="00C74650" w14:paraId="00A7D84E" w14:textId="77777777" w:rsidTr="00C74650">
        <w:trPr>
          <w:trHeight w:val="732"/>
        </w:trPr>
        <w:tc>
          <w:tcPr>
            <w:tcW w:w="812" w:type="dxa"/>
            <w:hideMark/>
          </w:tcPr>
          <w:p w14:paraId="27678AD1"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1105" w:type="dxa"/>
            <w:hideMark/>
          </w:tcPr>
          <w:p w14:paraId="4A453530"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765" w:type="dxa"/>
            <w:hideMark/>
          </w:tcPr>
          <w:p w14:paraId="5C16544B"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350" w:type="dxa"/>
            <w:hideMark/>
          </w:tcPr>
          <w:p w14:paraId="5FACA3A0"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218" w:type="dxa"/>
            <w:hideMark/>
          </w:tcPr>
          <w:p w14:paraId="7D0E1DEB"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1172" w:type="dxa"/>
            <w:hideMark/>
          </w:tcPr>
          <w:p w14:paraId="219EB6AF"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b</w:t>
            </w:r>
          </w:p>
        </w:tc>
        <w:tc>
          <w:tcPr>
            <w:tcW w:w="1426" w:type="dxa"/>
            <w:hideMark/>
          </w:tcPr>
          <w:p w14:paraId="60D32A38"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1159" w:type="dxa"/>
            <w:hideMark/>
          </w:tcPr>
          <w:p w14:paraId="20078D99"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17/562 (3.0%) </w:t>
            </w:r>
          </w:p>
        </w:tc>
        <w:tc>
          <w:tcPr>
            <w:tcW w:w="1341" w:type="dxa"/>
            <w:hideMark/>
          </w:tcPr>
          <w:p w14:paraId="5CCFE598"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4/266 (1.5%) </w:t>
            </w:r>
          </w:p>
        </w:tc>
        <w:tc>
          <w:tcPr>
            <w:tcW w:w="971" w:type="dxa"/>
            <w:hideMark/>
          </w:tcPr>
          <w:p w14:paraId="2EA7EF35"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2.01</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(0.68 to 5.92)</w:t>
            </w:r>
            <w:r w:rsidRPr="00C74650">
              <w:rPr>
                <w:rFonts w:ascii="Helvetica" w:eastAsia="Times New Roman" w:hAnsi="Helvetica"/>
                <w:color w:val="000000" w:themeColor="text1"/>
                <w:sz w:val="17"/>
                <w:szCs w:val="17"/>
              </w:rPr>
              <w:t xml:space="preserve"> </w:t>
            </w:r>
          </w:p>
        </w:tc>
        <w:tc>
          <w:tcPr>
            <w:tcW w:w="1298" w:type="dxa"/>
            <w:hideMark/>
          </w:tcPr>
          <w:p w14:paraId="7B9088CF"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15 more per 1,000</w:t>
            </w:r>
            <w:r w:rsidRPr="00C74650">
              <w:rPr>
                <w:rFonts w:ascii="Helvetica" w:eastAsia="Times New Roman" w:hAnsi="Helvetica"/>
                <w:color w:val="000000" w:themeColor="text1"/>
                <w:sz w:val="17"/>
                <w:szCs w:val="17"/>
              </w:rPr>
              <w:br/>
              <w:t xml:space="preserve">(from 5 fewer to 74 more) </w:t>
            </w:r>
          </w:p>
        </w:tc>
        <w:tc>
          <w:tcPr>
            <w:tcW w:w="1005" w:type="dxa"/>
            <w:hideMark/>
          </w:tcPr>
          <w:p w14:paraId="72DD751E"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34E2ECE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EE0893" w:rsidRPr="00C74650" w14:paraId="2614C218" w14:textId="77777777" w:rsidTr="00C74650">
        <w:trPr>
          <w:trHeight w:val="150"/>
        </w:trPr>
        <w:tc>
          <w:tcPr>
            <w:tcW w:w="14755" w:type="dxa"/>
            <w:gridSpan w:val="13"/>
            <w:hideMark/>
          </w:tcPr>
          <w:p w14:paraId="4221CF26" w14:textId="77777777" w:rsidR="00EE0893" w:rsidRPr="00C74650" w:rsidRDefault="00EE0893"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Coagulation dysfunction</w:t>
            </w:r>
          </w:p>
        </w:tc>
      </w:tr>
      <w:tr w:rsidR="00C74650" w:rsidRPr="00C74650" w14:paraId="4F5FAAC3" w14:textId="77777777" w:rsidTr="00C74650">
        <w:trPr>
          <w:trHeight w:val="732"/>
        </w:trPr>
        <w:tc>
          <w:tcPr>
            <w:tcW w:w="812" w:type="dxa"/>
            <w:hideMark/>
          </w:tcPr>
          <w:p w14:paraId="0566D722"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1105" w:type="dxa"/>
            <w:hideMark/>
          </w:tcPr>
          <w:p w14:paraId="5557E09B"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765" w:type="dxa"/>
            <w:hideMark/>
          </w:tcPr>
          <w:p w14:paraId="27508F6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350" w:type="dxa"/>
            <w:hideMark/>
          </w:tcPr>
          <w:p w14:paraId="589AF867"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218" w:type="dxa"/>
            <w:hideMark/>
          </w:tcPr>
          <w:p w14:paraId="4C385CE9"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1172" w:type="dxa"/>
            <w:hideMark/>
          </w:tcPr>
          <w:p w14:paraId="29513A27"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c</w:t>
            </w:r>
          </w:p>
        </w:tc>
        <w:tc>
          <w:tcPr>
            <w:tcW w:w="1426" w:type="dxa"/>
            <w:hideMark/>
          </w:tcPr>
          <w:p w14:paraId="2C30A60A"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1159" w:type="dxa"/>
            <w:hideMark/>
          </w:tcPr>
          <w:p w14:paraId="615E8621"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359/562 (63.9%) </w:t>
            </w:r>
          </w:p>
        </w:tc>
        <w:tc>
          <w:tcPr>
            <w:tcW w:w="1341" w:type="dxa"/>
            <w:hideMark/>
          </w:tcPr>
          <w:p w14:paraId="024C782F"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155/266 (58.3%) </w:t>
            </w:r>
          </w:p>
        </w:tc>
        <w:tc>
          <w:tcPr>
            <w:tcW w:w="971" w:type="dxa"/>
            <w:hideMark/>
          </w:tcPr>
          <w:p w14:paraId="4AAB4E88"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1.09</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(0.97 to 1.24)</w:t>
            </w:r>
            <w:r w:rsidRPr="00C74650">
              <w:rPr>
                <w:rFonts w:ascii="Helvetica" w:eastAsia="Times New Roman" w:hAnsi="Helvetica"/>
                <w:color w:val="000000" w:themeColor="text1"/>
                <w:sz w:val="17"/>
                <w:szCs w:val="17"/>
              </w:rPr>
              <w:t xml:space="preserve"> </w:t>
            </w:r>
          </w:p>
        </w:tc>
        <w:tc>
          <w:tcPr>
            <w:tcW w:w="1298" w:type="dxa"/>
            <w:hideMark/>
          </w:tcPr>
          <w:p w14:paraId="28F09EBD"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52 more per 1,000</w:t>
            </w:r>
            <w:r w:rsidRPr="00C74650">
              <w:rPr>
                <w:rFonts w:ascii="Helvetica" w:eastAsia="Times New Roman" w:hAnsi="Helvetica"/>
                <w:color w:val="000000" w:themeColor="text1"/>
                <w:sz w:val="17"/>
                <w:szCs w:val="17"/>
              </w:rPr>
              <w:br/>
              <w:t xml:space="preserve">(from 17 fewer to 140 more) </w:t>
            </w:r>
          </w:p>
        </w:tc>
        <w:tc>
          <w:tcPr>
            <w:tcW w:w="1005" w:type="dxa"/>
            <w:hideMark/>
          </w:tcPr>
          <w:p w14:paraId="32066F49"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LOW</w:t>
            </w:r>
            <w:r w:rsidRPr="00C74650">
              <w:rPr>
                <w:rFonts w:ascii="Helvetica" w:eastAsia="Times New Roman" w:hAnsi="Helvetica"/>
                <w:color w:val="000000" w:themeColor="text1"/>
                <w:sz w:val="17"/>
                <w:szCs w:val="17"/>
              </w:rPr>
              <w:t xml:space="preserve"> </w:t>
            </w:r>
          </w:p>
        </w:tc>
        <w:tc>
          <w:tcPr>
            <w:tcW w:w="0" w:type="auto"/>
            <w:hideMark/>
          </w:tcPr>
          <w:p w14:paraId="3BE806F5"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EE0893" w:rsidRPr="00C74650" w14:paraId="015801C6" w14:textId="77777777" w:rsidTr="00C74650">
        <w:trPr>
          <w:trHeight w:val="150"/>
        </w:trPr>
        <w:tc>
          <w:tcPr>
            <w:tcW w:w="14755" w:type="dxa"/>
            <w:gridSpan w:val="13"/>
            <w:hideMark/>
          </w:tcPr>
          <w:p w14:paraId="2426D8CD" w14:textId="77777777" w:rsidR="00EE0893" w:rsidRPr="00C74650" w:rsidRDefault="00EE0893"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Liver dysfunction</w:t>
            </w:r>
          </w:p>
        </w:tc>
      </w:tr>
      <w:tr w:rsidR="00C74650" w:rsidRPr="00C74650" w14:paraId="09B307E6" w14:textId="77777777" w:rsidTr="00C74650">
        <w:trPr>
          <w:trHeight w:val="746"/>
        </w:trPr>
        <w:tc>
          <w:tcPr>
            <w:tcW w:w="812" w:type="dxa"/>
            <w:hideMark/>
          </w:tcPr>
          <w:p w14:paraId="2848BF7B"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1105" w:type="dxa"/>
            <w:hideMark/>
          </w:tcPr>
          <w:p w14:paraId="09E68E28"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765" w:type="dxa"/>
            <w:hideMark/>
          </w:tcPr>
          <w:p w14:paraId="6CE8438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350" w:type="dxa"/>
            <w:hideMark/>
          </w:tcPr>
          <w:p w14:paraId="25743E18"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218" w:type="dxa"/>
            <w:hideMark/>
          </w:tcPr>
          <w:p w14:paraId="777EF40F"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1172" w:type="dxa"/>
            <w:hideMark/>
          </w:tcPr>
          <w:p w14:paraId="5C65DF61"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c</w:t>
            </w:r>
          </w:p>
        </w:tc>
        <w:tc>
          <w:tcPr>
            <w:tcW w:w="1426" w:type="dxa"/>
            <w:hideMark/>
          </w:tcPr>
          <w:p w14:paraId="4B3776D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1159" w:type="dxa"/>
            <w:hideMark/>
          </w:tcPr>
          <w:p w14:paraId="29D7C1F8"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301/562 (53.6%) </w:t>
            </w:r>
          </w:p>
        </w:tc>
        <w:tc>
          <w:tcPr>
            <w:tcW w:w="1341" w:type="dxa"/>
            <w:hideMark/>
          </w:tcPr>
          <w:p w14:paraId="55391E16"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123/266 (46.2%) </w:t>
            </w:r>
          </w:p>
        </w:tc>
        <w:tc>
          <w:tcPr>
            <w:tcW w:w="971" w:type="dxa"/>
            <w:hideMark/>
          </w:tcPr>
          <w:p w14:paraId="0B44076A"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1.00</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(0.86 to 1.18)</w:t>
            </w:r>
            <w:r w:rsidRPr="00C74650">
              <w:rPr>
                <w:rFonts w:ascii="Helvetica" w:eastAsia="Times New Roman" w:hAnsi="Helvetica"/>
                <w:color w:val="000000" w:themeColor="text1"/>
                <w:sz w:val="17"/>
                <w:szCs w:val="17"/>
              </w:rPr>
              <w:t xml:space="preserve"> </w:t>
            </w:r>
          </w:p>
        </w:tc>
        <w:tc>
          <w:tcPr>
            <w:tcW w:w="1298" w:type="dxa"/>
            <w:hideMark/>
          </w:tcPr>
          <w:p w14:paraId="4BDD23AE"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0 fewer per 1,000</w:t>
            </w:r>
            <w:r w:rsidRPr="00C74650">
              <w:rPr>
                <w:rFonts w:ascii="Helvetica" w:eastAsia="Times New Roman" w:hAnsi="Helvetica"/>
                <w:color w:val="000000" w:themeColor="text1"/>
                <w:sz w:val="17"/>
                <w:szCs w:val="17"/>
              </w:rPr>
              <w:br/>
              <w:t xml:space="preserve">(from 65 fewer to 83 more) </w:t>
            </w:r>
          </w:p>
        </w:tc>
        <w:tc>
          <w:tcPr>
            <w:tcW w:w="1005" w:type="dxa"/>
            <w:hideMark/>
          </w:tcPr>
          <w:p w14:paraId="7DAEB08F"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LOW</w:t>
            </w:r>
            <w:r w:rsidRPr="00C74650">
              <w:rPr>
                <w:rFonts w:ascii="Helvetica" w:eastAsia="Times New Roman" w:hAnsi="Helvetica"/>
                <w:color w:val="000000" w:themeColor="text1"/>
                <w:sz w:val="17"/>
                <w:szCs w:val="17"/>
              </w:rPr>
              <w:t xml:space="preserve"> </w:t>
            </w:r>
          </w:p>
        </w:tc>
        <w:tc>
          <w:tcPr>
            <w:tcW w:w="0" w:type="auto"/>
            <w:hideMark/>
          </w:tcPr>
          <w:p w14:paraId="31B862C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EE0893" w:rsidRPr="00C74650" w14:paraId="013C60D4" w14:textId="77777777" w:rsidTr="00C74650">
        <w:trPr>
          <w:trHeight w:val="138"/>
        </w:trPr>
        <w:tc>
          <w:tcPr>
            <w:tcW w:w="14755" w:type="dxa"/>
            <w:gridSpan w:val="13"/>
            <w:hideMark/>
          </w:tcPr>
          <w:p w14:paraId="3442C996" w14:textId="3C1C5F47" w:rsidR="00EE0893" w:rsidRPr="00C74650" w:rsidRDefault="00EE0893"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Acute kidney injury</w:t>
            </w:r>
          </w:p>
        </w:tc>
      </w:tr>
      <w:tr w:rsidR="00C74650" w:rsidRPr="00C74650" w14:paraId="0C9E5111" w14:textId="77777777" w:rsidTr="00C74650">
        <w:trPr>
          <w:trHeight w:val="520"/>
        </w:trPr>
        <w:tc>
          <w:tcPr>
            <w:tcW w:w="812" w:type="dxa"/>
            <w:hideMark/>
          </w:tcPr>
          <w:p w14:paraId="045B569F"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1105" w:type="dxa"/>
            <w:hideMark/>
          </w:tcPr>
          <w:p w14:paraId="3F16CEAE"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765" w:type="dxa"/>
            <w:hideMark/>
          </w:tcPr>
          <w:p w14:paraId="6903C208"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350" w:type="dxa"/>
            <w:hideMark/>
          </w:tcPr>
          <w:p w14:paraId="50379F2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218" w:type="dxa"/>
            <w:hideMark/>
          </w:tcPr>
          <w:p w14:paraId="00E234E7"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1172" w:type="dxa"/>
            <w:hideMark/>
          </w:tcPr>
          <w:p w14:paraId="01143433"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c</w:t>
            </w:r>
          </w:p>
        </w:tc>
        <w:tc>
          <w:tcPr>
            <w:tcW w:w="1426" w:type="dxa"/>
            <w:hideMark/>
          </w:tcPr>
          <w:p w14:paraId="7F23376E"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1159" w:type="dxa"/>
            <w:hideMark/>
          </w:tcPr>
          <w:p w14:paraId="0512776D"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248/562 (44.1%) </w:t>
            </w:r>
          </w:p>
        </w:tc>
        <w:tc>
          <w:tcPr>
            <w:tcW w:w="1341" w:type="dxa"/>
            <w:hideMark/>
          </w:tcPr>
          <w:p w14:paraId="307C5083"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114/266 (42.9%) </w:t>
            </w:r>
          </w:p>
        </w:tc>
        <w:tc>
          <w:tcPr>
            <w:tcW w:w="971" w:type="dxa"/>
            <w:hideMark/>
          </w:tcPr>
          <w:p w14:paraId="2C29891C"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1.02</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(0.87 to 1.22)</w:t>
            </w:r>
            <w:r w:rsidRPr="00C74650">
              <w:rPr>
                <w:rFonts w:ascii="Helvetica" w:eastAsia="Times New Roman" w:hAnsi="Helvetica"/>
                <w:color w:val="000000" w:themeColor="text1"/>
                <w:sz w:val="17"/>
                <w:szCs w:val="17"/>
              </w:rPr>
              <w:t xml:space="preserve"> </w:t>
            </w:r>
          </w:p>
        </w:tc>
        <w:tc>
          <w:tcPr>
            <w:tcW w:w="1298" w:type="dxa"/>
            <w:hideMark/>
          </w:tcPr>
          <w:p w14:paraId="507DB0A4"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9 more per 1,000</w:t>
            </w:r>
            <w:r w:rsidRPr="00C74650">
              <w:rPr>
                <w:rFonts w:ascii="Helvetica" w:eastAsia="Times New Roman" w:hAnsi="Helvetica"/>
                <w:color w:val="000000" w:themeColor="text1"/>
                <w:sz w:val="17"/>
                <w:szCs w:val="17"/>
              </w:rPr>
              <w:br/>
              <w:t xml:space="preserve">(from 56 fewer to 94 more) </w:t>
            </w:r>
          </w:p>
        </w:tc>
        <w:tc>
          <w:tcPr>
            <w:tcW w:w="1005" w:type="dxa"/>
            <w:hideMark/>
          </w:tcPr>
          <w:p w14:paraId="00EE69A2"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LOW</w:t>
            </w:r>
            <w:r w:rsidRPr="00C74650">
              <w:rPr>
                <w:rFonts w:ascii="Helvetica" w:eastAsia="Times New Roman" w:hAnsi="Helvetica"/>
                <w:color w:val="000000" w:themeColor="text1"/>
                <w:sz w:val="17"/>
                <w:szCs w:val="17"/>
              </w:rPr>
              <w:t xml:space="preserve"> </w:t>
            </w:r>
          </w:p>
        </w:tc>
        <w:tc>
          <w:tcPr>
            <w:tcW w:w="0" w:type="auto"/>
            <w:hideMark/>
          </w:tcPr>
          <w:p w14:paraId="55572E76"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EE0893" w:rsidRPr="00C74650" w14:paraId="6F858D69" w14:textId="77777777" w:rsidTr="00C74650">
        <w:trPr>
          <w:trHeight w:val="150"/>
        </w:trPr>
        <w:tc>
          <w:tcPr>
            <w:tcW w:w="14755" w:type="dxa"/>
            <w:gridSpan w:val="13"/>
            <w:hideMark/>
          </w:tcPr>
          <w:p w14:paraId="3098C335" w14:textId="77777777" w:rsidR="00EE0893" w:rsidRPr="00C74650" w:rsidRDefault="00EE0893"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Respiratory dysfunction</w:t>
            </w:r>
          </w:p>
        </w:tc>
      </w:tr>
      <w:tr w:rsidR="00C74650" w:rsidRPr="00C74650" w14:paraId="1F49E6EE" w14:textId="77777777" w:rsidTr="00C74650">
        <w:trPr>
          <w:trHeight w:val="746"/>
        </w:trPr>
        <w:tc>
          <w:tcPr>
            <w:tcW w:w="812" w:type="dxa"/>
            <w:hideMark/>
          </w:tcPr>
          <w:p w14:paraId="718EE815"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lastRenderedPageBreak/>
              <w:t xml:space="preserve">1 </w:t>
            </w:r>
          </w:p>
        </w:tc>
        <w:tc>
          <w:tcPr>
            <w:tcW w:w="1105" w:type="dxa"/>
            <w:hideMark/>
          </w:tcPr>
          <w:p w14:paraId="126A600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765" w:type="dxa"/>
            <w:hideMark/>
          </w:tcPr>
          <w:p w14:paraId="15F36DED"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350" w:type="dxa"/>
            <w:hideMark/>
          </w:tcPr>
          <w:p w14:paraId="36CCCE1A"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218" w:type="dxa"/>
            <w:hideMark/>
          </w:tcPr>
          <w:p w14:paraId="6A0B8D57"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1172" w:type="dxa"/>
            <w:hideMark/>
          </w:tcPr>
          <w:p w14:paraId="583A30E6"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c</w:t>
            </w:r>
          </w:p>
        </w:tc>
        <w:tc>
          <w:tcPr>
            <w:tcW w:w="1426" w:type="dxa"/>
            <w:hideMark/>
          </w:tcPr>
          <w:p w14:paraId="4B72CFC8"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1159" w:type="dxa"/>
            <w:hideMark/>
          </w:tcPr>
          <w:p w14:paraId="0E99F889"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225/562 (40.0%) </w:t>
            </w:r>
          </w:p>
        </w:tc>
        <w:tc>
          <w:tcPr>
            <w:tcW w:w="1341" w:type="dxa"/>
            <w:hideMark/>
          </w:tcPr>
          <w:p w14:paraId="43E0612F"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122/266 (45.9%) </w:t>
            </w:r>
          </w:p>
        </w:tc>
        <w:tc>
          <w:tcPr>
            <w:tcW w:w="971" w:type="dxa"/>
            <w:hideMark/>
          </w:tcPr>
          <w:p w14:paraId="11FD1182"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0.87</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(0.74 to 1.03)</w:t>
            </w:r>
            <w:r w:rsidRPr="00C74650">
              <w:rPr>
                <w:rFonts w:ascii="Helvetica" w:eastAsia="Times New Roman" w:hAnsi="Helvetica"/>
                <w:color w:val="000000" w:themeColor="text1"/>
                <w:sz w:val="17"/>
                <w:szCs w:val="17"/>
              </w:rPr>
              <w:t xml:space="preserve"> </w:t>
            </w:r>
          </w:p>
        </w:tc>
        <w:tc>
          <w:tcPr>
            <w:tcW w:w="1298" w:type="dxa"/>
            <w:hideMark/>
          </w:tcPr>
          <w:p w14:paraId="34955C01"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60 fewer per 1,000</w:t>
            </w:r>
            <w:r w:rsidRPr="00C74650">
              <w:rPr>
                <w:rFonts w:ascii="Helvetica" w:eastAsia="Times New Roman" w:hAnsi="Helvetica"/>
                <w:color w:val="000000" w:themeColor="text1"/>
                <w:sz w:val="17"/>
                <w:szCs w:val="17"/>
              </w:rPr>
              <w:br/>
              <w:t xml:space="preserve">(from 119 fewer to 14 more) </w:t>
            </w:r>
          </w:p>
        </w:tc>
        <w:tc>
          <w:tcPr>
            <w:tcW w:w="1005" w:type="dxa"/>
            <w:hideMark/>
          </w:tcPr>
          <w:p w14:paraId="60F7598B"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LOW</w:t>
            </w:r>
            <w:r w:rsidRPr="00C74650">
              <w:rPr>
                <w:rFonts w:ascii="Helvetica" w:eastAsia="Times New Roman" w:hAnsi="Helvetica"/>
                <w:color w:val="000000" w:themeColor="text1"/>
                <w:sz w:val="17"/>
                <w:szCs w:val="17"/>
              </w:rPr>
              <w:t xml:space="preserve"> </w:t>
            </w:r>
          </w:p>
        </w:tc>
        <w:tc>
          <w:tcPr>
            <w:tcW w:w="0" w:type="auto"/>
            <w:hideMark/>
          </w:tcPr>
          <w:p w14:paraId="0C3318C5"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EE0893" w:rsidRPr="00C74650" w14:paraId="64EB1645" w14:textId="77777777" w:rsidTr="00C74650">
        <w:trPr>
          <w:trHeight w:val="138"/>
        </w:trPr>
        <w:tc>
          <w:tcPr>
            <w:tcW w:w="14755" w:type="dxa"/>
            <w:gridSpan w:val="13"/>
            <w:hideMark/>
          </w:tcPr>
          <w:p w14:paraId="712CF620" w14:textId="77777777" w:rsidR="00EE0893" w:rsidRPr="00C74650" w:rsidRDefault="00EE0893"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Vasopressor-free days</w:t>
            </w:r>
          </w:p>
        </w:tc>
      </w:tr>
      <w:tr w:rsidR="00C74650" w:rsidRPr="00C74650" w14:paraId="7C1E8DB2" w14:textId="77777777" w:rsidTr="00C74650">
        <w:trPr>
          <w:trHeight w:val="885"/>
        </w:trPr>
        <w:tc>
          <w:tcPr>
            <w:tcW w:w="812" w:type="dxa"/>
            <w:hideMark/>
          </w:tcPr>
          <w:p w14:paraId="29C23D98"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1105" w:type="dxa"/>
            <w:hideMark/>
          </w:tcPr>
          <w:p w14:paraId="1BC1B29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765" w:type="dxa"/>
            <w:hideMark/>
          </w:tcPr>
          <w:p w14:paraId="70EDBB99"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350" w:type="dxa"/>
            <w:hideMark/>
          </w:tcPr>
          <w:p w14:paraId="6B42CDDF"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218" w:type="dxa"/>
            <w:hideMark/>
          </w:tcPr>
          <w:p w14:paraId="7CE0D66D"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1172" w:type="dxa"/>
            <w:hideMark/>
          </w:tcPr>
          <w:p w14:paraId="588EFB86"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c</w:t>
            </w:r>
          </w:p>
        </w:tc>
        <w:tc>
          <w:tcPr>
            <w:tcW w:w="1426" w:type="dxa"/>
            <w:hideMark/>
          </w:tcPr>
          <w:p w14:paraId="00541B20"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1159" w:type="dxa"/>
            <w:hideMark/>
          </w:tcPr>
          <w:p w14:paraId="35A14D21"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369 </w:t>
            </w:r>
          </w:p>
        </w:tc>
        <w:tc>
          <w:tcPr>
            <w:tcW w:w="1341" w:type="dxa"/>
            <w:hideMark/>
          </w:tcPr>
          <w:p w14:paraId="0818AECE"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175</w:t>
            </w:r>
            <w:r w:rsidRPr="00C74650">
              <w:rPr>
                <w:rFonts w:ascii="Helvetica" w:eastAsia="Times New Roman" w:hAnsi="Helvetica"/>
                <w:color w:val="000000" w:themeColor="text1"/>
                <w:sz w:val="17"/>
                <w:szCs w:val="17"/>
              </w:rPr>
              <w:t xml:space="preserve"> </w:t>
            </w:r>
          </w:p>
        </w:tc>
        <w:tc>
          <w:tcPr>
            <w:tcW w:w="971" w:type="dxa"/>
            <w:hideMark/>
          </w:tcPr>
          <w:p w14:paraId="35F6BF19"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
                <w:rFonts w:ascii="Helvetica" w:eastAsia="Times New Roman" w:hAnsi="Helvetica"/>
                <w:color w:val="000000" w:themeColor="text1"/>
                <w:sz w:val="17"/>
                <w:szCs w:val="17"/>
              </w:rPr>
              <w:t>-</w:t>
            </w:r>
            <w:r w:rsidRPr="00C74650">
              <w:rPr>
                <w:rFonts w:ascii="Helvetica" w:eastAsia="Times New Roman" w:hAnsi="Helvetica"/>
                <w:color w:val="000000" w:themeColor="text1"/>
                <w:sz w:val="17"/>
                <w:szCs w:val="17"/>
              </w:rPr>
              <w:t xml:space="preserve"> </w:t>
            </w:r>
          </w:p>
        </w:tc>
        <w:tc>
          <w:tcPr>
            <w:tcW w:w="1298" w:type="dxa"/>
            <w:hideMark/>
          </w:tcPr>
          <w:p w14:paraId="560DE6A4"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mean </w:t>
            </w:r>
            <w:r w:rsidRPr="00C74650">
              <w:rPr>
                <w:rStyle w:val="cell-value"/>
                <w:rFonts w:ascii="Helvetica" w:eastAsia="Times New Roman" w:hAnsi="Helvetica"/>
                <w:b/>
                <w:bCs/>
                <w:color w:val="000000" w:themeColor="text1"/>
                <w:sz w:val="17"/>
                <w:szCs w:val="17"/>
              </w:rPr>
              <w:t>0.5 days lower</w:t>
            </w:r>
            <w:r w:rsidRPr="00C74650">
              <w:rPr>
                <w:rFonts w:ascii="Helvetica" w:eastAsia="Times New Roman" w:hAnsi="Helvetica"/>
                <w:color w:val="000000" w:themeColor="text1"/>
                <w:sz w:val="17"/>
                <w:szCs w:val="17"/>
              </w:rPr>
              <w:br/>
            </w:r>
            <w:r w:rsidRPr="00C74650">
              <w:rPr>
                <w:rStyle w:val="cell-value"/>
                <w:rFonts w:ascii="Helvetica" w:eastAsia="Times New Roman" w:hAnsi="Helvetica"/>
                <w:color w:val="000000" w:themeColor="text1"/>
                <w:sz w:val="17"/>
                <w:szCs w:val="17"/>
              </w:rPr>
              <w:t>(2.87 lower to 1.87 higher)</w:t>
            </w:r>
            <w:r w:rsidRPr="00C74650">
              <w:rPr>
                <w:rFonts w:ascii="Helvetica" w:eastAsia="Times New Roman" w:hAnsi="Helvetica"/>
                <w:color w:val="000000" w:themeColor="text1"/>
                <w:sz w:val="17"/>
                <w:szCs w:val="17"/>
              </w:rPr>
              <w:t xml:space="preserve"> </w:t>
            </w:r>
          </w:p>
        </w:tc>
        <w:tc>
          <w:tcPr>
            <w:tcW w:w="1005" w:type="dxa"/>
            <w:hideMark/>
          </w:tcPr>
          <w:p w14:paraId="6E560322"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LOW</w:t>
            </w:r>
            <w:r w:rsidRPr="00C74650">
              <w:rPr>
                <w:rFonts w:ascii="Helvetica" w:eastAsia="Times New Roman" w:hAnsi="Helvetica"/>
                <w:color w:val="000000" w:themeColor="text1"/>
                <w:sz w:val="17"/>
                <w:szCs w:val="17"/>
              </w:rPr>
              <w:t xml:space="preserve"> </w:t>
            </w:r>
          </w:p>
        </w:tc>
        <w:tc>
          <w:tcPr>
            <w:tcW w:w="0" w:type="auto"/>
            <w:hideMark/>
          </w:tcPr>
          <w:p w14:paraId="74C31C38"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EE0893" w:rsidRPr="00C74650" w14:paraId="108E8EE6" w14:textId="77777777" w:rsidTr="00C74650">
        <w:trPr>
          <w:trHeight w:val="150"/>
        </w:trPr>
        <w:tc>
          <w:tcPr>
            <w:tcW w:w="14755" w:type="dxa"/>
            <w:gridSpan w:val="13"/>
            <w:hideMark/>
          </w:tcPr>
          <w:p w14:paraId="3B2EE185" w14:textId="77777777" w:rsidR="00EE0893" w:rsidRPr="00C74650" w:rsidRDefault="00EE0893"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Peripheral ischemia</w:t>
            </w:r>
          </w:p>
        </w:tc>
      </w:tr>
      <w:tr w:rsidR="00C74650" w:rsidRPr="00C74650" w14:paraId="7AD34250" w14:textId="77777777" w:rsidTr="00C74650">
        <w:trPr>
          <w:trHeight w:val="746"/>
        </w:trPr>
        <w:tc>
          <w:tcPr>
            <w:tcW w:w="812" w:type="dxa"/>
            <w:hideMark/>
          </w:tcPr>
          <w:p w14:paraId="480CD064"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2 </w:t>
            </w:r>
          </w:p>
        </w:tc>
        <w:tc>
          <w:tcPr>
            <w:tcW w:w="1105" w:type="dxa"/>
            <w:hideMark/>
          </w:tcPr>
          <w:p w14:paraId="2EA36711"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765" w:type="dxa"/>
            <w:hideMark/>
          </w:tcPr>
          <w:p w14:paraId="4DB5CFBE"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350" w:type="dxa"/>
            <w:hideMark/>
          </w:tcPr>
          <w:p w14:paraId="52EF7A53"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218" w:type="dxa"/>
            <w:hideMark/>
          </w:tcPr>
          <w:p w14:paraId="483494DF"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1172" w:type="dxa"/>
            <w:hideMark/>
          </w:tcPr>
          <w:p w14:paraId="24401D3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d</w:t>
            </w:r>
          </w:p>
        </w:tc>
        <w:tc>
          <w:tcPr>
            <w:tcW w:w="1426" w:type="dxa"/>
            <w:hideMark/>
          </w:tcPr>
          <w:p w14:paraId="4AAE41B1"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1159" w:type="dxa"/>
            <w:hideMark/>
          </w:tcPr>
          <w:p w14:paraId="1A1AF44D"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14/591 (2.4%) </w:t>
            </w:r>
          </w:p>
        </w:tc>
        <w:tc>
          <w:tcPr>
            <w:tcW w:w="1341" w:type="dxa"/>
            <w:hideMark/>
          </w:tcPr>
          <w:p w14:paraId="171AEF03"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8/297 (2.7%) </w:t>
            </w:r>
          </w:p>
        </w:tc>
        <w:tc>
          <w:tcPr>
            <w:tcW w:w="971" w:type="dxa"/>
            <w:hideMark/>
          </w:tcPr>
          <w:p w14:paraId="7F50130A"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0.88</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(0.37 to 2.08)</w:t>
            </w:r>
            <w:r w:rsidRPr="00C74650">
              <w:rPr>
                <w:rFonts w:ascii="Helvetica" w:eastAsia="Times New Roman" w:hAnsi="Helvetica"/>
                <w:color w:val="000000" w:themeColor="text1"/>
                <w:sz w:val="17"/>
                <w:szCs w:val="17"/>
              </w:rPr>
              <w:t xml:space="preserve"> </w:t>
            </w:r>
          </w:p>
        </w:tc>
        <w:tc>
          <w:tcPr>
            <w:tcW w:w="1298" w:type="dxa"/>
            <w:hideMark/>
          </w:tcPr>
          <w:p w14:paraId="3DF75561"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3 fewer per 1,000</w:t>
            </w:r>
            <w:r w:rsidRPr="00C74650">
              <w:rPr>
                <w:rFonts w:ascii="Helvetica" w:eastAsia="Times New Roman" w:hAnsi="Helvetica"/>
                <w:color w:val="000000" w:themeColor="text1"/>
                <w:sz w:val="17"/>
                <w:szCs w:val="17"/>
              </w:rPr>
              <w:br/>
              <w:t xml:space="preserve">(from 17 fewer to 29 more) </w:t>
            </w:r>
          </w:p>
        </w:tc>
        <w:tc>
          <w:tcPr>
            <w:tcW w:w="1005" w:type="dxa"/>
            <w:hideMark/>
          </w:tcPr>
          <w:p w14:paraId="54932FB2"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2D99A81E"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EE0893" w:rsidRPr="00C74650" w14:paraId="4E8E1AA9" w14:textId="77777777" w:rsidTr="00C74650">
        <w:trPr>
          <w:trHeight w:val="138"/>
        </w:trPr>
        <w:tc>
          <w:tcPr>
            <w:tcW w:w="14755" w:type="dxa"/>
            <w:gridSpan w:val="13"/>
            <w:hideMark/>
          </w:tcPr>
          <w:p w14:paraId="15A3F8D7" w14:textId="77777777" w:rsidR="00EE0893" w:rsidRPr="00C74650" w:rsidRDefault="00EE0893"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Gastrointestinal ischemia</w:t>
            </w:r>
          </w:p>
        </w:tc>
      </w:tr>
      <w:tr w:rsidR="00C74650" w:rsidRPr="00C74650" w14:paraId="6AAA16B4" w14:textId="77777777" w:rsidTr="00C74650">
        <w:trPr>
          <w:trHeight w:val="746"/>
        </w:trPr>
        <w:tc>
          <w:tcPr>
            <w:tcW w:w="812" w:type="dxa"/>
            <w:hideMark/>
          </w:tcPr>
          <w:p w14:paraId="3CA194F8"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2 </w:t>
            </w:r>
          </w:p>
        </w:tc>
        <w:tc>
          <w:tcPr>
            <w:tcW w:w="1105" w:type="dxa"/>
            <w:hideMark/>
          </w:tcPr>
          <w:p w14:paraId="1DDCC430"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765" w:type="dxa"/>
            <w:hideMark/>
          </w:tcPr>
          <w:p w14:paraId="395F33F7"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350" w:type="dxa"/>
            <w:hideMark/>
          </w:tcPr>
          <w:p w14:paraId="14594BFF"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218" w:type="dxa"/>
            <w:hideMark/>
          </w:tcPr>
          <w:p w14:paraId="40C53121"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1172" w:type="dxa"/>
            <w:hideMark/>
          </w:tcPr>
          <w:p w14:paraId="67FAA15E"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very serious </w:t>
            </w:r>
            <w:r w:rsidRPr="00C74650">
              <w:rPr>
                <w:rFonts w:ascii="Helvetica" w:eastAsia="Times New Roman" w:hAnsi="Helvetica"/>
                <w:color w:val="000000" w:themeColor="text1"/>
                <w:sz w:val="17"/>
                <w:szCs w:val="17"/>
                <w:vertAlign w:val="superscript"/>
              </w:rPr>
              <w:t>d</w:t>
            </w:r>
          </w:p>
        </w:tc>
        <w:tc>
          <w:tcPr>
            <w:tcW w:w="1426" w:type="dxa"/>
            <w:hideMark/>
          </w:tcPr>
          <w:p w14:paraId="150D7FF2"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1159" w:type="dxa"/>
            <w:hideMark/>
          </w:tcPr>
          <w:p w14:paraId="41F236DD"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21/591 (3.6%) </w:t>
            </w:r>
          </w:p>
        </w:tc>
        <w:tc>
          <w:tcPr>
            <w:tcW w:w="1341" w:type="dxa"/>
            <w:hideMark/>
          </w:tcPr>
          <w:p w14:paraId="042F8EDC"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7/297 (2.4%) </w:t>
            </w:r>
          </w:p>
        </w:tc>
        <w:tc>
          <w:tcPr>
            <w:tcW w:w="971" w:type="dxa"/>
            <w:hideMark/>
          </w:tcPr>
          <w:p w14:paraId="2F8847D8"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1.43</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(0.63 to 3.25)</w:t>
            </w:r>
            <w:r w:rsidRPr="00C74650">
              <w:rPr>
                <w:rFonts w:ascii="Helvetica" w:eastAsia="Times New Roman" w:hAnsi="Helvetica"/>
                <w:color w:val="000000" w:themeColor="text1"/>
                <w:sz w:val="17"/>
                <w:szCs w:val="17"/>
              </w:rPr>
              <w:t xml:space="preserve"> </w:t>
            </w:r>
          </w:p>
        </w:tc>
        <w:tc>
          <w:tcPr>
            <w:tcW w:w="1298" w:type="dxa"/>
            <w:hideMark/>
          </w:tcPr>
          <w:p w14:paraId="1A38EC9B"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10 more per 1,000</w:t>
            </w:r>
            <w:r w:rsidRPr="00C74650">
              <w:rPr>
                <w:rFonts w:ascii="Helvetica" w:eastAsia="Times New Roman" w:hAnsi="Helvetica"/>
                <w:color w:val="000000" w:themeColor="text1"/>
                <w:sz w:val="17"/>
                <w:szCs w:val="17"/>
              </w:rPr>
              <w:br/>
              <w:t xml:space="preserve">(from 9 fewer to 53 more) </w:t>
            </w:r>
          </w:p>
        </w:tc>
        <w:tc>
          <w:tcPr>
            <w:tcW w:w="1005" w:type="dxa"/>
            <w:hideMark/>
          </w:tcPr>
          <w:p w14:paraId="14D9C68F"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VERY LOW</w:t>
            </w:r>
            <w:r w:rsidRPr="00C74650">
              <w:rPr>
                <w:rFonts w:ascii="Helvetica" w:eastAsia="Times New Roman" w:hAnsi="Helvetica"/>
                <w:color w:val="000000" w:themeColor="text1"/>
                <w:sz w:val="17"/>
                <w:szCs w:val="17"/>
              </w:rPr>
              <w:t xml:space="preserve"> </w:t>
            </w:r>
          </w:p>
        </w:tc>
        <w:tc>
          <w:tcPr>
            <w:tcW w:w="0" w:type="auto"/>
            <w:hideMark/>
          </w:tcPr>
          <w:p w14:paraId="01A32409"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r w:rsidR="00EE0893" w:rsidRPr="00C74650" w14:paraId="203AE3F5" w14:textId="77777777" w:rsidTr="00C74650">
        <w:trPr>
          <w:trHeight w:val="150"/>
        </w:trPr>
        <w:tc>
          <w:tcPr>
            <w:tcW w:w="14755" w:type="dxa"/>
            <w:gridSpan w:val="13"/>
            <w:hideMark/>
          </w:tcPr>
          <w:p w14:paraId="1A35E264" w14:textId="77777777" w:rsidR="00EE0893" w:rsidRPr="00C74650" w:rsidRDefault="00EE0893" w:rsidP="00EE0C1C">
            <w:pPr>
              <w:rPr>
                <w:rFonts w:ascii="Helvetica" w:eastAsia="Times New Roman" w:hAnsi="Helvetica"/>
                <w:b/>
                <w:bCs/>
                <w:color w:val="000000" w:themeColor="text1"/>
                <w:sz w:val="17"/>
                <w:szCs w:val="17"/>
              </w:rPr>
            </w:pPr>
            <w:r w:rsidRPr="00C74650">
              <w:rPr>
                <w:rStyle w:val="label"/>
                <w:rFonts w:ascii="Helvetica" w:eastAsia="Times New Roman" w:hAnsi="Helvetica"/>
                <w:b/>
                <w:bCs/>
                <w:color w:val="000000" w:themeColor="text1"/>
                <w:sz w:val="17"/>
                <w:szCs w:val="17"/>
              </w:rPr>
              <w:t>Cardiac arrhythmia</w:t>
            </w:r>
          </w:p>
        </w:tc>
      </w:tr>
      <w:tr w:rsidR="00C74650" w:rsidRPr="00C74650" w14:paraId="24E3F336" w14:textId="77777777" w:rsidTr="00C74650">
        <w:trPr>
          <w:trHeight w:val="732"/>
        </w:trPr>
        <w:tc>
          <w:tcPr>
            <w:tcW w:w="812" w:type="dxa"/>
            <w:hideMark/>
          </w:tcPr>
          <w:p w14:paraId="0E47E860"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1 </w:t>
            </w:r>
          </w:p>
        </w:tc>
        <w:tc>
          <w:tcPr>
            <w:tcW w:w="1105" w:type="dxa"/>
            <w:hideMark/>
          </w:tcPr>
          <w:p w14:paraId="77AA7174"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randomised trials </w:t>
            </w:r>
          </w:p>
        </w:tc>
        <w:tc>
          <w:tcPr>
            <w:tcW w:w="765" w:type="dxa"/>
            <w:hideMark/>
          </w:tcPr>
          <w:p w14:paraId="60CF7363"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350" w:type="dxa"/>
            <w:hideMark/>
          </w:tcPr>
          <w:p w14:paraId="118A8DB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not serious </w:t>
            </w:r>
          </w:p>
        </w:tc>
        <w:tc>
          <w:tcPr>
            <w:tcW w:w="1218" w:type="dxa"/>
            <w:hideMark/>
          </w:tcPr>
          <w:p w14:paraId="0B6C26F0"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a</w:t>
            </w:r>
          </w:p>
        </w:tc>
        <w:tc>
          <w:tcPr>
            <w:tcW w:w="1172" w:type="dxa"/>
            <w:hideMark/>
          </w:tcPr>
          <w:p w14:paraId="4F1E7D29"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serious </w:t>
            </w:r>
            <w:r w:rsidRPr="00C74650">
              <w:rPr>
                <w:rFonts w:ascii="Helvetica" w:eastAsia="Times New Roman" w:hAnsi="Helvetica"/>
                <w:color w:val="000000" w:themeColor="text1"/>
                <w:sz w:val="17"/>
                <w:szCs w:val="17"/>
                <w:vertAlign w:val="superscript"/>
              </w:rPr>
              <w:t>c</w:t>
            </w:r>
          </w:p>
        </w:tc>
        <w:tc>
          <w:tcPr>
            <w:tcW w:w="1426" w:type="dxa"/>
            <w:hideMark/>
          </w:tcPr>
          <w:p w14:paraId="5FB45BAB"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none </w:t>
            </w:r>
          </w:p>
        </w:tc>
        <w:tc>
          <w:tcPr>
            <w:tcW w:w="1159" w:type="dxa"/>
            <w:hideMark/>
          </w:tcPr>
          <w:p w14:paraId="252D9DCB"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209/562 (37.2%) </w:t>
            </w:r>
          </w:p>
        </w:tc>
        <w:tc>
          <w:tcPr>
            <w:tcW w:w="1341" w:type="dxa"/>
            <w:hideMark/>
          </w:tcPr>
          <w:p w14:paraId="620B3316"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cell-value"/>
                <w:rFonts w:ascii="Helvetica" w:eastAsia="Times New Roman" w:hAnsi="Helvetica"/>
                <w:color w:val="000000" w:themeColor="text1"/>
                <w:sz w:val="17"/>
                <w:szCs w:val="17"/>
              </w:rPr>
              <w:t xml:space="preserve">87/266 (32.7%) </w:t>
            </w:r>
          </w:p>
        </w:tc>
        <w:tc>
          <w:tcPr>
            <w:tcW w:w="971" w:type="dxa"/>
            <w:hideMark/>
          </w:tcPr>
          <w:p w14:paraId="62B3B1A0"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block"/>
                <w:rFonts w:ascii="Helvetica" w:eastAsia="Times New Roman" w:hAnsi="Helvetica"/>
                <w:b/>
                <w:bCs/>
                <w:color w:val="000000" w:themeColor="text1"/>
                <w:sz w:val="17"/>
                <w:szCs w:val="17"/>
              </w:rPr>
              <w:t>RR 1.14</w:t>
            </w:r>
            <w:r w:rsidRPr="00C74650">
              <w:rPr>
                <w:rFonts w:ascii="Helvetica" w:eastAsia="Times New Roman" w:hAnsi="Helvetica"/>
                <w:color w:val="000000" w:themeColor="text1"/>
                <w:sz w:val="17"/>
                <w:szCs w:val="17"/>
              </w:rPr>
              <w:br/>
            </w:r>
            <w:r w:rsidRPr="00C74650">
              <w:rPr>
                <w:rStyle w:val="cell"/>
                <w:rFonts w:ascii="Helvetica" w:eastAsia="Times New Roman" w:hAnsi="Helvetica"/>
                <w:color w:val="000000" w:themeColor="text1"/>
                <w:sz w:val="17"/>
                <w:szCs w:val="17"/>
              </w:rPr>
              <w:t>(0.93 to 1.39)</w:t>
            </w:r>
            <w:r w:rsidRPr="00C74650">
              <w:rPr>
                <w:rFonts w:ascii="Helvetica" w:eastAsia="Times New Roman" w:hAnsi="Helvetica"/>
                <w:color w:val="000000" w:themeColor="text1"/>
                <w:sz w:val="17"/>
                <w:szCs w:val="17"/>
              </w:rPr>
              <w:t xml:space="preserve"> </w:t>
            </w:r>
          </w:p>
        </w:tc>
        <w:tc>
          <w:tcPr>
            <w:tcW w:w="1298" w:type="dxa"/>
            <w:hideMark/>
          </w:tcPr>
          <w:p w14:paraId="22B230C7"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b/>
                <w:bCs/>
                <w:color w:val="000000" w:themeColor="text1"/>
                <w:sz w:val="17"/>
                <w:szCs w:val="17"/>
              </w:rPr>
              <w:t>46 more per 1,000</w:t>
            </w:r>
            <w:r w:rsidRPr="00C74650">
              <w:rPr>
                <w:rFonts w:ascii="Helvetica" w:eastAsia="Times New Roman" w:hAnsi="Helvetica"/>
                <w:color w:val="000000" w:themeColor="text1"/>
                <w:sz w:val="17"/>
                <w:szCs w:val="17"/>
              </w:rPr>
              <w:br/>
              <w:t xml:space="preserve">(from 23 fewer to 128 more) </w:t>
            </w:r>
          </w:p>
        </w:tc>
        <w:tc>
          <w:tcPr>
            <w:tcW w:w="1005" w:type="dxa"/>
            <w:hideMark/>
          </w:tcPr>
          <w:p w14:paraId="2905FA1E" w14:textId="77777777" w:rsidR="00EE0893" w:rsidRPr="00C74650" w:rsidRDefault="00EE0893" w:rsidP="00EE0C1C">
            <w:pPr>
              <w:jc w:val="center"/>
              <w:rPr>
                <w:rFonts w:ascii="Helvetica" w:eastAsia="Times New Roman" w:hAnsi="Helvetica"/>
                <w:color w:val="000000" w:themeColor="text1"/>
                <w:sz w:val="17"/>
                <w:szCs w:val="17"/>
              </w:rPr>
            </w:pPr>
            <w:r w:rsidRPr="00C74650">
              <w:rPr>
                <w:rStyle w:val="quality-sign"/>
                <w:rFonts w:ascii="Cambria Math" w:eastAsia="Times New Roman" w:hAnsi="Cambria Math" w:cs="Cambria Math"/>
                <w:color w:val="000000" w:themeColor="text1"/>
                <w:sz w:val="17"/>
                <w:szCs w:val="17"/>
              </w:rPr>
              <w:t>⨁⨁</w:t>
            </w:r>
            <w:r w:rsidRPr="00C74650">
              <w:rPr>
                <w:rStyle w:val="quality-sign"/>
                <w:rFonts w:ascii="Segoe UI Symbol" w:eastAsia="Times New Roman" w:hAnsi="Segoe UI Symbol" w:cs="Segoe UI Symbol"/>
                <w:color w:val="000000" w:themeColor="text1"/>
                <w:sz w:val="17"/>
                <w:szCs w:val="17"/>
              </w:rPr>
              <w:t>◯◯</w:t>
            </w:r>
            <w:r w:rsidRPr="00C74650">
              <w:rPr>
                <w:rFonts w:ascii="Helvetica" w:eastAsia="Times New Roman" w:hAnsi="Helvetica"/>
                <w:color w:val="000000" w:themeColor="text1"/>
                <w:sz w:val="17"/>
                <w:szCs w:val="17"/>
              </w:rPr>
              <w:br/>
            </w:r>
            <w:r w:rsidRPr="00C74650">
              <w:rPr>
                <w:rStyle w:val="quality-text"/>
                <w:rFonts w:ascii="Helvetica" w:eastAsia="Times New Roman" w:hAnsi="Helvetica"/>
                <w:sz w:val="17"/>
                <w:szCs w:val="17"/>
              </w:rPr>
              <w:t>LOW</w:t>
            </w:r>
            <w:r w:rsidRPr="00C74650">
              <w:rPr>
                <w:rFonts w:ascii="Helvetica" w:eastAsia="Times New Roman" w:hAnsi="Helvetica"/>
                <w:color w:val="000000" w:themeColor="text1"/>
                <w:sz w:val="17"/>
                <w:szCs w:val="17"/>
              </w:rPr>
              <w:t xml:space="preserve"> </w:t>
            </w:r>
          </w:p>
        </w:tc>
        <w:tc>
          <w:tcPr>
            <w:tcW w:w="0" w:type="auto"/>
            <w:hideMark/>
          </w:tcPr>
          <w:p w14:paraId="655910BC" w14:textId="77777777" w:rsidR="00EE0893" w:rsidRPr="00C74650" w:rsidRDefault="00EE0893" w:rsidP="00EE0C1C">
            <w:pPr>
              <w:jc w:val="center"/>
              <w:rPr>
                <w:rFonts w:ascii="Helvetica" w:eastAsia="Times New Roman" w:hAnsi="Helvetica"/>
                <w:color w:val="000000" w:themeColor="text1"/>
                <w:sz w:val="17"/>
                <w:szCs w:val="17"/>
              </w:rPr>
            </w:pPr>
            <w:r w:rsidRPr="00C74650">
              <w:rPr>
                <w:rFonts w:ascii="Helvetica" w:eastAsia="Times New Roman" w:hAnsi="Helvetica"/>
                <w:color w:val="000000" w:themeColor="text1"/>
                <w:sz w:val="17"/>
                <w:szCs w:val="17"/>
              </w:rPr>
              <w:t xml:space="preserve">CRITICAL </w:t>
            </w:r>
          </w:p>
        </w:tc>
      </w:tr>
    </w:tbl>
    <w:p w14:paraId="57F61C35" w14:textId="77777777" w:rsidR="00EE0893" w:rsidRPr="00C74650" w:rsidRDefault="00EE0893" w:rsidP="00EE0893">
      <w:pPr>
        <w:pStyle w:val="NormalWeb"/>
        <w:spacing w:line="140" w:lineRule="atLeast"/>
        <w:rPr>
          <w:rFonts w:ascii="Helvetica" w:hAnsi="Helvetica"/>
          <w:color w:val="000000"/>
          <w:sz w:val="16"/>
          <w:szCs w:val="16"/>
          <w:lang w:val="en"/>
        </w:rPr>
      </w:pPr>
      <w:r w:rsidRPr="00C74650">
        <w:rPr>
          <w:rFonts w:ascii="Helvetica" w:hAnsi="Helvetica"/>
          <w:b/>
          <w:bCs/>
          <w:color w:val="000000"/>
          <w:sz w:val="16"/>
          <w:szCs w:val="16"/>
          <w:lang w:val="en"/>
        </w:rPr>
        <w:t>CI:</w:t>
      </w:r>
      <w:r w:rsidRPr="00C74650">
        <w:rPr>
          <w:rFonts w:ascii="Helvetica" w:hAnsi="Helvetica"/>
          <w:color w:val="000000"/>
          <w:sz w:val="16"/>
          <w:szCs w:val="16"/>
          <w:lang w:val="en"/>
        </w:rPr>
        <w:t xml:space="preserve"> Confidence interval; </w:t>
      </w:r>
      <w:r w:rsidRPr="00C74650">
        <w:rPr>
          <w:rFonts w:ascii="Helvetica" w:hAnsi="Helvetica"/>
          <w:b/>
          <w:bCs/>
          <w:color w:val="000000"/>
          <w:sz w:val="16"/>
          <w:szCs w:val="16"/>
          <w:lang w:val="en"/>
        </w:rPr>
        <w:t>RR:</w:t>
      </w:r>
      <w:r w:rsidRPr="00C74650">
        <w:rPr>
          <w:rFonts w:ascii="Helvetica" w:hAnsi="Helvetica"/>
          <w:color w:val="000000"/>
          <w:sz w:val="16"/>
          <w:szCs w:val="16"/>
          <w:lang w:val="en"/>
        </w:rPr>
        <w:t xml:space="preserve"> Risk ratio</w:t>
      </w:r>
    </w:p>
    <w:p w14:paraId="17A502EF" w14:textId="77777777" w:rsidR="00EE0893" w:rsidRPr="00C74650" w:rsidRDefault="00EE0893" w:rsidP="00EE0893">
      <w:pPr>
        <w:pStyle w:val="Heading4"/>
        <w:spacing w:line="140" w:lineRule="atLeast"/>
        <w:rPr>
          <w:rFonts w:ascii="Helvetica" w:eastAsia="Times New Roman" w:hAnsi="Helvetica"/>
          <w:color w:val="000000"/>
          <w:sz w:val="16"/>
          <w:szCs w:val="16"/>
          <w:lang w:val="en"/>
        </w:rPr>
      </w:pPr>
      <w:r w:rsidRPr="00C74650">
        <w:rPr>
          <w:rFonts w:ascii="Helvetica" w:eastAsia="Times New Roman" w:hAnsi="Helvetica"/>
          <w:color w:val="000000"/>
          <w:sz w:val="16"/>
          <w:szCs w:val="16"/>
          <w:lang w:val="en"/>
        </w:rPr>
        <w:t>Explanations</w:t>
      </w:r>
    </w:p>
    <w:p w14:paraId="306E50F5" w14:textId="77777777" w:rsidR="00EE0893" w:rsidRPr="00C74650" w:rsidRDefault="00EE0893" w:rsidP="00EE0893">
      <w:pPr>
        <w:spacing w:line="140" w:lineRule="atLeast"/>
        <w:rPr>
          <w:rFonts w:ascii="Helvetica" w:eastAsia="Times New Roman" w:hAnsi="Helvetica"/>
          <w:color w:val="000000"/>
          <w:sz w:val="16"/>
          <w:szCs w:val="16"/>
          <w:lang w:val="en"/>
        </w:rPr>
      </w:pPr>
      <w:r w:rsidRPr="00C74650">
        <w:rPr>
          <w:rFonts w:ascii="Helvetica" w:eastAsia="Times New Roman" w:hAnsi="Helvetica"/>
          <w:color w:val="000000"/>
          <w:sz w:val="16"/>
          <w:szCs w:val="16"/>
          <w:lang w:val="en"/>
        </w:rPr>
        <w:t xml:space="preserve">a. The PICO question in the included trials is different from our PICO question </w:t>
      </w:r>
    </w:p>
    <w:p w14:paraId="1324A172" w14:textId="77777777" w:rsidR="00EE0893" w:rsidRPr="00C74650" w:rsidRDefault="00EE0893" w:rsidP="00EE0893">
      <w:pPr>
        <w:spacing w:line="140" w:lineRule="atLeast"/>
        <w:rPr>
          <w:rFonts w:ascii="Helvetica" w:eastAsia="Times New Roman" w:hAnsi="Helvetica"/>
          <w:color w:val="000000"/>
          <w:sz w:val="16"/>
          <w:szCs w:val="16"/>
          <w:lang w:val="en"/>
        </w:rPr>
      </w:pPr>
      <w:r w:rsidRPr="00C74650">
        <w:rPr>
          <w:rFonts w:ascii="Helvetica" w:eastAsia="Times New Roman" w:hAnsi="Helvetica"/>
          <w:color w:val="000000"/>
          <w:sz w:val="16"/>
          <w:szCs w:val="16"/>
          <w:lang w:val="en"/>
        </w:rPr>
        <w:t xml:space="preserve">b. The confidence interval includes both no effect and appreciable benefit. There are too few events to reliably estimate an effect. </w:t>
      </w:r>
    </w:p>
    <w:p w14:paraId="7F524F1A" w14:textId="77777777" w:rsidR="00EE0893" w:rsidRPr="00C74650" w:rsidRDefault="00EE0893" w:rsidP="00EE0893">
      <w:pPr>
        <w:spacing w:line="140" w:lineRule="atLeast"/>
        <w:rPr>
          <w:rFonts w:ascii="Helvetica" w:eastAsia="Times New Roman" w:hAnsi="Helvetica"/>
          <w:color w:val="000000"/>
          <w:sz w:val="16"/>
          <w:szCs w:val="16"/>
          <w:lang w:val="en"/>
        </w:rPr>
      </w:pPr>
      <w:r w:rsidRPr="00C74650">
        <w:rPr>
          <w:rFonts w:ascii="Helvetica" w:eastAsia="Times New Roman" w:hAnsi="Helvetica"/>
          <w:color w:val="000000"/>
          <w:sz w:val="16"/>
          <w:szCs w:val="16"/>
          <w:lang w:val="en"/>
        </w:rPr>
        <w:t xml:space="preserve">c. The confidence interval includes both appreciable harm and benefit. </w:t>
      </w:r>
    </w:p>
    <w:p w14:paraId="67DBD1DE" w14:textId="3E055D63" w:rsidR="005C710A" w:rsidRPr="00C74650" w:rsidRDefault="00EE0893" w:rsidP="005C710A">
      <w:pPr>
        <w:spacing w:line="140" w:lineRule="atLeast"/>
        <w:rPr>
          <w:rFonts w:ascii="Helvetica" w:eastAsia="Times New Roman" w:hAnsi="Helvetica"/>
          <w:color w:val="000000"/>
          <w:sz w:val="16"/>
          <w:szCs w:val="16"/>
          <w:lang w:val="en"/>
        </w:rPr>
      </w:pPr>
      <w:r w:rsidRPr="00C74650">
        <w:rPr>
          <w:rFonts w:ascii="Helvetica" w:eastAsia="Times New Roman" w:hAnsi="Helvetica"/>
          <w:color w:val="000000"/>
          <w:sz w:val="16"/>
          <w:szCs w:val="16"/>
          <w:lang w:val="en"/>
        </w:rPr>
        <w:t xml:space="preserve">d. The confidence interval includes both appreciable benefit and harm. There are too few events to reliably estimate an effect. </w:t>
      </w:r>
    </w:p>
    <w:p w14:paraId="770F1C45" w14:textId="77777777" w:rsidR="005C710A" w:rsidRPr="005C710A" w:rsidRDefault="005C710A" w:rsidP="005C710A">
      <w:pPr>
        <w:spacing w:line="140" w:lineRule="atLeast"/>
        <w:rPr>
          <w:rFonts w:ascii="Garamond" w:eastAsia="Times New Roman" w:hAnsi="Garamond"/>
          <w:b/>
          <w:bCs/>
          <w:color w:val="000000"/>
          <w:lang w:val="en"/>
        </w:rPr>
      </w:pPr>
    </w:p>
    <w:p w14:paraId="1E071C0F" w14:textId="77777777" w:rsidR="00EE0893" w:rsidRDefault="00EE0893" w:rsidP="005C710A">
      <w:pPr>
        <w:spacing w:line="140" w:lineRule="atLeast"/>
        <w:rPr>
          <w:rFonts w:ascii="Garamond" w:eastAsia="Times New Roman" w:hAnsi="Garamond"/>
          <w:b/>
          <w:bCs/>
          <w:color w:val="000000"/>
          <w:lang w:val="en"/>
        </w:rPr>
        <w:sectPr w:rsidR="00EE0893" w:rsidSect="005C710A">
          <w:pgSz w:w="15840" w:h="12240" w:orient="landscape"/>
          <w:pgMar w:top="1440" w:right="1440" w:bottom="1440" w:left="1440" w:header="708" w:footer="708" w:gutter="0"/>
          <w:cols w:space="708"/>
          <w:docGrid w:linePitch="360"/>
        </w:sectPr>
      </w:pPr>
    </w:p>
    <w:p w14:paraId="11CC212D" w14:textId="5FD97DB6" w:rsidR="00EE0893" w:rsidRPr="00CF22D8" w:rsidRDefault="00EE0893" w:rsidP="00FF4717">
      <w:pPr>
        <w:pStyle w:val="Heading1"/>
        <w:rPr>
          <w:rFonts w:ascii="Helvetica" w:eastAsia="Times New Roman" w:hAnsi="Helvetica"/>
          <w:lang w:val="en"/>
        </w:rPr>
      </w:pPr>
      <w:bookmarkStart w:id="20" w:name="_Toc57923506"/>
      <w:bookmarkStart w:id="21" w:name="_Toc82605896"/>
      <w:r w:rsidRPr="00CF22D8">
        <w:rPr>
          <w:rFonts w:ascii="Helvetica" w:eastAsia="Times New Roman" w:hAnsi="Helvetica"/>
          <w:lang w:val="en"/>
        </w:rPr>
        <w:lastRenderedPageBreak/>
        <w:t xml:space="preserve">In patients with septic shock requiring vasopressors, should we recommend the use of terlipressin versus </w:t>
      </w:r>
      <w:r w:rsidR="00FF4717" w:rsidRPr="00CF22D8">
        <w:rPr>
          <w:rFonts w:ascii="Helvetica" w:eastAsia="Times New Roman" w:hAnsi="Helvetica"/>
          <w:lang w:val="en"/>
        </w:rPr>
        <w:t>norepinephrine</w:t>
      </w:r>
      <w:r w:rsidRPr="00CF22D8">
        <w:rPr>
          <w:rFonts w:ascii="Helvetica" w:eastAsia="Times New Roman" w:hAnsi="Helvetica"/>
          <w:lang w:val="en"/>
        </w:rPr>
        <w:t>?</w:t>
      </w:r>
      <w:bookmarkEnd w:id="20"/>
      <w:bookmarkEnd w:id="21"/>
      <w:r w:rsidRPr="00CF22D8">
        <w:rPr>
          <w:rFonts w:ascii="Helvetica" w:eastAsia="Times New Roman" w:hAnsi="Helvetica"/>
          <w:lang w:val="en"/>
        </w:rPr>
        <w:t xml:space="preserve"> </w:t>
      </w:r>
    </w:p>
    <w:p w14:paraId="5F2177E3" w14:textId="77777777" w:rsidR="00EE0893" w:rsidRPr="00CF22D8" w:rsidRDefault="00EE0893" w:rsidP="00EE0893">
      <w:pPr>
        <w:spacing w:line="140" w:lineRule="atLeast"/>
        <w:rPr>
          <w:rFonts w:ascii="Helvetica" w:eastAsia="Times New Roman" w:hAnsi="Helvetica"/>
          <w:b/>
          <w:bCs/>
          <w:color w:val="000000"/>
          <w:lang w:val="en"/>
        </w:rPr>
      </w:pPr>
    </w:p>
    <w:p w14:paraId="220136AE" w14:textId="4F8F93DF" w:rsidR="00EE0893" w:rsidRPr="00CF22D8" w:rsidRDefault="00EE0893" w:rsidP="00FF4717">
      <w:pPr>
        <w:pStyle w:val="Heading2"/>
        <w:rPr>
          <w:rFonts w:ascii="Helvetica" w:eastAsia="Times New Roman" w:hAnsi="Helvetica"/>
          <w:bCs/>
          <w:color w:val="000000"/>
          <w:lang w:val="en"/>
        </w:rPr>
      </w:pPr>
      <w:bookmarkStart w:id="22" w:name="_Toc82605897"/>
      <w:r w:rsidRPr="00CF22D8">
        <w:rPr>
          <w:rFonts w:ascii="Helvetica" w:eastAsia="Times New Roman" w:hAnsi="Helvetica"/>
          <w:bCs/>
          <w:color w:val="000000"/>
          <w:lang w:val="en"/>
        </w:rPr>
        <w:t>Table: Evidence Profile:</w:t>
      </w:r>
      <w:r w:rsidR="00FF4717" w:rsidRPr="00CF22D8">
        <w:rPr>
          <w:rFonts w:ascii="Helvetica" w:eastAsia="Times New Roman" w:hAnsi="Helvetica"/>
          <w:lang w:val="en"/>
        </w:rPr>
        <w:t xml:space="preserve"> terlipressin versus norepinephrine</w:t>
      </w:r>
      <w:bookmarkEnd w:id="22"/>
    </w:p>
    <w:p w14:paraId="064ACF92" w14:textId="77777777" w:rsidR="00FF4717" w:rsidRPr="00CF22D8" w:rsidRDefault="00FF4717" w:rsidP="00EE0893">
      <w:pPr>
        <w:spacing w:line="140" w:lineRule="atLeast"/>
        <w:rPr>
          <w:rFonts w:ascii="Helvetica" w:eastAsia="Times New Roman" w:hAnsi="Helvetica"/>
          <w:b/>
          <w:bCs/>
          <w:color w:val="000000"/>
          <w:lang w:val="en"/>
        </w:rPr>
      </w:pPr>
    </w:p>
    <w:p w14:paraId="239B6450" w14:textId="717187C2" w:rsidR="00EE0893" w:rsidRDefault="00EE0893" w:rsidP="00EE0893">
      <w:pPr>
        <w:spacing w:line="140" w:lineRule="atLeast"/>
        <w:rPr>
          <w:rFonts w:ascii="Helvetica" w:eastAsia="Times New Roman" w:hAnsi="Helvetica"/>
          <w:color w:val="000000"/>
          <w:sz w:val="16"/>
          <w:szCs w:val="16"/>
          <w:lang w:val="en"/>
        </w:rPr>
      </w:pPr>
      <w:r w:rsidRPr="002E4B93">
        <w:rPr>
          <w:rFonts w:ascii="Helvetica" w:eastAsia="Times New Roman" w:hAnsi="Helvetica"/>
          <w:b/>
          <w:bCs/>
          <w:color w:val="000000"/>
          <w:sz w:val="16"/>
          <w:szCs w:val="16"/>
          <w:lang w:val="fr-FR"/>
        </w:rPr>
        <w:t>Bibliography</w:t>
      </w:r>
      <w:r w:rsidRPr="002E4B93">
        <w:rPr>
          <w:rFonts w:ascii="Helvetica" w:eastAsia="Times New Roman" w:hAnsi="Helvetica"/>
          <w:color w:val="000000"/>
          <w:sz w:val="16"/>
          <w:szCs w:val="16"/>
          <w:lang w:val="fr-FR"/>
        </w:rPr>
        <w:t xml:space="preserve">: Acevedo, JG et al. </w:t>
      </w:r>
      <w:r w:rsidRPr="001B48B5">
        <w:rPr>
          <w:rFonts w:ascii="Helvetica" w:eastAsia="Times New Roman" w:hAnsi="Helvetica"/>
          <w:color w:val="000000"/>
          <w:sz w:val="16"/>
          <w:szCs w:val="16"/>
          <w:lang w:val="en"/>
        </w:rPr>
        <w:t xml:space="preserve">Clinical Efficacy and Safety of Terlipressin Administration in Cirrhotic Patients With Septic Shock. Journal of Hepatology, 2009, 50:S73. https://doi.org/10.1016/S0168-8278(09)60176-8. Albanèse J et al. Terlipressin or norepinephrine in hyperdynamic septic shock: a prospective, randomized study. Critical Care Medicine, 2005, 33:1897–1902. Chen Z et al.Comparison of effect of norepinephrine and terlipressin on patients with ARDS combined with septic shock: a prospective single-blind randomized controlled trial. Zhonghua Wei Zhong Bing Ji Jiu Yi Xue , 2017, 29:111–116. Choudhury A et al. A randomized trial comparing terlipressin and noradrenaline in patients with cirrhosis and septic shock. </w:t>
      </w:r>
      <w:r w:rsidRPr="002E4B93">
        <w:rPr>
          <w:rFonts w:ascii="Helvetica" w:eastAsia="Times New Roman" w:hAnsi="Helvetica"/>
          <w:color w:val="000000"/>
          <w:sz w:val="16"/>
          <w:szCs w:val="16"/>
          <w:lang w:val="en-IE"/>
        </w:rPr>
        <w:t xml:space="preserve">Liver Int, 2017, 37:552–561. https://doi.org/10.1111/liv.13252 Morelli A et al. </w:t>
      </w:r>
      <w:r w:rsidRPr="001B48B5">
        <w:rPr>
          <w:rFonts w:ascii="Helvetica" w:eastAsia="Times New Roman" w:hAnsi="Helvetica"/>
          <w:color w:val="000000"/>
          <w:sz w:val="16"/>
          <w:szCs w:val="16"/>
          <w:lang w:val="en"/>
        </w:rPr>
        <w:t>Continuous terlipressin versus vasopressin infusion in septic shock (TERLIVAP): a randomized, controlled pilot study. Critical Care, 2009, 13:R130. https://doi.org/10.1186/cc7990. Prakash V et al. Early introduction of a combination of low dose terlipressin and noradrenaline as vaso- pressors is superior to high dose noradrena- line alone in patients of cirrhosis with septic shock</w:t>
      </w:r>
      <w:r w:rsidR="002E4B93">
        <w:rPr>
          <w:rFonts w:ascii="Helvetica" w:eastAsia="Times New Roman" w:hAnsi="Helvetica"/>
          <w:color w:val="000000"/>
          <w:sz w:val="16"/>
          <w:szCs w:val="16"/>
          <w:lang w:val="en"/>
        </w:rPr>
        <w:t xml:space="preserve"> </w:t>
      </w:r>
      <w:r w:rsidRPr="001B48B5">
        <w:rPr>
          <w:rFonts w:ascii="Helvetica" w:eastAsia="Times New Roman" w:hAnsi="Helvetica"/>
          <w:color w:val="000000"/>
          <w:sz w:val="16"/>
          <w:szCs w:val="16"/>
          <w:lang w:val="en"/>
        </w:rPr>
        <w:t xml:space="preserve">(NCT02468063). In: Hepatology, 2017, Washington, DC, USA. Svoboda P et al. Terlipressin in the treatment of late phase catecholamine-resistant septic shock. </w:t>
      </w:r>
      <w:r w:rsidRPr="002E4B93">
        <w:rPr>
          <w:rFonts w:ascii="Helvetica" w:eastAsia="Times New Roman" w:hAnsi="Helvetica"/>
          <w:color w:val="000000"/>
          <w:sz w:val="16"/>
          <w:szCs w:val="16"/>
          <w:lang w:val="es-ES"/>
        </w:rPr>
        <w:t xml:space="preserve">Hepatogastroenterology, 2012, 59:1043–1047. https://doi.org/10.5754/hge10550. Liu Z-M et al. </w:t>
      </w:r>
      <w:r w:rsidRPr="001B48B5">
        <w:rPr>
          <w:rFonts w:ascii="Helvetica" w:eastAsia="Times New Roman" w:hAnsi="Helvetica"/>
          <w:color w:val="000000"/>
          <w:sz w:val="16"/>
          <w:szCs w:val="16"/>
          <w:lang w:val="en"/>
        </w:rPr>
        <w:t xml:space="preserve">Terlipressin versus norepinephrine as infusion in patients with septic shock: a multicentre, randomised, double-blinded trial. Intensive Care Medicine, 2018, 44:1816–1825. https://doi.org/10.1007/s00134-018-5267-9 Xiao X et al. Effects of terlipressin on patients with sepsis via improving tissue blood flow. J Surg Res, 2016, 200:274–282. https://doi.org/10.1016/j.jss.2015.07.016 </w:t>
      </w:r>
    </w:p>
    <w:p w14:paraId="291922AF" w14:textId="77777777" w:rsidR="001B48B5" w:rsidRPr="001B48B5" w:rsidRDefault="001B48B5" w:rsidP="00EE0893">
      <w:pPr>
        <w:spacing w:line="140" w:lineRule="atLeast"/>
        <w:rPr>
          <w:rFonts w:ascii="Helvetica" w:eastAsia="Times New Roman" w:hAnsi="Helvetica"/>
          <w:color w:val="000000"/>
          <w:sz w:val="16"/>
          <w:szCs w:val="16"/>
          <w:lang w:val="en"/>
        </w:rPr>
      </w:pPr>
    </w:p>
    <w:tbl>
      <w:tblPr>
        <w:tblStyle w:val="TableGrid"/>
        <w:tblW w:w="14447" w:type="dxa"/>
        <w:tblInd w:w="-431" w:type="dxa"/>
        <w:tblLook w:val="04A0" w:firstRow="1" w:lastRow="0" w:firstColumn="1" w:lastColumn="0" w:noHBand="0" w:noVBand="1"/>
      </w:tblPr>
      <w:tblGrid>
        <w:gridCol w:w="812"/>
        <w:gridCol w:w="1105"/>
        <w:gridCol w:w="765"/>
        <w:gridCol w:w="1350"/>
        <w:gridCol w:w="1218"/>
        <w:gridCol w:w="1171"/>
        <w:gridCol w:w="1426"/>
        <w:gridCol w:w="1133"/>
        <w:gridCol w:w="1341"/>
        <w:gridCol w:w="869"/>
        <w:gridCol w:w="944"/>
        <w:gridCol w:w="1180"/>
        <w:gridCol w:w="1133"/>
      </w:tblGrid>
      <w:tr w:rsidR="00EE0893" w:rsidRPr="001B48B5" w14:paraId="7E1D868C" w14:textId="77777777" w:rsidTr="002E4B93">
        <w:trPr>
          <w:trHeight w:val="146"/>
        </w:trPr>
        <w:tc>
          <w:tcPr>
            <w:tcW w:w="0" w:type="auto"/>
            <w:gridSpan w:val="7"/>
            <w:hideMark/>
          </w:tcPr>
          <w:p w14:paraId="1B642642"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Quality assessment</w:t>
            </w:r>
          </w:p>
        </w:tc>
        <w:tc>
          <w:tcPr>
            <w:tcW w:w="0" w:type="auto"/>
            <w:gridSpan w:val="2"/>
            <w:hideMark/>
          </w:tcPr>
          <w:p w14:paraId="6C1C799B"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 of patients</w:t>
            </w:r>
          </w:p>
        </w:tc>
        <w:tc>
          <w:tcPr>
            <w:tcW w:w="0" w:type="auto"/>
            <w:gridSpan w:val="2"/>
            <w:hideMark/>
          </w:tcPr>
          <w:p w14:paraId="1B722207"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Effect</w:t>
            </w:r>
          </w:p>
        </w:tc>
        <w:tc>
          <w:tcPr>
            <w:tcW w:w="0" w:type="auto"/>
            <w:vMerge w:val="restart"/>
            <w:hideMark/>
          </w:tcPr>
          <w:p w14:paraId="04901D9F"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Quality</w:t>
            </w:r>
          </w:p>
        </w:tc>
        <w:tc>
          <w:tcPr>
            <w:tcW w:w="0" w:type="auto"/>
            <w:vMerge w:val="restart"/>
            <w:hideMark/>
          </w:tcPr>
          <w:p w14:paraId="27CCFD48"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Importance</w:t>
            </w:r>
          </w:p>
        </w:tc>
      </w:tr>
      <w:tr w:rsidR="00EE0893" w:rsidRPr="001B48B5" w14:paraId="6FB64518" w14:textId="77777777" w:rsidTr="002E4B93">
        <w:trPr>
          <w:trHeight w:val="319"/>
        </w:trPr>
        <w:tc>
          <w:tcPr>
            <w:tcW w:w="0" w:type="auto"/>
            <w:hideMark/>
          </w:tcPr>
          <w:p w14:paraId="4DBFAF6E"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 of studies</w:t>
            </w:r>
          </w:p>
        </w:tc>
        <w:tc>
          <w:tcPr>
            <w:tcW w:w="0" w:type="auto"/>
            <w:hideMark/>
          </w:tcPr>
          <w:p w14:paraId="4DB9F17E"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Study design</w:t>
            </w:r>
          </w:p>
        </w:tc>
        <w:tc>
          <w:tcPr>
            <w:tcW w:w="0" w:type="auto"/>
            <w:hideMark/>
          </w:tcPr>
          <w:p w14:paraId="71724324"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Risk of bias</w:t>
            </w:r>
          </w:p>
        </w:tc>
        <w:tc>
          <w:tcPr>
            <w:tcW w:w="0" w:type="auto"/>
            <w:hideMark/>
          </w:tcPr>
          <w:p w14:paraId="4786AA26"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Inconsistency</w:t>
            </w:r>
          </w:p>
        </w:tc>
        <w:tc>
          <w:tcPr>
            <w:tcW w:w="0" w:type="auto"/>
            <w:hideMark/>
          </w:tcPr>
          <w:p w14:paraId="143A4734"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Indirectness</w:t>
            </w:r>
          </w:p>
        </w:tc>
        <w:tc>
          <w:tcPr>
            <w:tcW w:w="0" w:type="auto"/>
            <w:hideMark/>
          </w:tcPr>
          <w:p w14:paraId="1ACA4FBD"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Imprecision</w:t>
            </w:r>
          </w:p>
        </w:tc>
        <w:tc>
          <w:tcPr>
            <w:tcW w:w="0" w:type="auto"/>
            <w:hideMark/>
          </w:tcPr>
          <w:p w14:paraId="5E61C1D3"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Other considerations</w:t>
            </w:r>
          </w:p>
        </w:tc>
        <w:tc>
          <w:tcPr>
            <w:tcW w:w="0" w:type="auto"/>
            <w:hideMark/>
          </w:tcPr>
          <w:p w14:paraId="6755B662"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terlipressin</w:t>
            </w:r>
          </w:p>
        </w:tc>
        <w:tc>
          <w:tcPr>
            <w:tcW w:w="0" w:type="auto"/>
            <w:hideMark/>
          </w:tcPr>
          <w:p w14:paraId="5E42BBAB"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noradrenaline</w:t>
            </w:r>
          </w:p>
        </w:tc>
        <w:tc>
          <w:tcPr>
            <w:tcW w:w="0" w:type="auto"/>
            <w:hideMark/>
          </w:tcPr>
          <w:p w14:paraId="412688CE"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Relative</w:t>
            </w:r>
            <w:r w:rsidRPr="001B48B5">
              <w:rPr>
                <w:rFonts w:ascii="Helvetica" w:eastAsia="Times New Roman" w:hAnsi="Helvetica"/>
                <w:b/>
                <w:bCs/>
                <w:color w:val="000000" w:themeColor="text1"/>
                <w:sz w:val="17"/>
                <w:szCs w:val="17"/>
              </w:rPr>
              <w:br/>
              <w:t>(95% CI)</w:t>
            </w:r>
          </w:p>
        </w:tc>
        <w:tc>
          <w:tcPr>
            <w:tcW w:w="0" w:type="auto"/>
            <w:hideMark/>
          </w:tcPr>
          <w:p w14:paraId="7E5B2012"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Absolute</w:t>
            </w:r>
            <w:r w:rsidRPr="001B48B5">
              <w:rPr>
                <w:rFonts w:ascii="Helvetica" w:eastAsia="Times New Roman" w:hAnsi="Helvetica"/>
                <w:b/>
                <w:bCs/>
                <w:color w:val="000000" w:themeColor="text1"/>
                <w:sz w:val="17"/>
                <w:szCs w:val="17"/>
              </w:rPr>
              <w:br/>
              <w:t>(95% CI)</w:t>
            </w:r>
          </w:p>
        </w:tc>
        <w:tc>
          <w:tcPr>
            <w:tcW w:w="0" w:type="auto"/>
            <w:vMerge/>
            <w:hideMark/>
          </w:tcPr>
          <w:p w14:paraId="08EA5F8F" w14:textId="77777777" w:rsidR="00EE0893" w:rsidRPr="001B48B5" w:rsidRDefault="00EE0893" w:rsidP="00EE0C1C">
            <w:pPr>
              <w:rPr>
                <w:rFonts w:ascii="Helvetica" w:eastAsia="Times New Roman" w:hAnsi="Helvetica"/>
                <w:b/>
                <w:bCs/>
                <w:color w:val="000000" w:themeColor="text1"/>
                <w:sz w:val="17"/>
                <w:szCs w:val="17"/>
              </w:rPr>
            </w:pPr>
          </w:p>
        </w:tc>
        <w:tc>
          <w:tcPr>
            <w:tcW w:w="0" w:type="auto"/>
            <w:vMerge/>
            <w:hideMark/>
          </w:tcPr>
          <w:p w14:paraId="22609EBC" w14:textId="77777777" w:rsidR="00EE0893" w:rsidRPr="001B48B5" w:rsidRDefault="00EE0893" w:rsidP="00EE0C1C">
            <w:pPr>
              <w:rPr>
                <w:rFonts w:ascii="Helvetica" w:eastAsia="Times New Roman" w:hAnsi="Helvetica"/>
                <w:b/>
                <w:bCs/>
                <w:color w:val="000000" w:themeColor="text1"/>
                <w:sz w:val="17"/>
                <w:szCs w:val="17"/>
              </w:rPr>
            </w:pPr>
          </w:p>
        </w:tc>
      </w:tr>
      <w:tr w:rsidR="00EE0893" w:rsidRPr="001B48B5" w14:paraId="29B4CA65" w14:textId="77777777" w:rsidTr="002E4B93">
        <w:trPr>
          <w:trHeight w:val="146"/>
        </w:trPr>
        <w:tc>
          <w:tcPr>
            <w:tcW w:w="0" w:type="auto"/>
            <w:gridSpan w:val="13"/>
            <w:hideMark/>
          </w:tcPr>
          <w:p w14:paraId="3E85AFC4"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Mortality</w:t>
            </w:r>
          </w:p>
        </w:tc>
      </w:tr>
      <w:tr w:rsidR="00EE0893" w:rsidRPr="001B48B5" w14:paraId="222FC2B7" w14:textId="77777777" w:rsidTr="002E4B93">
        <w:trPr>
          <w:trHeight w:val="772"/>
        </w:trPr>
        <w:tc>
          <w:tcPr>
            <w:tcW w:w="0" w:type="auto"/>
            <w:hideMark/>
          </w:tcPr>
          <w:p w14:paraId="17C55684"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9 </w:t>
            </w:r>
          </w:p>
        </w:tc>
        <w:tc>
          <w:tcPr>
            <w:tcW w:w="0" w:type="auto"/>
            <w:hideMark/>
          </w:tcPr>
          <w:p w14:paraId="0894C6E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0" w:type="auto"/>
            <w:hideMark/>
          </w:tcPr>
          <w:p w14:paraId="4E9FEB5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0" w:type="auto"/>
            <w:hideMark/>
          </w:tcPr>
          <w:p w14:paraId="6814CE8F"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0" w:type="auto"/>
            <w:hideMark/>
          </w:tcPr>
          <w:p w14:paraId="01452F40"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0" w:type="auto"/>
            <w:hideMark/>
          </w:tcPr>
          <w:p w14:paraId="563261EC"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b</w:t>
            </w:r>
          </w:p>
        </w:tc>
        <w:tc>
          <w:tcPr>
            <w:tcW w:w="0" w:type="auto"/>
            <w:hideMark/>
          </w:tcPr>
          <w:p w14:paraId="65E37300"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0" w:type="auto"/>
            <w:hideMark/>
          </w:tcPr>
          <w:p w14:paraId="61BFAB41"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200/466 (42.9%) </w:t>
            </w:r>
          </w:p>
        </w:tc>
        <w:tc>
          <w:tcPr>
            <w:tcW w:w="0" w:type="auto"/>
            <w:hideMark/>
          </w:tcPr>
          <w:p w14:paraId="1119B7CE"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237/484 (49.0%) </w:t>
            </w:r>
          </w:p>
        </w:tc>
        <w:tc>
          <w:tcPr>
            <w:tcW w:w="0" w:type="auto"/>
            <w:hideMark/>
          </w:tcPr>
          <w:p w14:paraId="22AD0F7D"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block"/>
                <w:rFonts w:ascii="Helvetica" w:eastAsia="Times New Roman" w:hAnsi="Helvetica"/>
                <w:b/>
                <w:bCs/>
                <w:color w:val="000000" w:themeColor="text1"/>
                <w:sz w:val="17"/>
                <w:szCs w:val="17"/>
              </w:rPr>
              <w:t>RR 0.89</w:t>
            </w:r>
            <w:r w:rsidRPr="001B48B5">
              <w:rPr>
                <w:rFonts w:ascii="Helvetica" w:eastAsia="Times New Roman" w:hAnsi="Helvetica"/>
                <w:color w:val="000000" w:themeColor="text1"/>
                <w:sz w:val="17"/>
                <w:szCs w:val="17"/>
              </w:rPr>
              <w:br/>
            </w:r>
            <w:r w:rsidRPr="001B48B5">
              <w:rPr>
                <w:rStyle w:val="cell"/>
                <w:rFonts w:ascii="Helvetica" w:eastAsia="Times New Roman" w:hAnsi="Helvetica"/>
                <w:color w:val="000000" w:themeColor="text1"/>
                <w:sz w:val="17"/>
                <w:szCs w:val="17"/>
              </w:rPr>
              <w:t>(0.70 to 1.13)</w:t>
            </w:r>
            <w:r w:rsidRPr="001B48B5">
              <w:rPr>
                <w:rFonts w:ascii="Helvetica" w:eastAsia="Times New Roman" w:hAnsi="Helvetica"/>
                <w:color w:val="000000" w:themeColor="text1"/>
                <w:sz w:val="17"/>
                <w:szCs w:val="17"/>
              </w:rPr>
              <w:t xml:space="preserve"> </w:t>
            </w:r>
          </w:p>
        </w:tc>
        <w:tc>
          <w:tcPr>
            <w:tcW w:w="0" w:type="auto"/>
            <w:hideMark/>
          </w:tcPr>
          <w:p w14:paraId="6437E3F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b/>
                <w:bCs/>
                <w:color w:val="000000" w:themeColor="text1"/>
                <w:sz w:val="17"/>
                <w:szCs w:val="17"/>
              </w:rPr>
              <w:t>54 fewer per 1,000</w:t>
            </w:r>
            <w:r w:rsidRPr="001B48B5">
              <w:rPr>
                <w:rFonts w:ascii="Helvetica" w:eastAsia="Times New Roman" w:hAnsi="Helvetica"/>
                <w:color w:val="000000" w:themeColor="text1"/>
                <w:sz w:val="17"/>
                <w:szCs w:val="17"/>
              </w:rPr>
              <w:br/>
              <w:t xml:space="preserve">(from 147 fewer to 64 more) </w:t>
            </w:r>
          </w:p>
        </w:tc>
        <w:tc>
          <w:tcPr>
            <w:tcW w:w="0" w:type="auto"/>
            <w:hideMark/>
          </w:tcPr>
          <w:p w14:paraId="4F320F84"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LOW</w:t>
            </w:r>
            <w:r w:rsidRPr="001B48B5">
              <w:rPr>
                <w:rFonts w:ascii="Helvetica" w:eastAsia="Times New Roman" w:hAnsi="Helvetica"/>
                <w:color w:val="000000" w:themeColor="text1"/>
                <w:sz w:val="17"/>
                <w:szCs w:val="17"/>
              </w:rPr>
              <w:t xml:space="preserve"> </w:t>
            </w:r>
          </w:p>
        </w:tc>
        <w:tc>
          <w:tcPr>
            <w:tcW w:w="0" w:type="auto"/>
            <w:hideMark/>
          </w:tcPr>
          <w:p w14:paraId="4E8A140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4574198A" w14:textId="77777777" w:rsidTr="002E4B93">
        <w:trPr>
          <w:trHeight w:val="159"/>
        </w:trPr>
        <w:tc>
          <w:tcPr>
            <w:tcW w:w="0" w:type="auto"/>
            <w:gridSpan w:val="13"/>
            <w:hideMark/>
          </w:tcPr>
          <w:p w14:paraId="1D4D9C5B"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New organ dysfunction - not reported</w:t>
            </w:r>
          </w:p>
        </w:tc>
      </w:tr>
      <w:tr w:rsidR="00EE0893" w:rsidRPr="001B48B5" w14:paraId="510DE4CE" w14:textId="77777777" w:rsidTr="002E4B93">
        <w:trPr>
          <w:trHeight w:val="146"/>
        </w:trPr>
        <w:tc>
          <w:tcPr>
            <w:tcW w:w="0" w:type="auto"/>
            <w:shd w:val="clear" w:color="auto" w:fill="7F7F7F" w:themeFill="text1" w:themeFillTint="80"/>
            <w:hideMark/>
          </w:tcPr>
          <w:p w14:paraId="12048BBE"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371ABDF"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ADB7E86"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191C5D3"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05F261E"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D46070B"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289090A"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E2C8885"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D7E1F85"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A8C1CE9"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C3E108E"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40DDF5F"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33EF36F"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7A8E83C1" w14:textId="77777777" w:rsidTr="002E4B93">
        <w:trPr>
          <w:trHeight w:val="159"/>
        </w:trPr>
        <w:tc>
          <w:tcPr>
            <w:tcW w:w="0" w:type="auto"/>
            <w:gridSpan w:val="13"/>
            <w:hideMark/>
          </w:tcPr>
          <w:p w14:paraId="1D0F99DD"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Vasopressor-free days</w:t>
            </w:r>
          </w:p>
        </w:tc>
      </w:tr>
      <w:tr w:rsidR="00EE0893" w:rsidRPr="001B48B5" w14:paraId="526D3D95" w14:textId="77777777" w:rsidTr="002E4B93">
        <w:trPr>
          <w:trHeight w:val="1078"/>
        </w:trPr>
        <w:tc>
          <w:tcPr>
            <w:tcW w:w="0" w:type="auto"/>
            <w:hideMark/>
          </w:tcPr>
          <w:p w14:paraId="48618676"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1 </w:t>
            </w:r>
          </w:p>
        </w:tc>
        <w:tc>
          <w:tcPr>
            <w:tcW w:w="0" w:type="auto"/>
            <w:hideMark/>
          </w:tcPr>
          <w:p w14:paraId="607046BD"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0" w:type="auto"/>
            <w:hideMark/>
          </w:tcPr>
          <w:p w14:paraId="4E56B3C0"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0" w:type="auto"/>
            <w:hideMark/>
          </w:tcPr>
          <w:p w14:paraId="6F3AA696"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0" w:type="auto"/>
            <w:hideMark/>
          </w:tcPr>
          <w:p w14:paraId="3815C087"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0" w:type="auto"/>
            <w:hideMark/>
          </w:tcPr>
          <w:p w14:paraId="3587D495"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b</w:t>
            </w:r>
          </w:p>
        </w:tc>
        <w:tc>
          <w:tcPr>
            <w:tcW w:w="0" w:type="auto"/>
            <w:hideMark/>
          </w:tcPr>
          <w:p w14:paraId="36F3344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0" w:type="auto"/>
            <w:hideMark/>
          </w:tcPr>
          <w:p w14:paraId="2B29E4C2"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260 </w:t>
            </w:r>
          </w:p>
        </w:tc>
        <w:tc>
          <w:tcPr>
            <w:tcW w:w="0" w:type="auto"/>
            <w:hideMark/>
          </w:tcPr>
          <w:p w14:paraId="0139B335"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266</w:t>
            </w:r>
            <w:r w:rsidRPr="001B48B5">
              <w:rPr>
                <w:rFonts w:ascii="Helvetica" w:eastAsia="Times New Roman" w:hAnsi="Helvetica"/>
                <w:color w:val="000000" w:themeColor="text1"/>
                <w:sz w:val="17"/>
                <w:szCs w:val="17"/>
              </w:rPr>
              <w:t xml:space="preserve"> </w:t>
            </w:r>
          </w:p>
        </w:tc>
        <w:tc>
          <w:tcPr>
            <w:tcW w:w="0" w:type="auto"/>
            <w:hideMark/>
          </w:tcPr>
          <w:p w14:paraId="1D9CABBB"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hideMark/>
          </w:tcPr>
          <w:p w14:paraId="1E74F69C"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MD </w:t>
            </w:r>
            <w:r w:rsidRPr="001B48B5">
              <w:rPr>
                <w:rStyle w:val="cell-value"/>
                <w:rFonts w:ascii="Helvetica" w:eastAsia="Times New Roman" w:hAnsi="Helvetica"/>
                <w:b/>
                <w:bCs/>
                <w:color w:val="000000" w:themeColor="text1"/>
                <w:sz w:val="17"/>
                <w:szCs w:val="17"/>
              </w:rPr>
              <w:t>0.84 days higher</w:t>
            </w:r>
            <w:r w:rsidRPr="001B48B5">
              <w:rPr>
                <w:rFonts w:ascii="Helvetica" w:eastAsia="Times New Roman" w:hAnsi="Helvetica"/>
                <w:color w:val="000000" w:themeColor="text1"/>
                <w:sz w:val="17"/>
                <w:szCs w:val="17"/>
              </w:rPr>
              <w:br/>
            </w:r>
            <w:r w:rsidRPr="001B48B5">
              <w:rPr>
                <w:rStyle w:val="cell-value"/>
                <w:rFonts w:ascii="Helvetica" w:eastAsia="Times New Roman" w:hAnsi="Helvetica"/>
                <w:color w:val="000000" w:themeColor="text1"/>
                <w:sz w:val="17"/>
                <w:szCs w:val="17"/>
              </w:rPr>
              <w:t>(1.09 lower to 2.77 higher)</w:t>
            </w:r>
            <w:r w:rsidRPr="001B48B5">
              <w:rPr>
                <w:rFonts w:ascii="Helvetica" w:eastAsia="Times New Roman" w:hAnsi="Helvetica"/>
                <w:color w:val="000000" w:themeColor="text1"/>
                <w:sz w:val="17"/>
                <w:szCs w:val="17"/>
              </w:rPr>
              <w:t xml:space="preserve"> </w:t>
            </w:r>
          </w:p>
        </w:tc>
        <w:tc>
          <w:tcPr>
            <w:tcW w:w="0" w:type="auto"/>
            <w:hideMark/>
          </w:tcPr>
          <w:p w14:paraId="08257D34"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LOW</w:t>
            </w:r>
            <w:r w:rsidRPr="001B48B5">
              <w:rPr>
                <w:rFonts w:ascii="Helvetica" w:eastAsia="Times New Roman" w:hAnsi="Helvetica"/>
                <w:color w:val="000000" w:themeColor="text1"/>
                <w:sz w:val="17"/>
                <w:szCs w:val="17"/>
              </w:rPr>
              <w:t xml:space="preserve"> </w:t>
            </w:r>
          </w:p>
        </w:tc>
        <w:tc>
          <w:tcPr>
            <w:tcW w:w="0" w:type="auto"/>
            <w:hideMark/>
          </w:tcPr>
          <w:p w14:paraId="2140EA67"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113FE09D" w14:textId="77777777" w:rsidTr="002E4B93">
        <w:trPr>
          <w:trHeight w:val="159"/>
        </w:trPr>
        <w:tc>
          <w:tcPr>
            <w:tcW w:w="0" w:type="auto"/>
            <w:gridSpan w:val="13"/>
            <w:hideMark/>
          </w:tcPr>
          <w:p w14:paraId="7577D2DE" w14:textId="77777777" w:rsidR="001B48B5" w:rsidRDefault="001B48B5" w:rsidP="00EE0C1C">
            <w:pPr>
              <w:rPr>
                <w:rStyle w:val="label"/>
                <w:rFonts w:ascii="Helvetica" w:eastAsia="Times New Roman" w:hAnsi="Helvetica"/>
                <w:b/>
                <w:bCs/>
                <w:color w:val="000000" w:themeColor="text1"/>
                <w:sz w:val="17"/>
                <w:szCs w:val="17"/>
              </w:rPr>
            </w:pPr>
          </w:p>
          <w:p w14:paraId="368E65D3" w14:textId="77777777" w:rsidR="001B48B5" w:rsidRDefault="001B48B5" w:rsidP="00EE0C1C">
            <w:pPr>
              <w:rPr>
                <w:rStyle w:val="label"/>
                <w:b/>
                <w:bCs/>
                <w:color w:val="000000" w:themeColor="text1"/>
                <w:sz w:val="17"/>
                <w:szCs w:val="17"/>
              </w:rPr>
            </w:pPr>
          </w:p>
          <w:p w14:paraId="649E0225" w14:textId="77777777" w:rsidR="001B48B5" w:rsidRDefault="001B48B5" w:rsidP="00EE0C1C">
            <w:pPr>
              <w:rPr>
                <w:rStyle w:val="label"/>
                <w:b/>
                <w:bCs/>
                <w:color w:val="000000" w:themeColor="text1"/>
                <w:sz w:val="17"/>
                <w:szCs w:val="17"/>
              </w:rPr>
            </w:pPr>
          </w:p>
          <w:p w14:paraId="43E05C40" w14:textId="0FE523E0"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Digital ischemia</w:t>
            </w:r>
          </w:p>
        </w:tc>
      </w:tr>
      <w:tr w:rsidR="00EE0893" w:rsidRPr="001B48B5" w14:paraId="02238B09" w14:textId="77777777" w:rsidTr="002E4B93">
        <w:trPr>
          <w:trHeight w:val="772"/>
        </w:trPr>
        <w:tc>
          <w:tcPr>
            <w:tcW w:w="0" w:type="auto"/>
            <w:hideMark/>
          </w:tcPr>
          <w:p w14:paraId="5A98A6F3"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lastRenderedPageBreak/>
              <w:t xml:space="preserve">1 </w:t>
            </w:r>
          </w:p>
        </w:tc>
        <w:tc>
          <w:tcPr>
            <w:tcW w:w="0" w:type="auto"/>
            <w:hideMark/>
          </w:tcPr>
          <w:p w14:paraId="2D498FCC"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0" w:type="auto"/>
            <w:hideMark/>
          </w:tcPr>
          <w:p w14:paraId="7A1E3E93"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0" w:type="auto"/>
            <w:hideMark/>
          </w:tcPr>
          <w:p w14:paraId="755399D1"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0" w:type="auto"/>
            <w:hideMark/>
          </w:tcPr>
          <w:p w14:paraId="2340D00D"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0" w:type="auto"/>
            <w:hideMark/>
          </w:tcPr>
          <w:p w14:paraId="087A5692"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0" w:type="auto"/>
            <w:hideMark/>
          </w:tcPr>
          <w:p w14:paraId="5857DC54"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0" w:type="auto"/>
            <w:hideMark/>
          </w:tcPr>
          <w:p w14:paraId="3DAC72AF"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33/260 (12.7%) </w:t>
            </w:r>
          </w:p>
        </w:tc>
        <w:tc>
          <w:tcPr>
            <w:tcW w:w="0" w:type="auto"/>
            <w:hideMark/>
          </w:tcPr>
          <w:p w14:paraId="1BB87A32"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1/266 (0.4%) </w:t>
            </w:r>
          </w:p>
        </w:tc>
        <w:tc>
          <w:tcPr>
            <w:tcW w:w="0" w:type="auto"/>
            <w:hideMark/>
          </w:tcPr>
          <w:p w14:paraId="0F3482BE"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block"/>
                <w:rFonts w:ascii="Helvetica" w:eastAsia="Times New Roman" w:hAnsi="Helvetica"/>
                <w:b/>
                <w:bCs/>
                <w:color w:val="000000" w:themeColor="text1"/>
                <w:sz w:val="17"/>
                <w:szCs w:val="17"/>
              </w:rPr>
              <w:t>RR 33.76</w:t>
            </w:r>
            <w:r w:rsidRPr="001B48B5">
              <w:rPr>
                <w:rFonts w:ascii="Helvetica" w:eastAsia="Times New Roman" w:hAnsi="Helvetica"/>
                <w:color w:val="000000" w:themeColor="text1"/>
                <w:sz w:val="17"/>
                <w:szCs w:val="17"/>
              </w:rPr>
              <w:br/>
            </w:r>
            <w:r w:rsidRPr="001B48B5">
              <w:rPr>
                <w:rStyle w:val="cell"/>
                <w:rFonts w:ascii="Helvetica" w:eastAsia="Times New Roman" w:hAnsi="Helvetica"/>
                <w:color w:val="000000" w:themeColor="text1"/>
                <w:sz w:val="17"/>
                <w:szCs w:val="17"/>
              </w:rPr>
              <w:t>(4.65 to 245.04)</w:t>
            </w:r>
            <w:r w:rsidRPr="001B48B5">
              <w:rPr>
                <w:rFonts w:ascii="Helvetica" w:eastAsia="Times New Roman" w:hAnsi="Helvetica"/>
                <w:color w:val="000000" w:themeColor="text1"/>
                <w:sz w:val="17"/>
                <w:szCs w:val="17"/>
              </w:rPr>
              <w:t xml:space="preserve"> </w:t>
            </w:r>
          </w:p>
        </w:tc>
        <w:tc>
          <w:tcPr>
            <w:tcW w:w="0" w:type="auto"/>
            <w:hideMark/>
          </w:tcPr>
          <w:p w14:paraId="6C887DCD"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b/>
                <w:bCs/>
                <w:color w:val="000000" w:themeColor="text1"/>
                <w:sz w:val="17"/>
                <w:szCs w:val="17"/>
              </w:rPr>
              <w:t>123 more per 1,000</w:t>
            </w:r>
            <w:r w:rsidRPr="001B48B5">
              <w:rPr>
                <w:rFonts w:ascii="Helvetica" w:eastAsia="Times New Roman" w:hAnsi="Helvetica"/>
                <w:color w:val="000000" w:themeColor="text1"/>
                <w:sz w:val="17"/>
                <w:szCs w:val="17"/>
              </w:rPr>
              <w:br/>
              <w:t xml:space="preserve">(from 14 more to 917 more) </w:t>
            </w:r>
          </w:p>
        </w:tc>
        <w:tc>
          <w:tcPr>
            <w:tcW w:w="0" w:type="auto"/>
            <w:hideMark/>
          </w:tcPr>
          <w:p w14:paraId="4B4F05F3"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MODERATE</w:t>
            </w:r>
            <w:r w:rsidRPr="001B48B5">
              <w:rPr>
                <w:rFonts w:ascii="Helvetica" w:eastAsia="Times New Roman" w:hAnsi="Helvetica"/>
                <w:color w:val="000000" w:themeColor="text1"/>
                <w:sz w:val="17"/>
                <w:szCs w:val="17"/>
              </w:rPr>
              <w:t xml:space="preserve"> </w:t>
            </w:r>
          </w:p>
        </w:tc>
        <w:tc>
          <w:tcPr>
            <w:tcW w:w="0" w:type="auto"/>
            <w:hideMark/>
          </w:tcPr>
          <w:p w14:paraId="31A42B72"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2570719D" w14:textId="77777777" w:rsidTr="002E4B93">
        <w:trPr>
          <w:trHeight w:val="146"/>
        </w:trPr>
        <w:tc>
          <w:tcPr>
            <w:tcW w:w="0" w:type="auto"/>
            <w:gridSpan w:val="13"/>
            <w:hideMark/>
          </w:tcPr>
          <w:p w14:paraId="28998AD9"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Cardiac arrhythmia/Life-threatening arrhythmia</w:t>
            </w:r>
          </w:p>
        </w:tc>
      </w:tr>
      <w:tr w:rsidR="00EE0893" w:rsidRPr="001B48B5" w14:paraId="44773DD6" w14:textId="77777777" w:rsidTr="002E4B93">
        <w:trPr>
          <w:trHeight w:val="786"/>
        </w:trPr>
        <w:tc>
          <w:tcPr>
            <w:tcW w:w="0" w:type="auto"/>
            <w:hideMark/>
          </w:tcPr>
          <w:p w14:paraId="65C36927"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2 </w:t>
            </w:r>
          </w:p>
        </w:tc>
        <w:tc>
          <w:tcPr>
            <w:tcW w:w="0" w:type="auto"/>
            <w:hideMark/>
          </w:tcPr>
          <w:p w14:paraId="14A5E433"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0" w:type="auto"/>
            <w:hideMark/>
          </w:tcPr>
          <w:p w14:paraId="3B3022A3"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0" w:type="auto"/>
            <w:hideMark/>
          </w:tcPr>
          <w:p w14:paraId="40ADA433"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0" w:type="auto"/>
            <w:hideMark/>
          </w:tcPr>
          <w:p w14:paraId="60812253"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0" w:type="auto"/>
            <w:hideMark/>
          </w:tcPr>
          <w:p w14:paraId="550EB646"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very serious </w:t>
            </w:r>
            <w:r w:rsidRPr="001B48B5">
              <w:rPr>
                <w:rFonts w:ascii="Helvetica" w:eastAsia="Times New Roman" w:hAnsi="Helvetica"/>
                <w:color w:val="000000" w:themeColor="text1"/>
                <w:sz w:val="17"/>
                <w:szCs w:val="17"/>
                <w:vertAlign w:val="superscript"/>
              </w:rPr>
              <w:t>c</w:t>
            </w:r>
          </w:p>
        </w:tc>
        <w:tc>
          <w:tcPr>
            <w:tcW w:w="0" w:type="auto"/>
            <w:hideMark/>
          </w:tcPr>
          <w:p w14:paraId="30737964"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0" w:type="auto"/>
            <w:hideMark/>
          </w:tcPr>
          <w:p w14:paraId="5904C2A0"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7/302 (2.3%) </w:t>
            </w:r>
          </w:p>
        </w:tc>
        <w:tc>
          <w:tcPr>
            <w:tcW w:w="0" w:type="auto"/>
            <w:hideMark/>
          </w:tcPr>
          <w:p w14:paraId="26AB510A"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7/308 (2.3%) </w:t>
            </w:r>
          </w:p>
        </w:tc>
        <w:tc>
          <w:tcPr>
            <w:tcW w:w="0" w:type="auto"/>
            <w:hideMark/>
          </w:tcPr>
          <w:p w14:paraId="1550A91A"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block"/>
                <w:rFonts w:ascii="Helvetica" w:eastAsia="Times New Roman" w:hAnsi="Helvetica"/>
                <w:b/>
                <w:bCs/>
                <w:color w:val="000000" w:themeColor="text1"/>
                <w:sz w:val="17"/>
                <w:szCs w:val="17"/>
              </w:rPr>
              <w:t>RR 1.05</w:t>
            </w:r>
            <w:r w:rsidRPr="001B48B5">
              <w:rPr>
                <w:rFonts w:ascii="Helvetica" w:eastAsia="Times New Roman" w:hAnsi="Helvetica"/>
                <w:color w:val="000000" w:themeColor="text1"/>
                <w:sz w:val="17"/>
                <w:szCs w:val="17"/>
              </w:rPr>
              <w:br/>
            </w:r>
            <w:r w:rsidRPr="001B48B5">
              <w:rPr>
                <w:rStyle w:val="cell"/>
                <w:rFonts w:ascii="Helvetica" w:eastAsia="Times New Roman" w:hAnsi="Helvetica"/>
                <w:color w:val="000000" w:themeColor="text1"/>
                <w:sz w:val="17"/>
                <w:szCs w:val="17"/>
              </w:rPr>
              <w:t>(0.38 to 2.90)</w:t>
            </w:r>
            <w:r w:rsidRPr="001B48B5">
              <w:rPr>
                <w:rFonts w:ascii="Helvetica" w:eastAsia="Times New Roman" w:hAnsi="Helvetica"/>
                <w:color w:val="000000" w:themeColor="text1"/>
                <w:sz w:val="17"/>
                <w:szCs w:val="17"/>
              </w:rPr>
              <w:t xml:space="preserve"> </w:t>
            </w:r>
          </w:p>
        </w:tc>
        <w:tc>
          <w:tcPr>
            <w:tcW w:w="0" w:type="auto"/>
            <w:hideMark/>
          </w:tcPr>
          <w:p w14:paraId="52741453"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b/>
                <w:bCs/>
                <w:color w:val="000000" w:themeColor="text1"/>
                <w:sz w:val="17"/>
                <w:szCs w:val="17"/>
              </w:rPr>
              <w:t>1 more per 1,000</w:t>
            </w:r>
            <w:r w:rsidRPr="001B48B5">
              <w:rPr>
                <w:rFonts w:ascii="Helvetica" w:eastAsia="Times New Roman" w:hAnsi="Helvetica"/>
                <w:color w:val="000000" w:themeColor="text1"/>
                <w:sz w:val="17"/>
                <w:szCs w:val="17"/>
              </w:rPr>
              <w:br/>
              <w:t xml:space="preserve">(from 14 fewer to 43 more) </w:t>
            </w:r>
          </w:p>
        </w:tc>
        <w:tc>
          <w:tcPr>
            <w:tcW w:w="0" w:type="auto"/>
            <w:hideMark/>
          </w:tcPr>
          <w:p w14:paraId="4A3C91BD"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VERY LOW</w:t>
            </w:r>
            <w:r w:rsidRPr="001B48B5">
              <w:rPr>
                <w:rFonts w:ascii="Helvetica" w:eastAsia="Times New Roman" w:hAnsi="Helvetica"/>
                <w:color w:val="000000" w:themeColor="text1"/>
                <w:sz w:val="17"/>
                <w:szCs w:val="17"/>
              </w:rPr>
              <w:t xml:space="preserve"> </w:t>
            </w:r>
          </w:p>
        </w:tc>
        <w:tc>
          <w:tcPr>
            <w:tcW w:w="0" w:type="auto"/>
            <w:hideMark/>
          </w:tcPr>
          <w:p w14:paraId="10AFD47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730F7D83" w14:textId="77777777" w:rsidTr="002E4B93">
        <w:trPr>
          <w:trHeight w:val="146"/>
        </w:trPr>
        <w:tc>
          <w:tcPr>
            <w:tcW w:w="0" w:type="auto"/>
            <w:gridSpan w:val="13"/>
            <w:hideMark/>
          </w:tcPr>
          <w:p w14:paraId="2D8C1BB3"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Mesenteric ischemia</w:t>
            </w:r>
          </w:p>
        </w:tc>
      </w:tr>
      <w:tr w:rsidR="00EE0893" w:rsidRPr="001B48B5" w14:paraId="0A33BBEA" w14:textId="77777777" w:rsidTr="002E4B93">
        <w:trPr>
          <w:trHeight w:val="772"/>
        </w:trPr>
        <w:tc>
          <w:tcPr>
            <w:tcW w:w="0" w:type="auto"/>
            <w:hideMark/>
          </w:tcPr>
          <w:p w14:paraId="344F027A"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1 </w:t>
            </w:r>
          </w:p>
        </w:tc>
        <w:tc>
          <w:tcPr>
            <w:tcW w:w="0" w:type="auto"/>
            <w:hideMark/>
          </w:tcPr>
          <w:p w14:paraId="561ECDC6"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0" w:type="auto"/>
            <w:hideMark/>
          </w:tcPr>
          <w:p w14:paraId="76C8FB65"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0" w:type="auto"/>
            <w:hideMark/>
          </w:tcPr>
          <w:p w14:paraId="17614310"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0" w:type="auto"/>
            <w:hideMark/>
          </w:tcPr>
          <w:p w14:paraId="0956698C"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0" w:type="auto"/>
            <w:hideMark/>
          </w:tcPr>
          <w:p w14:paraId="531BE431"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very serious </w:t>
            </w:r>
            <w:r w:rsidRPr="001B48B5">
              <w:rPr>
                <w:rFonts w:ascii="Helvetica" w:eastAsia="Times New Roman" w:hAnsi="Helvetica"/>
                <w:color w:val="000000" w:themeColor="text1"/>
                <w:sz w:val="17"/>
                <w:szCs w:val="17"/>
                <w:vertAlign w:val="superscript"/>
              </w:rPr>
              <w:t>c</w:t>
            </w:r>
          </w:p>
        </w:tc>
        <w:tc>
          <w:tcPr>
            <w:tcW w:w="0" w:type="auto"/>
            <w:hideMark/>
          </w:tcPr>
          <w:p w14:paraId="700E1ED0"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0" w:type="auto"/>
            <w:hideMark/>
          </w:tcPr>
          <w:p w14:paraId="68C10AC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3/260 (1.2%) </w:t>
            </w:r>
          </w:p>
        </w:tc>
        <w:tc>
          <w:tcPr>
            <w:tcW w:w="0" w:type="auto"/>
            <w:hideMark/>
          </w:tcPr>
          <w:p w14:paraId="50C80A0D"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1/266 (0.4%) </w:t>
            </w:r>
          </w:p>
        </w:tc>
        <w:tc>
          <w:tcPr>
            <w:tcW w:w="0" w:type="auto"/>
            <w:hideMark/>
          </w:tcPr>
          <w:p w14:paraId="25367BAD"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block"/>
                <w:rFonts w:ascii="Helvetica" w:eastAsia="Times New Roman" w:hAnsi="Helvetica"/>
                <w:b/>
                <w:bCs/>
                <w:color w:val="000000" w:themeColor="text1"/>
                <w:sz w:val="17"/>
                <w:szCs w:val="17"/>
              </w:rPr>
              <w:t>RR 3.07</w:t>
            </w:r>
            <w:r w:rsidRPr="001B48B5">
              <w:rPr>
                <w:rFonts w:ascii="Helvetica" w:eastAsia="Times New Roman" w:hAnsi="Helvetica"/>
                <w:color w:val="000000" w:themeColor="text1"/>
                <w:sz w:val="17"/>
                <w:szCs w:val="17"/>
              </w:rPr>
              <w:br/>
            </w:r>
            <w:r w:rsidRPr="001B48B5">
              <w:rPr>
                <w:rStyle w:val="cell"/>
                <w:rFonts w:ascii="Helvetica" w:eastAsia="Times New Roman" w:hAnsi="Helvetica"/>
                <w:color w:val="000000" w:themeColor="text1"/>
                <w:sz w:val="17"/>
                <w:szCs w:val="17"/>
              </w:rPr>
              <w:t>(0.32 to 29.32)</w:t>
            </w:r>
            <w:r w:rsidRPr="001B48B5">
              <w:rPr>
                <w:rFonts w:ascii="Helvetica" w:eastAsia="Times New Roman" w:hAnsi="Helvetica"/>
                <w:color w:val="000000" w:themeColor="text1"/>
                <w:sz w:val="17"/>
                <w:szCs w:val="17"/>
              </w:rPr>
              <w:t xml:space="preserve"> </w:t>
            </w:r>
          </w:p>
        </w:tc>
        <w:tc>
          <w:tcPr>
            <w:tcW w:w="0" w:type="auto"/>
            <w:hideMark/>
          </w:tcPr>
          <w:p w14:paraId="3633655A"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b/>
                <w:bCs/>
                <w:color w:val="000000" w:themeColor="text1"/>
                <w:sz w:val="17"/>
                <w:szCs w:val="17"/>
              </w:rPr>
              <w:t>8 more per 1,000</w:t>
            </w:r>
            <w:r w:rsidRPr="001B48B5">
              <w:rPr>
                <w:rFonts w:ascii="Helvetica" w:eastAsia="Times New Roman" w:hAnsi="Helvetica"/>
                <w:color w:val="000000" w:themeColor="text1"/>
                <w:sz w:val="17"/>
                <w:szCs w:val="17"/>
              </w:rPr>
              <w:br/>
              <w:t xml:space="preserve">(from 3 fewer to 106 more) </w:t>
            </w:r>
          </w:p>
        </w:tc>
        <w:tc>
          <w:tcPr>
            <w:tcW w:w="0" w:type="auto"/>
            <w:hideMark/>
          </w:tcPr>
          <w:p w14:paraId="6CC40ECD"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VERY LOW</w:t>
            </w:r>
            <w:r w:rsidRPr="001B48B5">
              <w:rPr>
                <w:rFonts w:ascii="Helvetica" w:eastAsia="Times New Roman" w:hAnsi="Helvetica"/>
                <w:color w:val="000000" w:themeColor="text1"/>
                <w:sz w:val="17"/>
                <w:szCs w:val="17"/>
              </w:rPr>
              <w:t xml:space="preserve"> </w:t>
            </w:r>
          </w:p>
        </w:tc>
        <w:tc>
          <w:tcPr>
            <w:tcW w:w="0" w:type="auto"/>
            <w:hideMark/>
          </w:tcPr>
          <w:p w14:paraId="3878B7E6"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bl>
    <w:p w14:paraId="7DBCACD0" w14:textId="77777777" w:rsidR="00EE0893" w:rsidRPr="001B48B5" w:rsidRDefault="00EE0893" w:rsidP="00EE0893">
      <w:pPr>
        <w:pStyle w:val="NormalWeb"/>
        <w:spacing w:line="140" w:lineRule="atLeast"/>
        <w:rPr>
          <w:rFonts w:ascii="Helvetica" w:hAnsi="Helvetica"/>
          <w:color w:val="000000"/>
          <w:sz w:val="16"/>
          <w:szCs w:val="16"/>
          <w:lang w:val="en"/>
        </w:rPr>
      </w:pPr>
      <w:r w:rsidRPr="001B48B5">
        <w:rPr>
          <w:rFonts w:ascii="Helvetica" w:hAnsi="Helvetica"/>
          <w:b/>
          <w:bCs/>
          <w:color w:val="000000"/>
          <w:sz w:val="16"/>
          <w:szCs w:val="16"/>
          <w:lang w:val="en"/>
        </w:rPr>
        <w:t>CI:</w:t>
      </w:r>
      <w:r w:rsidRPr="001B48B5">
        <w:rPr>
          <w:rFonts w:ascii="Helvetica" w:hAnsi="Helvetica"/>
          <w:color w:val="000000"/>
          <w:sz w:val="16"/>
          <w:szCs w:val="16"/>
          <w:lang w:val="en"/>
        </w:rPr>
        <w:t xml:space="preserve"> Confidence interval; </w:t>
      </w:r>
      <w:r w:rsidRPr="001B48B5">
        <w:rPr>
          <w:rFonts w:ascii="Helvetica" w:hAnsi="Helvetica"/>
          <w:b/>
          <w:bCs/>
          <w:color w:val="000000"/>
          <w:sz w:val="16"/>
          <w:szCs w:val="16"/>
          <w:lang w:val="en"/>
        </w:rPr>
        <w:t>RR:</w:t>
      </w:r>
      <w:r w:rsidRPr="001B48B5">
        <w:rPr>
          <w:rFonts w:ascii="Helvetica" w:hAnsi="Helvetica"/>
          <w:color w:val="000000"/>
          <w:sz w:val="16"/>
          <w:szCs w:val="16"/>
          <w:lang w:val="en"/>
        </w:rPr>
        <w:t xml:space="preserve"> Risk ratio; </w:t>
      </w:r>
      <w:r w:rsidRPr="001B48B5">
        <w:rPr>
          <w:rFonts w:ascii="Helvetica" w:hAnsi="Helvetica"/>
          <w:b/>
          <w:bCs/>
          <w:color w:val="000000"/>
          <w:sz w:val="16"/>
          <w:szCs w:val="16"/>
          <w:lang w:val="en"/>
        </w:rPr>
        <w:t>MD:</w:t>
      </w:r>
      <w:r w:rsidRPr="001B48B5">
        <w:rPr>
          <w:rFonts w:ascii="Helvetica" w:hAnsi="Helvetica"/>
          <w:color w:val="000000"/>
          <w:sz w:val="16"/>
          <w:szCs w:val="16"/>
          <w:lang w:val="en"/>
        </w:rPr>
        <w:t xml:space="preserve"> Mean difference</w:t>
      </w:r>
    </w:p>
    <w:p w14:paraId="4A3E993A" w14:textId="77777777" w:rsidR="00EE0893" w:rsidRPr="001B48B5" w:rsidRDefault="00EE0893" w:rsidP="00EE0893">
      <w:pPr>
        <w:pStyle w:val="Heading4"/>
        <w:spacing w:line="140" w:lineRule="atLeast"/>
        <w:rPr>
          <w:rFonts w:ascii="Helvetica" w:eastAsia="Times New Roman" w:hAnsi="Helvetica"/>
          <w:color w:val="000000"/>
          <w:sz w:val="16"/>
          <w:szCs w:val="16"/>
          <w:lang w:val="en"/>
        </w:rPr>
      </w:pPr>
      <w:r w:rsidRPr="001B48B5">
        <w:rPr>
          <w:rFonts w:ascii="Helvetica" w:eastAsia="Times New Roman" w:hAnsi="Helvetica"/>
          <w:color w:val="000000"/>
          <w:sz w:val="16"/>
          <w:szCs w:val="16"/>
          <w:lang w:val="en"/>
        </w:rPr>
        <w:t>Explanations</w:t>
      </w:r>
    </w:p>
    <w:p w14:paraId="5E89350A" w14:textId="77777777" w:rsidR="00EE0893" w:rsidRPr="001B48B5" w:rsidRDefault="00EE0893" w:rsidP="00EE0893">
      <w:pPr>
        <w:spacing w:line="140" w:lineRule="atLeast"/>
        <w:rPr>
          <w:rFonts w:ascii="Helvetica" w:eastAsia="Times New Roman" w:hAnsi="Helvetica"/>
          <w:color w:val="000000"/>
          <w:sz w:val="16"/>
          <w:szCs w:val="16"/>
          <w:lang w:val="en"/>
        </w:rPr>
      </w:pPr>
      <w:r w:rsidRPr="001B48B5">
        <w:rPr>
          <w:rFonts w:ascii="Helvetica" w:eastAsia="Times New Roman" w:hAnsi="Helvetica"/>
          <w:color w:val="000000"/>
          <w:sz w:val="16"/>
          <w:szCs w:val="16"/>
          <w:lang w:val="en"/>
        </w:rPr>
        <w:t xml:space="preserve">a. The PICO question in the included trials was different from our PICO question </w:t>
      </w:r>
    </w:p>
    <w:p w14:paraId="50C49AD9" w14:textId="77777777" w:rsidR="00EE0893" w:rsidRPr="001B48B5" w:rsidRDefault="00EE0893" w:rsidP="00EE0893">
      <w:pPr>
        <w:spacing w:line="140" w:lineRule="atLeast"/>
        <w:rPr>
          <w:rFonts w:ascii="Helvetica" w:eastAsia="Times New Roman" w:hAnsi="Helvetica"/>
          <w:color w:val="000000"/>
          <w:sz w:val="16"/>
          <w:szCs w:val="16"/>
          <w:lang w:val="en"/>
        </w:rPr>
      </w:pPr>
      <w:r w:rsidRPr="001B48B5">
        <w:rPr>
          <w:rFonts w:ascii="Helvetica" w:eastAsia="Times New Roman" w:hAnsi="Helvetica"/>
          <w:color w:val="000000"/>
          <w:sz w:val="16"/>
          <w:szCs w:val="16"/>
          <w:lang w:val="en"/>
        </w:rPr>
        <w:t xml:space="preserve">b. The confidence interval includes both appreciable benefit and harm. </w:t>
      </w:r>
    </w:p>
    <w:p w14:paraId="217544FC" w14:textId="77777777" w:rsidR="00EE0893" w:rsidRPr="001B48B5" w:rsidRDefault="00EE0893" w:rsidP="00EE0893">
      <w:pPr>
        <w:spacing w:line="140" w:lineRule="atLeast"/>
        <w:rPr>
          <w:rFonts w:ascii="Helvetica" w:eastAsia="Times New Roman" w:hAnsi="Helvetica"/>
          <w:color w:val="000000"/>
          <w:sz w:val="16"/>
          <w:szCs w:val="16"/>
          <w:lang w:val="en"/>
        </w:rPr>
      </w:pPr>
      <w:r w:rsidRPr="001B48B5">
        <w:rPr>
          <w:rFonts w:ascii="Helvetica" w:eastAsia="Times New Roman" w:hAnsi="Helvetica"/>
          <w:color w:val="000000"/>
          <w:sz w:val="16"/>
          <w:szCs w:val="16"/>
          <w:lang w:val="en"/>
        </w:rPr>
        <w:t xml:space="preserve">c. The confidence interval includes both appreciable benefit and harm. There are too few events to reliably estimate the effect. </w:t>
      </w:r>
    </w:p>
    <w:p w14:paraId="2AE43C55" w14:textId="77777777" w:rsidR="00EE0893" w:rsidRPr="005C710A" w:rsidRDefault="00EE0893" w:rsidP="00EE0893">
      <w:pPr>
        <w:spacing w:line="140" w:lineRule="atLeast"/>
        <w:rPr>
          <w:rFonts w:ascii="Garamond" w:eastAsia="Times New Roman" w:hAnsi="Garamond"/>
          <w:color w:val="000000"/>
          <w:lang w:val="en"/>
        </w:rPr>
      </w:pPr>
    </w:p>
    <w:p w14:paraId="10EB58FB" w14:textId="77777777" w:rsidR="00EE0893" w:rsidRPr="005C710A" w:rsidRDefault="00EE0893" w:rsidP="00EE0893">
      <w:pPr>
        <w:spacing w:line="140" w:lineRule="atLeast"/>
        <w:rPr>
          <w:rFonts w:ascii="Garamond" w:eastAsia="Times New Roman" w:hAnsi="Garamond"/>
          <w:color w:val="000000"/>
          <w:lang w:val="en"/>
        </w:rPr>
      </w:pPr>
    </w:p>
    <w:p w14:paraId="2FC14F54" w14:textId="77777777" w:rsidR="00EE0893" w:rsidRPr="005C710A" w:rsidRDefault="00EE0893" w:rsidP="00EE0893">
      <w:pPr>
        <w:spacing w:line="140" w:lineRule="atLeast"/>
        <w:rPr>
          <w:rFonts w:ascii="Garamond" w:eastAsia="Times New Roman" w:hAnsi="Garamond"/>
          <w:b/>
          <w:bCs/>
          <w:color w:val="000000"/>
          <w:lang w:val="en"/>
        </w:rPr>
      </w:pPr>
      <w:r w:rsidRPr="005C710A">
        <w:rPr>
          <w:rFonts w:ascii="Garamond" w:eastAsia="Times New Roman" w:hAnsi="Garamond"/>
          <w:b/>
          <w:bCs/>
          <w:color w:val="000000"/>
          <w:lang w:val="en"/>
        </w:rPr>
        <w:br w:type="page"/>
      </w:r>
    </w:p>
    <w:p w14:paraId="260D218F" w14:textId="52289FDD" w:rsidR="00EE0893" w:rsidRPr="001B48B5" w:rsidRDefault="00EE0893" w:rsidP="00FF4717">
      <w:pPr>
        <w:pStyle w:val="Heading1"/>
        <w:rPr>
          <w:rFonts w:ascii="Helvetica" w:eastAsia="Times New Roman" w:hAnsi="Helvetica"/>
          <w:lang w:val="en"/>
        </w:rPr>
      </w:pPr>
      <w:bookmarkStart w:id="23" w:name="_Toc57923507"/>
      <w:bookmarkStart w:id="24" w:name="_Toc82605898"/>
      <w:r w:rsidRPr="001B48B5">
        <w:rPr>
          <w:rFonts w:ascii="Helvetica" w:eastAsia="Times New Roman" w:hAnsi="Helvetica"/>
          <w:lang w:val="en"/>
        </w:rPr>
        <w:lastRenderedPageBreak/>
        <w:t>In patients with septic shock requiring vasopressors, should we recommend the use of vasopressin and noradrenaline vs. noradrenaline alone?</w:t>
      </w:r>
      <w:bookmarkEnd w:id="23"/>
      <w:bookmarkEnd w:id="24"/>
      <w:r w:rsidRPr="001B48B5">
        <w:rPr>
          <w:rFonts w:ascii="Helvetica" w:eastAsia="Times New Roman" w:hAnsi="Helvetica"/>
          <w:lang w:val="en"/>
        </w:rPr>
        <w:t xml:space="preserve"> </w:t>
      </w:r>
    </w:p>
    <w:p w14:paraId="60CD2ED5" w14:textId="77777777" w:rsidR="00EE0893" w:rsidRPr="001B48B5" w:rsidRDefault="00EE0893" w:rsidP="00EE0893">
      <w:pPr>
        <w:spacing w:line="140" w:lineRule="atLeast"/>
        <w:rPr>
          <w:rFonts w:ascii="Helvetica" w:eastAsia="Times New Roman" w:hAnsi="Helvetica"/>
          <w:b/>
          <w:bCs/>
          <w:color w:val="000000"/>
          <w:lang w:val="en"/>
        </w:rPr>
      </w:pPr>
    </w:p>
    <w:p w14:paraId="3A8A90F3" w14:textId="1B6FA02B" w:rsidR="00EE0893" w:rsidRPr="001B48B5" w:rsidRDefault="00EE0893" w:rsidP="00FF4717">
      <w:pPr>
        <w:pStyle w:val="Heading2"/>
        <w:rPr>
          <w:rFonts w:ascii="Helvetica" w:eastAsia="Times New Roman" w:hAnsi="Helvetica"/>
          <w:bCs/>
          <w:color w:val="000000"/>
          <w:lang w:val="en"/>
        </w:rPr>
      </w:pPr>
      <w:bookmarkStart w:id="25" w:name="_Toc82605899"/>
      <w:r w:rsidRPr="001B48B5">
        <w:rPr>
          <w:rFonts w:ascii="Helvetica" w:eastAsia="Times New Roman" w:hAnsi="Helvetica"/>
          <w:bCs/>
          <w:color w:val="000000"/>
          <w:lang w:val="en"/>
        </w:rPr>
        <w:t>Evidence Profile:</w:t>
      </w:r>
      <w:r w:rsidR="00FF4717" w:rsidRPr="001B48B5">
        <w:rPr>
          <w:rFonts w:ascii="Helvetica" w:eastAsia="Times New Roman" w:hAnsi="Helvetica"/>
          <w:lang w:val="en"/>
        </w:rPr>
        <w:t xml:space="preserve"> vasopressin and noradrenaline vs. noradrenaline alone</w:t>
      </w:r>
      <w:bookmarkEnd w:id="25"/>
    </w:p>
    <w:p w14:paraId="6C473E88" w14:textId="77777777" w:rsidR="00FF4717" w:rsidRDefault="00FF4717" w:rsidP="00EE0893">
      <w:pPr>
        <w:spacing w:line="140" w:lineRule="atLeast"/>
        <w:rPr>
          <w:rFonts w:ascii="Garamond" w:eastAsia="Times New Roman" w:hAnsi="Garamond"/>
          <w:b/>
          <w:bCs/>
          <w:color w:val="000000"/>
          <w:lang w:val="en"/>
        </w:rPr>
      </w:pPr>
    </w:p>
    <w:p w14:paraId="70E77F82" w14:textId="0C11D396" w:rsidR="00EE0893" w:rsidRPr="001B48B5" w:rsidRDefault="00EE0893" w:rsidP="00EE0893">
      <w:pPr>
        <w:spacing w:line="140" w:lineRule="atLeast"/>
        <w:rPr>
          <w:rFonts w:ascii="Helvetica" w:eastAsia="Times New Roman" w:hAnsi="Helvetica"/>
          <w:color w:val="000000"/>
          <w:sz w:val="16"/>
          <w:szCs w:val="16"/>
          <w:lang w:val="en"/>
        </w:rPr>
      </w:pPr>
      <w:r w:rsidRPr="002E4B93">
        <w:rPr>
          <w:rFonts w:ascii="Helvetica" w:eastAsia="Times New Roman" w:hAnsi="Helvetica"/>
          <w:b/>
          <w:bCs/>
          <w:color w:val="000000"/>
          <w:sz w:val="16"/>
          <w:szCs w:val="16"/>
          <w:lang w:val="en-IE"/>
        </w:rPr>
        <w:t>Bibliography</w:t>
      </w:r>
      <w:r w:rsidRPr="002E4B93">
        <w:rPr>
          <w:rFonts w:ascii="Helvetica" w:eastAsia="Times New Roman" w:hAnsi="Helvetica"/>
          <w:color w:val="000000"/>
          <w:sz w:val="16"/>
          <w:szCs w:val="16"/>
          <w:lang w:val="en-IE"/>
        </w:rPr>
        <w:t xml:space="preserve">: Barzegar E et al. </w:t>
      </w:r>
      <w:r w:rsidRPr="001B48B5">
        <w:rPr>
          <w:rFonts w:ascii="Helvetica" w:eastAsia="Times New Roman" w:hAnsi="Helvetica"/>
          <w:color w:val="000000"/>
          <w:sz w:val="16"/>
          <w:szCs w:val="16"/>
          <w:lang w:val="en"/>
        </w:rPr>
        <w:t xml:space="preserve">The therapeutic role of vasopressin on improving lactate clearance during and after vasogenic shock: microcirculation, is it the black box? Acta Med Iran, 2016, 15–23. Clem O et al. Norepinephrine and Vasopressin vs Norepinephrine Alone for Septic Shock: Randomized controlled trial. </w:t>
      </w:r>
      <w:r w:rsidRPr="002E4B93">
        <w:rPr>
          <w:rFonts w:ascii="Helvetica" w:eastAsia="Times New Roman" w:hAnsi="Helvetica"/>
          <w:color w:val="000000"/>
          <w:sz w:val="16"/>
          <w:szCs w:val="16"/>
          <w:lang w:val="es-ES"/>
        </w:rPr>
        <w:t xml:space="preserve">Critical Care Medicine, 2016, 44 (12): 143. Fonseca-Ruiz N et al (2013) Uso de vasopresina en pacientes con choque séptico refractario a catecolaminas. Acta Colombiana de Cuidado Intensivo, 2013, 13 (2): 114-123. Lauzier F et al.. Vasopressin or norepinephrine in early hyperdynamic septic shock: a randomized clinical trial. </w:t>
      </w:r>
      <w:r w:rsidRPr="001B48B5">
        <w:rPr>
          <w:rFonts w:ascii="Helvetica" w:eastAsia="Times New Roman" w:hAnsi="Helvetica"/>
          <w:color w:val="000000"/>
          <w:sz w:val="16"/>
          <w:szCs w:val="16"/>
          <w:lang w:val="en"/>
        </w:rPr>
        <w:t xml:space="preserve">Intensive Care Medicine, 2006, 32:1782–1789. https://doi.org/10.1007/s00134-006-0378-0 Malay MB et al. Low-dose vasopressin in the treatment of vasodilatory septic shock. J Trauma, 1999, 47: 699-703-705. https://doi.org/10.1097/00005373-199910000-00014 Morelli A et al.Continuous terlipressin versus vasopressin infusion in septic shock (TERLIVAP): a randomized, controlled pilot study. Critical Care, 2009, 13:R130. https://doi.org/10.1186/cc7990. Oliveira S et al. Early Vasopressin Application in Shock study. Critical Care, 2014, 18:P158. https://doi.org/10.1186/cc13348 Russell JA et al. Vasopressin versus norepinephrine infusion in patients with septic shock. New England Journal of Medicine, 2008, 358:877–887. https://doi.org/10.1056/NEJMoa067373 Hammond DA et al. Prospective Open-label Trial of Early Concomitant Vasopressin and Norepinephrine Therapy versus Initial Norepinephrine Monotherapy in Septic Shock. Pharmacotherapy: The Journal of Human Pharmacology and Drug Therapy, 2018, 38:531–538. Hajjar LA et al. Vasopressin versus Norepinephrine in Patients with Vasoplegic Shock after Cardiac Surgery: The VANCS Randomized Controlled Trial. Anesthesiology, 2017, 126:85–93. https://doi.org/10.1097/ALN.0000000000001434 </w:t>
      </w:r>
    </w:p>
    <w:p w14:paraId="22EED7D1" w14:textId="77777777" w:rsidR="00EE0893" w:rsidRPr="006878C5" w:rsidRDefault="00EE0893" w:rsidP="00EE0893">
      <w:pPr>
        <w:spacing w:line="140" w:lineRule="atLeast"/>
        <w:rPr>
          <w:rFonts w:ascii="Garamond" w:eastAsia="Times New Roman" w:hAnsi="Garamond"/>
          <w:color w:val="000000"/>
          <w:sz w:val="18"/>
          <w:szCs w:val="18"/>
          <w:lang w:val="en"/>
        </w:rPr>
      </w:pPr>
    </w:p>
    <w:tbl>
      <w:tblPr>
        <w:tblStyle w:val="TableGrid"/>
        <w:tblW w:w="14944" w:type="dxa"/>
        <w:tblInd w:w="-714" w:type="dxa"/>
        <w:tblLook w:val="04A0" w:firstRow="1" w:lastRow="0" w:firstColumn="1" w:lastColumn="0" w:noHBand="0" w:noVBand="1"/>
      </w:tblPr>
      <w:tblGrid>
        <w:gridCol w:w="812"/>
        <w:gridCol w:w="1105"/>
        <w:gridCol w:w="765"/>
        <w:gridCol w:w="1350"/>
        <w:gridCol w:w="1218"/>
        <w:gridCol w:w="1171"/>
        <w:gridCol w:w="1426"/>
        <w:gridCol w:w="1341"/>
        <w:gridCol w:w="1341"/>
        <w:gridCol w:w="869"/>
        <w:gridCol w:w="1233"/>
        <w:gridCol w:w="1180"/>
        <w:gridCol w:w="1133"/>
      </w:tblGrid>
      <w:tr w:rsidR="00EE0893" w:rsidRPr="001B48B5" w14:paraId="09019C46" w14:textId="77777777" w:rsidTr="002E4B93">
        <w:trPr>
          <w:trHeight w:val="201"/>
        </w:trPr>
        <w:tc>
          <w:tcPr>
            <w:tcW w:w="7847" w:type="dxa"/>
            <w:gridSpan w:val="7"/>
            <w:hideMark/>
          </w:tcPr>
          <w:p w14:paraId="7C139822"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Quality assessment</w:t>
            </w:r>
          </w:p>
        </w:tc>
        <w:tc>
          <w:tcPr>
            <w:tcW w:w="2682" w:type="dxa"/>
            <w:gridSpan w:val="2"/>
            <w:hideMark/>
          </w:tcPr>
          <w:p w14:paraId="16C03E93"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 of patients</w:t>
            </w:r>
          </w:p>
        </w:tc>
        <w:tc>
          <w:tcPr>
            <w:tcW w:w="2102" w:type="dxa"/>
            <w:gridSpan w:val="2"/>
            <w:hideMark/>
          </w:tcPr>
          <w:p w14:paraId="682D485E"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Effect</w:t>
            </w:r>
          </w:p>
        </w:tc>
        <w:tc>
          <w:tcPr>
            <w:tcW w:w="1180" w:type="dxa"/>
            <w:vMerge w:val="restart"/>
            <w:hideMark/>
          </w:tcPr>
          <w:p w14:paraId="2C3E3C7B"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Quality</w:t>
            </w:r>
          </w:p>
        </w:tc>
        <w:tc>
          <w:tcPr>
            <w:tcW w:w="0" w:type="auto"/>
            <w:vMerge w:val="restart"/>
            <w:hideMark/>
          </w:tcPr>
          <w:p w14:paraId="6AA2F799"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Importance</w:t>
            </w:r>
          </w:p>
        </w:tc>
      </w:tr>
      <w:tr w:rsidR="001B48B5" w:rsidRPr="001B48B5" w14:paraId="0D1B1F7A" w14:textId="77777777" w:rsidTr="002E4B93">
        <w:trPr>
          <w:trHeight w:val="808"/>
        </w:trPr>
        <w:tc>
          <w:tcPr>
            <w:tcW w:w="812" w:type="dxa"/>
            <w:hideMark/>
          </w:tcPr>
          <w:p w14:paraId="1DD4EE4B"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 of studies</w:t>
            </w:r>
          </w:p>
        </w:tc>
        <w:tc>
          <w:tcPr>
            <w:tcW w:w="1105" w:type="dxa"/>
            <w:hideMark/>
          </w:tcPr>
          <w:p w14:paraId="0CC663F4"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Study design</w:t>
            </w:r>
          </w:p>
        </w:tc>
        <w:tc>
          <w:tcPr>
            <w:tcW w:w="765" w:type="dxa"/>
            <w:hideMark/>
          </w:tcPr>
          <w:p w14:paraId="31F53DAA"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Risk of bias</w:t>
            </w:r>
          </w:p>
        </w:tc>
        <w:tc>
          <w:tcPr>
            <w:tcW w:w="1350" w:type="dxa"/>
            <w:hideMark/>
          </w:tcPr>
          <w:p w14:paraId="284B7B2D"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Inconsistency</w:t>
            </w:r>
          </w:p>
        </w:tc>
        <w:tc>
          <w:tcPr>
            <w:tcW w:w="1218" w:type="dxa"/>
            <w:hideMark/>
          </w:tcPr>
          <w:p w14:paraId="72C12DB5"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Indirectness</w:t>
            </w:r>
          </w:p>
        </w:tc>
        <w:tc>
          <w:tcPr>
            <w:tcW w:w="1171" w:type="dxa"/>
            <w:hideMark/>
          </w:tcPr>
          <w:p w14:paraId="78037A14"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Imprecision</w:t>
            </w:r>
          </w:p>
        </w:tc>
        <w:tc>
          <w:tcPr>
            <w:tcW w:w="1426" w:type="dxa"/>
            <w:hideMark/>
          </w:tcPr>
          <w:p w14:paraId="386F3EE3"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Other considerations</w:t>
            </w:r>
          </w:p>
        </w:tc>
        <w:tc>
          <w:tcPr>
            <w:tcW w:w="1341" w:type="dxa"/>
            <w:hideMark/>
          </w:tcPr>
          <w:p w14:paraId="1ECC5A6A"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vasopressin + noradrenaline</w:t>
            </w:r>
          </w:p>
        </w:tc>
        <w:tc>
          <w:tcPr>
            <w:tcW w:w="1341" w:type="dxa"/>
            <w:hideMark/>
          </w:tcPr>
          <w:p w14:paraId="20B56715"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noradrenaline</w:t>
            </w:r>
          </w:p>
        </w:tc>
        <w:tc>
          <w:tcPr>
            <w:tcW w:w="869" w:type="dxa"/>
            <w:hideMark/>
          </w:tcPr>
          <w:p w14:paraId="6A404A8C"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Relative</w:t>
            </w:r>
            <w:r w:rsidRPr="001B48B5">
              <w:rPr>
                <w:rFonts w:ascii="Helvetica" w:eastAsia="Times New Roman" w:hAnsi="Helvetica"/>
                <w:b/>
                <w:bCs/>
                <w:color w:val="000000" w:themeColor="text1"/>
                <w:sz w:val="17"/>
                <w:szCs w:val="17"/>
              </w:rPr>
              <w:br/>
              <w:t>(95% CI)</w:t>
            </w:r>
          </w:p>
        </w:tc>
        <w:tc>
          <w:tcPr>
            <w:tcW w:w="1233" w:type="dxa"/>
            <w:hideMark/>
          </w:tcPr>
          <w:p w14:paraId="3F78C65C" w14:textId="77777777" w:rsidR="00EE0893" w:rsidRPr="001B48B5" w:rsidRDefault="00EE0893" w:rsidP="00EE0C1C">
            <w:pPr>
              <w:jc w:val="center"/>
              <w:rPr>
                <w:rFonts w:ascii="Helvetica" w:eastAsia="Times New Roman" w:hAnsi="Helvetica"/>
                <w:b/>
                <w:bCs/>
                <w:color w:val="000000" w:themeColor="text1"/>
                <w:sz w:val="17"/>
                <w:szCs w:val="17"/>
              </w:rPr>
            </w:pPr>
            <w:r w:rsidRPr="001B48B5">
              <w:rPr>
                <w:rFonts w:ascii="Helvetica" w:eastAsia="Times New Roman" w:hAnsi="Helvetica"/>
                <w:b/>
                <w:bCs/>
                <w:color w:val="000000" w:themeColor="text1"/>
                <w:sz w:val="17"/>
                <w:szCs w:val="17"/>
              </w:rPr>
              <w:t>Absolute</w:t>
            </w:r>
            <w:r w:rsidRPr="001B48B5">
              <w:rPr>
                <w:rFonts w:ascii="Helvetica" w:eastAsia="Times New Roman" w:hAnsi="Helvetica"/>
                <w:b/>
                <w:bCs/>
                <w:color w:val="000000" w:themeColor="text1"/>
                <w:sz w:val="17"/>
                <w:szCs w:val="17"/>
              </w:rPr>
              <w:br/>
              <w:t>(95% CI)</w:t>
            </w:r>
          </w:p>
        </w:tc>
        <w:tc>
          <w:tcPr>
            <w:tcW w:w="1180" w:type="dxa"/>
            <w:vMerge/>
            <w:hideMark/>
          </w:tcPr>
          <w:p w14:paraId="175E87AC" w14:textId="77777777" w:rsidR="00EE0893" w:rsidRPr="001B48B5" w:rsidRDefault="00EE0893" w:rsidP="00EE0C1C">
            <w:pPr>
              <w:rPr>
                <w:rFonts w:ascii="Helvetica" w:eastAsia="Times New Roman" w:hAnsi="Helvetica"/>
                <w:b/>
                <w:bCs/>
                <w:color w:val="000000" w:themeColor="text1"/>
                <w:sz w:val="17"/>
                <w:szCs w:val="17"/>
              </w:rPr>
            </w:pPr>
          </w:p>
        </w:tc>
        <w:tc>
          <w:tcPr>
            <w:tcW w:w="0" w:type="auto"/>
            <w:vMerge/>
            <w:hideMark/>
          </w:tcPr>
          <w:p w14:paraId="20879991" w14:textId="77777777" w:rsidR="00EE0893" w:rsidRPr="001B48B5" w:rsidRDefault="00EE0893" w:rsidP="00EE0C1C">
            <w:pPr>
              <w:rPr>
                <w:rFonts w:ascii="Helvetica" w:eastAsia="Times New Roman" w:hAnsi="Helvetica"/>
                <w:b/>
                <w:bCs/>
                <w:color w:val="000000" w:themeColor="text1"/>
                <w:sz w:val="17"/>
                <w:szCs w:val="17"/>
              </w:rPr>
            </w:pPr>
          </w:p>
        </w:tc>
      </w:tr>
      <w:tr w:rsidR="00EE0893" w:rsidRPr="001B48B5" w14:paraId="026F2C2B" w14:textId="77777777" w:rsidTr="002E4B93">
        <w:trPr>
          <w:trHeight w:val="201"/>
        </w:trPr>
        <w:tc>
          <w:tcPr>
            <w:tcW w:w="14944" w:type="dxa"/>
            <w:gridSpan w:val="13"/>
            <w:hideMark/>
          </w:tcPr>
          <w:p w14:paraId="64934FF4"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Mortality</w:t>
            </w:r>
          </w:p>
        </w:tc>
      </w:tr>
      <w:tr w:rsidR="001B48B5" w:rsidRPr="001B48B5" w14:paraId="38BB62A4" w14:textId="77777777" w:rsidTr="002E4B93">
        <w:trPr>
          <w:trHeight w:val="1015"/>
        </w:trPr>
        <w:tc>
          <w:tcPr>
            <w:tcW w:w="812" w:type="dxa"/>
            <w:hideMark/>
          </w:tcPr>
          <w:p w14:paraId="7DFE3001"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10 </w:t>
            </w:r>
          </w:p>
        </w:tc>
        <w:tc>
          <w:tcPr>
            <w:tcW w:w="1105" w:type="dxa"/>
            <w:hideMark/>
          </w:tcPr>
          <w:p w14:paraId="1B849406"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765" w:type="dxa"/>
            <w:hideMark/>
          </w:tcPr>
          <w:p w14:paraId="482F65BF"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350" w:type="dxa"/>
            <w:hideMark/>
          </w:tcPr>
          <w:p w14:paraId="5D5F39BC"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218" w:type="dxa"/>
            <w:hideMark/>
          </w:tcPr>
          <w:p w14:paraId="2936C9F9"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1171" w:type="dxa"/>
            <w:hideMark/>
          </w:tcPr>
          <w:p w14:paraId="35EF25C8"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426" w:type="dxa"/>
            <w:hideMark/>
          </w:tcPr>
          <w:p w14:paraId="328938B5"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1341" w:type="dxa"/>
            <w:hideMark/>
          </w:tcPr>
          <w:p w14:paraId="5551436E"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389/860 (45.2%) </w:t>
            </w:r>
          </w:p>
        </w:tc>
        <w:tc>
          <w:tcPr>
            <w:tcW w:w="1341" w:type="dxa"/>
            <w:hideMark/>
          </w:tcPr>
          <w:p w14:paraId="2994BE56"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434/856 (50.7%) </w:t>
            </w:r>
          </w:p>
        </w:tc>
        <w:tc>
          <w:tcPr>
            <w:tcW w:w="869" w:type="dxa"/>
            <w:hideMark/>
          </w:tcPr>
          <w:p w14:paraId="4A56A7E2"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block"/>
                <w:rFonts w:ascii="Helvetica" w:eastAsia="Times New Roman" w:hAnsi="Helvetica"/>
                <w:b/>
                <w:bCs/>
                <w:color w:val="000000" w:themeColor="text1"/>
                <w:sz w:val="17"/>
                <w:szCs w:val="17"/>
              </w:rPr>
              <w:t>RR 0.91</w:t>
            </w:r>
            <w:r w:rsidRPr="001B48B5">
              <w:rPr>
                <w:rFonts w:ascii="Helvetica" w:eastAsia="Times New Roman" w:hAnsi="Helvetica"/>
                <w:color w:val="000000" w:themeColor="text1"/>
                <w:sz w:val="17"/>
                <w:szCs w:val="17"/>
              </w:rPr>
              <w:br/>
            </w:r>
            <w:r w:rsidRPr="001B48B5">
              <w:rPr>
                <w:rStyle w:val="cell"/>
                <w:rFonts w:ascii="Helvetica" w:eastAsia="Times New Roman" w:hAnsi="Helvetica"/>
                <w:color w:val="000000" w:themeColor="text1"/>
                <w:sz w:val="17"/>
                <w:szCs w:val="17"/>
              </w:rPr>
              <w:t>(0.83 to 0.99)</w:t>
            </w:r>
            <w:r w:rsidRPr="001B48B5">
              <w:rPr>
                <w:rFonts w:ascii="Helvetica" w:eastAsia="Times New Roman" w:hAnsi="Helvetica"/>
                <w:color w:val="000000" w:themeColor="text1"/>
                <w:sz w:val="17"/>
                <w:szCs w:val="17"/>
              </w:rPr>
              <w:t xml:space="preserve"> </w:t>
            </w:r>
          </w:p>
        </w:tc>
        <w:tc>
          <w:tcPr>
            <w:tcW w:w="1233" w:type="dxa"/>
            <w:hideMark/>
          </w:tcPr>
          <w:p w14:paraId="79735D3E"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b/>
                <w:bCs/>
                <w:color w:val="000000" w:themeColor="text1"/>
                <w:sz w:val="17"/>
                <w:szCs w:val="17"/>
              </w:rPr>
              <w:t>46 fewer per 1,000</w:t>
            </w:r>
            <w:r w:rsidRPr="001B48B5">
              <w:rPr>
                <w:rFonts w:ascii="Helvetica" w:eastAsia="Times New Roman" w:hAnsi="Helvetica"/>
                <w:color w:val="000000" w:themeColor="text1"/>
                <w:sz w:val="17"/>
                <w:szCs w:val="17"/>
              </w:rPr>
              <w:br/>
              <w:t xml:space="preserve">(from 86 fewer to 5 fewer) </w:t>
            </w:r>
          </w:p>
        </w:tc>
        <w:tc>
          <w:tcPr>
            <w:tcW w:w="1180" w:type="dxa"/>
            <w:hideMark/>
          </w:tcPr>
          <w:p w14:paraId="59CD130D"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MODERATE</w:t>
            </w:r>
            <w:r w:rsidRPr="001B48B5">
              <w:rPr>
                <w:rFonts w:ascii="Helvetica" w:eastAsia="Times New Roman" w:hAnsi="Helvetica"/>
                <w:color w:val="000000" w:themeColor="text1"/>
                <w:sz w:val="17"/>
                <w:szCs w:val="17"/>
              </w:rPr>
              <w:t xml:space="preserve"> </w:t>
            </w:r>
          </w:p>
        </w:tc>
        <w:tc>
          <w:tcPr>
            <w:tcW w:w="0" w:type="auto"/>
            <w:hideMark/>
          </w:tcPr>
          <w:p w14:paraId="2B60B98F"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02E24DA3" w14:textId="77777777" w:rsidTr="002E4B93">
        <w:trPr>
          <w:trHeight w:val="201"/>
        </w:trPr>
        <w:tc>
          <w:tcPr>
            <w:tcW w:w="14944" w:type="dxa"/>
            <w:gridSpan w:val="13"/>
            <w:hideMark/>
          </w:tcPr>
          <w:p w14:paraId="07C3F031"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New organ dysfunction</w:t>
            </w:r>
          </w:p>
        </w:tc>
      </w:tr>
      <w:tr w:rsidR="001B48B5" w:rsidRPr="001B48B5" w14:paraId="563ACA49" w14:textId="77777777" w:rsidTr="002E4B93">
        <w:trPr>
          <w:trHeight w:val="1048"/>
        </w:trPr>
        <w:tc>
          <w:tcPr>
            <w:tcW w:w="812" w:type="dxa"/>
            <w:hideMark/>
          </w:tcPr>
          <w:p w14:paraId="3EC924C8"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1 </w:t>
            </w:r>
          </w:p>
        </w:tc>
        <w:tc>
          <w:tcPr>
            <w:tcW w:w="1105" w:type="dxa"/>
            <w:hideMark/>
          </w:tcPr>
          <w:p w14:paraId="4594D9D6"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765" w:type="dxa"/>
            <w:hideMark/>
          </w:tcPr>
          <w:p w14:paraId="7A75B4AA"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350" w:type="dxa"/>
            <w:hideMark/>
          </w:tcPr>
          <w:p w14:paraId="10A0DA5E"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218" w:type="dxa"/>
            <w:hideMark/>
          </w:tcPr>
          <w:p w14:paraId="05E5FE53"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1171" w:type="dxa"/>
            <w:hideMark/>
          </w:tcPr>
          <w:p w14:paraId="635A7624"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426" w:type="dxa"/>
            <w:hideMark/>
          </w:tcPr>
          <w:p w14:paraId="20732191"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1341" w:type="dxa"/>
            <w:hideMark/>
          </w:tcPr>
          <w:p w14:paraId="7BDB6D05"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94/191 (49.2%) </w:t>
            </w:r>
          </w:p>
        </w:tc>
        <w:tc>
          <w:tcPr>
            <w:tcW w:w="1341" w:type="dxa"/>
            <w:hideMark/>
          </w:tcPr>
          <w:p w14:paraId="2BF2659C"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74/196 (37.8%) </w:t>
            </w:r>
          </w:p>
        </w:tc>
        <w:tc>
          <w:tcPr>
            <w:tcW w:w="869" w:type="dxa"/>
            <w:hideMark/>
          </w:tcPr>
          <w:p w14:paraId="0D30D0D7"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block"/>
                <w:rFonts w:ascii="Helvetica" w:eastAsia="Times New Roman" w:hAnsi="Helvetica"/>
                <w:b/>
                <w:bCs/>
                <w:color w:val="000000" w:themeColor="text1"/>
                <w:sz w:val="17"/>
                <w:szCs w:val="17"/>
              </w:rPr>
              <w:t>RR 0.79</w:t>
            </w:r>
            <w:r w:rsidRPr="001B48B5">
              <w:rPr>
                <w:rFonts w:ascii="Helvetica" w:eastAsia="Times New Roman" w:hAnsi="Helvetica"/>
                <w:color w:val="000000" w:themeColor="text1"/>
                <w:sz w:val="17"/>
                <w:szCs w:val="17"/>
              </w:rPr>
              <w:br/>
            </w:r>
            <w:r w:rsidRPr="001B48B5">
              <w:rPr>
                <w:rStyle w:val="cell"/>
                <w:rFonts w:ascii="Helvetica" w:eastAsia="Times New Roman" w:hAnsi="Helvetica"/>
                <w:color w:val="000000" w:themeColor="text1"/>
                <w:sz w:val="17"/>
                <w:szCs w:val="17"/>
              </w:rPr>
              <w:t>(0.62 to 0.99)</w:t>
            </w:r>
            <w:r w:rsidRPr="001B48B5">
              <w:rPr>
                <w:rFonts w:ascii="Helvetica" w:eastAsia="Times New Roman" w:hAnsi="Helvetica"/>
                <w:color w:val="000000" w:themeColor="text1"/>
                <w:sz w:val="17"/>
                <w:szCs w:val="17"/>
              </w:rPr>
              <w:t xml:space="preserve"> </w:t>
            </w:r>
          </w:p>
        </w:tc>
        <w:tc>
          <w:tcPr>
            <w:tcW w:w="1233" w:type="dxa"/>
            <w:hideMark/>
          </w:tcPr>
          <w:p w14:paraId="24C8804E"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b/>
                <w:bCs/>
                <w:color w:val="000000" w:themeColor="text1"/>
                <w:sz w:val="17"/>
                <w:szCs w:val="17"/>
              </w:rPr>
              <w:t>79 fewer per 1,000</w:t>
            </w:r>
            <w:r w:rsidRPr="001B48B5">
              <w:rPr>
                <w:rFonts w:ascii="Helvetica" w:eastAsia="Times New Roman" w:hAnsi="Helvetica"/>
                <w:color w:val="000000" w:themeColor="text1"/>
                <w:sz w:val="17"/>
                <w:szCs w:val="17"/>
              </w:rPr>
              <w:br/>
              <w:t xml:space="preserve">(from 143 fewer to 4 fewer) </w:t>
            </w:r>
          </w:p>
        </w:tc>
        <w:tc>
          <w:tcPr>
            <w:tcW w:w="1180" w:type="dxa"/>
            <w:hideMark/>
          </w:tcPr>
          <w:p w14:paraId="3AEEECA7"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MODERATE</w:t>
            </w:r>
            <w:r w:rsidRPr="001B48B5">
              <w:rPr>
                <w:rFonts w:ascii="Helvetica" w:eastAsia="Times New Roman" w:hAnsi="Helvetica"/>
                <w:color w:val="000000" w:themeColor="text1"/>
                <w:sz w:val="17"/>
                <w:szCs w:val="17"/>
              </w:rPr>
              <w:t xml:space="preserve"> </w:t>
            </w:r>
          </w:p>
        </w:tc>
        <w:tc>
          <w:tcPr>
            <w:tcW w:w="0" w:type="auto"/>
            <w:hideMark/>
          </w:tcPr>
          <w:p w14:paraId="7AF9A4F8"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4B2B20EC" w14:textId="77777777" w:rsidTr="002E4B93">
        <w:trPr>
          <w:trHeight w:val="201"/>
        </w:trPr>
        <w:tc>
          <w:tcPr>
            <w:tcW w:w="14944" w:type="dxa"/>
            <w:gridSpan w:val="13"/>
            <w:hideMark/>
          </w:tcPr>
          <w:p w14:paraId="286F26AA" w14:textId="1BBDC7E5"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Digital ischemia</w:t>
            </w:r>
          </w:p>
        </w:tc>
      </w:tr>
      <w:tr w:rsidR="001B48B5" w:rsidRPr="001B48B5" w14:paraId="75BFB8C1" w14:textId="77777777" w:rsidTr="002E4B93">
        <w:trPr>
          <w:trHeight w:val="1229"/>
        </w:trPr>
        <w:tc>
          <w:tcPr>
            <w:tcW w:w="812" w:type="dxa"/>
            <w:hideMark/>
          </w:tcPr>
          <w:p w14:paraId="509ADD6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3 </w:t>
            </w:r>
          </w:p>
        </w:tc>
        <w:tc>
          <w:tcPr>
            <w:tcW w:w="1105" w:type="dxa"/>
            <w:hideMark/>
          </w:tcPr>
          <w:p w14:paraId="602D29FC"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765" w:type="dxa"/>
            <w:hideMark/>
          </w:tcPr>
          <w:p w14:paraId="3FB099C4"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350" w:type="dxa"/>
            <w:hideMark/>
          </w:tcPr>
          <w:p w14:paraId="7507B949"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218" w:type="dxa"/>
            <w:hideMark/>
          </w:tcPr>
          <w:p w14:paraId="445C117E"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1171" w:type="dxa"/>
            <w:hideMark/>
          </w:tcPr>
          <w:p w14:paraId="1B17DEE0"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very serious </w:t>
            </w:r>
            <w:r w:rsidRPr="001B48B5">
              <w:rPr>
                <w:rFonts w:ascii="Helvetica" w:eastAsia="Times New Roman" w:hAnsi="Helvetica"/>
                <w:color w:val="000000" w:themeColor="text1"/>
                <w:sz w:val="17"/>
                <w:szCs w:val="17"/>
                <w:vertAlign w:val="superscript"/>
              </w:rPr>
              <w:t>b</w:t>
            </w:r>
          </w:p>
        </w:tc>
        <w:tc>
          <w:tcPr>
            <w:tcW w:w="1426" w:type="dxa"/>
            <w:hideMark/>
          </w:tcPr>
          <w:p w14:paraId="7DCDF184"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1341" w:type="dxa"/>
            <w:hideMark/>
          </w:tcPr>
          <w:p w14:paraId="60B7535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9/536 (1.7%) </w:t>
            </w:r>
          </w:p>
        </w:tc>
        <w:tc>
          <w:tcPr>
            <w:tcW w:w="1341" w:type="dxa"/>
            <w:hideMark/>
          </w:tcPr>
          <w:p w14:paraId="7405B461"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4/522 (0.8%) </w:t>
            </w:r>
          </w:p>
        </w:tc>
        <w:tc>
          <w:tcPr>
            <w:tcW w:w="869" w:type="dxa"/>
            <w:hideMark/>
          </w:tcPr>
          <w:p w14:paraId="19E5E3C7"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block"/>
                <w:rFonts w:ascii="Helvetica" w:eastAsia="Times New Roman" w:hAnsi="Helvetica"/>
                <w:b/>
                <w:bCs/>
                <w:color w:val="000000" w:themeColor="text1"/>
                <w:sz w:val="17"/>
                <w:szCs w:val="17"/>
              </w:rPr>
              <w:t>RR 1.81</w:t>
            </w:r>
            <w:r w:rsidRPr="001B48B5">
              <w:rPr>
                <w:rFonts w:ascii="Helvetica" w:eastAsia="Times New Roman" w:hAnsi="Helvetica"/>
                <w:color w:val="000000" w:themeColor="text1"/>
                <w:sz w:val="17"/>
                <w:szCs w:val="17"/>
              </w:rPr>
              <w:br/>
            </w:r>
            <w:r w:rsidRPr="001B48B5">
              <w:rPr>
                <w:rStyle w:val="cell"/>
                <w:rFonts w:ascii="Helvetica" w:eastAsia="Times New Roman" w:hAnsi="Helvetica"/>
                <w:color w:val="000000" w:themeColor="text1"/>
                <w:sz w:val="17"/>
                <w:szCs w:val="17"/>
              </w:rPr>
              <w:t>(0.33 to 9.84)</w:t>
            </w:r>
            <w:r w:rsidRPr="001B48B5">
              <w:rPr>
                <w:rFonts w:ascii="Helvetica" w:eastAsia="Times New Roman" w:hAnsi="Helvetica"/>
                <w:color w:val="000000" w:themeColor="text1"/>
                <w:sz w:val="17"/>
                <w:szCs w:val="17"/>
              </w:rPr>
              <w:t xml:space="preserve"> </w:t>
            </w:r>
          </w:p>
        </w:tc>
        <w:tc>
          <w:tcPr>
            <w:tcW w:w="1233" w:type="dxa"/>
            <w:hideMark/>
          </w:tcPr>
          <w:p w14:paraId="23600A8F"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b/>
                <w:bCs/>
                <w:color w:val="000000" w:themeColor="text1"/>
                <w:sz w:val="17"/>
                <w:szCs w:val="17"/>
              </w:rPr>
              <w:t>6 more per 1,000</w:t>
            </w:r>
            <w:r w:rsidRPr="001B48B5">
              <w:rPr>
                <w:rFonts w:ascii="Helvetica" w:eastAsia="Times New Roman" w:hAnsi="Helvetica"/>
                <w:color w:val="000000" w:themeColor="text1"/>
                <w:sz w:val="17"/>
                <w:szCs w:val="17"/>
              </w:rPr>
              <w:br/>
              <w:t xml:space="preserve">(from 5 fewer to 68 more) </w:t>
            </w:r>
          </w:p>
        </w:tc>
        <w:tc>
          <w:tcPr>
            <w:tcW w:w="1180" w:type="dxa"/>
            <w:hideMark/>
          </w:tcPr>
          <w:p w14:paraId="3681CB71"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VERY LOW</w:t>
            </w:r>
            <w:r w:rsidRPr="001B48B5">
              <w:rPr>
                <w:rFonts w:ascii="Helvetica" w:eastAsia="Times New Roman" w:hAnsi="Helvetica"/>
                <w:color w:val="000000" w:themeColor="text1"/>
                <w:sz w:val="17"/>
                <w:szCs w:val="17"/>
              </w:rPr>
              <w:t xml:space="preserve"> </w:t>
            </w:r>
          </w:p>
        </w:tc>
        <w:tc>
          <w:tcPr>
            <w:tcW w:w="0" w:type="auto"/>
            <w:hideMark/>
          </w:tcPr>
          <w:p w14:paraId="2C66906F"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773FBA3E" w14:textId="77777777" w:rsidTr="002E4B93">
        <w:trPr>
          <w:trHeight w:val="201"/>
        </w:trPr>
        <w:tc>
          <w:tcPr>
            <w:tcW w:w="14944" w:type="dxa"/>
            <w:gridSpan w:val="13"/>
            <w:hideMark/>
          </w:tcPr>
          <w:p w14:paraId="4236584D" w14:textId="77777777" w:rsidR="001B48B5" w:rsidRDefault="001B48B5" w:rsidP="00EE0C1C">
            <w:pPr>
              <w:rPr>
                <w:rStyle w:val="label"/>
                <w:rFonts w:ascii="Helvetica" w:eastAsia="Times New Roman" w:hAnsi="Helvetica"/>
                <w:b/>
                <w:bCs/>
                <w:color w:val="000000" w:themeColor="text1"/>
                <w:sz w:val="17"/>
                <w:szCs w:val="17"/>
              </w:rPr>
            </w:pPr>
          </w:p>
          <w:p w14:paraId="571FBA6D" w14:textId="4CA3C7D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Arrhythmia/Life-threatening arrhythmia</w:t>
            </w:r>
          </w:p>
        </w:tc>
      </w:tr>
      <w:tr w:rsidR="001B48B5" w:rsidRPr="001B48B5" w14:paraId="5C87F36C" w14:textId="77777777" w:rsidTr="002E4B93">
        <w:trPr>
          <w:trHeight w:val="606"/>
        </w:trPr>
        <w:tc>
          <w:tcPr>
            <w:tcW w:w="812" w:type="dxa"/>
            <w:hideMark/>
          </w:tcPr>
          <w:p w14:paraId="62D8C3C6"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lastRenderedPageBreak/>
              <w:t xml:space="preserve">5 </w:t>
            </w:r>
          </w:p>
        </w:tc>
        <w:tc>
          <w:tcPr>
            <w:tcW w:w="1105" w:type="dxa"/>
            <w:hideMark/>
          </w:tcPr>
          <w:p w14:paraId="30DB6875"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765" w:type="dxa"/>
            <w:hideMark/>
          </w:tcPr>
          <w:p w14:paraId="6C432F10"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350" w:type="dxa"/>
            <w:hideMark/>
          </w:tcPr>
          <w:p w14:paraId="68715B7E"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218" w:type="dxa"/>
            <w:hideMark/>
          </w:tcPr>
          <w:p w14:paraId="5FCFD327"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1171" w:type="dxa"/>
            <w:hideMark/>
          </w:tcPr>
          <w:p w14:paraId="42E46BF7"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c</w:t>
            </w:r>
          </w:p>
        </w:tc>
        <w:tc>
          <w:tcPr>
            <w:tcW w:w="1426" w:type="dxa"/>
            <w:hideMark/>
          </w:tcPr>
          <w:p w14:paraId="500EB2AE"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1341" w:type="dxa"/>
            <w:hideMark/>
          </w:tcPr>
          <w:p w14:paraId="5EE98FC8"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52/618 (8.4%) </w:t>
            </w:r>
          </w:p>
        </w:tc>
        <w:tc>
          <w:tcPr>
            <w:tcW w:w="1341" w:type="dxa"/>
            <w:hideMark/>
          </w:tcPr>
          <w:p w14:paraId="413DCBF0"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58/604 (9.6%) </w:t>
            </w:r>
          </w:p>
        </w:tc>
        <w:tc>
          <w:tcPr>
            <w:tcW w:w="869" w:type="dxa"/>
            <w:hideMark/>
          </w:tcPr>
          <w:p w14:paraId="7AC59FAF"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block"/>
                <w:rFonts w:ascii="Helvetica" w:eastAsia="Times New Roman" w:hAnsi="Helvetica"/>
                <w:b/>
                <w:bCs/>
                <w:color w:val="000000" w:themeColor="text1"/>
                <w:sz w:val="17"/>
                <w:szCs w:val="17"/>
              </w:rPr>
              <w:t>RR 0.88</w:t>
            </w:r>
            <w:r w:rsidRPr="001B48B5">
              <w:rPr>
                <w:rFonts w:ascii="Helvetica" w:eastAsia="Times New Roman" w:hAnsi="Helvetica"/>
                <w:color w:val="000000" w:themeColor="text1"/>
                <w:sz w:val="17"/>
                <w:szCs w:val="17"/>
              </w:rPr>
              <w:br/>
            </w:r>
            <w:r w:rsidRPr="001B48B5">
              <w:rPr>
                <w:rStyle w:val="cell"/>
                <w:rFonts w:ascii="Helvetica" w:eastAsia="Times New Roman" w:hAnsi="Helvetica"/>
                <w:color w:val="000000" w:themeColor="text1"/>
                <w:sz w:val="17"/>
                <w:szCs w:val="17"/>
              </w:rPr>
              <w:t>(0.63 to 1.23)</w:t>
            </w:r>
            <w:r w:rsidRPr="001B48B5">
              <w:rPr>
                <w:rFonts w:ascii="Helvetica" w:eastAsia="Times New Roman" w:hAnsi="Helvetica"/>
                <w:color w:val="000000" w:themeColor="text1"/>
                <w:sz w:val="17"/>
                <w:szCs w:val="17"/>
              </w:rPr>
              <w:t xml:space="preserve"> </w:t>
            </w:r>
          </w:p>
        </w:tc>
        <w:tc>
          <w:tcPr>
            <w:tcW w:w="1233" w:type="dxa"/>
            <w:hideMark/>
          </w:tcPr>
          <w:p w14:paraId="0A8BF330"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b/>
                <w:bCs/>
                <w:color w:val="000000" w:themeColor="text1"/>
                <w:sz w:val="17"/>
                <w:szCs w:val="17"/>
              </w:rPr>
              <w:t>12 fewer per 1,000</w:t>
            </w:r>
            <w:r w:rsidRPr="001B48B5">
              <w:rPr>
                <w:rFonts w:ascii="Helvetica" w:eastAsia="Times New Roman" w:hAnsi="Helvetica"/>
                <w:color w:val="000000" w:themeColor="text1"/>
                <w:sz w:val="17"/>
                <w:szCs w:val="17"/>
              </w:rPr>
              <w:br/>
              <w:t xml:space="preserve">(from 36 fewer to 22 more) </w:t>
            </w:r>
          </w:p>
        </w:tc>
        <w:tc>
          <w:tcPr>
            <w:tcW w:w="1180" w:type="dxa"/>
            <w:hideMark/>
          </w:tcPr>
          <w:p w14:paraId="35FD4098"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LOW</w:t>
            </w:r>
            <w:r w:rsidRPr="001B48B5">
              <w:rPr>
                <w:rFonts w:ascii="Helvetica" w:eastAsia="Times New Roman" w:hAnsi="Helvetica"/>
                <w:color w:val="000000" w:themeColor="text1"/>
                <w:sz w:val="17"/>
                <w:szCs w:val="17"/>
              </w:rPr>
              <w:t xml:space="preserve"> </w:t>
            </w:r>
          </w:p>
        </w:tc>
        <w:tc>
          <w:tcPr>
            <w:tcW w:w="0" w:type="auto"/>
            <w:hideMark/>
          </w:tcPr>
          <w:p w14:paraId="4FA3DDFC"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18588095" w14:textId="77777777" w:rsidTr="002E4B93">
        <w:trPr>
          <w:trHeight w:val="201"/>
        </w:trPr>
        <w:tc>
          <w:tcPr>
            <w:tcW w:w="14944" w:type="dxa"/>
            <w:gridSpan w:val="13"/>
            <w:hideMark/>
          </w:tcPr>
          <w:p w14:paraId="66925F22"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Mesenteric ischemia</w:t>
            </w:r>
          </w:p>
        </w:tc>
      </w:tr>
      <w:tr w:rsidR="001B48B5" w:rsidRPr="001B48B5" w14:paraId="2E25EE1D" w14:textId="77777777" w:rsidTr="002E4B93">
        <w:trPr>
          <w:trHeight w:val="1303"/>
        </w:trPr>
        <w:tc>
          <w:tcPr>
            <w:tcW w:w="812" w:type="dxa"/>
            <w:hideMark/>
          </w:tcPr>
          <w:p w14:paraId="164996D1"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1 </w:t>
            </w:r>
          </w:p>
        </w:tc>
        <w:tc>
          <w:tcPr>
            <w:tcW w:w="1105" w:type="dxa"/>
            <w:hideMark/>
          </w:tcPr>
          <w:p w14:paraId="202B9CB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765" w:type="dxa"/>
            <w:hideMark/>
          </w:tcPr>
          <w:p w14:paraId="44286C61"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350" w:type="dxa"/>
            <w:hideMark/>
          </w:tcPr>
          <w:p w14:paraId="5DD292CA"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218" w:type="dxa"/>
            <w:hideMark/>
          </w:tcPr>
          <w:p w14:paraId="72562925"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1171" w:type="dxa"/>
            <w:hideMark/>
          </w:tcPr>
          <w:p w14:paraId="6E756181"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very serious </w:t>
            </w:r>
            <w:r w:rsidRPr="001B48B5">
              <w:rPr>
                <w:rFonts w:ascii="Helvetica" w:eastAsia="Times New Roman" w:hAnsi="Helvetica"/>
                <w:color w:val="000000" w:themeColor="text1"/>
                <w:sz w:val="17"/>
                <w:szCs w:val="17"/>
                <w:vertAlign w:val="superscript"/>
              </w:rPr>
              <w:t>b</w:t>
            </w:r>
          </w:p>
        </w:tc>
        <w:tc>
          <w:tcPr>
            <w:tcW w:w="1426" w:type="dxa"/>
            <w:hideMark/>
          </w:tcPr>
          <w:p w14:paraId="282A95D0"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1341" w:type="dxa"/>
            <w:hideMark/>
          </w:tcPr>
          <w:p w14:paraId="04C22176"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9/396 (2.3%) </w:t>
            </w:r>
          </w:p>
        </w:tc>
        <w:tc>
          <w:tcPr>
            <w:tcW w:w="1341" w:type="dxa"/>
            <w:hideMark/>
          </w:tcPr>
          <w:p w14:paraId="268A57A1"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13/382 (3.4%) </w:t>
            </w:r>
          </w:p>
        </w:tc>
        <w:tc>
          <w:tcPr>
            <w:tcW w:w="869" w:type="dxa"/>
            <w:hideMark/>
          </w:tcPr>
          <w:p w14:paraId="245071F7"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block"/>
                <w:rFonts w:ascii="Helvetica" w:eastAsia="Times New Roman" w:hAnsi="Helvetica"/>
                <w:b/>
                <w:bCs/>
                <w:color w:val="000000" w:themeColor="text1"/>
                <w:sz w:val="17"/>
                <w:szCs w:val="17"/>
              </w:rPr>
              <w:t>RR 0.67</w:t>
            </w:r>
            <w:r w:rsidRPr="001B48B5">
              <w:rPr>
                <w:rFonts w:ascii="Helvetica" w:eastAsia="Times New Roman" w:hAnsi="Helvetica"/>
                <w:color w:val="000000" w:themeColor="text1"/>
                <w:sz w:val="17"/>
                <w:szCs w:val="17"/>
              </w:rPr>
              <w:br/>
            </w:r>
            <w:r w:rsidRPr="001B48B5">
              <w:rPr>
                <w:rStyle w:val="cell"/>
                <w:rFonts w:ascii="Helvetica" w:eastAsia="Times New Roman" w:hAnsi="Helvetica"/>
                <w:color w:val="000000" w:themeColor="text1"/>
                <w:sz w:val="17"/>
                <w:szCs w:val="17"/>
              </w:rPr>
              <w:t>(0.29 to 1.54)</w:t>
            </w:r>
            <w:r w:rsidRPr="001B48B5">
              <w:rPr>
                <w:rFonts w:ascii="Helvetica" w:eastAsia="Times New Roman" w:hAnsi="Helvetica"/>
                <w:color w:val="000000" w:themeColor="text1"/>
                <w:sz w:val="17"/>
                <w:szCs w:val="17"/>
              </w:rPr>
              <w:t xml:space="preserve"> </w:t>
            </w:r>
          </w:p>
        </w:tc>
        <w:tc>
          <w:tcPr>
            <w:tcW w:w="1233" w:type="dxa"/>
            <w:hideMark/>
          </w:tcPr>
          <w:p w14:paraId="3D30C63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b/>
                <w:bCs/>
                <w:color w:val="000000" w:themeColor="text1"/>
                <w:sz w:val="17"/>
                <w:szCs w:val="17"/>
              </w:rPr>
              <w:t>11 fewer per 1,000</w:t>
            </w:r>
            <w:r w:rsidRPr="001B48B5">
              <w:rPr>
                <w:rFonts w:ascii="Helvetica" w:eastAsia="Times New Roman" w:hAnsi="Helvetica"/>
                <w:color w:val="000000" w:themeColor="text1"/>
                <w:sz w:val="17"/>
                <w:szCs w:val="17"/>
              </w:rPr>
              <w:br/>
              <w:t xml:space="preserve">(from 24 fewer to 18 more) </w:t>
            </w:r>
          </w:p>
        </w:tc>
        <w:tc>
          <w:tcPr>
            <w:tcW w:w="1180" w:type="dxa"/>
            <w:hideMark/>
          </w:tcPr>
          <w:p w14:paraId="13319370"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VERY LOW</w:t>
            </w:r>
            <w:r w:rsidRPr="001B48B5">
              <w:rPr>
                <w:rFonts w:ascii="Helvetica" w:eastAsia="Times New Roman" w:hAnsi="Helvetica"/>
                <w:color w:val="000000" w:themeColor="text1"/>
                <w:sz w:val="17"/>
                <w:szCs w:val="17"/>
              </w:rPr>
              <w:t xml:space="preserve"> </w:t>
            </w:r>
          </w:p>
        </w:tc>
        <w:tc>
          <w:tcPr>
            <w:tcW w:w="0" w:type="auto"/>
            <w:hideMark/>
          </w:tcPr>
          <w:p w14:paraId="6FF1E688"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476A746A" w14:textId="77777777" w:rsidTr="002E4B93">
        <w:trPr>
          <w:trHeight w:val="201"/>
        </w:trPr>
        <w:tc>
          <w:tcPr>
            <w:tcW w:w="14944" w:type="dxa"/>
            <w:gridSpan w:val="13"/>
            <w:hideMark/>
          </w:tcPr>
          <w:p w14:paraId="002C8802"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Atrial fibrillation - not reported</w:t>
            </w:r>
          </w:p>
        </w:tc>
      </w:tr>
      <w:tr w:rsidR="001B48B5" w:rsidRPr="001B48B5" w14:paraId="6AC02CD5" w14:textId="77777777" w:rsidTr="002E4B93">
        <w:trPr>
          <w:trHeight w:val="201"/>
        </w:trPr>
        <w:tc>
          <w:tcPr>
            <w:tcW w:w="812" w:type="dxa"/>
            <w:shd w:val="clear" w:color="auto" w:fill="7F7F7F" w:themeFill="text1" w:themeFillTint="80"/>
            <w:hideMark/>
          </w:tcPr>
          <w:p w14:paraId="5A00EF7C"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1105" w:type="dxa"/>
            <w:shd w:val="clear" w:color="auto" w:fill="7F7F7F" w:themeFill="text1" w:themeFillTint="80"/>
            <w:hideMark/>
          </w:tcPr>
          <w:p w14:paraId="70F03C43"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765" w:type="dxa"/>
            <w:shd w:val="clear" w:color="auto" w:fill="7F7F7F" w:themeFill="text1" w:themeFillTint="80"/>
            <w:hideMark/>
          </w:tcPr>
          <w:p w14:paraId="4B44DCD6"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1350" w:type="dxa"/>
            <w:shd w:val="clear" w:color="auto" w:fill="7F7F7F" w:themeFill="text1" w:themeFillTint="80"/>
            <w:hideMark/>
          </w:tcPr>
          <w:p w14:paraId="2BD8D962"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1218" w:type="dxa"/>
            <w:shd w:val="clear" w:color="auto" w:fill="7F7F7F" w:themeFill="text1" w:themeFillTint="80"/>
            <w:hideMark/>
          </w:tcPr>
          <w:p w14:paraId="39183DB3"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1171" w:type="dxa"/>
            <w:shd w:val="clear" w:color="auto" w:fill="7F7F7F" w:themeFill="text1" w:themeFillTint="80"/>
            <w:hideMark/>
          </w:tcPr>
          <w:p w14:paraId="7203BF3C"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1426" w:type="dxa"/>
            <w:shd w:val="clear" w:color="auto" w:fill="7F7F7F" w:themeFill="text1" w:themeFillTint="80"/>
            <w:hideMark/>
          </w:tcPr>
          <w:p w14:paraId="14CC5E61"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1341" w:type="dxa"/>
            <w:shd w:val="clear" w:color="auto" w:fill="7F7F7F" w:themeFill="text1" w:themeFillTint="80"/>
            <w:hideMark/>
          </w:tcPr>
          <w:p w14:paraId="7F4D7332"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1341" w:type="dxa"/>
            <w:shd w:val="clear" w:color="auto" w:fill="7F7F7F" w:themeFill="text1" w:themeFillTint="80"/>
            <w:hideMark/>
          </w:tcPr>
          <w:p w14:paraId="59493BB3"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869" w:type="dxa"/>
            <w:shd w:val="clear" w:color="auto" w:fill="7F7F7F" w:themeFill="text1" w:themeFillTint="80"/>
            <w:hideMark/>
          </w:tcPr>
          <w:p w14:paraId="698429A7"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1233" w:type="dxa"/>
            <w:shd w:val="clear" w:color="auto" w:fill="7F7F7F" w:themeFill="text1" w:themeFillTint="80"/>
            <w:hideMark/>
          </w:tcPr>
          <w:p w14:paraId="0E3ECD87"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1180" w:type="dxa"/>
            <w:shd w:val="clear" w:color="auto" w:fill="7F7F7F" w:themeFill="text1" w:themeFillTint="80"/>
            <w:hideMark/>
          </w:tcPr>
          <w:p w14:paraId="1A5F7010"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
                <w:rFonts w:ascii="Helvetica" w:eastAsia="Times New Roman" w:hAnsi="Helvetica"/>
                <w:color w:val="000000" w:themeColor="text1"/>
                <w:sz w:val="17"/>
                <w:szCs w:val="17"/>
              </w:rPr>
              <w:t>-</w:t>
            </w:r>
            <w:r w:rsidRPr="001B48B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A5ADC3E"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299E3D59" w14:textId="77777777" w:rsidTr="002E4B93">
        <w:trPr>
          <w:trHeight w:val="201"/>
        </w:trPr>
        <w:tc>
          <w:tcPr>
            <w:tcW w:w="14944" w:type="dxa"/>
            <w:gridSpan w:val="13"/>
            <w:hideMark/>
          </w:tcPr>
          <w:p w14:paraId="6984E050"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Myocardial infarction</w:t>
            </w:r>
          </w:p>
        </w:tc>
      </w:tr>
      <w:tr w:rsidR="001B48B5" w:rsidRPr="001B48B5" w14:paraId="2737530E" w14:textId="77777777" w:rsidTr="002E4B93">
        <w:trPr>
          <w:trHeight w:val="1203"/>
        </w:trPr>
        <w:tc>
          <w:tcPr>
            <w:tcW w:w="812" w:type="dxa"/>
            <w:hideMark/>
          </w:tcPr>
          <w:p w14:paraId="36A44278"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2 </w:t>
            </w:r>
          </w:p>
        </w:tc>
        <w:tc>
          <w:tcPr>
            <w:tcW w:w="1105" w:type="dxa"/>
            <w:hideMark/>
          </w:tcPr>
          <w:p w14:paraId="5696C5D7"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765" w:type="dxa"/>
            <w:hideMark/>
          </w:tcPr>
          <w:p w14:paraId="7130B78C"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350" w:type="dxa"/>
            <w:hideMark/>
          </w:tcPr>
          <w:p w14:paraId="74FE6C05"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218" w:type="dxa"/>
            <w:hideMark/>
          </w:tcPr>
          <w:p w14:paraId="5F82E6E3"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1171" w:type="dxa"/>
            <w:hideMark/>
          </w:tcPr>
          <w:p w14:paraId="3BE08209"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very serious </w:t>
            </w:r>
            <w:r w:rsidRPr="001B48B5">
              <w:rPr>
                <w:rFonts w:ascii="Helvetica" w:eastAsia="Times New Roman" w:hAnsi="Helvetica"/>
                <w:color w:val="000000" w:themeColor="text1"/>
                <w:sz w:val="17"/>
                <w:szCs w:val="17"/>
                <w:vertAlign w:val="superscript"/>
              </w:rPr>
              <w:t>b</w:t>
            </w:r>
          </w:p>
        </w:tc>
        <w:tc>
          <w:tcPr>
            <w:tcW w:w="1426" w:type="dxa"/>
            <w:hideMark/>
          </w:tcPr>
          <w:p w14:paraId="2EE95881"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1341" w:type="dxa"/>
            <w:hideMark/>
          </w:tcPr>
          <w:p w14:paraId="48F52068"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3/149 (2.0%) </w:t>
            </w:r>
          </w:p>
        </w:tc>
        <w:tc>
          <w:tcPr>
            <w:tcW w:w="1341" w:type="dxa"/>
            <w:hideMark/>
          </w:tcPr>
          <w:p w14:paraId="7EE923EC"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8/149 (5.4%) </w:t>
            </w:r>
          </w:p>
        </w:tc>
        <w:tc>
          <w:tcPr>
            <w:tcW w:w="869" w:type="dxa"/>
            <w:hideMark/>
          </w:tcPr>
          <w:p w14:paraId="51141563"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block"/>
                <w:rFonts w:ascii="Helvetica" w:eastAsia="Times New Roman" w:hAnsi="Helvetica"/>
                <w:b/>
                <w:bCs/>
                <w:color w:val="000000" w:themeColor="text1"/>
                <w:sz w:val="17"/>
                <w:szCs w:val="17"/>
              </w:rPr>
              <w:t>RR 0.41</w:t>
            </w:r>
            <w:r w:rsidRPr="001B48B5">
              <w:rPr>
                <w:rFonts w:ascii="Helvetica" w:eastAsia="Times New Roman" w:hAnsi="Helvetica"/>
                <w:color w:val="000000" w:themeColor="text1"/>
                <w:sz w:val="17"/>
                <w:szCs w:val="17"/>
              </w:rPr>
              <w:br/>
            </w:r>
            <w:r w:rsidRPr="001B48B5">
              <w:rPr>
                <w:rStyle w:val="cell"/>
                <w:rFonts w:ascii="Helvetica" w:eastAsia="Times New Roman" w:hAnsi="Helvetica"/>
                <w:color w:val="000000" w:themeColor="text1"/>
                <w:sz w:val="17"/>
                <w:szCs w:val="17"/>
              </w:rPr>
              <w:t>(0.12 to 1.40)</w:t>
            </w:r>
            <w:r w:rsidRPr="001B48B5">
              <w:rPr>
                <w:rFonts w:ascii="Helvetica" w:eastAsia="Times New Roman" w:hAnsi="Helvetica"/>
                <w:color w:val="000000" w:themeColor="text1"/>
                <w:sz w:val="17"/>
                <w:szCs w:val="17"/>
              </w:rPr>
              <w:t xml:space="preserve"> </w:t>
            </w:r>
          </w:p>
        </w:tc>
        <w:tc>
          <w:tcPr>
            <w:tcW w:w="1233" w:type="dxa"/>
            <w:hideMark/>
          </w:tcPr>
          <w:p w14:paraId="0A854C29"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b/>
                <w:bCs/>
                <w:color w:val="000000" w:themeColor="text1"/>
                <w:sz w:val="17"/>
                <w:szCs w:val="17"/>
              </w:rPr>
              <w:t>32 fewer per 1,000</w:t>
            </w:r>
            <w:r w:rsidRPr="001B48B5">
              <w:rPr>
                <w:rFonts w:ascii="Helvetica" w:eastAsia="Times New Roman" w:hAnsi="Helvetica"/>
                <w:color w:val="000000" w:themeColor="text1"/>
                <w:sz w:val="17"/>
                <w:szCs w:val="17"/>
              </w:rPr>
              <w:br/>
              <w:t xml:space="preserve">(from 47 fewer to 21 more) </w:t>
            </w:r>
          </w:p>
        </w:tc>
        <w:tc>
          <w:tcPr>
            <w:tcW w:w="1180" w:type="dxa"/>
            <w:hideMark/>
          </w:tcPr>
          <w:p w14:paraId="36C78887"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VERY LOW</w:t>
            </w:r>
            <w:r w:rsidRPr="001B48B5">
              <w:rPr>
                <w:rFonts w:ascii="Helvetica" w:eastAsia="Times New Roman" w:hAnsi="Helvetica"/>
                <w:color w:val="000000" w:themeColor="text1"/>
                <w:sz w:val="17"/>
                <w:szCs w:val="17"/>
              </w:rPr>
              <w:t xml:space="preserve"> </w:t>
            </w:r>
          </w:p>
        </w:tc>
        <w:tc>
          <w:tcPr>
            <w:tcW w:w="0" w:type="auto"/>
            <w:hideMark/>
          </w:tcPr>
          <w:p w14:paraId="1FCD6F66"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335ED784" w14:textId="77777777" w:rsidTr="002E4B93">
        <w:trPr>
          <w:trHeight w:val="201"/>
        </w:trPr>
        <w:tc>
          <w:tcPr>
            <w:tcW w:w="14944" w:type="dxa"/>
            <w:gridSpan w:val="13"/>
            <w:hideMark/>
          </w:tcPr>
          <w:p w14:paraId="107A0001"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Vasopressor-free days</w:t>
            </w:r>
          </w:p>
        </w:tc>
      </w:tr>
      <w:tr w:rsidR="001B48B5" w:rsidRPr="001B48B5" w14:paraId="78A8EA53" w14:textId="77777777" w:rsidTr="002E4B93">
        <w:trPr>
          <w:trHeight w:val="644"/>
        </w:trPr>
        <w:tc>
          <w:tcPr>
            <w:tcW w:w="812" w:type="dxa"/>
            <w:hideMark/>
          </w:tcPr>
          <w:p w14:paraId="587EC2C9"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1 </w:t>
            </w:r>
          </w:p>
        </w:tc>
        <w:tc>
          <w:tcPr>
            <w:tcW w:w="1105" w:type="dxa"/>
            <w:hideMark/>
          </w:tcPr>
          <w:p w14:paraId="12037F13"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765" w:type="dxa"/>
            <w:hideMark/>
          </w:tcPr>
          <w:p w14:paraId="2B2EBE84"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350" w:type="dxa"/>
            <w:hideMark/>
          </w:tcPr>
          <w:p w14:paraId="3B4F93C9"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218" w:type="dxa"/>
            <w:hideMark/>
          </w:tcPr>
          <w:p w14:paraId="76E56AF2"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1171" w:type="dxa"/>
            <w:hideMark/>
          </w:tcPr>
          <w:p w14:paraId="5A44B974"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426" w:type="dxa"/>
            <w:hideMark/>
          </w:tcPr>
          <w:p w14:paraId="198B7494"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4784" w:type="dxa"/>
            <w:gridSpan w:val="4"/>
            <w:hideMark/>
          </w:tcPr>
          <w:p w14:paraId="160418A7" w14:textId="77777777" w:rsidR="00EE0893" w:rsidRPr="001B48B5" w:rsidRDefault="00EE0893" w:rsidP="00EE0C1C">
            <w:pP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There was no difference in median [IQR] vasopressor-free days: Noradrenaline 12 [ 1-24]; Varopressor 10 [1-23] p=0.669 </w:t>
            </w:r>
          </w:p>
        </w:tc>
        <w:tc>
          <w:tcPr>
            <w:tcW w:w="1180" w:type="dxa"/>
            <w:hideMark/>
          </w:tcPr>
          <w:p w14:paraId="36326BB3"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MODERATE</w:t>
            </w:r>
            <w:r w:rsidRPr="001B48B5">
              <w:rPr>
                <w:rFonts w:ascii="Helvetica" w:eastAsia="Times New Roman" w:hAnsi="Helvetica"/>
                <w:color w:val="000000" w:themeColor="text1"/>
                <w:sz w:val="17"/>
                <w:szCs w:val="17"/>
              </w:rPr>
              <w:t xml:space="preserve"> </w:t>
            </w:r>
          </w:p>
        </w:tc>
        <w:tc>
          <w:tcPr>
            <w:tcW w:w="0" w:type="auto"/>
            <w:hideMark/>
          </w:tcPr>
          <w:p w14:paraId="475A923C"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r w:rsidR="00EE0893" w:rsidRPr="001B48B5" w14:paraId="40880852" w14:textId="77777777" w:rsidTr="002E4B93">
        <w:trPr>
          <w:trHeight w:val="201"/>
        </w:trPr>
        <w:tc>
          <w:tcPr>
            <w:tcW w:w="14944" w:type="dxa"/>
            <w:gridSpan w:val="13"/>
            <w:hideMark/>
          </w:tcPr>
          <w:p w14:paraId="03326CE4" w14:textId="77777777" w:rsidR="00EE0893" w:rsidRPr="001B48B5" w:rsidRDefault="00EE0893" w:rsidP="00EE0C1C">
            <w:pPr>
              <w:rPr>
                <w:rFonts w:ascii="Helvetica" w:eastAsia="Times New Roman" w:hAnsi="Helvetica"/>
                <w:b/>
                <w:bCs/>
                <w:color w:val="000000" w:themeColor="text1"/>
                <w:sz w:val="17"/>
                <w:szCs w:val="17"/>
              </w:rPr>
            </w:pPr>
            <w:r w:rsidRPr="001B48B5">
              <w:rPr>
                <w:rStyle w:val="label"/>
                <w:rFonts w:ascii="Helvetica" w:eastAsia="Times New Roman" w:hAnsi="Helvetica"/>
                <w:b/>
                <w:bCs/>
                <w:color w:val="000000" w:themeColor="text1"/>
                <w:sz w:val="17"/>
                <w:szCs w:val="17"/>
              </w:rPr>
              <w:t>Renal replacement therapy/Dialysis</w:t>
            </w:r>
          </w:p>
        </w:tc>
      </w:tr>
      <w:tr w:rsidR="001B48B5" w:rsidRPr="001B48B5" w14:paraId="7F4C6F39" w14:textId="77777777" w:rsidTr="002E4B93">
        <w:trPr>
          <w:trHeight w:val="1182"/>
        </w:trPr>
        <w:tc>
          <w:tcPr>
            <w:tcW w:w="812" w:type="dxa"/>
            <w:hideMark/>
          </w:tcPr>
          <w:p w14:paraId="3DB4130C"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5 </w:t>
            </w:r>
          </w:p>
        </w:tc>
        <w:tc>
          <w:tcPr>
            <w:tcW w:w="1105" w:type="dxa"/>
            <w:hideMark/>
          </w:tcPr>
          <w:p w14:paraId="404B9B5C"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randomised trials </w:t>
            </w:r>
          </w:p>
        </w:tc>
        <w:tc>
          <w:tcPr>
            <w:tcW w:w="765" w:type="dxa"/>
            <w:hideMark/>
          </w:tcPr>
          <w:p w14:paraId="2F93F6C2"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350" w:type="dxa"/>
            <w:hideMark/>
          </w:tcPr>
          <w:p w14:paraId="5A6E3E40"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not serious </w:t>
            </w:r>
          </w:p>
        </w:tc>
        <w:tc>
          <w:tcPr>
            <w:tcW w:w="1218" w:type="dxa"/>
            <w:hideMark/>
          </w:tcPr>
          <w:p w14:paraId="52570BEB"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a</w:t>
            </w:r>
          </w:p>
        </w:tc>
        <w:tc>
          <w:tcPr>
            <w:tcW w:w="1171" w:type="dxa"/>
            <w:hideMark/>
          </w:tcPr>
          <w:p w14:paraId="70711B12"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serious </w:t>
            </w:r>
            <w:r w:rsidRPr="001B48B5">
              <w:rPr>
                <w:rFonts w:ascii="Helvetica" w:eastAsia="Times New Roman" w:hAnsi="Helvetica"/>
                <w:color w:val="000000" w:themeColor="text1"/>
                <w:sz w:val="17"/>
                <w:szCs w:val="17"/>
                <w:vertAlign w:val="superscript"/>
              </w:rPr>
              <w:t>c</w:t>
            </w:r>
          </w:p>
        </w:tc>
        <w:tc>
          <w:tcPr>
            <w:tcW w:w="1426" w:type="dxa"/>
            <w:hideMark/>
          </w:tcPr>
          <w:p w14:paraId="3E28868A"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none </w:t>
            </w:r>
          </w:p>
        </w:tc>
        <w:tc>
          <w:tcPr>
            <w:tcW w:w="1341" w:type="dxa"/>
            <w:hideMark/>
          </w:tcPr>
          <w:p w14:paraId="33BE1F7F"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54/592 (9.1%) </w:t>
            </w:r>
          </w:p>
        </w:tc>
        <w:tc>
          <w:tcPr>
            <w:tcW w:w="1341" w:type="dxa"/>
            <w:hideMark/>
          </w:tcPr>
          <w:p w14:paraId="1FCB09EE"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cell-value"/>
                <w:rFonts w:ascii="Helvetica" w:eastAsia="Times New Roman" w:hAnsi="Helvetica"/>
                <w:color w:val="000000" w:themeColor="text1"/>
                <w:sz w:val="17"/>
                <w:szCs w:val="17"/>
              </w:rPr>
              <w:t xml:space="preserve">66/578 (11.4%) </w:t>
            </w:r>
          </w:p>
        </w:tc>
        <w:tc>
          <w:tcPr>
            <w:tcW w:w="869" w:type="dxa"/>
            <w:hideMark/>
          </w:tcPr>
          <w:p w14:paraId="4B48AB2E"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block"/>
                <w:rFonts w:ascii="Helvetica" w:eastAsia="Times New Roman" w:hAnsi="Helvetica"/>
                <w:b/>
                <w:bCs/>
                <w:color w:val="000000" w:themeColor="text1"/>
                <w:sz w:val="17"/>
                <w:szCs w:val="17"/>
              </w:rPr>
              <w:t>RR 0.79</w:t>
            </w:r>
            <w:r w:rsidRPr="001B48B5">
              <w:rPr>
                <w:rFonts w:ascii="Helvetica" w:eastAsia="Times New Roman" w:hAnsi="Helvetica"/>
                <w:color w:val="000000" w:themeColor="text1"/>
                <w:sz w:val="17"/>
                <w:szCs w:val="17"/>
              </w:rPr>
              <w:br/>
            </w:r>
            <w:r w:rsidRPr="001B48B5">
              <w:rPr>
                <w:rStyle w:val="cell"/>
                <w:rFonts w:ascii="Helvetica" w:eastAsia="Times New Roman" w:hAnsi="Helvetica"/>
                <w:color w:val="000000" w:themeColor="text1"/>
                <w:sz w:val="17"/>
                <w:szCs w:val="17"/>
              </w:rPr>
              <w:t>(0.57 to 1.10)</w:t>
            </w:r>
            <w:r w:rsidRPr="001B48B5">
              <w:rPr>
                <w:rFonts w:ascii="Helvetica" w:eastAsia="Times New Roman" w:hAnsi="Helvetica"/>
                <w:color w:val="000000" w:themeColor="text1"/>
                <w:sz w:val="17"/>
                <w:szCs w:val="17"/>
              </w:rPr>
              <w:t xml:space="preserve"> </w:t>
            </w:r>
          </w:p>
        </w:tc>
        <w:tc>
          <w:tcPr>
            <w:tcW w:w="1233" w:type="dxa"/>
            <w:hideMark/>
          </w:tcPr>
          <w:p w14:paraId="3DDBD4A2"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b/>
                <w:bCs/>
                <w:color w:val="000000" w:themeColor="text1"/>
                <w:sz w:val="17"/>
                <w:szCs w:val="17"/>
              </w:rPr>
              <w:t>24 fewer per 1,000</w:t>
            </w:r>
            <w:r w:rsidRPr="001B48B5">
              <w:rPr>
                <w:rFonts w:ascii="Helvetica" w:eastAsia="Times New Roman" w:hAnsi="Helvetica"/>
                <w:color w:val="000000" w:themeColor="text1"/>
                <w:sz w:val="17"/>
                <w:szCs w:val="17"/>
              </w:rPr>
              <w:br/>
              <w:t xml:space="preserve">(from 49 fewer to 11 more) </w:t>
            </w:r>
          </w:p>
        </w:tc>
        <w:tc>
          <w:tcPr>
            <w:tcW w:w="1180" w:type="dxa"/>
            <w:hideMark/>
          </w:tcPr>
          <w:p w14:paraId="35792B49" w14:textId="77777777" w:rsidR="00EE0893" w:rsidRPr="001B48B5" w:rsidRDefault="00EE0893" w:rsidP="00EE0C1C">
            <w:pPr>
              <w:jc w:val="center"/>
              <w:rPr>
                <w:rFonts w:ascii="Helvetica" w:eastAsia="Times New Roman" w:hAnsi="Helvetica"/>
                <w:color w:val="000000" w:themeColor="text1"/>
                <w:sz w:val="17"/>
                <w:szCs w:val="17"/>
              </w:rPr>
            </w:pPr>
            <w:r w:rsidRPr="001B48B5">
              <w:rPr>
                <w:rStyle w:val="quality-sign"/>
                <w:rFonts w:ascii="Cambria Math" w:eastAsia="Times New Roman" w:hAnsi="Cambria Math" w:cs="Cambria Math"/>
                <w:color w:val="000000" w:themeColor="text1"/>
                <w:sz w:val="17"/>
                <w:szCs w:val="17"/>
              </w:rPr>
              <w:t>⨁⨁</w:t>
            </w:r>
            <w:r w:rsidRPr="001B48B5">
              <w:rPr>
                <w:rStyle w:val="quality-sign"/>
                <w:rFonts w:ascii="Segoe UI Symbol" w:eastAsia="Times New Roman" w:hAnsi="Segoe UI Symbol" w:cs="Segoe UI Symbol"/>
                <w:color w:val="000000" w:themeColor="text1"/>
                <w:sz w:val="17"/>
                <w:szCs w:val="17"/>
              </w:rPr>
              <w:t>◯◯</w:t>
            </w:r>
            <w:r w:rsidRPr="001B48B5">
              <w:rPr>
                <w:rFonts w:ascii="Helvetica" w:eastAsia="Times New Roman" w:hAnsi="Helvetica"/>
                <w:color w:val="000000" w:themeColor="text1"/>
                <w:sz w:val="17"/>
                <w:szCs w:val="17"/>
              </w:rPr>
              <w:br/>
            </w:r>
            <w:r w:rsidRPr="001B48B5">
              <w:rPr>
                <w:rStyle w:val="quality-text"/>
                <w:rFonts w:ascii="Helvetica" w:eastAsia="Times New Roman" w:hAnsi="Helvetica"/>
                <w:sz w:val="17"/>
                <w:szCs w:val="17"/>
              </w:rPr>
              <w:t>LOW</w:t>
            </w:r>
            <w:r w:rsidRPr="001B48B5">
              <w:rPr>
                <w:rFonts w:ascii="Helvetica" w:eastAsia="Times New Roman" w:hAnsi="Helvetica"/>
                <w:color w:val="000000" w:themeColor="text1"/>
                <w:sz w:val="17"/>
                <w:szCs w:val="17"/>
              </w:rPr>
              <w:t xml:space="preserve"> </w:t>
            </w:r>
          </w:p>
        </w:tc>
        <w:tc>
          <w:tcPr>
            <w:tcW w:w="0" w:type="auto"/>
            <w:hideMark/>
          </w:tcPr>
          <w:p w14:paraId="047E6099" w14:textId="77777777" w:rsidR="00EE0893" w:rsidRPr="001B48B5" w:rsidRDefault="00EE0893" w:rsidP="00EE0C1C">
            <w:pPr>
              <w:jc w:val="center"/>
              <w:rPr>
                <w:rFonts w:ascii="Helvetica" w:eastAsia="Times New Roman" w:hAnsi="Helvetica"/>
                <w:color w:val="000000" w:themeColor="text1"/>
                <w:sz w:val="17"/>
                <w:szCs w:val="17"/>
              </w:rPr>
            </w:pPr>
            <w:r w:rsidRPr="001B48B5">
              <w:rPr>
                <w:rFonts w:ascii="Helvetica" w:eastAsia="Times New Roman" w:hAnsi="Helvetica"/>
                <w:color w:val="000000" w:themeColor="text1"/>
                <w:sz w:val="17"/>
                <w:szCs w:val="17"/>
              </w:rPr>
              <w:t xml:space="preserve">CRITICAL </w:t>
            </w:r>
          </w:p>
        </w:tc>
      </w:tr>
    </w:tbl>
    <w:p w14:paraId="3253CCE7" w14:textId="77777777" w:rsidR="00EE0893" w:rsidRPr="001B48B5" w:rsidRDefault="00EE0893" w:rsidP="00EE0893">
      <w:pPr>
        <w:pStyle w:val="NormalWeb"/>
        <w:spacing w:line="140" w:lineRule="atLeast"/>
        <w:rPr>
          <w:rFonts w:ascii="Helvetica" w:hAnsi="Helvetica"/>
          <w:color w:val="000000"/>
          <w:sz w:val="16"/>
          <w:szCs w:val="16"/>
          <w:lang w:val="en"/>
        </w:rPr>
      </w:pPr>
      <w:r w:rsidRPr="001B48B5">
        <w:rPr>
          <w:rFonts w:ascii="Helvetica" w:hAnsi="Helvetica"/>
          <w:b/>
          <w:bCs/>
          <w:color w:val="000000"/>
          <w:sz w:val="16"/>
          <w:szCs w:val="16"/>
          <w:lang w:val="en"/>
        </w:rPr>
        <w:t>CI:</w:t>
      </w:r>
      <w:r w:rsidRPr="001B48B5">
        <w:rPr>
          <w:rFonts w:ascii="Helvetica" w:hAnsi="Helvetica"/>
          <w:color w:val="000000"/>
          <w:sz w:val="16"/>
          <w:szCs w:val="16"/>
          <w:lang w:val="en"/>
        </w:rPr>
        <w:t xml:space="preserve"> Confidence interval; </w:t>
      </w:r>
      <w:r w:rsidRPr="001B48B5">
        <w:rPr>
          <w:rFonts w:ascii="Helvetica" w:hAnsi="Helvetica"/>
          <w:b/>
          <w:bCs/>
          <w:color w:val="000000"/>
          <w:sz w:val="16"/>
          <w:szCs w:val="16"/>
          <w:lang w:val="en"/>
        </w:rPr>
        <w:t>RR:</w:t>
      </w:r>
      <w:r w:rsidRPr="001B48B5">
        <w:rPr>
          <w:rFonts w:ascii="Helvetica" w:hAnsi="Helvetica"/>
          <w:color w:val="000000"/>
          <w:sz w:val="16"/>
          <w:szCs w:val="16"/>
          <w:lang w:val="en"/>
        </w:rPr>
        <w:t xml:space="preserve"> Risk ratio</w:t>
      </w:r>
    </w:p>
    <w:p w14:paraId="53E882AC" w14:textId="77777777" w:rsidR="00EE0893" w:rsidRPr="001B48B5" w:rsidRDefault="00EE0893" w:rsidP="00EE0893">
      <w:pPr>
        <w:pStyle w:val="Heading4"/>
        <w:spacing w:line="140" w:lineRule="atLeast"/>
        <w:rPr>
          <w:rFonts w:ascii="Helvetica" w:eastAsia="Times New Roman" w:hAnsi="Helvetica"/>
          <w:color w:val="000000"/>
          <w:sz w:val="16"/>
          <w:szCs w:val="16"/>
          <w:lang w:val="en"/>
        </w:rPr>
      </w:pPr>
      <w:r w:rsidRPr="001B48B5">
        <w:rPr>
          <w:rFonts w:ascii="Helvetica" w:eastAsia="Times New Roman" w:hAnsi="Helvetica"/>
          <w:color w:val="000000"/>
          <w:sz w:val="16"/>
          <w:szCs w:val="16"/>
          <w:lang w:val="en"/>
        </w:rPr>
        <w:t>Explanations</w:t>
      </w:r>
    </w:p>
    <w:p w14:paraId="19E9E8A3" w14:textId="77777777" w:rsidR="00EE0893" w:rsidRPr="001B48B5" w:rsidRDefault="00EE0893" w:rsidP="00EE0893">
      <w:pPr>
        <w:spacing w:line="140" w:lineRule="atLeast"/>
        <w:rPr>
          <w:rFonts w:ascii="Helvetica" w:eastAsia="Times New Roman" w:hAnsi="Helvetica"/>
          <w:color w:val="000000"/>
          <w:sz w:val="16"/>
          <w:szCs w:val="16"/>
          <w:lang w:val="en"/>
        </w:rPr>
      </w:pPr>
      <w:r w:rsidRPr="001B48B5">
        <w:rPr>
          <w:rFonts w:ascii="Helvetica" w:eastAsia="Times New Roman" w:hAnsi="Helvetica"/>
          <w:color w:val="000000"/>
          <w:sz w:val="16"/>
          <w:szCs w:val="16"/>
          <w:lang w:val="en"/>
        </w:rPr>
        <w:t xml:space="preserve">a. There were differences in the thresholds that were used to administer vasopressin. </w:t>
      </w:r>
    </w:p>
    <w:p w14:paraId="3D8E7B20" w14:textId="77777777" w:rsidR="00EE0893" w:rsidRPr="001B48B5" w:rsidRDefault="00EE0893" w:rsidP="00EE0893">
      <w:pPr>
        <w:spacing w:line="140" w:lineRule="atLeast"/>
        <w:rPr>
          <w:rFonts w:ascii="Helvetica" w:eastAsia="Times New Roman" w:hAnsi="Helvetica"/>
          <w:color w:val="000000"/>
          <w:sz w:val="16"/>
          <w:szCs w:val="16"/>
          <w:lang w:val="en"/>
        </w:rPr>
      </w:pPr>
      <w:r w:rsidRPr="001B48B5">
        <w:rPr>
          <w:rFonts w:ascii="Helvetica" w:eastAsia="Times New Roman" w:hAnsi="Helvetica"/>
          <w:color w:val="000000"/>
          <w:sz w:val="16"/>
          <w:szCs w:val="16"/>
          <w:lang w:val="en"/>
        </w:rPr>
        <w:t xml:space="preserve">b. Confidence interval includes both appreciable harm and benefit. There are too few events to reliably estimate a treatment effect. </w:t>
      </w:r>
    </w:p>
    <w:p w14:paraId="19BC6F1E" w14:textId="2CB12793" w:rsidR="005C710A" w:rsidRPr="005729CC" w:rsidRDefault="00EE0893" w:rsidP="005C710A">
      <w:pPr>
        <w:spacing w:line="140" w:lineRule="atLeast"/>
        <w:rPr>
          <w:rFonts w:ascii="Helvetica" w:eastAsia="Times New Roman" w:hAnsi="Helvetica"/>
          <w:color w:val="000000"/>
          <w:sz w:val="16"/>
          <w:szCs w:val="16"/>
          <w:lang w:val="en"/>
        </w:rPr>
      </w:pPr>
      <w:r w:rsidRPr="001B48B5">
        <w:rPr>
          <w:rFonts w:ascii="Helvetica" w:eastAsia="Times New Roman" w:hAnsi="Helvetica"/>
          <w:color w:val="000000"/>
          <w:sz w:val="16"/>
          <w:szCs w:val="16"/>
          <w:lang w:val="en"/>
        </w:rPr>
        <w:t xml:space="preserve">c. Confidence interval includes both appreciable harm and benefit. </w:t>
      </w:r>
    </w:p>
    <w:p w14:paraId="6CFF82AD" w14:textId="77777777" w:rsidR="005C710A" w:rsidRPr="005C710A" w:rsidRDefault="005C710A" w:rsidP="005C710A">
      <w:pPr>
        <w:spacing w:line="140" w:lineRule="atLeast"/>
        <w:rPr>
          <w:rFonts w:ascii="Garamond" w:eastAsia="Times New Roman" w:hAnsi="Garamond"/>
          <w:b/>
          <w:bCs/>
          <w:color w:val="000000"/>
          <w:lang w:val="en"/>
        </w:rPr>
      </w:pPr>
      <w:r w:rsidRPr="005C710A">
        <w:rPr>
          <w:rFonts w:ascii="Garamond" w:eastAsia="Times New Roman" w:hAnsi="Garamond"/>
          <w:b/>
          <w:bCs/>
          <w:color w:val="000000"/>
          <w:lang w:val="en"/>
        </w:rPr>
        <w:br w:type="page"/>
      </w:r>
    </w:p>
    <w:p w14:paraId="21450A34" w14:textId="24604327" w:rsidR="005C710A" w:rsidRPr="005729CC" w:rsidRDefault="005C710A" w:rsidP="00FF4717">
      <w:pPr>
        <w:pStyle w:val="Heading1"/>
        <w:rPr>
          <w:rFonts w:ascii="Helvetica" w:eastAsia="Times New Roman" w:hAnsi="Helvetica"/>
          <w:lang w:val="en"/>
        </w:rPr>
      </w:pPr>
      <w:bookmarkStart w:id="26" w:name="_Toc57923497"/>
      <w:bookmarkStart w:id="27" w:name="_Toc82605900"/>
      <w:r w:rsidRPr="005729CC">
        <w:rPr>
          <w:rFonts w:ascii="Helvetica" w:eastAsia="Times New Roman" w:hAnsi="Helvetica"/>
          <w:lang w:val="en"/>
        </w:rPr>
        <w:lastRenderedPageBreak/>
        <w:t>In patients with sepsis or septic shock, should we use balanced solutions for resuscitation versus saline?</w:t>
      </w:r>
      <w:bookmarkEnd w:id="26"/>
      <w:bookmarkEnd w:id="27"/>
      <w:r w:rsidRPr="005729CC">
        <w:rPr>
          <w:rFonts w:ascii="Helvetica" w:eastAsia="Times New Roman" w:hAnsi="Helvetica"/>
          <w:lang w:val="en"/>
        </w:rPr>
        <w:t xml:space="preserve"> </w:t>
      </w:r>
    </w:p>
    <w:p w14:paraId="70A54155" w14:textId="77777777" w:rsidR="005C710A" w:rsidRPr="005729CC" w:rsidRDefault="005C710A" w:rsidP="005C710A">
      <w:pPr>
        <w:spacing w:line="140" w:lineRule="atLeast"/>
        <w:rPr>
          <w:rFonts w:ascii="Helvetica" w:eastAsia="Times New Roman" w:hAnsi="Helvetica"/>
          <w:b/>
          <w:bCs/>
          <w:color w:val="000000"/>
          <w:lang w:val="en"/>
        </w:rPr>
      </w:pPr>
    </w:p>
    <w:p w14:paraId="0AE9A203" w14:textId="7910FF74" w:rsidR="005C710A" w:rsidRPr="005729CC" w:rsidRDefault="005C710A" w:rsidP="00FF4717">
      <w:pPr>
        <w:pStyle w:val="Heading2"/>
        <w:rPr>
          <w:rFonts w:ascii="Helvetica" w:eastAsia="Times New Roman" w:hAnsi="Helvetica"/>
          <w:bCs/>
          <w:color w:val="000000"/>
          <w:lang w:val="en"/>
        </w:rPr>
      </w:pPr>
      <w:bookmarkStart w:id="28" w:name="_Toc82605901"/>
      <w:r w:rsidRPr="005729CC">
        <w:rPr>
          <w:rFonts w:ascii="Helvetica" w:eastAsia="Times New Roman" w:hAnsi="Helvetica"/>
          <w:bCs/>
          <w:color w:val="000000"/>
          <w:lang w:val="en"/>
        </w:rPr>
        <w:t>Evidence Profile</w:t>
      </w:r>
      <w:r w:rsidR="00FF4717" w:rsidRPr="005729CC">
        <w:rPr>
          <w:rFonts w:ascii="Helvetica" w:eastAsia="Times New Roman" w:hAnsi="Helvetica"/>
          <w:lang w:val="en"/>
        </w:rPr>
        <w:t xml:space="preserve"> balanced solutions for resuscitation versus saline</w:t>
      </w:r>
      <w:bookmarkEnd w:id="28"/>
    </w:p>
    <w:p w14:paraId="4FEE8158" w14:textId="77777777" w:rsidR="00FF4717" w:rsidRPr="005729CC" w:rsidRDefault="00FF4717" w:rsidP="005C710A">
      <w:pPr>
        <w:spacing w:line="140" w:lineRule="atLeast"/>
        <w:rPr>
          <w:rFonts w:ascii="Helvetica" w:eastAsia="Times New Roman" w:hAnsi="Helvetica"/>
          <w:b/>
          <w:bCs/>
          <w:color w:val="000000"/>
          <w:lang w:val="en"/>
        </w:rPr>
      </w:pPr>
    </w:p>
    <w:p w14:paraId="0EC84EEC" w14:textId="09DD53EF" w:rsidR="005C710A" w:rsidRPr="005729CC" w:rsidRDefault="005C710A" w:rsidP="005C710A">
      <w:pPr>
        <w:spacing w:line="140" w:lineRule="atLeast"/>
        <w:rPr>
          <w:rFonts w:ascii="Helvetica" w:eastAsia="Times New Roman" w:hAnsi="Helvetica"/>
          <w:color w:val="000000"/>
          <w:sz w:val="16"/>
          <w:szCs w:val="16"/>
          <w:lang w:val="en"/>
        </w:rPr>
      </w:pPr>
      <w:r w:rsidRPr="005729CC">
        <w:rPr>
          <w:rFonts w:ascii="Helvetica" w:eastAsia="Times New Roman" w:hAnsi="Helvetica"/>
          <w:b/>
          <w:bCs/>
          <w:color w:val="000000"/>
          <w:sz w:val="16"/>
          <w:szCs w:val="16"/>
          <w:lang w:val="en"/>
        </w:rPr>
        <w:t>Bibliography</w:t>
      </w:r>
      <w:r w:rsidRPr="005729CC">
        <w:rPr>
          <w:rFonts w:ascii="Helvetica" w:eastAsia="Times New Roman" w:hAnsi="Helvetica"/>
          <w:color w:val="000000"/>
          <w:sz w:val="16"/>
          <w:szCs w:val="16"/>
          <w:lang w:val="en"/>
        </w:rPr>
        <w:t xml:space="preserve">: Young P. et al. Effect of a Buffered Crystalloid Solution vs Saline on Acute Kidney Injury Among Patients in the Intensive Care Unit: The SPLIT Randomized Clinical Trial. JAMA, 2015, 314 (16): 1701-1710. Brown RM et al. Balanced Crystalloids Versus Saline for Adults with Sepsis or Septic Shock. American Journal of Respiratory and Critical Care Medicine. 2018, 197: A6188. Brown RM et al. Balanced Crystalloids Versus Saline in Sepsis: A Secondary Analysis of the SMART Trial. American Journal of Respiratory and Critical Care Medicine, 2019, 200 (12), 1487-1495. Semler MW et al. Balanced Crystalloids Versus Saline in Critically Ill Adults. New England Journal of Medicine, 2018, 378: 829-839. </w:t>
      </w:r>
    </w:p>
    <w:p w14:paraId="35885CB9" w14:textId="77777777" w:rsidR="005C710A" w:rsidRPr="005729CC" w:rsidRDefault="005C710A" w:rsidP="005C710A">
      <w:pPr>
        <w:spacing w:line="140" w:lineRule="atLeast"/>
        <w:rPr>
          <w:rFonts w:ascii="Helvetica" w:eastAsia="Times New Roman" w:hAnsi="Helvetica"/>
          <w:color w:val="000000"/>
          <w:sz w:val="16"/>
          <w:szCs w:val="16"/>
          <w:lang w:val="en"/>
        </w:rPr>
      </w:pPr>
    </w:p>
    <w:tbl>
      <w:tblPr>
        <w:tblStyle w:val="TableGrid"/>
        <w:tblW w:w="5177" w:type="pct"/>
        <w:tblLook w:val="04A0" w:firstRow="1" w:lastRow="0" w:firstColumn="1" w:lastColumn="0" w:noHBand="0" w:noVBand="1"/>
      </w:tblPr>
      <w:tblGrid>
        <w:gridCol w:w="812"/>
        <w:gridCol w:w="1105"/>
        <w:gridCol w:w="765"/>
        <w:gridCol w:w="1350"/>
        <w:gridCol w:w="1218"/>
        <w:gridCol w:w="1171"/>
        <w:gridCol w:w="1426"/>
        <w:gridCol w:w="972"/>
        <w:gridCol w:w="926"/>
        <w:gridCol w:w="869"/>
        <w:gridCol w:w="944"/>
        <w:gridCol w:w="894"/>
        <w:gridCol w:w="1133"/>
      </w:tblGrid>
      <w:tr w:rsidR="005C710A" w:rsidRPr="005729CC" w14:paraId="11B5E6E6" w14:textId="77777777" w:rsidTr="005C710A">
        <w:trPr>
          <w:trHeight w:val="201"/>
        </w:trPr>
        <w:tc>
          <w:tcPr>
            <w:tcW w:w="2853" w:type="pct"/>
            <w:gridSpan w:val="7"/>
            <w:hideMark/>
          </w:tcPr>
          <w:p w14:paraId="4B59E665"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Quality assessment</w:t>
            </w:r>
          </w:p>
        </w:tc>
        <w:tc>
          <w:tcPr>
            <w:tcW w:w="696" w:type="pct"/>
            <w:gridSpan w:val="2"/>
            <w:hideMark/>
          </w:tcPr>
          <w:p w14:paraId="52E88B94"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 of patients</w:t>
            </w:r>
          </w:p>
        </w:tc>
        <w:tc>
          <w:tcPr>
            <w:tcW w:w="665" w:type="pct"/>
            <w:gridSpan w:val="2"/>
            <w:hideMark/>
          </w:tcPr>
          <w:p w14:paraId="3E3F9345"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Effect</w:t>
            </w:r>
          </w:p>
        </w:tc>
        <w:tc>
          <w:tcPr>
            <w:tcW w:w="360" w:type="pct"/>
            <w:vMerge w:val="restart"/>
            <w:hideMark/>
          </w:tcPr>
          <w:p w14:paraId="28018420"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Quality</w:t>
            </w:r>
          </w:p>
        </w:tc>
        <w:tc>
          <w:tcPr>
            <w:tcW w:w="426" w:type="pct"/>
            <w:vMerge w:val="restart"/>
            <w:hideMark/>
          </w:tcPr>
          <w:p w14:paraId="5D369318"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Importance</w:t>
            </w:r>
          </w:p>
        </w:tc>
      </w:tr>
      <w:tr w:rsidR="005C710A" w:rsidRPr="005729CC" w14:paraId="68862FDD" w14:textId="77777777" w:rsidTr="005C710A">
        <w:trPr>
          <w:trHeight w:val="814"/>
        </w:trPr>
        <w:tc>
          <w:tcPr>
            <w:tcW w:w="292" w:type="pct"/>
            <w:hideMark/>
          </w:tcPr>
          <w:p w14:paraId="0A67BD9B"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 of studies</w:t>
            </w:r>
          </w:p>
        </w:tc>
        <w:tc>
          <w:tcPr>
            <w:tcW w:w="399" w:type="pct"/>
            <w:hideMark/>
          </w:tcPr>
          <w:p w14:paraId="48E191B0"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Study design</w:t>
            </w:r>
          </w:p>
        </w:tc>
        <w:tc>
          <w:tcPr>
            <w:tcW w:w="272" w:type="pct"/>
            <w:hideMark/>
          </w:tcPr>
          <w:p w14:paraId="109EF77D"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Risk of bias</w:t>
            </w:r>
          </w:p>
        </w:tc>
        <w:tc>
          <w:tcPr>
            <w:tcW w:w="491" w:type="pct"/>
            <w:hideMark/>
          </w:tcPr>
          <w:p w14:paraId="3D893520"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Inconsistency</w:t>
            </w:r>
          </w:p>
        </w:tc>
        <w:tc>
          <w:tcPr>
            <w:tcW w:w="447" w:type="pct"/>
            <w:hideMark/>
          </w:tcPr>
          <w:p w14:paraId="53C7E7BD"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Indirectness</w:t>
            </w:r>
          </w:p>
        </w:tc>
        <w:tc>
          <w:tcPr>
            <w:tcW w:w="439" w:type="pct"/>
            <w:hideMark/>
          </w:tcPr>
          <w:p w14:paraId="371212B4"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Imprecision</w:t>
            </w:r>
          </w:p>
        </w:tc>
        <w:tc>
          <w:tcPr>
            <w:tcW w:w="512" w:type="pct"/>
            <w:hideMark/>
          </w:tcPr>
          <w:p w14:paraId="4B646373"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Other considerations</w:t>
            </w:r>
          </w:p>
        </w:tc>
        <w:tc>
          <w:tcPr>
            <w:tcW w:w="350" w:type="pct"/>
            <w:hideMark/>
          </w:tcPr>
          <w:p w14:paraId="6548075F"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balanced solutions</w:t>
            </w:r>
          </w:p>
        </w:tc>
        <w:tc>
          <w:tcPr>
            <w:tcW w:w="346" w:type="pct"/>
            <w:hideMark/>
          </w:tcPr>
          <w:p w14:paraId="174FA420"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saline</w:t>
            </w:r>
          </w:p>
        </w:tc>
        <w:tc>
          <w:tcPr>
            <w:tcW w:w="321" w:type="pct"/>
            <w:hideMark/>
          </w:tcPr>
          <w:p w14:paraId="65582695"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Relative</w:t>
            </w:r>
            <w:r w:rsidRPr="005729CC">
              <w:rPr>
                <w:rFonts w:ascii="Helvetica" w:eastAsia="Times New Roman" w:hAnsi="Helvetica"/>
                <w:b/>
                <w:bCs/>
                <w:color w:val="000000" w:themeColor="text1"/>
                <w:sz w:val="17"/>
                <w:szCs w:val="17"/>
              </w:rPr>
              <w:br/>
              <w:t>(95% CI)</w:t>
            </w:r>
          </w:p>
        </w:tc>
        <w:tc>
          <w:tcPr>
            <w:tcW w:w="343" w:type="pct"/>
            <w:hideMark/>
          </w:tcPr>
          <w:p w14:paraId="01CCFC7F" w14:textId="77777777" w:rsidR="005C710A" w:rsidRPr="005729CC" w:rsidRDefault="005C710A" w:rsidP="00EE0C1C">
            <w:pPr>
              <w:jc w:val="center"/>
              <w:rPr>
                <w:rFonts w:ascii="Helvetica" w:eastAsia="Times New Roman" w:hAnsi="Helvetica"/>
                <w:b/>
                <w:bCs/>
                <w:color w:val="000000" w:themeColor="text1"/>
                <w:sz w:val="17"/>
                <w:szCs w:val="17"/>
              </w:rPr>
            </w:pPr>
            <w:r w:rsidRPr="005729CC">
              <w:rPr>
                <w:rFonts w:ascii="Helvetica" w:eastAsia="Times New Roman" w:hAnsi="Helvetica"/>
                <w:b/>
                <w:bCs/>
                <w:color w:val="000000" w:themeColor="text1"/>
                <w:sz w:val="17"/>
                <w:szCs w:val="17"/>
              </w:rPr>
              <w:t>Absolute</w:t>
            </w:r>
            <w:r w:rsidRPr="005729CC">
              <w:rPr>
                <w:rFonts w:ascii="Helvetica" w:eastAsia="Times New Roman" w:hAnsi="Helvetica"/>
                <w:b/>
                <w:bCs/>
                <w:color w:val="000000" w:themeColor="text1"/>
                <w:sz w:val="17"/>
                <w:szCs w:val="17"/>
              </w:rPr>
              <w:br/>
              <w:t>(95% CI)</w:t>
            </w:r>
          </w:p>
        </w:tc>
        <w:tc>
          <w:tcPr>
            <w:tcW w:w="360" w:type="pct"/>
            <w:vMerge/>
            <w:hideMark/>
          </w:tcPr>
          <w:p w14:paraId="2FFF49DD" w14:textId="77777777" w:rsidR="005C710A" w:rsidRPr="005729CC" w:rsidRDefault="005C710A" w:rsidP="00EE0C1C">
            <w:pPr>
              <w:rPr>
                <w:rFonts w:ascii="Helvetica" w:eastAsia="Times New Roman" w:hAnsi="Helvetica"/>
                <w:b/>
                <w:bCs/>
                <w:color w:val="000000" w:themeColor="text1"/>
                <w:sz w:val="17"/>
                <w:szCs w:val="17"/>
              </w:rPr>
            </w:pPr>
          </w:p>
        </w:tc>
        <w:tc>
          <w:tcPr>
            <w:tcW w:w="426" w:type="pct"/>
            <w:vMerge/>
            <w:hideMark/>
          </w:tcPr>
          <w:p w14:paraId="6FC15FD4" w14:textId="77777777" w:rsidR="005C710A" w:rsidRPr="005729CC" w:rsidRDefault="005C710A" w:rsidP="00EE0C1C">
            <w:pPr>
              <w:rPr>
                <w:rFonts w:ascii="Helvetica" w:eastAsia="Times New Roman" w:hAnsi="Helvetica"/>
                <w:b/>
                <w:bCs/>
                <w:color w:val="000000" w:themeColor="text1"/>
                <w:sz w:val="17"/>
                <w:szCs w:val="17"/>
              </w:rPr>
            </w:pPr>
          </w:p>
        </w:tc>
      </w:tr>
      <w:tr w:rsidR="005C710A" w:rsidRPr="005729CC" w14:paraId="04FDEA1F" w14:textId="77777777" w:rsidTr="005C710A">
        <w:trPr>
          <w:trHeight w:val="211"/>
        </w:trPr>
        <w:tc>
          <w:tcPr>
            <w:tcW w:w="5000" w:type="pct"/>
            <w:gridSpan w:val="13"/>
            <w:hideMark/>
          </w:tcPr>
          <w:p w14:paraId="7EE72831" w14:textId="77777777" w:rsidR="005C710A" w:rsidRPr="005729CC" w:rsidRDefault="005C710A" w:rsidP="00EE0C1C">
            <w:pPr>
              <w:rPr>
                <w:rFonts w:ascii="Helvetica" w:eastAsia="Times New Roman" w:hAnsi="Helvetica"/>
                <w:b/>
                <w:bCs/>
                <w:color w:val="000000" w:themeColor="text1"/>
                <w:sz w:val="17"/>
                <w:szCs w:val="17"/>
              </w:rPr>
            </w:pPr>
            <w:r w:rsidRPr="005729CC">
              <w:rPr>
                <w:rStyle w:val="label"/>
                <w:rFonts w:ascii="Helvetica" w:eastAsia="Times New Roman" w:hAnsi="Helvetica"/>
                <w:b/>
                <w:bCs/>
                <w:color w:val="000000" w:themeColor="text1"/>
                <w:sz w:val="17"/>
                <w:szCs w:val="17"/>
              </w:rPr>
              <w:t>Mortality (in-hospital)</w:t>
            </w:r>
          </w:p>
        </w:tc>
      </w:tr>
      <w:tr w:rsidR="005C710A" w:rsidRPr="005729CC" w14:paraId="7606C4BC" w14:textId="77777777" w:rsidTr="005C710A">
        <w:trPr>
          <w:trHeight w:val="1015"/>
        </w:trPr>
        <w:tc>
          <w:tcPr>
            <w:tcW w:w="292" w:type="pct"/>
            <w:hideMark/>
          </w:tcPr>
          <w:p w14:paraId="1C0B66BA"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4 </w:t>
            </w:r>
          </w:p>
        </w:tc>
        <w:tc>
          <w:tcPr>
            <w:tcW w:w="399" w:type="pct"/>
            <w:hideMark/>
          </w:tcPr>
          <w:p w14:paraId="7C70C1A3"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randomised trials </w:t>
            </w:r>
          </w:p>
        </w:tc>
        <w:tc>
          <w:tcPr>
            <w:tcW w:w="272" w:type="pct"/>
            <w:hideMark/>
          </w:tcPr>
          <w:p w14:paraId="0CC182C7"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very serious </w:t>
            </w:r>
            <w:r w:rsidRPr="005729CC">
              <w:rPr>
                <w:rFonts w:ascii="Helvetica" w:eastAsia="Times New Roman" w:hAnsi="Helvetica"/>
                <w:color w:val="000000" w:themeColor="text1"/>
                <w:sz w:val="17"/>
                <w:szCs w:val="17"/>
                <w:vertAlign w:val="superscript"/>
              </w:rPr>
              <w:t>a</w:t>
            </w:r>
            <w:r w:rsidRPr="005729CC">
              <w:rPr>
                <w:rStyle w:val="comma"/>
                <w:rFonts w:ascii="Helvetica" w:eastAsia="Times New Roman" w:hAnsi="Helvetica"/>
                <w:sz w:val="17"/>
                <w:szCs w:val="17"/>
                <w:vertAlign w:val="superscript"/>
              </w:rPr>
              <w:t>,</w:t>
            </w:r>
            <w:r w:rsidRPr="005729CC">
              <w:rPr>
                <w:rFonts w:ascii="Helvetica" w:eastAsia="Times New Roman" w:hAnsi="Helvetica"/>
                <w:color w:val="000000" w:themeColor="text1"/>
                <w:sz w:val="17"/>
                <w:szCs w:val="17"/>
                <w:vertAlign w:val="superscript"/>
              </w:rPr>
              <w:t>b</w:t>
            </w:r>
          </w:p>
        </w:tc>
        <w:tc>
          <w:tcPr>
            <w:tcW w:w="491" w:type="pct"/>
            <w:hideMark/>
          </w:tcPr>
          <w:p w14:paraId="76C2C9CE"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447" w:type="pct"/>
            <w:hideMark/>
          </w:tcPr>
          <w:p w14:paraId="29C4E8E9"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439" w:type="pct"/>
            <w:hideMark/>
          </w:tcPr>
          <w:p w14:paraId="0227FCE7"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512" w:type="pct"/>
            <w:hideMark/>
          </w:tcPr>
          <w:p w14:paraId="531DDD9E"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none </w:t>
            </w:r>
          </w:p>
        </w:tc>
        <w:tc>
          <w:tcPr>
            <w:tcW w:w="350" w:type="pct"/>
            <w:hideMark/>
          </w:tcPr>
          <w:p w14:paraId="3BCBDCFA"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613/2162 (28.4%) </w:t>
            </w:r>
          </w:p>
        </w:tc>
        <w:tc>
          <w:tcPr>
            <w:tcW w:w="346" w:type="pct"/>
            <w:hideMark/>
          </w:tcPr>
          <w:p w14:paraId="16E946DA" w14:textId="77777777" w:rsidR="005C710A" w:rsidRPr="005729CC" w:rsidRDefault="005C710A" w:rsidP="00EE0C1C">
            <w:pPr>
              <w:jc w:val="center"/>
              <w:rPr>
                <w:rFonts w:ascii="Helvetica" w:eastAsia="Times New Roman" w:hAnsi="Helvetica"/>
                <w:color w:val="000000" w:themeColor="text1"/>
                <w:sz w:val="17"/>
                <w:szCs w:val="17"/>
              </w:rPr>
            </w:pPr>
            <w:r w:rsidRPr="005729CC">
              <w:rPr>
                <w:rStyle w:val="cell-value"/>
                <w:rFonts w:ascii="Helvetica" w:eastAsia="Times New Roman" w:hAnsi="Helvetica"/>
                <w:color w:val="000000" w:themeColor="text1"/>
                <w:sz w:val="17"/>
                <w:szCs w:val="17"/>
              </w:rPr>
              <w:t xml:space="preserve">653/2159 (30.2%) </w:t>
            </w:r>
          </w:p>
        </w:tc>
        <w:tc>
          <w:tcPr>
            <w:tcW w:w="321" w:type="pct"/>
            <w:hideMark/>
          </w:tcPr>
          <w:p w14:paraId="0E4FDF7B" w14:textId="77777777" w:rsidR="005C710A" w:rsidRPr="005729CC" w:rsidRDefault="005C710A" w:rsidP="00EE0C1C">
            <w:pPr>
              <w:jc w:val="center"/>
              <w:rPr>
                <w:rFonts w:ascii="Helvetica" w:eastAsia="Times New Roman" w:hAnsi="Helvetica"/>
                <w:color w:val="000000" w:themeColor="text1"/>
                <w:sz w:val="17"/>
                <w:szCs w:val="17"/>
              </w:rPr>
            </w:pPr>
            <w:r w:rsidRPr="005729CC">
              <w:rPr>
                <w:rStyle w:val="block"/>
                <w:rFonts w:ascii="Helvetica" w:eastAsia="Times New Roman" w:hAnsi="Helvetica"/>
                <w:b/>
                <w:bCs/>
                <w:color w:val="000000" w:themeColor="text1"/>
                <w:sz w:val="17"/>
                <w:szCs w:val="17"/>
              </w:rPr>
              <w:t>RR 0.83</w:t>
            </w:r>
            <w:r w:rsidRPr="005729CC">
              <w:rPr>
                <w:rFonts w:ascii="Helvetica" w:eastAsia="Times New Roman" w:hAnsi="Helvetica"/>
                <w:color w:val="000000" w:themeColor="text1"/>
                <w:sz w:val="17"/>
                <w:szCs w:val="17"/>
              </w:rPr>
              <w:br/>
            </w:r>
            <w:r w:rsidRPr="005729CC">
              <w:rPr>
                <w:rStyle w:val="cell"/>
                <w:rFonts w:ascii="Helvetica" w:eastAsia="Times New Roman" w:hAnsi="Helvetica"/>
                <w:color w:val="000000" w:themeColor="text1"/>
                <w:sz w:val="17"/>
                <w:szCs w:val="17"/>
              </w:rPr>
              <w:t>(0.74 to 0.93)</w:t>
            </w:r>
            <w:r w:rsidRPr="005729CC">
              <w:rPr>
                <w:rFonts w:ascii="Helvetica" w:eastAsia="Times New Roman" w:hAnsi="Helvetica"/>
                <w:color w:val="000000" w:themeColor="text1"/>
                <w:sz w:val="17"/>
                <w:szCs w:val="17"/>
              </w:rPr>
              <w:t xml:space="preserve"> </w:t>
            </w:r>
          </w:p>
        </w:tc>
        <w:tc>
          <w:tcPr>
            <w:tcW w:w="343" w:type="pct"/>
            <w:hideMark/>
          </w:tcPr>
          <w:p w14:paraId="293D33B2"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b/>
                <w:bCs/>
                <w:color w:val="000000" w:themeColor="text1"/>
                <w:sz w:val="17"/>
                <w:szCs w:val="17"/>
              </w:rPr>
              <w:t>51 fewer per 1,000</w:t>
            </w:r>
            <w:r w:rsidRPr="005729CC">
              <w:rPr>
                <w:rFonts w:ascii="Helvetica" w:eastAsia="Times New Roman" w:hAnsi="Helvetica"/>
                <w:color w:val="000000" w:themeColor="text1"/>
                <w:sz w:val="17"/>
                <w:szCs w:val="17"/>
              </w:rPr>
              <w:br/>
              <w:t xml:space="preserve">(from 79 fewer to 21 fewer) </w:t>
            </w:r>
          </w:p>
        </w:tc>
        <w:tc>
          <w:tcPr>
            <w:tcW w:w="360" w:type="pct"/>
            <w:hideMark/>
          </w:tcPr>
          <w:p w14:paraId="2BF50E7B" w14:textId="77777777" w:rsidR="005C710A" w:rsidRPr="005729CC" w:rsidRDefault="005C710A" w:rsidP="00EE0C1C">
            <w:pPr>
              <w:jc w:val="center"/>
              <w:rPr>
                <w:rFonts w:ascii="Helvetica" w:eastAsia="Times New Roman" w:hAnsi="Helvetica"/>
                <w:color w:val="000000" w:themeColor="text1"/>
                <w:sz w:val="17"/>
                <w:szCs w:val="17"/>
              </w:rPr>
            </w:pPr>
            <w:r w:rsidRPr="005729CC">
              <w:rPr>
                <w:rStyle w:val="quality-sign"/>
                <w:rFonts w:ascii="Cambria Math" w:eastAsia="Times New Roman" w:hAnsi="Cambria Math" w:cs="Cambria Math"/>
                <w:color w:val="000000" w:themeColor="text1"/>
                <w:sz w:val="17"/>
                <w:szCs w:val="17"/>
              </w:rPr>
              <w:t>⨁⨁</w:t>
            </w:r>
            <w:r w:rsidRPr="005729CC">
              <w:rPr>
                <w:rStyle w:val="quality-sign"/>
                <w:rFonts w:ascii="Segoe UI Symbol" w:eastAsia="Times New Roman" w:hAnsi="Segoe UI Symbol" w:cs="Segoe UI Symbol"/>
                <w:color w:val="000000" w:themeColor="text1"/>
                <w:sz w:val="17"/>
                <w:szCs w:val="17"/>
              </w:rPr>
              <w:t>◯◯</w:t>
            </w:r>
            <w:r w:rsidRPr="005729CC">
              <w:rPr>
                <w:rFonts w:ascii="Helvetica" w:eastAsia="Times New Roman" w:hAnsi="Helvetica"/>
                <w:color w:val="000000" w:themeColor="text1"/>
                <w:sz w:val="17"/>
                <w:szCs w:val="17"/>
              </w:rPr>
              <w:br/>
            </w:r>
            <w:r w:rsidRPr="005729CC">
              <w:rPr>
                <w:rStyle w:val="quality-text"/>
                <w:rFonts w:ascii="Helvetica" w:eastAsia="Times New Roman" w:hAnsi="Helvetica"/>
                <w:sz w:val="17"/>
                <w:szCs w:val="17"/>
              </w:rPr>
              <w:t>LOW</w:t>
            </w:r>
            <w:r w:rsidRPr="005729CC">
              <w:rPr>
                <w:rFonts w:ascii="Helvetica" w:eastAsia="Times New Roman" w:hAnsi="Helvetica"/>
                <w:color w:val="000000" w:themeColor="text1"/>
                <w:sz w:val="17"/>
                <w:szCs w:val="17"/>
              </w:rPr>
              <w:t xml:space="preserve"> </w:t>
            </w:r>
          </w:p>
        </w:tc>
        <w:tc>
          <w:tcPr>
            <w:tcW w:w="426" w:type="pct"/>
            <w:hideMark/>
          </w:tcPr>
          <w:p w14:paraId="73393DDA"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CRITICAL </w:t>
            </w:r>
          </w:p>
        </w:tc>
      </w:tr>
      <w:tr w:rsidR="005C710A" w:rsidRPr="005729CC" w14:paraId="7AA3EBA0" w14:textId="77777777" w:rsidTr="005C710A">
        <w:trPr>
          <w:trHeight w:val="201"/>
        </w:trPr>
        <w:tc>
          <w:tcPr>
            <w:tcW w:w="5000" w:type="pct"/>
            <w:gridSpan w:val="13"/>
            <w:hideMark/>
          </w:tcPr>
          <w:p w14:paraId="7CB659E7" w14:textId="77777777" w:rsidR="005C710A" w:rsidRPr="005729CC" w:rsidRDefault="005C710A" w:rsidP="00EE0C1C">
            <w:pPr>
              <w:rPr>
                <w:rFonts w:ascii="Helvetica" w:eastAsia="Times New Roman" w:hAnsi="Helvetica"/>
                <w:b/>
                <w:bCs/>
                <w:color w:val="000000" w:themeColor="text1"/>
                <w:sz w:val="17"/>
                <w:szCs w:val="17"/>
              </w:rPr>
            </w:pPr>
            <w:r w:rsidRPr="005729CC">
              <w:rPr>
                <w:rStyle w:val="label"/>
                <w:rFonts w:ascii="Helvetica" w:eastAsia="Times New Roman" w:hAnsi="Helvetica"/>
                <w:b/>
                <w:bCs/>
                <w:color w:val="000000" w:themeColor="text1"/>
                <w:sz w:val="17"/>
                <w:szCs w:val="17"/>
              </w:rPr>
              <w:t>Kidney injury (or failure from SPLIT trial)</w:t>
            </w:r>
          </w:p>
        </w:tc>
      </w:tr>
      <w:tr w:rsidR="005C710A" w:rsidRPr="005729CC" w14:paraId="7B924521" w14:textId="77777777" w:rsidTr="005C710A">
        <w:trPr>
          <w:trHeight w:val="1226"/>
        </w:trPr>
        <w:tc>
          <w:tcPr>
            <w:tcW w:w="292" w:type="pct"/>
            <w:hideMark/>
          </w:tcPr>
          <w:p w14:paraId="7D934AF0"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3 </w:t>
            </w:r>
          </w:p>
        </w:tc>
        <w:tc>
          <w:tcPr>
            <w:tcW w:w="399" w:type="pct"/>
            <w:hideMark/>
          </w:tcPr>
          <w:p w14:paraId="16AED619"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randomised trials </w:t>
            </w:r>
          </w:p>
        </w:tc>
        <w:tc>
          <w:tcPr>
            <w:tcW w:w="272" w:type="pct"/>
            <w:hideMark/>
          </w:tcPr>
          <w:p w14:paraId="4C5828C4"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very serious </w:t>
            </w:r>
            <w:r w:rsidRPr="005729CC">
              <w:rPr>
                <w:rFonts w:ascii="Helvetica" w:eastAsia="Times New Roman" w:hAnsi="Helvetica"/>
                <w:color w:val="000000" w:themeColor="text1"/>
                <w:sz w:val="17"/>
                <w:szCs w:val="17"/>
                <w:vertAlign w:val="superscript"/>
              </w:rPr>
              <w:t>a</w:t>
            </w:r>
            <w:r w:rsidRPr="005729CC">
              <w:rPr>
                <w:rStyle w:val="comma"/>
                <w:rFonts w:ascii="Helvetica" w:eastAsia="Times New Roman" w:hAnsi="Helvetica"/>
                <w:sz w:val="17"/>
                <w:szCs w:val="17"/>
                <w:vertAlign w:val="superscript"/>
              </w:rPr>
              <w:t>,</w:t>
            </w:r>
            <w:r w:rsidRPr="005729CC">
              <w:rPr>
                <w:rFonts w:ascii="Helvetica" w:eastAsia="Times New Roman" w:hAnsi="Helvetica"/>
                <w:color w:val="000000" w:themeColor="text1"/>
                <w:sz w:val="17"/>
                <w:szCs w:val="17"/>
                <w:vertAlign w:val="superscript"/>
              </w:rPr>
              <w:t>b</w:t>
            </w:r>
          </w:p>
        </w:tc>
        <w:tc>
          <w:tcPr>
            <w:tcW w:w="491" w:type="pct"/>
            <w:hideMark/>
          </w:tcPr>
          <w:p w14:paraId="6D20BD12"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447" w:type="pct"/>
            <w:hideMark/>
          </w:tcPr>
          <w:p w14:paraId="1C023B86"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439" w:type="pct"/>
            <w:hideMark/>
          </w:tcPr>
          <w:p w14:paraId="1CB25162"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512" w:type="pct"/>
            <w:hideMark/>
          </w:tcPr>
          <w:p w14:paraId="7FE8DDEF"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none </w:t>
            </w:r>
          </w:p>
        </w:tc>
        <w:tc>
          <w:tcPr>
            <w:tcW w:w="350" w:type="pct"/>
            <w:hideMark/>
          </w:tcPr>
          <w:p w14:paraId="23972904"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245/989 (24.8%) </w:t>
            </w:r>
          </w:p>
        </w:tc>
        <w:tc>
          <w:tcPr>
            <w:tcW w:w="346" w:type="pct"/>
            <w:hideMark/>
          </w:tcPr>
          <w:p w14:paraId="790D366C" w14:textId="77777777" w:rsidR="005C710A" w:rsidRPr="005729CC" w:rsidRDefault="005C710A" w:rsidP="00EE0C1C">
            <w:pPr>
              <w:jc w:val="center"/>
              <w:rPr>
                <w:rFonts w:ascii="Helvetica" w:eastAsia="Times New Roman" w:hAnsi="Helvetica"/>
                <w:color w:val="000000" w:themeColor="text1"/>
                <w:sz w:val="17"/>
                <w:szCs w:val="17"/>
              </w:rPr>
            </w:pPr>
            <w:r w:rsidRPr="005729CC">
              <w:rPr>
                <w:rStyle w:val="cell-value"/>
                <w:rFonts w:ascii="Helvetica" w:eastAsia="Times New Roman" w:hAnsi="Helvetica"/>
                <w:color w:val="000000" w:themeColor="text1"/>
                <w:sz w:val="17"/>
                <w:szCs w:val="17"/>
              </w:rPr>
              <w:t xml:space="preserve">296/989 (29.9%) </w:t>
            </w:r>
          </w:p>
        </w:tc>
        <w:tc>
          <w:tcPr>
            <w:tcW w:w="321" w:type="pct"/>
            <w:hideMark/>
          </w:tcPr>
          <w:p w14:paraId="0AEDC160" w14:textId="77777777" w:rsidR="005C710A" w:rsidRPr="005729CC" w:rsidRDefault="005C710A" w:rsidP="00EE0C1C">
            <w:pPr>
              <w:jc w:val="center"/>
              <w:rPr>
                <w:rFonts w:ascii="Helvetica" w:eastAsia="Times New Roman" w:hAnsi="Helvetica"/>
                <w:color w:val="000000" w:themeColor="text1"/>
                <w:sz w:val="17"/>
                <w:szCs w:val="17"/>
              </w:rPr>
            </w:pPr>
            <w:r w:rsidRPr="005729CC">
              <w:rPr>
                <w:rStyle w:val="block"/>
                <w:rFonts w:ascii="Helvetica" w:eastAsia="Times New Roman" w:hAnsi="Helvetica"/>
                <w:b/>
                <w:bCs/>
                <w:color w:val="000000" w:themeColor="text1"/>
                <w:sz w:val="17"/>
                <w:szCs w:val="17"/>
              </w:rPr>
              <w:t>RR 0.79</w:t>
            </w:r>
            <w:r w:rsidRPr="005729CC">
              <w:rPr>
                <w:rFonts w:ascii="Helvetica" w:eastAsia="Times New Roman" w:hAnsi="Helvetica"/>
                <w:color w:val="000000" w:themeColor="text1"/>
                <w:sz w:val="17"/>
                <w:szCs w:val="17"/>
              </w:rPr>
              <w:br/>
            </w:r>
            <w:r w:rsidRPr="005729CC">
              <w:rPr>
                <w:rStyle w:val="cell"/>
                <w:rFonts w:ascii="Helvetica" w:eastAsia="Times New Roman" w:hAnsi="Helvetica"/>
                <w:color w:val="000000" w:themeColor="text1"/>
                <w:sz w:val="17"/>
                <w:szCs w:val="17"/>
              </w:rPr>
              <w:t>(0.65 to 0.96)</w:t>
            </w:r>
            <w:r w:rsidRPr="005729CC">
              <w:rPr>
                <w:rFonts w:ascii="Helvetica" w:eastAsia="Times New Roman" w:hAnsi="Helvetica"/>
                <w:color w:val="000000" w:themeColor="text1"/>
                <w:sz w:val="17"/>
                <w:szCs w:val="17"/>
              </w:rPr>
              <w:t xml:space="preserve"> </w:t>
            </w:r>
          </w:p>
        </w:tc>
        <w:tc>
          <w:tcPr>
            <w:tcW w:w="343" w:type="pct"/>
            <w:hideMark/>
          </w:tcPr>
          <w:p w14:paraId="5E204854"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b/>
                <w:bCs/>
                <w:color w:val="000000" w:themeColor="text1"/>
                <w:sz w:val="17"/>
                <w:szCs w:val="17"/>
              </w:rPr>
              <w:t>63 fewer per 1,000</w:t>
            </w:r>
            <w:r w:rsidRPr="005729CC">
              <w:rPr>
                <w:rFonts w:ascii="Helvetica" w:eastAsia="Times New Roman" w:hAnsi="Helvetica"/>
                <w:color w:val="000000" w:themeColor="text1"/>
                <w:sz w:val="17"/>
                <w:szCs w:val="17"/>
              </w:rPr>
              <w:br/>
              <w:t xml:space="preserve">(from 105 fewer to 12 fewer) </w:t>
            </w:r>
          </w:p>
        </w:tc>
        <w:tc>
          <w:tcPr>
            <w:tcW w:w="360" w:type="pct"/>
            <w:hideMark/>
          </w:tcPr>
          <w:p w14:paraId="1783B129" w14:textId="77777777" w:rsidR="005C710A" w:rsidRPr="005729CC" w:rsidRDefault="005C710A" w:rsidP="00EE0C1C">
            <w:pPr>
              <w:jc w:val="center"/>
              <w:rPr>
                <w:rFonts w:ascii="Helvetica" w:eastAsia="Times New Roman" w:hAnsi="Helvetica"/>
                <w:color w:val="000000" w:themeColor="text1"/>
                <w:sz w:val="17"/>
                <w:szCs w:val="17"/>
              </w:rPr>
            </w:pPr>
            <w:r w:rsidRPr="005729CC">
              <w:rPr>
                <w:rStyle w:val="quality-sign"/>
                <w:rFonts w:ascii="Cambria Math" w:eastAsia="Times New Roman" w:hAnsi="Cambria Math" w:cs="Cambria Math"/>
                <w:color w:val="000000" w:themeColor="text1"/>
                <w:sz w:val="17"/>
                <w:szCs w:val="17"/>
              </w:rPr>
              <w:t>⨁⨁</w:t>
            </w:r>
            <w:r w:rsidRPr="005729CC">
              <w:rPr>
                <w:rStyle w:val="quality-sign"/>
                <w:rFonts w:ascii="Segoe UI Symbol" w:eastAsia="Times New Roman" w:hAnsi="Segoe UI Symbol" w:cs="Segoe UI Symbol"/>
                <w:color w:val="000000" w:themeColor="text1"/>
                <w:sz w:val="17"/>
                <w:szCs w:val="17"/>
              </w:rPr>
              <w:t>◯◯</w:t>
            </w:r>
            <w:r w:rsidRPr="005729CC">
              <w:rPr>
                <w:rFonts w:ascii="Helvetica" w:eastAsia="Times New Roman" w:hAnsi="Helvetica"/>
                <w:color w:val="000000" w:themeColor="text1"/>
                <w:sz w:val="17"/>
                <w:szCs w:val="17"/>
              </w:rPr>
              <w:br/>
            </w:r>
            <w:r w:rsidRPr="005729CC">
              <w:rPr>
                <w:rStyle w:val="quality-text"/>
                <w:rFonts w:ascii="Helvetica" w:eastAsia="Times New Roman" w:hAnsi="Helvetica"/>
                <w:sz w:val="17"/>
                <w:szCs w:val="17"/>
              </w:rPr>
              <w:t>LOW</w:t>
            </w:r>
            <w:r w:rsidRPr="005729CC">
              <w:rPr>
                <w:rFonts w:ascii="Helvetica" w:eastAsia="Times New Roman" w:hAnsi="Helvetica"/>
                <w:color w:val="000000" w:themeColor="text1"/>
                <w:sz w:val="17"/>
                <w:szCs w:val="17"/>
              </w:rPr>
              <w:t xml:space="preserve"> </w:t>
            </w:r>
          </w:p>
        </w:tc>
        <w:tc>
          <w:tcPr>
            <w:tcW w:w="426" w:type="pct"/>
            <w:hideMark/>
          </w:tcPr>
          <w:p w14:paraId="323021ED"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CRITICAL </w:t>
            </w:r>
          </w:p>
        </w:tc>
      </w:tr>
      <w:tr w:rsidR="005C710A" w:rsidRPr="005729CC" w14:paraId="17E6C535" w14:textId="77777777" w:rsidTr="005C710A">
        <w:trPr>
          <w:trHeight w:val="201"/>
        </w:trPr>
        <w:tc>
          <w:tcPr>
            <w:tcW w:w="5000" w:type="pct"/>
            <w:gridSpan w:val="13"/>
            <w:hideMark/>
          </w:tcPr>
          <w:p w14:paraId="3573007F" w14:textId="77777777" w:rsidR="005C710A" w:rsidRPr="005729CC" w:rsidRDefault="005C710A" w:rsidP="00EE0C1C">
            <w:pPr>
              <w:rPr>
                <w:rFonts w:ascii="Helvetica" w:eastAsia="Times New Roman" w:hAnsi="Helvetica"/>
                <w:b/>
                <w:bCs/>
                <w:color w:val="000000" w:themeColor="text1"/>
                <w:sz w:val="17"/>
                <w:szCs w:val="17"/>
              </w:rPr>
            </w:pPr>
            <w:r w:rsidRPr="005729CC">
              <w:rPr>
                <w:rStyle w:val="label"/>
                <w:rFonts w:ascii="Helvetica" w:eastAsia="Times New Roman" w:hAnsi="Helvetica"/>
                <w:b/>
                <w:bCs/>
                <w:color w:val="000000" w:themeColor="text1"/>
                <w:sz w:val="17"/>
                <w:szCs w:val="17"/>
              </w:rPr>
              <w:t>Renal replacement therapy</w:t>
            </w:r>
          </w:p>
        </w:tc>
      </w:tr>
      <w:tr w:rsidR="005C710A" w:rsidRPr="005729CC" w14:paraId="2B777FD0" w14:textId="77777777" w:rsidTr="005C710A">
        <w:trPr>
          <w:trHeight w:val="1015"/>
        </w:trPr>
        <w:tc>
          <w:tcPr>
            <w:tcW w:w="292" w:type="pct"/>
            <w:hideMark/>
          </w:tcPr>
          <w:p w14:paraId="0B283728"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2 </w:t>
            </w:r>
          </w:p>
        </w:tc>
        <w:tc>
          <w:tcPr>
            <w:tcW w:w="399" w:type="pct"/>
            <w:hideMark/>
          </w:tcPr>
          <w:p w14:paraId="20D8B627"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randomised trials </w:t>
            </w:r>
          </w:p>
        </w:tc>
        <w:tc>
          <w:tcPr>
            <w:tcW w:w="272" w:type="pct"/>
            <w:hideMark/>
          </w:tcPr>
          <w:p w14:paraId="34D0A79F"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very serious </w:t>
            </w:r>
            <w:r w:rsidRPr="005729CC">
              <w:rPr>
                <w:rFonts w:ascii="Helvetica" w:eastAsia="Times New Roman" w:hAnsi="Helvetica"/>
                <w:color w:val="000000" w:themeColor="text1"/>
                <w:sz w:val="17"/>
                <w:szCs w:val="17"/>
                <w:vertAlign w:val="superscript"/>
              </w:rPr>
              <w:t>a</w:t>
            </w:r>
            <w:r w:rsidRPr="005729CC">
              <w:rPr>
                <w:rStyle w:val="comma"/>
                <w:rFonts w:ascii="Helvetica" w:eastAsia="Times New Roman" w:hAnsi="Helvetica"/>
                <w:sz w:val="17"/>
                <w:szCs w:val="17"/>
                <w:vertAlign w:val="superscript"/>
              </w:rPr>
              <w:t>,</w:t>
            </w:r>
            <w:r w:rsidRPr="005729CC">
              <w:rPr>
                <w:rFonts w:ascii="Helvetica" w:eastAsia="Times New Roman" w:hAnsi="Helvetica"/>
                <w:color w:val="000000" w:themeColor="text1"/>
                <w:sz w:val="17"/>
                <w:szCs w:val="17"/>
                <w:vertAlign w:val="superscript"/>
              </w:rPr>
              <w:t>b</w:t>
            </w:r>
          </w:p>
        </w:tc>
        <w:tc>
          <w:tcPr>
            <w:tcW w:w="491" w:type="pct"/>
            <w:hideMark/>
          </w:tcPr>
          <w:p w14:paraId="43BB541B"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447" w:type="pct"/>
            <w:hideMark/>
          </w:tcPr>
          <w:p w14:paraId="04966561"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439" w:type="pct"/>
            <w:hideMark/>
          </w:tcPr>
          <w:p w14:paraId="18BBFE5A"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512" w:type="pct"/>
            <w:hideMark/>
          </w:tcPr>
          <w:p w14:paraId="7F197A70"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none </w:t>
            </w:r>
          </w:p>
        </w:tc>
        <w:tc>
          <w:tcPr>
            <w:tcW w:w="350" w:type="pct"/>
            <w:hideMark/>
          </w:tcPr>
          <w:p w14:paraId="0F7B204A"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79/954 (8.3%) </w:t>
            </w:r>
          </w:p>
        </w:tc>
        <w:tc>
          <w:tcPr>
            <w:tcW w:w="346" w:type="pct"/>
            <w:hideMark/>
          </w:tcPr>
          <w:p w14:paraId="01926544" w14:textId="77777777" w:rsidR="005C710A" w:rsidRPr="005729CC" w:rsidRDefault="005C710A" w:rsidP="00EE0C1C">
            <w:pPr>
              <w:jc w:val="center"/>
              <w:rPr>
                <w:rFonts w:ascii="Helvetica" w:eastAsia="Times New Roman" w:hAnsi="Helvetica"/>
                <w:color w:val="000000" w:themeColor="text1"/>
                <w:sz w:val="17"/>
                <w:szCs w:val="17"/>
              </w:rPr>
            </w:pPr>
            <w:r w:rsidRPr="005729CC">
              <w:rPr>
                <w:rStyle w:val="cell-value"/>
                <w:rFonts w:ascii="Helvetica" w:eastAsia="Times New Roman" w:hAnsi="Helvetica"/>
                <w:color w:val="000000" w:themeColor="text1"/>
                <w:sz w:val="17"/>
                <w:szCs w:val="17"/>
              </w:rPr>
              <w:t xml:space="preserve">82/947 (8.7%) </w:t>
            </w:r>
          </w:p>
        </w:tc>
        <w:tc>
          <w:tcPr>
            <w:tcW w:w="321" w:type="pct"/>
            <w:hideMark/>
          </w:tcPr>
          <w:p w14:paraId="6843A5E3" w14:textId="77777777" w:rsidR="005C710A" w:rsidRPr="005729CC" w:rsidRDefault="005C710A" w:rsidP="00EE0C1C">
            <w:pPr>
              <w:jc w:val="center"/>
              <w:rPr>
                <w:rFonts w:ascii="Helvetica" w:eastAsia="Times New Roman" w:hAnsi="Helvetica"/>
                <w:color w:val="000000" w:themeColor="text1"/>
                <w:sz w:val="17"/>
                <w:szCs w:val="17"/>
              </w:rPr>
            </w:pPr>
            <w:r w:rsidRPr="005729CC">
              <w:rPr>
                <w:rStyle w:val="block"/>
                <w:rFonts w:ascii="Helvetica" w:eastAsia="Times New Roman" w:hAnsi="Helvetica"/>
                <w:b/>
                <w:bCs/>
                <w:color w:val="000000" w:themeColor="text1"/>
                <w:sz w:val="17"/>
                <w:szCs w:val="17"/>
              </w:rPr>
              <w:t>RR 0.74</w:t>
            </w:r>
            <w:r w:rsidRPr="005729CC">
              <w:rPr>
                <w:rFonts w:ascii="Helvetica" w:eastAsia="Times New Roman" w:hAnsi="Helvetica"/>
                <w:color w:val="000000" w:themeColor="text1"/>
                <w:sz w:val="17"/>
                <w:szCs w:val="17"/>
              </w:rPr>
              <w:br/>
            </w:r>
            <w:r w:rsidRPr="005729CC">
              <w:rPr>
                <w:rStyle w:val="cell"/>
                <w:rFonts w:ascii="Helvetica" w:eastAsia="Times New Roman" w:hAnsi="Helvetica"/>
                <w:color w:val="000000" w:themeColor="text1"/>
                <w:sz w:val="17"/>
                <w:szCs w:val="17"/>
              </w:rPr>
              <w:t>(0.51 to 1.01)</w:t>
            </w:r>
            <w:r w:rsidRPr="005729CC">
              <w:rPr>
                <w:rFonts w:ascii="Helvetica" w:eastAsia="Times New Roman" w:hAnsi="Helvetica"/>
                <w:color w:val="000000" w:themeColor="text1"/>
                <w:sz w:val="17"/>
                <w:szCs w:val="17"/>
              </w:rPr>
              <w:t xml:space="preserve"> </w:t>
            </w:r>
          </w:p>
        </w:tc>
        <w:tc>
          <w:tcPr>
            <w:tcW w:w="343" w:type="pct"/>
            <w:hideMark/>
          </w:tcPr>
          <w:p w14:paraId="063FDA8C"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b/>
                <w:bCs/>
                <w:color w:val="000000" w:themeColor="text1"/>
                <w:sz w:val="17"/>
                <w:szCs w:val="17"/>
              </w:rPr>
              <w:t>23 fewer per 1,000</w:t>
            </w:r>
            <w:r w:rsidRPr="005729CC">
              <w:rPr>
                <w:rFonts w:ascii="Helvetica" w:eastAsia="Times New Roman" w:hAnsi="Helvetica"/>
                <w:color w:val="000000" w:themeColor="text1"/>
                <w:sz w:val="17"/>
                <w:szCs w:val="17"/>
              </w:rPr>
              <w:br/>
              <w:t xml:space="preserve">(from 42 fewer to 1 more) </w:t>
            </w:r>
          </w:p>
        </w:tc>
        <w:tc>
          <w:tcPr>
            <w:tcW w:w="360" w:type="pct"/>
            <w:hideMark/>
          </w:tcPr>
          <w:p w14:paraId="5AAFED12" w14:textId="77777777" w:rsidR="005C710A" w:rsidRPr="005729CC" w:rsidRDefault="005C710A" w:rsidP="00EE0C1C">
            <w:pPr>
              <w:jc w:val="center"/>
              <w:rPr>
                <w:rFonts w:ascii="Helvetica" w:eastAsia="Times New Roman" w:hAnsi="Helvetica"/>
                <w:color w:val="000000" w:themeColor="text1"/>
                <w:sz w:val="17"/>
                <w:szCs w:val="17"/>
              </w:rPr>
            </w:pPr>
            <w:r w:rsidRPr="005729CC">
              <w:rPr>
                <w:rStyle w:val="quality-sign"/>
                <w:rFonts w:ascii="Cambria Math" w:eastAsia="Times New Roman" w:hAnsi="Cambria Math" w:cs="Cambria Math"/>
                <w:color w:val="000000" w:themeColor="text1"/>
                <w:sz w:val="17"/>
                <w:szCs w:val="17"/>
              </w:rPr>
              <w:t>⨁⨁</w:t>
            </w:r>
            <w:r w:rsidRPr="005729CC">
              <w:rPr>
                <w:rStyle w:val="quality-sign"/>
                <w:rFonts w:ascii="Segoe UI Symbol" w:eastAsia="Times New Roman" w:hAnsi="Segoe UI Symbol" w:cs="Segoe UI Symbol"/>
                <w:color w:val="000000" w:themeColor="text1"/>
                <w:sz w:val="17"/>
                <w:szCs w:val="17"/>
              </w:rPr>
              <w:t>◯◯</w:t>
            </w:r>
            <w:r w:rsidRPr="005729CC">
              <w:rPr>
                <w:rFonts w:ascii="Helvetica" w:eastAsia="Times New Roman" w:hAnsi="Helvetica"/>
                <w:color w:val="000000" w:themeColor="text1"/>
                <w:sz w:val="17"/>
                <w:szCs w:val="17"/>
              </w:rPr>
              <w:br/>
            </w:r>
            <w:r w:rsidRPr="005729CC">
              <w:rPr>
                <w:rStyle w:val="quality-text"/>
                <w:rFonts w:ascii="Helvetica" w:eastAsia="Times New Roman" w:hAnsi="Helvetica"/>
                <w:sz w:val="17"/>
                <w:szCs w:val="17"/>
              </w:rPr>
              <w:t>LOW</w:t>
            </w:r>
            <w:r w:rsidRPr="005729CC">
              <w:rPr>
                <w:rFonts w:ascii="Helvetica" w:eastAsia="Times New Roman" w:hAnsi="Helvetica"/>
                <w:color w:val="000000" w:themeColor="text1"/>
                <w:sz w:val="17"/>
                <w:szCs w:val="17"/>
              </w:rPr>
              <w:t xml:space="preserve"> </w:t>
            </w:r>
          </w:p>
        </w:tc>
        <w:tc>
          <w:tcPr>
            <w:tcW w:w="426" w:type="pct"/>
            <w:hideMark/>
          </w:tcPr>
          <w:p w14:paraId="2A26BEEE"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CRITICAL </w:t>
            </w:r>
          </w:p>
        </w:tc>
      </w:tr>
      <w:tr w:rsidR="005C710A" w:rsidRPr="005729CC" w14:paraId="19BC13A4" w14:textId="77777777" w:rsidTr="005C710A">
        <w:trPr>
          <w:trHeight w:val="201"/>
        </w:trPr>
        <w:tc>
          <w:tcPr>
            <w:tcW w:w="5000" w:type="pct"/>
            <w:gridSpan w:val="13"/>
            <w:hideMark/>
          </w:tcPr>
          <w:p w14:paraId="226F0FC1" w14:textId="77777777" w:rsidR="005C710A" w:rsidRPr="005729CC" w:rsidRDefault="005C710A" w:rsidP="00EE0C1C">
            <w:pPr>
              <w:rPr>
                <w:rFonts w:ascii="Helvetica" w:eastAsia="Times New Roman" w:hAnsi="Helvetica"/>
                <w:b/>
                <w:bCs/>
                <w:color w:val="000000" w:themeColor="text1"/>
                <w:sz w:val="17"/>
                <w:szCs w:val="17"/>
              </w:rPr>
            </w:pPr>
            <w:r w:rsidRPr="005729CC">
              <w:rPr>
                <w:rStyle w:val="label"/>
                <w:rFonts w:ascii="Helvetica" w:eastAsia="Times New Roman" w:hAnsi="Helvetica"/>
                <w:b/>
                <w:bCs/>
                <w:color w:val="000000" w:themeColor="text1"/>
                <w:sz w:val="17"/>
                <w:szCs w:val="17"/>
              </w:rPr>
              <w:t>Ventilator-free days</w:t>
            </w:r>
          </w:p>
        </w:tc>
      </w:tr>
      <w:tr w:rsidR="005C710A" w:rsidRPr="005729CC" w14:paraId="16FD3A9F" w14:textId="77777777" w:rsidTr="005C710A">
        <w:trPr>
          <w:trHeight w:val="814"/>
        </w:trPr>
        <w:tc>
          <w:tcPr>
            <w:tcW w:w="292" w:type="pct"/>
            <w:hideMark/>
          </w:tcPr>
          <w:p w14:paraId="5F4A3AB7"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1 </w:t>
            </w:r>
          </w:p>
        </w:tc>
        <w:tc>
          <w:tcPr>
            <w:tcW w:w="399" w:type="pct"/>
            <w:hideMark/>
          </w:tcPr>
          <w:p w14:paraId="3DBB6AE7"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randomised trials </w:t>
            </w:r>
          </w:p>
        </w:tc>
        <w:tc>
          <w:tcPr>
            <w:tcW w:w="272" w:type="pct"/>
            <w:hideMark/>
          </w:tcPr>
          <w:p w14:paraId="5A00F363"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very serious </w:t>
            </w:r>
            <w:r w:rsidRPr="005729CC">
              <w:rPr>
                <w:rFonts w:ascii="Helvetica" w:eastAsia="Times New Roman" w:hAnsi="Helvetica"/>
                <w:color w:val="000000" w:themeColor="text1"/>
                <w:sz w:val="17"/>
                <w:szCs w:val="17"/>
                <w:vertAlign w:val="superscript"/>
              </w:rPr>
              <w:t>a</w:t>
            </w:r>
            <w:r w:rsidRPr="005729CC">
              <w:rPr>
                <w:rStyle w:val="comma"/>
                <w:rFonts w:ascii="Helvetica" w:eastAsia="Times New Roman" w:hAnsi="Helvetica"/>
                <w:sz w:val="17"/>
                <w:szCs w:val="17"/>
                <w:vertAlign w:val="superscript"/>
              </w:rPr>
              <w:t>,</w:t>
            </w:r>
            <w:r w:rsidRPr="005729CC">
              <w:rPr>
                <w:rFonts w:ascii="Helvetica" w:eastAsia="Times New Roman" w:hAnsi="Helvetica"/>
                <w:color w:val="000000" w:themeColor="text1"/>
                <w:sz w:val="17"/>
                <w:szCs w:val="17"/>
                <w:vertAlign w:val="superscript"/>
              </w:rPr>
              <w:t>b</w:t>
            </w:r>
          </w:p>
        </w:tc>
        <w:tc>
          <w:tcPr>
            <w:tcW w:w="491" w:type="pct"/>
            <w:hideMark/>
          </w:tcPr>
          <w:p w14:paraId="71860423"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447" w:type="pct"/>
            <w:hideMark/>
          </w:tcPr>
          <w:p w14:paraId="3D59B77D"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439" w:type="pct"/>
            <w:hideMark/>
          </w:tcPr>
          <w:p w14:paraId="35E10B28"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512" w:type="pct"/>
            <w:hideMark/>
          </w:tcPr>
          <w:p w14:paraId="1575C1B8"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none </w:t>
            </w:r>
          </w:p>
        </w:tc>
        <w:tc>
          <w:tcPr>
            <w:tcW w:w="1361" w:type="pct"/>
            <w:gridSpan w:val="4"/>
            <w:hideMark/>
          </w:tcPr>
          <w:p w14:paraId="61956E8F" w14:textId="77777777" w:rsidR="005C710A" w:rsidRPr="005729CC" w:rsidRDefault="005C710A" w:rsidP="00EE0C1C">
            <w:pP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The median number of ventilator-free days was statistically significantly higher in the balanced crystalloid group. 27 days [IQR 0 - 28 days] vs 26 days [0 - 28 days] </w:t>
            </w:r>
          </w:p>
        </w:tc>
        <w:tc>
          <w:tcPr>
            <w:tcW w:w="360" w:type="pct"/>
            <w:hideMark/>
          </w:tcPr>
          <w:p w14:paraId="3CBF3F10" w14:textId="77777777" w:rsidR="005C710A" w:rsidRPr="005729CC" w:rsidRDefault="005C710A" w:rsidP="00EE0C1C">
            <w:pPr>
              <w:jc w:val="center"/>
              <w:rPr>
                <w:rFonts w:ascii="Helvetica" w:eastAsia="Times New Roman" w:hAnsi="Helvetica"/>
                <w:color w:val="000000" w:themeColor="text1"/>
                <w:sz w:val="17"/>
                <w:szCs w:val="17"/>
              </w:rPr>
            </w:pPr>
            <w:r w:rsidRPr="005729CC">
              <w:rPr>
                <w:rStyle w:val="quality-sign"/>
                <w:rFonts w:ascii="Cambria Math" w:eastAsia="Times New Roman" w:hAnsi="Cambria Math" w:cs="Cambria Math"/>
                <w:color w:val="000000" w:themeColor="text1"/>
                <w:sz w:val="17"/>
                <w:szCs w:val="17"/>
              </w:rPr>
              <w:t>⨁⨁</w:t>
            </w:r>
            <w:r w:rsidRPr="005729CC">
              <w:rPr>
                <w:rStyle w:val="quality-sign"/>
                <w:rFonts w:ascii="Segoe UI Symbol" w:eastAsia="Times New Roman" w:hAnsi="Segoe UI Symbol" w:cs="Segoe UI Symbol"/>
                <w:color w:val="000000" w:themeColor="text1"/>
                <w:sz w:val="17"/>
                <w:szCs w:val="17"/>
              </w:rPr>
              <w:t>◯◯</w:t>
            </w:r>
            <w:r w:rsidRPr="005729CC">
              <w:rPr>
                <w:rFonts w:ascii="Helvetica" w:eastAsia="Times New Roman" w:hAnsi="Helvetica"/>
                <w:color w:val="000000" w:themeColor="text1"/>
                <w:sz w:val="17"/>
                <w:szCs w:val="17"/>
              </w:rPr>
              <w:br/>
            </w:r>
            <w:r w:rsidRPr="005729CC">
              <w:rPr>
                <w:rStyle w:val="quality-text"/>
                <w:rFonts w:ascii="Helvetica" w:eastAsia="Times New Roman" w:hAnsi="Helvetica"/>
                <w:sz w:val="17"/>
                <w:szCs w:val="17"/>
              </w:rPr>
              <w:t>LOW</w:t>
            </w:r>
            <w:r w:rsidRPr="005729CC">
              <w:rPr>
                <w:rFonts w:ascii="Helvetica" w:eastAsia="Times New Roman" w:hAnsi="Helvetica"/>
                <w:color w:val="000000" w:themeColor="text1"/>
                <w:sz w:val="17"/>
                <w:szCs w:val="17"/>
              </w:rPr>
              <w:t xml:space="preserve"> </w:t>
            </w:r>
          </w:p>
        </w:tc>
        <w:tc>
          <w:tcPr>
            <w:tcW w:w="426" w:type="pct"/>
            <w:hideMark/>
          </w:tcPr>
          <w:p w14:paraId="0FE31DDC"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CRITICAL </w:t>
            </w:r>
          </w:p>
        </w:tc>
      </w:tr>
      <w:tr w:rsidR="005C710A" w:rsidRPr="005729CC" w14:paraId="294053E3" w14:textId="77777777" w:rsidTr="005C710A">
        <w:trPr>
          <w:trHeight w:val="211"/>
        </w:trPr>
        <w:tc>
          <w:tcPr>
            <w:tcW w:w="5000" w:type="pct"/>
            <w:gridSpan w:val="13"/>
            <w:hideMark/>
          </w:tcPr>
          <w:p w14:paraId="1CA0487E" w14:textId="77777777" w:rsidR="005729CC" w:rsidRDefault="005729CC" w:rsidP="00EE0C1C">
            <w:pPr>
              <w:rPr>
                <w:rStyle w:val="label"/>
                <w:rFonts w:ascii="Helvetica" w:eastAsia="Times New Roman" w:hAnsi="Helvetica"/>
                <w:b/>
                <w:bCs/>
                <w:color w:val="000000" w:themeColor="text1"/>
                <w:sz w:val="17"/>
                <w:szCs w:val="17"/>
              </w:rPr>
            </w:pPr>
          </w:p>
          <w:p w14:paraId="2FB06F44" w14:textId="77777777" w:rsidR="005729CC" w:rsidRDefault="005729CC" w:rsidP="00EE0C1C">
            <w:pPr>
              <w:rPr>
                <w:rStyle w:val="label"/>
                <w:b/>
                <w:bCs/>
                <w:color w:val="000000" w:themeColor="text1"/>
                <w:sz w:val="17"/>
                <w:szCs w:val="17"/>
              </w:rPr>
            </w:pPr>
          </w:p>
          <w:p w14:paraId="0BBE93FF" w14:textId="4C09D154" w:rsidR="005C710A" w:rsidRPr="005729CC" w:rsidRDefault="005C710A" w:rsidP="00EE0C1C">
            <w:pPr>
              <w:rPr>
                <w:rFonts w:ascii="Helvetica" w:eastAsia="Times New Roman" w:hAnsi="Helvetica"/>
                <w:b/>
                <w:bCs/>
                <w:color w:val="000000" w:themeColor="text1"/>
                <w:sz w:val="17"/>
                <w:szCs w:val="17"/>
              </w:rPr>
            </w:pPr>
            <w:r w:rsidRPr="005729CC">
              <w:rPr>
                <w:rStyle w:val="label"/>
                <w:rFonts w:ascii="Helvetica" w:eastAsia="Times New Roman" w:hAnsi="Helvetica"/>
                <w:b/>
                <w:bCs/>
                <w:color w:val="000000" w:themeColor="text1"/>
                <w:sz w:val="17"/>
                <w:szCs w:val="17"/>
              </w:rPr>
              <w:t>Vasopressor-free days</w:t>
            </w:r>
          </w:p>
        </w:tc>
      </w:tr>
      <w:tr w:rsidR="005C710A" w:rsidRPr="005729CC" w14:paraId="2C8B2CEA" w14:textId="77777777" w:rsidTr="005C710A">
        <w:trPr>
          <w:trHeight w:val="2040"/>
        </w:trPr>
        <w:tc>
          <w:tcPr>
            <w:tcW w:w="292" w:type="pct"/>
            <w:hideMark/>
          </w:tcPr>
          <w:p w14:paraId="23DEF26D"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lastRenderedPageBreak/>
              <w:t xml:space="preserve">2 </w:t>
            </w:r>
          </w:p>
        </w:tc>
        <w:tc>
          <w:tcPr>
            <w:tcW w:w="399" w:type="pct"/>
            <w:hideMark/>
          </w:tcPr>
          <w:p w14:paraId="3B06F399"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randomised trials </w:t>
            </w:r>
          </w:p>
        </w:tc>
        <w:tc>
          <w:tcPr>
            <w:tcW w:w="272" w:type="pct"/>
            <w:hideMark/>
          </w:tcPr>
          <w:p w14:paraId="14BC10AC"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very serious </w:t>
            </w:r>
            <w:r w:rsidRPr="005729CC">
              <w:rPr>
                <w:rFonts w:ascii="Helvetica" w:eastAsia="Times New Roman" w:hAnsi="Helvetica"/>
                <w:color w:val="000000" w:themeColor="text1"/>
                <w:sz w:val="17"/>
                <w:szCs w:val="17"/>
                <w:vertAlign w:val="superscript"/>
              </w:rPr>
              <w:t>a</w:t>
            </w:r>
            <w:r w:rsidRPr="005729CC">
              <w:rPr>
                <w:rStyle w:val="comma"/>
                <w:rFonts w:ascii="Helvetica" w:eastAsia="Times New Roman" w:hAnsi="Helvetica"/>
                <w:sz w:val="17"/>
                <w:szCs w:val="17"/>
                <w:vertAlign w:val="superscript"/>
              </w:rPr>
              <w:t>,</w:t>
            </w:r>
            <w:r w:rsidRPr="005729CC">
              <w:rPr>
                <w:rFonts w:ascii="Helvetica" w:eastAsia="Times New Roman" w:hAnsi="Helvetica"/>
                <w:color w:val="000000" w:themeColor="text1"/>
                <w:sz w:val="17"/>
                <w:szCs w:val="17"/>
                <w:vertAlign w:val="superscript"/>
              </w:rPr>
              <w:t>b</w:t>
            </w:r>
          </w:p>
        </w:tc>
        <w:tc>
          <w:tcPr>
            <w:tcW w:w="491" w:type="pct"/>
            <w:hideMark/>
          </w:tcPr>
          <w:p w14:paraId="0DD85308"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447" w:type="pct"/>
            <w:hideMark/>
          </w:tcPr>
          <w:p w14:paraId="3EF60464"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439" w:type="pct"/>
            <w:hideMark/>
          </w:tcPr>
          <w:p w14:paraId="7F1349CA"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not serious </w:t>
            </w:r>
          </w:p>
        </w:tc>
        <w:tc>
          <w:tcPr>
            <w:tcW w:w="512" w:type="pct"/>
            <w:hideMark/>
          </w:tcPr>
          <w:p w14:paraId="2202C5F1"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none </w:t>
            </w:r>
          </w:p>
        </w:tc>
        <w:tc>
          <w:tcPr>
            <w:tcW w:w="1361" w:type="pct"/>
            <w:gridSpan w:val="4"/>
            <w:hideMark/>
          </w:tcPr>
          <w:p w14:paraId="5F707641" w14:textId="77777777" w:rsidR="005C710A" w:rsidRPr="005729CC" w:rsidRDefault="005C710A" w:rsidP="00EE0C1C">
            <w:pP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Brown, 2018: The median number of vasopressor-free days did not differ significantly between the balanced crystalloid and saline groups (28 days [IQR 12 - 28 days] vs 26 days [0 - 28 days]; P = 0.10).</w:t>
            </w:r>
          </w:p>
          <w:p w14:paraId="7875954B" w14:textId="77777777" w:rsidR="005C710A" w:rsidRPr="005729CC" w:rsidRDefault="005C710A" w:rsidP="00EE0C1C">
            <w:pP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Brown 2019: The median number of vasopressor-free days was statistically significantly higher in the crystalloid than saline group (27 days [IQR 0 - 28 days] vs 26 days [0 - 28 days]). </w:t>
            </w:r>
          </w:p>
        </w:tc>
        <w:tc>
          <w:tcPr>
            <w:tcW w:w="360" w:type="pct"/>
            <w:hideMark/>
          </w:tcPr>
          <w:p w14:paraId="51ED5DD9" w14:textId="77777777" w:rsidR="005C710A" w:rsidRPr="005729CC" w:rsidRDefault="005C710A" w:rsidP="00EE0C1C">
            <w:pPr>
              <w:jc w:val="center"/>
              <w:rPr>
                <w:rFonts w:ascii="Helvetica" w:eastAsia="Times New Roman" w:hAnsi="Helvetica"/>
                <w:color w:val="000000" w:themeColor="text1"/>
                <w:sz w:val="17"/>
                <w:szCs w:val="17"/>
              </w:rPr>
            </w:pPr>
            <w:r w:rsidRPr="005729CC">
              <w:rPr>
                <w:rStyle w:val="quality-sign"/>
                <w:rFonts w:ascii="Cambria Math" w:eastAsia="Times New Roman" w:hAnsi="Cambria Math" w:cs="Cambria Math"/>
                <w:color w:val="000000" w:themeColor="text1"/>
                <w:sz w:val="17"/>
                <w:szCs w:val="17"/>
              </w:rPr>
              <w:t>⨁⨁</w:t>
            </w:r>
            <w:r w:rsidRPr="005729CC">
              <w:rPr>
                <w:rStyle w:val="quality-sign"/>
                <w:rFonts w:ascii="Segoe UI Symbol" w:eastAsia="Times New Roman" w:hAnsi="Segoe UI Symbol" w:cs="Segoe UI Symbol"/>
                <w:color w:val="000000" w:themeColor="text1"/>
                <w:sz w:val="17"/>
                <w:szCs w:val="17"/>
              </w:rPr>
              <w:t>◯◯</w:t>
            </w:r>
            <w:r w:rsidRPr="005729CC">
              <w:rPr>
                <w:rFonts w:ascii="Helvetica" w:eastAsia="Times New Roman" w:hAnsi="Helvetica"/>
                <w:color w:val="000000" w:themeColor="text1"/>
                <w:sz w:val="17"/>
                <w:szCs w:val="17"/>
              </w:rPr>
              <w:br/>
            </w:r>
            <w:r w:rsidRPr="005729CC">
              <w:rPr>
                <w:rStyle w:val="quality-text"/>
                <w:rFonts w:ascii="Helvetica" w:eastAsia="Times New Roman" w:hAnsi="Helvetica"/>
                <w:sz w:val="17"/>
                <w:szCs w:val="17"/>
              </w:rPr>
              <w:t>LOW</w:t>
            </w:r>
            <w:r w:rsidRPr="005729CC">
              <w:rPr>
                <w:rFonts w:ascii="Helvetica" w:eastAsia="Times New Roman" w:hAnsi="Helvetica"/>
                <w:color w:val="000000" w:themeColor="text1"/>
                <w:sz w:val="17"/>
                <w:szCs w:val="17"/>
              </w:rPr>
              <w:t xml:space="preserve"> </w:t>
            </w:r>
          </w:p>
        </w:tc>
        <w:tc>
          <w:tcPr>
            <w:tcW w:w="426" w:type="pct"/>
            <w:hideMark/>
          </w:tcPr>
          <w:p w14:paraId="1A363490" w14:textId="77777777" w:rsidR="005C710A" w:rsidRPr="005729CC" w:rsidRDefault="005C710A" w:rsidP="00EE0C1C">
            <w:pPr>
              <w:jc w:val="center"/>
              <w:rPr>
                <w:rFonts w:ascii="Helvetica" w:eastAsia="Times New Roman" w:hAnsi="Helvetica"/>
                <w:color w:val="000000" w:themeColor="text1"/>
                <w:sz w:val="17"/>
                <w:szCs w:val="17"/>
              </w:rPr>
            </w:pPr>
            <w:r w:rsidRPr="005729CC">
              <w:rPr>
                <w:rFonts w:ascii="Helvetica" w:eastAsia="Times New Roman" w:hAnsi="Helvetica"/>
                <w:color w:val="000000" w:themeColor="text1"/>
                <w:sz w:val="17"/>
                <w:szCs w:val="17"/>
              </w:rPr>
              <w:t xml:space="preserve">CRITICAL </w:t>
            </w:r>
          </w:p>
        </w:tc>
      </w:tr>
    </w:tbl>
    <w:p w14:paraId="7246D41D" w14:textId="77777777" w:rsidR="005C710A" w:rsidRPr="005729CC" w:rsidRDefault="005C710A" w:rsidP="005C710A">
      <w:pPr>
        <w:pStyle w:val="NormalWeb"/>
        <w:spacing w:line="140" w:lineRule="atLeast"/>
        <w:rPr>
          <w:rFonts w:ascii="Helvetica" w:hAnsi="Helvetica"/>
          <w:color w:val="000000"/>
          <w:sz w:val="16"/>
          <w:szCs w:val="16"/>
          <w:lang w:val="en"/>
        </w:rPr>
      </w:pPr>
      <w:r w:rsidRPr="005729CC">
        <w:rPr>
          <w:rFonts w:ascii="Helvetica" w:hAnsi="Helvetica"/>
          <w:b/>
          <w:bCs/>
          <w:color w:val="000000"/>
          <w:sz w:val="16"/>
          <w:szCs w:val="16"/>
          <w:lang w:val="en"/>
        </w:rPr>
        <w:t>CI:</w:t>
      </w:r>
      <w:r w:rsidRPr="005729CC">
        <w:rPr>
          <w:rFonts w:ascii="Helvetica" w:hAnsi="Helvetica"/>
          <w:color w:val="000000"/>
          <w:sz w:val="16"/>
          <w:szCs w:val="16"/>
          <w:lang w:val="en"/>
        </w:rPr>
        <w:t xml:space="preserve"> Confidence interval; </w:t>
      </w:r>
      <w:r w:rsidRPr="005729CC">
        <w:rPr>
          <w:rFonts w:ascii="Helvetica" w:hAnsi="Helvetica"/>
          <w:b/>
          <w:bCs/>
          <w:color w:val="000000"/>
          <w:sz w:val="16"/>
          <w:szCs w:val="16"/>
          <w:lang w:val="en"/>
        </w:rPr>
        <w:t>RR:</w:t>
      </w:r>
      <w:r w:rsidRPr="005729CC">
        <w:rPr>
          <w:rFonts w:ascii="Helvetica" w:hAnsi="Helvetica"/>
          <w:color w:val="000000"/>
          <w:sz w:val="16"/>
          <w:szCs w:val="16"/>
          <w:lang w:val="en"/>
        </w:rPr>
        <w:t xml:space="preserve"> Risk ratio</w:t>
      </w:r>
    </w:p>
    <w:p w14:paraId="224444D6" w14:textId="77777777" w:rsidR="005C710A" w:rsidRPr="005729CC" w:rsidRDefault="005C710A" w:rsidP="005C710A">
      <w:pPr>
        <w:pStyle w:val="Heading4"/>
        <w:spacing w:line="140" w:lineRule="atLeast"/>
        <w:rPr>
          <w:rFonts w:ascii="Helvetica" w:eastAsia="Times New Roman" w:hAnsi="Helvetica"/>
          <w:color w:val="000000"/>
          <w:sz w:val="16"/>
          <w:szCs w:val="16"/>
          <w:lang w:val="en"/>
        </w:rPr>
      </w:pPr>
      <w:r w:rsidRPr="005729CC">
        <w:rPr>
          <w:rFonts w:ascii="Helvetica" w:eastAsia="Times New Roman" w:hAnsi="Helvetica"/>
          <w:color w:val="000000"/>
          <w:sz w:val="16"/>
          <w:szCs w:val="16"/>
          <w:lang w:val="en"/>
        </w:rPr>
        <w:t>Explanations</w:t>
      </w:r>
    </w:p>
    <w:p w14:paraId="30119997" w14:textId="77777777" w:rsidR="005C710A" w:rsidRPr="005729CC" w:rsidRDefault="005C710A" w:rsidP="005C710A">
      <w:pPr>
        <w:spacing w:line="140" w:lineRule="atLeast"/>
        <w:rPr>
          <w:rFonts w:ascii="Helvetica" w:eastAsia="Times New Roman" w:hAnsi="Helvetica"/>
          <w:color w:val="000000"/>
          <w:sz w:val="16"/>
          <w:szCs w:val="16"/>
          <w:lang w:val="en"/>
        </w:rPr>
      </w:pPr>
      <w:r w:rsidRPr="005729CC">
        <w:rPr>
          <w:rFonts w:ascii="Helvetica" w:eastAsia="Times New Roman" w:hAnsi="Helvetica"/>
          <w:color w:val="000000"/>
          <w:sz w:val="16"/>
          <w:szCs w:val="16"/>
          <w:lang w:val="en"/>
        </w:rPr>
        <w:t xml:space="preserve">a. Large definitive trials are underway </w:t>
      </w:r>
    </w:p>
    <w:p w14:paraId="2E3DF326" w14:textId="77777777" w:rsidR="005C710A" w:rsidRPr="005729CC" w:rsidRDefault="005C710A" w:rsidP="005C710A">
      <w:pPr>
        <w:spacing w:line="140" w:lineRule="atLeast"/>
        <w:rPr>
          <w:rFonts w:ascii="Helvetica" w:eastAsia="Times New Roman" w:hAnsi="Helvetica"/>
          <w:color w:val="000000"/>
          <w:sz w:val="16"/>
          <w:szCs w:val="16"/>
          <w:lang w:val="en"/>
        </w:rPr>
      </w:pPr>
      <w:r w:rsidRPr="005729CC">
        <w:rPr>
          <w:rFonts w:ascii="Helvetica" w:eastAsia="Times New Roman" w:hAnsi="Helvetica"/>
          <w:color w:val="000000"/>
          <w:sz w:val="16"/>
          <w:szCs w:val="16"/>
          <w:lang w:val="en"/>
        </w:rPr>
        <w:t xml:space="preserve">b. Estimates generated from single centre and cluster trials </w:t>
      </w:r>
    </w:p>
    <w:p w14:paraId="19A5C29D" w14:textId="77777777" w:rsidR="005C710A" w:rsidRPr="005729CC" w:rsidRDefault="005C710A" w:rsidP="005C710A">
      <w:pPr>
        <w:spacing w:line="140" w:lineRule="atLeast"/>
        <w:rPr>
          <w:rFonts w:ascii="Helvetica" w:eastAsia="Times New Roman" w:hAnsi="Helvetica"/>
          <w:color w:val="000000"/>
          <w:lang w:val="en"/>
        </w:rPr>
      </w:pPr>
    </w:p>
    <w:p w14:paraId="0727B14B" w14:textId="0BE9E8C0" w:rsidR="005C710A" w:rsidRDefault="005C710A" w:rsidP="005C710A">
      <w:pPr>
        <w:spacing w:line="140" w:lineRule="atLeast"/>
        <w:rPr>
          <w:rFonts w:ascii="Garamond" w:eastAsia="Times New Roman" w:hAnsi="Garamond"/>
          <w:color w:val="000000"/>
          <w:lang w:val="en"/>
        </w:rPr>
      </w:pPr>
    </w:p>
    <w:p w14:paraId="44030021" w14:textId="51A72599" w:rsidR="00FF4717" w:rsidRDefault="00FF4717" w:rsidP="00834D01">
      <w:pPr>
        <w:pStyle w:val="Heading1"/>
        <w:spacing w:after="2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br w:type="page"/>
      </w:r>
    </w:p>
    <w:p w14:paraId="145A32CE" w14:textId="4A5E5193" w:rsidR="00834D01" w:rsidRPr="00202359" w:rsidRDefault="00FF4717" w:rsidP="00FF4717">
      <w:pPr>
        <w:pStyle w:val="Heading2"/>
        <w:rPr>
          <w:rFonts w:ascii="Helvetica" w:eastAsia="Times New Roman" w:hAnsi="Helvetica"/>
          <w:szCs w:val="24"/>
          <w:lang w:val="en"/>
        </w:rPr>
      </w:pPr>
      <w:bookmarkStart w:id="29" w:name="_Toc82605902"/>
      <w:r w:rsidRPr="00202359">
        <w:rPr>
          <w:rFonts w:ascii="Helvetica" w:eastAsia="Times New Roman" w:hAnsi="Helvetica"/>
          <w:szCs w:val="24"/>
          <w:lang w:val="en"/>
        </w:rPr>
        <w:lastRenderedPageBreak/>
        <w:t>EtD: summary of Judgements for balanced crystalloids versus saline</w:t>
      </w:r>
      <w:bookmarkEnd w:id="29"/>
    </w:p>
    <w:p w14:paraId="02CF9377" w14:textId="77777777" w:rsidR="00FF4717" w:rsidRPr="00FF4717" w:rsidRDefault="00FF4717" w:rsidP="00FF4717">
      <w:pPr>
        <w:rPr>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236"/>
        <w:gridCol w:w="1566"/>
        <w:gridCol w:w="1566"/>
        <w:gridCol w:w="1588"/>
        <w:gridCol w:w="1621"/>
        <w:gridCol w:w="1566"/>
        <w:gridCol w:w="1349"/>
        <w:gridCol w:w="1460"/>
      </w:tblGrid>
      <w:tr w:rsidR="00834D01" w:rsidRPr="00202359" w14:paraId="1B3FDEF2" w14:textId="77777777" w:rsidTr="00EE0C1C">
        <w:trPr>
          <w:tblHeader/>
        </w:trPr>
        <w:tc>
          <w:tcPr>
            <w:tcW w:w="0" w:type="auto"/>
            <w:tcBorders>
              <w:top w:val="nil"/>
              <w:left w:val="nil"/>
              <w:bottom w:val="nil"/>
              <w:right w:val="nil"/>
            </w:tcBorders>
            <w:tcMar>
              <w:top w:w="75" w:type="dxa"/>
              <w:left w:w="75" w:type="dxa"/>
              <w:bottom w:w="75" w:type="dxa"/>
              <w:right w:w="75" w:type="dxa"/>
            </w:tcMar>
            <w:vAlign w:val="center"/>
            <w:hideMark/>
          </w:tcPr>
          <w:p w14:paraId="4228D7BE" w14:textId="77777777" w:rsidR="00834D01" w:rsidRPr="00202359" w:rsidRDefault="00834D01" w:rsidP="00EE0C1C">
            <w:pPr>
              <w:rPr>
                <w:rFonts w:ascii="Helvetica" w:eastAsia="Times New Roman" w:hAnsi="Helvetica" w:cs="Calibri"/>
                <w:caps/>
                <w:color w:val="000000"/>
                <w:sz w:val="20"/>
                <w:szCs w:val="2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6120"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Judgement</w:t>
            </w:r>
          </w:p>
        </w:tc>
      </w:tr>
      <w:tr w:rsidR="00834D01" w:rsidRPr="00202359" w14:paraId="2758C9A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C58A6FA"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0AC672"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6BE68B"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784854"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B6C39"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F398E8" w14:textId="77777777" w:rsidR="00834D01" w:rsidRPr="00202359" w:rsidRDefault="00834D01"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3DB9B9"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AC5F3"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Don't know</w:t>
            </w:r>
          </w:p>
        </w:tc>
      </w:tr>
      <w:tr w:rsidR="00834D01" w:rsidRPr="00202359" w14:paraId="29DB427F"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3CE55C"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37BE27"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86E62A"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38A6D0"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642CF7"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1DCA6F" w14:textId="77777777" w:rsidR="00834D01" w:rsidRPr="00202359" w:rsidRDefault="00834D01"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BE1D7"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439C98"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Don't know</w:t>
            </w:r>
          </w:p>
        </w:tc>
      </w:tr>
      <w:tr w:rsidR="00834D01" w:rsidRPr="00202359" w14:paraId="2B7A1BAA"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B92D35C"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C3465E"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6F44BD"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CD02A"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BABC5D"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5D92535" w14:textId="77777777" w:rsidR="00834D01" w:rsidRPr="00202359" w:rsidRDefault="00834D01"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7551F9"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D690B3"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Don't know</w:t>
            </w:r>
          </w:p>
        </w:tc>
      </w:tr>
      <w:tr w:rsidR="00834D01" w:rsidRPr="00202359" w14:paraId="0B7A8FF0"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840D52"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FBDFC"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8330D"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B7701"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512FD0"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AA41F37" w14:textId="77777777" w:rsidR="00834D01" w:rsidRPr="00202359" w:rsidRDefault="00834D01"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4E8D53" w14:textId="77777777" w:rsidR="00834D01" w:rsidRPr="00202359" w:rsidRDefault="00834D01"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9064DF"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No included studies</w:t>
            </w:r>
          </w:p>
        </w:tc>
      </w:tr>
      <w:tr w:rsidR="00834D01" w:rsidRPr="00202359" w14:paraId="00627300"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F0A441"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A490C"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13FE2"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6C7182"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4B48BD"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327A90" w14:textId="77777777" w:rsidR="00834D01" w:rsidRPr="00202359" w:rsidRDefault="00834D01"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94C28D" w14:textId="77777777" w:rsidR="00834D01" w:rsidRPr="00202359" w:rsidRDefault="00834D01"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CF865B4" w14:textId="77777777" w:rsidR="00834D01" w:rsidRPr="00202359" w:rsidRDefault="00834D01" w:rsidP="00EE0C1C">
            <w:pPr>
              <w:jc w:val="center"/>
              <w:rPr>
                <w:rFonts w:ascii="Helvetica" w:eastAsia="Times New Roman" w:hAnsi="Helvetica"/>
                <w:sz w:val="20"/>
                <w:szCs w:val="20"/>
              </w:rPr>
            </w:pPr>
          </w:p>
        </w:tc>
      </w:tr>
      <w:tr w:rsidR="00834D01" w:rsidRPr="00202359" w14:paraId="729B55CB"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BE27AD9"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8FCB59"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8E881"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7C682A"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B50228"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206569"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DF65C7"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506E11"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Don't know</w:t>
            </w:r>
          </w:p>
        </w:tc>
      </w:tr>
      <w:tr w:rsidR="00834D01" w:rsidRPr="00202359" w14:paraId="796189E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3741DC"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E66B29"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AA06B8"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D0A060"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5736B"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49A2F8"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FDC86D"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EF09D"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Don't know</w:t>
            </w:r>
          </w:p>
        </w:tc>
      </w:tr>
      <w:tr w:rsidR="00834D01" w:rsidRPr="00202359" w14:paraId="54E3E0A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DF45F13"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F034FF"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2DCCFE"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DE226"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799648"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873720" w14:textId="77777777" w:rsidR="00834D01" w:rsidRPr="00202359" w:rsidRDefault="00834D01"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E5AA0EA" w14:textId="77777777" w:rsidR="00834D01" w:rsidRPr="00202359" w:rsidRDefault="00834D01"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DC0621"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No included studies</w:t>
            </w:r>
          </w:p>
        </w:tc>
      </w:tr>
      <w:tr w:rsidR="00834D01" w:rsidRPr="00202359" w14:paraId="3143DBC0"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52E3724"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063D11"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61789D"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5CE4CA"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C21DB4"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FA7A33"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2EE174"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8BDA56"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No included studies</w:t>
            </w:r>
          </w:p>
        </w:tc>
      </w:tr>
      <w:tr w:rsidR="00834D01" w:rsidRPr="00202359" w14:paraId="31617746"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522BAB"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620D92"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AF7AB3"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02E4A4"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A4996"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B5C973"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FDFEF8"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2B40CA"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Don't know</w:t>
            </w:r>
          </w:p>
        </w:tc>
      </w:tr>
      <w:tr w:rsidR="00834D01" w:rsidRPr="00202359" w14:paraId="17A44C65"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32995DF"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lastRenderedPageBreak/>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672C87"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2430CE"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711FAF"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D9560B"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C692D4" w14:textId="77777777" w:rsidR="00834D01" w:rsidRPr="00202359" w:rsidRDefault="00834D01"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FB96A6"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F2AA9"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Don't know</w:t>
            </w:r>
          </w:p>
        </w:tc>
      </w:tr>
      <w:tr w:rsidR="00834D01" w:rsidRPr="00202359" w14:paraId="49C9DC0E"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137E9C" w14:textId="77777777" w:rsidR="00834D01" w:rsidRPr="00202359"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202359">
              <w:rPr>
                <w:rFonts w:ascii="Helvetica" w:hAnsi="Helvetica" w:cs="Calibri"/>
                <w:b/>
                <w:bCs/>
                <w:caps/>
                <w:color w:val="FFFFFF"/>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CD7D4"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20997C"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D101A"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4F780E" w14:textId="77777777" w:rsidR="00834D01" w:rsidRPr="00202359" w:rsidRDefault="00834D01" w:rsidP="00EE0C1C">
            <w:pPr>
              <w:pStyle w:val="NormalWeb"/>
              <w:spacing w:before="0" w:beforeAutospacing="0" w:after="0" w:afterAutospacing="0"/>
              <w:jc w:val="center"/>
              <w:rPr>
                <w:rFonts w:ascii="Helvetica" w:hAnsi="Helvetica" w:cs="Calibri"/>
                <w:b/>
                <w:bCs/>
                <w:color w:val="000000"/>
                <w:sz w:val="20"/>
                <w:szCs w:val="20"/>
              </w:rPr>
            </w:pPr>
            <w:r w:rsidRPr="00202359">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BD9D49" w14:textId="77777777" w:rsidR="00834D01" w:rsidRPr="00202359" w:rsidRDefault="00834D01"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47B815"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6DF12B" w14:textId="77777777" w:rsidR="00834D01" w:rsidRPr="00202359" w:rsidRDefault="00834D01" w:rsidP="00EE0C1C">
            <w:pPr>
              <w:pStyle w:val="NormalWeb"/>
              <w:spacing w:before="0" w:beforeAutospacing="0" w:after="0" w:afterAutospacing="0"/>
              <w:jc w:val="center"/>
              <w:rPr>
                <w:rFonts w:ascii="Helvetica" w:hAnsi="Helvetica" w:cs="Calibri"/>
                <w:color w:val="AEAAAA"/>
                <w:sz w:val="20"/>
                <w:szCs w:val="20"/>
              </w:rPr>
            </w:pPr>
            <w:r w:rsidRPr="00202359">
              <w:rPr>
                <w:rFonts w:ascii="Helvetica" w:hAnsi="Helvetica" w:cs="Calibri"/>
                <w:color w:val="AEAAAA"/>
                <w:sz w:val="20"/>
                <w:szCs w:val="20"/>
              </w:rPr>
              <w:t>Don't know</w:t>
            </w:r>
          </w:p>
        </w:tc>
      </w:tr>
    </w:tbl>
    <w:p w14:paraId="600BF254" w14:textId="77777777" w:rsidR="00834D01" w:rsidRDefault="00834D01" w:rsidP="00834D01">
      <w:pPr>
        <w:rPr>
          <w:rFonts w:ascii="Calibri" w:eastAsia="Times New Roman" w:hAnsi="Calibri" w:cs="Calibri"/>
          <w:color w:val="000000"/>
          <w:sz w:val="16"/>
          <w:szCs w:val="16"/>
          <w:lang w:val="en"/>
        </w:rPr>
      </w:pPr>
    </w:p>
    <w:p w14:paraId="29621B85" w14:textId="77777777" w:rsidR="00225AAA" w:rsidRPr="00364F39" w:rsidRDefault="00225AAA" w:rsidP="00225AAA">
      <w:pPr>
        <w:rPr>
          <w:rFonts w:ascii="Helvetica" w:hAnsi="Helvetica"/>
          <w:sz w:val="20"/>
          <w:szCs w:val="20"/>
          <w:lang w:val="en"/>
        </w:rPr>
      </w:pPr>
    </w:p>
    <w:p w14:paraId="455C7A46" w14:textId="33C6943C" w:rsidR="00834D01" w:rsidRPr="00364F39" w:rsidRDefault="00834D01" w:rsidP="00225AAA">
      <w:pPr>
        <w:rPr>
          <w:rFonts w:ascii="Helvetica" w:eastAsia="Times New Roman" w:hAnsi="Helvetica"/>
          <w:b/>
          <w:bCs/>
          <w:sz w:val="20"/>
          <w:szCs w:val="20"/>
          <w:lang w:val="en"/>
        </w:rPr>
      </w:pPr>
      <w:r w:rsidRPr="00364F39">
        <w:rPr>
          <w:rFonts w:ascii="Helvetica" w:eastAsia="Times New Roman" w:hAnsi="Helvetica"/>
          <w:b/>
          <w:bCs/>
          <w:sz w:val="20"/>
          <w:szCs w:val="20"/>
          <w:lang w:val="en"/>
        </w:rPr>
        <w:t>Type of recommendation</w:t>
      </w:r>
    </w:p>
    <w:p w14:paraId="6431903F" w14:textId="77777777" w:rsidR="00225AAA" w:rsidRPr="00364F39" w:rsidRDefault="00225AAA" w:rsidP="00225AAA">
      <w:pPr>
        <w:rPr>
          <w:rFonts w:ascii="Helvetica" w:eastAsia="Times New Roman" w:hAnsi="Helvetica"/>
          <w:b/>
          <w:bCs/>
          <w:sz w:val="20"/>
          <w:szCs w:val="2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588"/>
        <w:gridCol w:w="2589"/>
        <w:gridCol w:w="2589"/>
        <w:gridCol w:w="2589"/>
        <w:gridCol w:w="2589"/>
      </w:tblGrid>
      <w:tr w:rsidR="00834D01" w:rsidRPr="00364F39" w14:paraId="41108CEE" w14:textId="77777777" w:rsidTr="00EE0C1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7CBAFA4" w14:textId="77777777" w:rsidR="00834D01" w:rsidRPr="00364F39" w:rsidRDefault="00834D01" w:rsidP="00EE0C1C">
            <w:pPr>
              <w:pStyle w:val="NormalWeb"/>
              <w:spacing w:before="0" w:beforeAutospacing="0" w:after="0" w:afterAutospacing="0"/>
              <w:jc w:val="center"/>
              <w:rPr>
                <w:rFonts w:ascii="Helvetica" w:hAnsi="Helvetica" w:cs="Calibri"/>
                <w:color w:val="000000"/>
                <w:sz w:val="20"/>
                <w:szCs w:val="20"/>
              </w:rPr>
            </w:pPr>
            <w:r w:rsidRPr="00364F39">
              <w:rPr>
                <w:rFonts w:ascii="Helvetica" w:hAnsi="Helvetica" w:cs="Calibri"/>
                <w:color w:val="000000"/>
                <w:sz w:val="20"/>
                <w:szCs w:val="20"/>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C1DE2BF" w14:textId="77777777" w:rsidR="00834D01" w:rsidRPr="00364F39" w:rsidRDefault="00834D01" w:rsidP="00EE0C1C">
            <w:pPr>
              <w:pStyle w:val="NormalWeb"/>
              <w:spacing w:before="0" w:beforeAutospacing="0" w:after="0" w:afterAutospacing="0"/>
              <w:jc w:val="center"/>
              <w:rPr>
                <w:rFonts w:ascii="Helvetica" w:hAnsi="Helvetica" w:cs="Calibri"/>
                <w:color w:val="000000"/>
                <w:sz w:val="20"/>
                <w:szCs w:val="20"/>
              </w:rPr>
            </w:pPr>
            <w:r w:rsidRPr="00364F39">
              <w:rPr>
                <w:rFonts w:ascii="Helvetica" w:hAnsi="Helvetica" w:cs="Calibri"/>
                <w:color w:val="000000"/>
                <w:sz w:val="20"/>
                <w:szCs w:val="20"/>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1908DC2" w14:textId="77777777" w:rsidR="00834D01" w:rsidRPr="00364F39" w:rsidRDefault="00834D01" w:rsidP="00EE0C1C">
            <w:pPr>
              <w:pStyle w:val="NormalWeb"/>
              <w:spacing w:before="0" w:beforeAutospacing="0" w:after="0" w:afterAutospacing="0"/>
              <w:jc w:val="center"/>
              <w:rPr>
                <w:rFonts w:ascii="Helvetica" w:hAnsi="Helvetica" w:cs="Calibri"/>
                <w:color w:val="000000"/>
                <w:sz w:val="20"/>
                <w:szCs w:val="20"/>
              </w:rPr>
            </w:pPr>
            <w:r w:rsidRPr="00364F39">
              <w:rPr>
                <w:rFonts w:ascii="Helvetica" w:hAnsi="Helvetica" w:cs="Calibri"/>
                <w:color w:val="000000"/>
                <w:sz w:val="20"/>
                <w:szCs w:val="20"/>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19B132E" w14:textId="77777777" w:rsidR="00834D01" w:rsidRPr="00364F39" w:rsidRDefault="00834D01" w:rsidP="00EE0C1C">
            <w:pPr>
              <w:pStyle w:val="NormalWeb"/>
              <w:spacing w:before="0" w:beforeAutospacing="0" w:after="0" w:afterAutospacing="0"/>
              <w:jc w:val="center"/>
              <w:rPr>
                <w:rFonts w:ascii="Helvetica" w:hAnsi="Helvetica" w:cs="Calibri"/>
                <w:b/>
                <w:bCs/>
                <w:color w:val="FFFFFF"/>
                <w:sz w:val="20"/>
                <w:szCs w:val="20"/>
              </w:rPr>
            </w:pPr>
            <w:r w:rsidRPr="00364F39">
              <w:rPr>
                <w:rFonts w:ascii="Helvetica" w:hAnsi="Helvetica" w:cs="Calibri"/>
                <w:b/>
                <w:bCs/>
                <w:color w:val="FFFFFF"/>
                <w:sz w:val="20"/>
                <w:szCs w:val="20"/>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53BC564" w14:textId="77777777" w:rsidR="00834D01" w:rsidRPr="00364F39" w:rsidRDefault="00834D01" w:rsidP="00EE0C1C">
            <w:pPr>
              <w:pStyle w:val="NormalWeb"/>
              <w:spacing w:before="0" w:beforeAutospacing="0" w:after="0" w:afterAutospacing="0"/>
              <w:jc w:val="center"/>
              <w:rPr>
                <w:rFonts w:ascii="Helvetica" w:hAnsi="Helvetica" w:cs="Calibri"/>
                <w:color w:val="000000"/>
                <w:sz w:val="20"/>
                <w:szCs w:val="20"/>
              </w:rPr>
            </w:pPr>
            <w:r w:rsidRPr="00364F39">
              <w:rPr>
                <w:rFonts w:ascii="Helvetica" w:hAnsi="Helvetica" w:cs="Calibri"/>
                <w:color w:val="000000"/>
                <w:sz w:val="20"/>
                <w:szCs w:val="20"/>
              </w:rPr>
              <w:t>Strong recommendation for the intervention</w:t>
            </w:r>
          </w:p>
        </w:tc>
      </w:tr>
      <w:tr w:rsidR="00834D01" w:rsidRPr="00364F39" w14:paraId="0874392A" w14:textId="77777777" w:rsidTr="00EE0C1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2FB6D1D" w14:textId="77777777" w:rsidR="00834D01" w:rsidRPr="00364F39" w:rsidRDefault="00834D01" w:rsidP="00EE0C1C">
            <w:pPr>
              <w:pStyle w:val="marker"/>
              <w:spacing w:before="0" w:beforeAutospacing="0" w:after="0" w:afterAutospacing="0"/>
              <w:jc w:val="center"/>
              <w:rPr>
                <w:rFonts w:ascii="Helvetica" w:hAnsi="Helvetica"/>
                <w:color w:val="000000"/>
                <w:sz w:val="20"/>
                <w:szCs w:val="20"/>
              </w:rPr>
            </w:pPr>
            <w:r w:rsidRPr="00364F39">
              <w:rPr>
                <w:color w:val="000000"/>
                <w:sz w:val="20"/>
                <w:szCs w:val="20"/>
              </w:rPr>
              <w:t>○</w:t>
            </w:r>
            <w:r w:rsidRPr="00364F39">
              <w:rPr>
                <w:rFonts w:ascii="Helvetica" w:hAnsi="Helvetica"/>
                <w:color w:val="000000"/>
                <w:sz w:val="20"/>
                <w:szCs w:val="2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295C587" w14:textId="77777777" w:rsidR="00834D01" w:rsidRPr="00364F39" w:rsidRDefault="00834D01" w:rsidP="00EE0C1C">
            <w:pPr>
              <w:pStyle w:val="marker"/>
              <w:spacing w:before="0" w:beforeAutospacing="0" w:after="0" w:afterAutospacing="0"/>
              <w:jc w:val="center"/>
              <w:rPr>
                <w:rFonts w:ascii="Helvetica" w:hAnsi="Helvetica"/>
                <w:color w:val="000000"/>
                <w:sz w:val="20"/>
                <w:szCs w:val="20"/>
              </w:rPr>
            </w:pPr>
            <w:r w:rsidRPr="00364F39">
              <w:rPr>
                <w:color w:val="000000"/>
                <w:sz w:val="20"/>
                <w:szCs w:val="20"/>
              </w:rPr>
              <w:t>○</w:t>
            </w:r>
            <w:r w:rsidRPr="00364F39">
              <w:rPr>
                <w:rFonts w:ascii="Helvetica" w:hAnsi="Helvetica"/>
                <w:color w:val="000000"/>
                <w:sz w:val="20"/>
                <w:szCs w:val="2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6C7BDA2" w14:textId="77777777" w:rsidR="00834D01" w:rsidRPr="00364F39" w:rsidRDefault="00834D01" w:rsidP="00EE0C1C">
            <w:pPr>
              <w:pStyle w:val="marker"/>
              <w:spacing w:before="0" w:beforeAutospacing="0" w:after="0" w:afterAutospacing="0"/>
              <w:jc w:val="center"/>
              <w:rPr>
                <w:rFonts w:ascii="Helvetica" w:hAnsi="Helvetica"/>
                <w:color w:val="000000"/>
                <w:sz w:val="20"/>
                <w:szCs w:val="20"/>
              </w:rPr>
            </w:pPr>
            <w:r w:rsidRPr="00364F39">
              <w:rPr>
                <w:color w:val="000000"/>
                <w:sz w:val="20"/>
                <w:szCs w:val="20"/>
              </w:rPr>
              <w:t>○</w:t>
            </w:r>
            <w:r w:rsidRPr="00364F39">
              <w:rPr>
                <w:rFonts w:ascii="Helvetica" w:hAnsi="Helvetica"/>
                <w:color w:val="000000"/>
                <w:sz w:val="20"/>
                <w:szCs w:val="2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67C2D7C6" w14:textId="77777777" w:rsidR="00834D01" w:rsidRPr="00364F39" w:rsidRDefault="00834D01" w:rsidP="00EE0C1C">
            <w:pPr>
              <w:pStyle w:val="marker"/>
              <w:spacing w:before="0" w:beforeAutospacing="0" w:after="0" w:afterAutospacing="0"/>
              <w:jc w:val="center"/>
              <w:rPr>
                <w:rFonts w:ascii="Helvetica" w:hAnsi="Helvetica"/>
                <w:b/>
                <w:bCs/>
                <w:color w:val="FFFFFF"/>
                <w:sz w:val="20"/>
                <w:szCs w:val="20"/>
              </w:rPr>
            </w:pPr>
            <w:r w:rsidRPr="00364F39">
              <w:rPr>
                <w:rFonts w:ascii="Helvetica" w:hAnsi="Helvetica"/>
                <w:b/>
                <w:bCs/>
                <w:color w:val="FFFFFF"/>
                <w:sz w:val="20"/>
                <w:szCs w:val="2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8DCC4BC" w14:textId="77777777" w:rsidR="00834D01" w:rsidRPr="00364F39" w:rsidRDefault="00834D01" w:rsidP="00EE0C1C">
            <w:pPr>
              <w:pStyle w:val="marker"/>
              <w:spacing w:before="0" w:beforeAutospacing="0" w:after="0" w:afterAutospacing="0"/>
              <w:jc w:val="center"/>
              <w:rPr>
                <w:rFonts w:ascii="Helvetica" w:hAnsi="Helvetica"/>
                <w:color w:val="000000"/>
                <w:sz w:val="20"/>
                <w:szCs w:val="20"/>
              </w:rPr>
            </w:pPr>
            <w:r w:rsidRPr="00364F39">
              <w:rPr>
                <w:color w:val="000000"/>
                <w:sz w:val="20"/>
                <w:szCs w:val="20"/>
              </w:rPr>
              <w:t>○</w:t>
            </w:r>
            <w:r w:rsidRPr="00364F39">
              <w:rPr>
                <w:rFonts w:ascii="Helvetica" w:hAnsi="Helvetica"/>
                <w:color w:val="000000"/>
                <w:sz w:val="20"/>
                <w:szCs w:val="20"/>
              </w:rPr>
              <w:t xml:space="preserve"> </w:t>
            </w:r>
          </w:p>
        </w:tc>
      </w:tr>
    </w:tbl>
    <w:p w14:paraId="2792C101" w14:textId="77777777" w:rsidR="00834D01" w:rsidRPr="00364F39" w:rsidRDefault="00834D01" w:rsidP="005C710A">
      <w:pPr>
        <w:spacing w:line="140" w:lineRule="atLeast"/>
        <w:rPr>
          <w:rFonts w:ascii="Helvetica" w:eastAsia="Times New Roman" w:hAnsi="Helvetica"/>
          <w:color w:val="000000"/>
          <w:sz w:val="20"/>
          <w:szCs w:val="20"/>
          <w:lang w:val="en"/>
        </w:rPr>
      </w:pPr>
    </w:p>
    <w:p w14:paraId="18C93CD3" w14:textId="77777777" w:rsidR="005C710A" w:rsidRPr="00364F39" w:rsidRDefault="005C710A" w:rsidP="005C710A">
      <w:pPr>
        <w:spacing w:line="140" w:lineRule="atLeast"/>
        <w:rPr>
          <w:rFonts w:ascii="Helvetica" w:eastAsia="Times New Roman" w:hAnsi="Helvetica"/>
          <w:b/>
          <w:bCs/>
          <w:color w:val="000000"/>
          <w:sz w:val="20"/>
          <w:szCs w:val="20"/>
          <w:lang w:val="en"/>
        </w:rPr>
      </w:pPr>
      <w:r w:rsidRPr="00364F39">
        <w:rPr>
          <w:rFonts w:ascii="Helvetica" w:eastAsia="Times New Roman" w:hAnsi="Helvetica"/>
          <w:b/>
          <w:bCs/>
          <w:color w:val="000000"/>
          <w:sz w:val="20"/>
          <w:szCs w:val="20"/>
          <w:lang w:val="en"/>
        </w:rPr>
        <w:br w:type="page"/>
      </w:r>
    </w:p>
    <w:p w14:paraId="775A73A2" w14:textId="7058FF97" w:rsidR="005C710A" w:rsidRPr="00D97AD1" w:rsidRDefault="005C710A" w:rsidP="00CF4CCF">
      <w:pPr>
        <w:pStyle w:val="Heading1"/>
        <w:rPr>
          <w:rFonts w:ascii="Helvetica" w:eastAsia="Times New Roman" w:hAnsi="Helvetica"/>
          <w:lang w:val="en"/>
        </w:rPr>
      </w:pPr>
      <w:bookmarkStart w:id="30" w:name="_Toc57923500"/>
      <w:bookmarkStart w:id="31" w:name="_Toc82605903"/>
      <w:r w:rsidRPr="00D97AD1">
        <w:rPr>
          <w:rFonts w:ascii="Helvetica" w:eastAsia="Times New Roman" w:hAnsi="Helvetica"/>
          <w:lang w:val="en"/>
        </w:rPr>
        <w:lastRenderedPageBreak/>
        <w:t>In patients with sepsis or septic shock, should we use gelatin for resuscitation versus crystalloids?</w:t>
      </w:r>
      <w:bookmarkEnd w:id="30"/>
      <w:bookmarkEnd w:id="31"/>
      <w:r w:rsidRPr="00D97AD1">
        <w:rPr>
          <w:rFonts w:ascii="Helvetica" w:eastAsia="Times New Roman" w:hAnsi="Helvetica"/>
          <w:lang w:val="en"/>
        </w:rPr>
        <w:t xml:space="preserve"> </w:t>
      </w:r>
    </w:p>
    <w:p w14:paraId="64130EA7" w14:textId="77777777" w:rsidR="005C710A" w:rsidRPr="00D97AD1" w:rsidRDefault="005C710A" w:rsidP="005C710A">
      <w:pPr>
        <w:spacing w:line="140" w:lineRule="atLeast"/>
        <w:rPr>
          <w:rFonts w:ascii="Helvetica" w:eastAsia="Times New Roman" w:hAnsi="Helvetica"/>
          <w:b/>
          <w:bCs/>
          <w:color w:val="000000"/>
          <w:lang w:val="en"/>
        </w:rPr>
      </w:pPr>
    </w:p>
    <w:p w14:paraId="3F71B7AD" w14:textId="1F22BB3F" w:rsidR="005C710A" w:rsidRPr="00D97AD1" w:rsidRDefault="005C710A" w:rsidP="00CF4CCF">
      <w:pPr>
        <w:pStyle w:val="Heading2"/>
        <w:rPr>
          <w:rFonts w:ascii="Helvetica" w:eastAsia="Times New Roman" w:hAnsi="Helvetica"/>
          <w:lang w:val="en"/>
        </w:rPr>
      </w:pPr>
      <w:bookmarkStart w:id="32" w:name="_Toc82605904"/>
      <w:r w:rsidRPr="00D97AD1">
        <w:rPr>
          <w:rFonts w:ascii="Helvetica" w:eastAsia="Times New Roman" w:hAnsi="Helvetica"/>
          <w:bCs/>
          <w:color w:val="000000"/>
          <w:lang w:val="en"/>
        </w:rPr>
        <w:t>Evidence Profile</w:t>
      </w:r>
      <w:r w:rsidR="00CF4CCF" w:rsidRPr="00D97AD1">
        <w:rPr>
          <w:rFonts w:ascii="Helvetica" w:eastAsia="Times New Roman" w:hAnsi="Helvetica"/>
          <w:lang w:val="en"/>
        </w:rPr>
        <w:t xml:space="preserve"> gelatin for resuscitation versus crystalloids</w:t>
      </w:r>
      <w:bookmarkEnd w:id="32"/>
    </w:p>
    <w:p w14:paraId="12762293" w14:textId="77777777" w:rsidR="00CF4CCF" w:rsidRPr="00D97AD1" w:rsidRDefault="00CF4CCF" w:rsidP="005C710A">
      <w:pPr>
        <w:spacing w:line="140" w:lineRule="atLeast"/>
        <w:rPr>
          <w:rFonts w:ascii="Helvetica" w:eastAsia="Times New Roman" w:hAnsi="Helvetica"/>
          <w:b/>
          <w:bCs/>
          <w:color w:val="000000"/>
          <w:lang w:val="en"/>
        </w:rPr>
      </w:pPr>
    </w:p>
    <w:p w14:paraId="4A25FFCC" w14:textId="6A343AC3" w:rsidR="005C710A" w:rsidRDefault="005C710A" w:rsidP="005C710A">
      <w:pPr>
        <w:spacing w:line="140" w:lineRule="atLeast"/>
        <w:rPr>
          <w:rFonts w:ascii="Helvetica" w:eastAsia="Times New Roman" w:hAnsi="Helvetica"/>
          <w:color w:val="000000"/>
          <w:sz w:val="16"/>
          <w:szCs w:val="16"/>
          <w:lang w:val="en"/>
        </w:rPr>
      </w:pPr>
      <w:r w:rsidRPr="00D97AD1">
        <w:rPr>
          <w:rFonts w:ascii="Helvetica" w:eastAsia="Times New Roman" w:hAnsi="Helvetica"/>
          <w:b/>
          <w:bCs/>
          <w:color w:val="000000"/>
          <w:sz w:val="16"/>
          <w:szCs w:val="16"/>
          <w:lang w:val="en"/>
        </w:rPr>
        <w:t>Bibliography</w:t>
      </w:r>
      <w:r w:rsidRPr="00D97AD1">
        <w:rPr>
          <w:rFonts w:ascii="Helvetica" w:eastAsia="Times New Roman" w:hAnsi="Helvetica"/>
          <w:color w:val="000000"/>
          <w:sz w:val="16"/>
          <w:szCs w:val="16"/>
          <w:lang w:val="en"/>
        </w:rPr>
        <w:t xml:space="preserve">: Annane et al. Effects of fluid resuscitation with colloids vs crystalloids on mortality in critically ill patients presenting with hypovolemic shock: the CRISTAL randomized trial. Jama. 2013 Nov 6;310(17):1809-17. Rochwerg et al. Fluid type and the use of renal replacement therapy in sepsis: a systematic review and network meta-analysis. Intensive care medicine. 2015 Sep 1;41(9):1561-71. Rochwerg et al. Fluid Resuscitation in Sepsis: A Systematic Review and Network Meta-analysis. Annals of Internal Medicine. 2014; 161:347-355. Moeller et al. How safe is gelatin? A systematic review and meta-analysis of gelatin-containing plasma expanders vs crystalloids and albumin. Journal of Critical Care. 2016; 35:75-83. </w:t>
      </w:r>
    </w:p>
    <w:p w14:paraId="70BF3A41" w14:textId="77777777" w:rsidR="00D97AD1" w:rsidRPr="00D97AD1" w:rsidRDefault="00D97AD1" w:rsidP="005C710A">
      <w:pPr>
        <w:spacing w:line="140" w:lineRule="atLeast"/>
        <w:rPr>
          <w:rFonts w:ascii="Helvetica" w:eastAsia="Times New Roman" w:hAnsi="Helvetica"/>
          <w:color w:val="000000"/>
          <w:sz w:val="16"/>
          <w:szCs w:val="16"/>
          <w:lang w:val="en"/>
        </w:rPr>
      </w:pPr>
    </w:p>
    <w:tbl>
      <w:tblPr>
        <w:tblStyle w:val="TableGrid"/>
        <w:tblW w:w="14183" w:type="dxa"/>
        <w:tblInd w:w="-343" w:type="dxa"/>
        <w:tblLook w:val="04A0" w:firstRow="1" w:lastRow="0" w:firstColumn="1" w:lastColumn="0" w:noHBand="0" w:noVBand="1"/>
      </w:tblPr>
      <w:tblGrid>
        <w:gridCol w:w="812"/>
        <w:gridCol w:w="1228"/>
        <w:gridCol w:w="765"/>
        <w:gridCol w:w="1350"/>
        <w:gridCol w:w="1218"/>
        <w:gridCol w:w="1171"/>
        <w:gridCol w:w="1426"/>
        <w:gridCol w:w="926"/>
        <w:gridCol w:w="1161"/>
        <w:gridCol w:w="869"/>
        <w:gridCol w:w="944"/>
        <w:gridCol w:w="1180"/>
        <w:gridCol w:w="1133"/>
      </w:tblGrid>
      <w:tr w:rsidR="005C710A" w:rsidRPr="00D97AD1" w14:paraId="0968CE19" w14:textId="77777777" w:rsidTr="005A6CF1">
        <w:trPr>
          <w:trHeight w:val="208"/>
        </w:trPr>
        <w:tc>
          <w:tcPr>
            <w:tcW w:w="7970" w:type="dxa"/>
            <w:gridSpan w:val="7"/>
            <w:hideMark/>
          </w:tcPr>
          <w:p w14:paraId="2ED31ADD"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Quality assessment</w:t>
            </w:r>
          </w:p>
        </w:tc>
        <w:tc>
          <w:tcPr>
            <w:tcW w:w="0" w:type="auto"/>
            <w:gridSpan w:val="2"/>
            <w:hideMark/>
          </w:tcPr>
          <w:p w14:paraId="73BA5D62"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 of patients</w:t>
            </w:r>
          </w:p>
        </w:tc>
        <w:tc>
          <w:tcPr>
            <w:tcW w:w="0" w:type="auto"/>
            <w:gridSpan w:val="2"/>
            <w:hideMark/>
          </w:tcPr>
          <w:p w14:paraId="4F9D7548"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Effect</w:t>
            </w:r>
          </w:p>
        </w:tc>
        <w:tc>
          <w:tcPr>
            <w:tcW w:w="0" w:type="auto"/>
            <w:vMerge w:val="restart"/>
            <w:hideMark/>
          </w:tcPr>
          <w:p w14:paraId="66A92E96"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Quality</w:t>
            </w:r>
          </w:p>
        </w:tc>
        <w:tc>
          <w:tcPr>
            <w:tcW w:w="0" w:type="auto"/>
            <w:vMerge w:val="restart"/>
            <w:hideMark/>
          </w:tcPr>
          <w:p w14:paraId="036D0BC2"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Importance</w:t>
            </w:r>
          </w:p>
        </w:tc>
      </w:tr>
      <w:tr w:rsidR="005C710A" w:rsidRPr="00D97AD1" w14:paraId="7FD1869A" w14:textId="77777777" w:rsidTr="005A6CF1">
        <w:trPr>
          <w:trHeight w:val="629"/>
        </w:trPr>
        <w:tc>
          <w:tcPr>
            <w:tcW w:w="812" w:type="dxa"/>
            <w:hideMark/>
          </w:tcPr>
          <w:p w14:paraId="14B7468A"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 of studies</w:t>
            </w:r>
          </w:p>
        </w:tc>
        <w:tc>
          <w:tcPr>
            <w:tcW w:w="0" w:type="auto"/>
            <w:hideMark/>
          </w:tcPr>
          <w:p w14:paraId="5619CB1D"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Study design</w:t>
            </w:r>
          </w:p>
        </w:tc>
        <w:tc>
          <w:tcPr>
            <w:tcW w:w="0" w:type="auto"/>
            <w:hideMark/>
          </w:tcPr>
          <w:p w14:paraId="3691ED1B"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Risk of bias</w:t>
            </w:r>
          </w:p>
        </w:tc>
        <w:tc>
          <w:tcPr>
            <w:tcW w:w="0" w:type="auto"/>
            <w:hideMark/>
          </w:tcPr>
          <w:p w14:paraId="1741E8EC"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Inconsistency</w:t>
            </w:r>
          </w:p>
        </w:tc>
        <w:tc>
          <w:tcPr>
            <w:tcW w:w="0" w:type="auto"/>
            <w:hideMark/>
          </w:tcPr>
          <w:p w14:paraId="56915D7B"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Indirectness</w:t>
            </w:r>
          </w:p>
        </w:tc>
        <w:tc>
          <w:tcPr>
            <w:tcW w:w="0" w:type="auto"/>
            <w:hideMark/>
          </w:tcPr>
          <w:p w14:paraId="21BC16EB"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Imprecision</w:t>
            </w:r>
          </w:p>
        </w:tc>
        <w:tc>
          <w:tcPr>
            <w:tcW w:w="0" w:type="auto"/>
            <w:hideMark/>
          </w:tcPr>
          <w:p w14:paraId="47C80A0A"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Other considerations</w:t>
            </w:r>
          </w:p>
        </w:tc>
        <w:tc>
          <w:tcPr>
            <w:tcW w:w="0" w:type="auto"/>
            <w:hideMark/>
          </w:tcPr>
          <w:p w14:paraId="60360536"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gelatin</w:t>
            </w:r>
          </w:p>
        </w:tc>
        <w:tc>
          <w:tcPr>
            <w:tcW w:w="0" w:type="auto"/>
            <w:hideMark/>
          </w:tcPr>
          <w:p w14:paraId="1372D1D2"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crystalloids</w:t>
            </w:r>
          </w:p>
        </w:tc>
        <w:tc>
          <w:tcPr>
            <w:tcW w:w="0" w:type="auto"/>
            <w:hideMark/>
          </w:tcPr>
          <w:p w14:paraId="36E819AA"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Relative</w:t>
            </w:r>
            <w:r w:rsidRPr="00D97AD1">
              <w:rPr>
                <w:rFonts w:ascii="Helvetica" w:eastAsia="Times New Roman" w:hAnsi="Helvetica"/>
                <w:b/>
                <w:bCs/>
                <w:color w:val="000000" w:themeColor="text1"/>
                <w:sz w:val="17"/>
                <w:szCs w:val="17"/>
              </w:rPr>
              <w:br/>
              <w:t>(95% CI)</w:t>
            </w:r>
          </w:p>
        </w:tc>
        <w:tc>
          <w:tcPr>
            <w:tcW w:w="0" w:type="auto"/>
            <w:hideMark/>
          </w:tcPr>
          <w:p w14:paraId="012D6754" w14:textId="77777777" w:rsidR="005C710A" w:rsidRPr="00D97AD1" w:rsidRDefault="005C710A" w:rsidP="00EE0C1C">
            <w:pPr>
              <w:jc w:val="center"/>
              <w:rPr>
                <w:rFonts w:ascii="Helvetica" w:eastAsia="Times New Roman" w:hAnsi="Helvetica"/>
                <w:b/>
                <w:bCs/>
                <w:color w:val="000000" w:themeColor="text1"/>
                <w:sz w:val="17"/>
                <w:szCs w:val="17"/>
              </w:rPr>
            </w:pPr>
            <w:r w:rsidRPr="00D97AD1">
              <w:rPr>
                <w:rFonts w:ascii="Helvetica" w:eastAsia="Times New Roman" w:hAnsi="Helvetica"/>
                <w:b/>
                <w:bCs/>
                <w:color w:val="000000" w:themeColor="text1"/>
                <w:sz w:val="17"/>
                <w:szCs w:val="17"/>
              </w:rPr>
              <w:t>Absolute</w:t>
            </w:r>
            <w:r w:rsidRPr="00D97AD1">
              <w:rPr>
                <w:rFonts w:ascii="Helvetica" w:eastAsia="Times New Roman" w:hAnsi="Helvetica"/>
                <w:b/>
                <w:bCs/>
                <w:color w:val="000000" w:themeColor="text1"/>
                <w:sz w:val="17"/>
                <w:szCs w:val="17"/>
              </w:rPr>
              <w:br/>
              <w:t>(95% CI)</w:t>
            </w:r>
          </w:p>
        </w:tc>
        <w:tc>
          <w:tcPr>
            <w:tcW w:w="0" w:type="auto"/>
            <w:vMerge/>
            <w:hideMark/>
          </w:tcPr>
          <w:p w14:paraId="45E1A974" w14:textId="77777777" w:rsidR="005C710A" w:rsidRPr="00D97AD1" w:rsidRDefault="005C710A" w:rsidP="00EE0C1C">
            <w:pPr>
              <w:rPr>
                <w:rFonts w:ascii="Helvetica" w:eastAsia="Times New Roman" w:hAnsi="Helvetica"/>
                <w:b/>
                <w:bCs/>
                <w:color w:val="000000" w:themeColor="text1"/>
                <w:sz w:val="17"/>
                <w:szCs w:val="17"/>
              </w:rPr>
            </w:pPr>
          </w:p>
        </w:tc>
        <w:tc>
          <w:tcPr>
            <w:tcW w:w="0" w:type="auto"/>
            <w:vMerge/>
            <w:hideMark/>
          </w:tcPr>
          <w:p w14:paraId="7D2E99DC" w14:textId="77777777" w:rsidR="005C710A" w:rsidRPr="00D97AD1" w:rsidRDefault="005C710A" w:rsidP="00EE0C1C">
            <w:pPr>
              <w:rPr>
                <w:rFonts w:ascii="Helvetica" w:eastAsia="Times New Roman" w:hAnsi="Helvetica"/>
                <w:b/>
                <w:bCs/>
                <w:color w:val="000000" w:themeColor="text1"/>
                <w:sz w:val="17"/>
                <w:szCs w:val="17"/>
              </w:rPr>
            </w:pPr>
          </w:p>
        </w:tc>
      </w:tr>
      <w:tr w:rsidR="005C710A" w:rsidRPr="00D97AD1" w14:paraId="577EFE96" w14:textId="77777777" w:rsidTr="005A6CF1">
        <w:trPr>
          <w:trHeight w:val="208"/>
        </w:trPr>
        <w:tc>
          <w:tcPr>
            <w:tcW w:w="14183" w:type="dxa"/>
            <w:gridSpan w:val="13"/>
            <w:hideMark/>
          </w:tcPr>
          <w:p w14:paraId="2425C18D" w14:textId="433B0A54" w:rsidR="005C710A" w:rsidRPr="00D97AD1" w:rsidRDefault="005C710A" w:rsidP="00EE0C1C">
            <w:pPr>
              <w:rPr>
                <w:rFonts w:ascii="Helvetica" w:eastAsia="Times New Roman" w:hAnsi="Helvetica"/>
                <w:b/>
                <w:bCs/>
                <w:color w:val="000000" w:themeColor="text1"/>
                <w:sz w:val="17"/>
                <w:szCs w:val="17"/>
              </w:rPr>
            </w:pPr>
            <w:r w:rsidRPr="00D97AD1">
              <w:rPr>
                <w:rStyle w:val="label"/>
                <w:rFonts w:ascii="Helvetica" w:eastAsia="Times New Roman" w:hAnsi="Helvetica"/>
                <w:b/>
                <w:bCs/>
                <w:color w:val="000000" w:themeColor="text1"/>
                <w:sz w:val="17"/>
                <w:szCs w:val="17"/>
              </w:rPr>
              <w:t xml:space="preserve">Mortality - non-randomized subgroup of Annane </w:t>
            </w:r>
            <w:r w:rsidRPr="00D97AD1">
              <w:rPr>
                <w:rStyle w:val="label"/>
                <w:rFonts w:ascii="Helvetica" w:hAnsi="Helvetica"/>
                <w:color w:val="000000" w:themeColor="text1"/>
                <w:sz w:val="17"/>
                <w:szCs w:val="17"/>
              </w:rPr>
              <w:t>et al.</w:t>
            </w:r>
            <w:r w:rsidRPr="00D97AD1">
              <w:rPr>
                <w:rStyle w:val="label"/>
                <w:rFonts w:ascii="Helvetica" w:eastAsia="Times New Roman" w:hAnsi="Helvetica"/>
                <w:b/>
                <w:bCs/>
                <w:color w:val="000000" w:themeColor="text1"/>
                <w:sz w:val="17"/>
                <w:szCs w:val="17"/>
              </w:rPr>
              <w:t xml:space="preserve"> (follow up: 90 days)</w:t>
            </w:r>
          </w:p>
        </w:tc>
      </w:tr>
      <w:tr w:rsidR="005C710A" w:rsidRPr="00D97AD1" w14:paraId="0A386B6C" w14:textId="77777777" w:rsidTr="005A6CF1">
        <w:trPr>
          <w:trHeight w:val="1273"/>
        </w:trPr>
        <w:tc>
          <w:tcPr>
            <w:tcW w:w="812" w:type="dxa"/>
            <w:hideMark/>
          </w:tcPr>
          <w:p w14:paraId="3DF99B75"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1 </w:t>
            </w:r>
          </w:p>
        </w:tc>
        <w:tc>
          <w:tcPr>
            <w:tcW w:w="0" w:type="auto"/>
            <w:hideMark/>
          </w:tcPr>
          <w:p w14:paraId="2BCD9E9D"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observational studies </w:t>
            </w:r>
          </w:p>
        </w:tc>
        <w:tc>
          <w:tcPr>
            <w:tcW w:w="0" w:type="auto"/>
            <w:hideMark/>
          </w:tcPr>
          <w:p w14:paraId="0A4AAEFA"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not serious </w:t>
            </w:r>
          </w:p>
        </w:tc>
        <w:tc>
          <w:tcPr>
            <w:tcW w:w="0" w:type="auto"/>
            <w:hideMark/>
          </w:tcPr>
          <w:p w14:paraId="6E275A4D"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not serious </w:t>
            </w:r>
          </w:p>
        </w:tc>
        <w:tc>
          <w:tcPr>
            <w:tcW w:w="0" w:type="auto"/>
            <w:hideMark/>
          </w:tcPr>
          <w:p w14:paraId="76C01FA0"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not serious </w:t>
            </w:r>
          </w:p>
        </w:tc>
        <w:tc>
          <w:tcPr>
            <w:tcW w:w="0" w:type="auto"/>
            <w:hideMark/>
          </w:tcPr>
          <w:p w14:paraId="438A2D71"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serious </w:t>
            </w:r>
            <w:r w:rsidRPr="00D97AD1">
              <w:rPr>
                <w:rFonts w:ascii="Helvetica" w:eastAsia="Times New Roman" w:hAnsi="Helvetica"/>
                <w:color w:val="000000" w:themeColor="text1"/>
                <w:sz w:val="17"/>
                <w:szCs w:val="17"/>
                <w:vertAlign w:val="superscript"/>
              </w:rPr>
              <w:t>a</w:t>
            </w:r>
          </w:p>
        </w:tc>
        <w:tc>
          <w:tcPr>
            <w:tcW w:w="0" w:type="auto"/>
            <w:hideMark/>
          </w:tcPr>
          <w:p w14:paraId="26FE2CAE"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none </w:t>
            </w:r>
          </w:p>
        </w:tc>
        <w:tc>
          <w:tcPr>
            <w:tcW w:w="0" w:type="auto"/>
            <w:hideMark/>
          </w:tcPr>
          <w:p w14:paraId="0004E6E2"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47/152 (30.9%) </w:t>
            </w:r>
          </w:p>
        </w:tc>
        <w:tc>
          <w:tcPr>
            <w:tcW w:w="0" w:type="auto"/>
            <w:hideMark/>
          </w:tcPr>
          <w:p w14:paraId="571A0D25"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value"/>
                <w:rFonts w:ascii="Helvetica" w:eastAsia="Times New Roman" w:hAnsi="Helvetica"/>
                <w:color w:val="000000" w:themeColor="text1"/>
                <w:sz w:val="17"/>
                <w:szCs w:val="17"/>
              </w:rPr>
              <w:t xml:space="preserve">213/594 (35.9%) </w:t>
            </w:r>
          </w:p>
        </w:tc>
        <w:tc>
          <w:tcPr>
            <w:tcW w:w="0" w:type="auto"/>
            <w:hideMark/>
          </w:tcPr>
          <w:p w14:paraId="1D772241"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block"/>
                <w:rFonts w:ascii="Helvetica" w:eastAsia="Times New Roman" w:hAnsi="Helvetica"/>
                <w:b/>
                <w:bCs/>
                <w:color w:val="000000" w:themeColor="text1"/>
                <w:sz w:val="17"/>
                <w:szCs w:val="17"/>
              </w:rPr>
              <w:t>RR 0.87</w:t>
            </w:r>
            <w:r w:rsidRPr="00D97AD1">
              <w:rPr>
                <w:rFonts w:ascii="Helvetica" w:eastAsia="Times New Roman" w:hAnsi="Helvetica"/>
                <w:color w:val="000000" w:themeColor="text1"/>
                <w:sz w:val="17"/>
                <w:szCs w:val="17"/>
              </w:rPr>
              <w:br/>
            </w:r>
            <w:r w:rsidRPr="00D97AD1">
              <w:rPr>
                <w:rStyle w:val="cell"/>
                <w:rFonts w:ascii="Helvetica" w:eastAsia="Times New Roman" w:hAnsi="Helvetica"/>
                <w:color w:val="000000" w:themeColor="text1"/>
                <w:sz w:val="17"/>
                <w:szCs w:val="17"/>
              </w:rPr>
              <w:t>(0.66 to 1.12)</w:t>
            </w:r>
            <w:r w:rsidRPr="00D97AD1">
              <w:rPr>
                <w:rFonts w:ascii="Helvetica" w:eastAsia="Times New Roman" w:hAnsi="Helvetica"/>
                <w:color w:val="000000" w:themeColor="text1"/>
                <w:sz w:val="17"/>
                <w:szCs w:val="17"/>
              </w:rPr>
              <w:t xml:space="preserve"> </w:t>
            </w:r>
          </w:p>
        </w:tc>
        <w:tc>
          <w:tcPr>
            <w:tcW w:w="0" w:type="auto"/>
            <w:hideMark/>
          </w:tcPr>
          <w:p w14:paraId="7E69E8D5"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b/>
                <w:bCs/>
                <w:color w:val="000000" w:themeColor="text1"/>
                <w:sz w:val="17"/>
                <w:szCs w:val="17"/>
              </w:rPr>
              <w:t>47 fewer per 1,000</w:t>
            </w:r>
            <w:r w:rsidRPr="00D97AD1">
              <w:rPr>
                <w:rFonts w:ascii="Helvetica" w:eastAsia="Times New Roman" w:hAnsi="Helvetica"/>
                <w:color w:val="000000" w:themeColor="text1"/>
                <w:sz w:val="17"/>
                <w:szCs w:val="17"/>
              </w:rPr>
              <w:br/>
              <w:t xml:space="preserve">(from 122 fewer to 43 more) </w:t>
            </w:r>
          </w:p>
        </w:tc>
        <w:tc>
          <w:tcPr>
            <w:tcW w:w="0" w:type="auto"/>
            <w:hideMark/>
          </w:tcPr>
          <w:p w14:paraId="40162FAF"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quality-sign"/>
                <w:rFonts w:ascii="Cambria Math" w:eastAsia="Times New Roman" w:hAnsi="Cambria Math" w:cs="Cambria Math"/>
                <w:color w:val="000000" w:themeColor="text1"/>
                <w:sz w:val="17"/>
                <w:szCs w:val="17"/>
              </w:rPr>
              <w:t>⨁</w:t>
            </w:r>
            <w:r w:rsidRPr="00D97AD1">
              <w:rPr>
                <w:rStyle w:val="quality-sign"/>
                <w:rFonts w:ascii="Segoe UI Symbol" w:eastAsia="Times New Roman" w:hAnsi="Segoe UI Symbol" w:cs="Segoe UI Symbol"/>
                <w:color w:val="000000" w:themeColor="text1"/>
                <w:sz w:val="17"/>
                <w:szCs w:val="17"/>
              </w:rPr>
              <w:t>◯◯◯</w:t>
            </w:r>
            <w:r w:rsidRPr="00D97AD1">
              <w:rPr>
                <w:rFonts w:ascii="Helvetica" w:eastAsia="Times New Roman" w:hAnsi="Helvetica"/>
                <w:color w:val="000000" w:themeColor="text1"/>
                <w:sz w:val="17"/>
                <w:szCs w:val="17"/>
              </w:rPr>
              <w:br/>
            </w:r>
            <w:r w:rsidRPr="00D97AD1">
              <w:rPr>
                <w:rStyle w:val="quality-text"/>
                <w:rFonts w:ascii="Helvetica" w:eastAsia="Times New Roman" w:hAnsi="Helvetica"/>
                <w:sz w:val="17"/>
                <w:szCs w:val="17"/>
              </w:rPr>
              <w:t>VERY LOW</w:t>
            </w:r>
            <w:r w:rsidRPr="00D97AD1">
              <w:rPr>
                <w:rFonts w:ascii="Helvetica" w:eastAsia="Times New Roman" w:hAnsi="Helvetica"/>
                <w:color w:val="000000" w:themeColor="text1"/>
                <w:sz w:val="17"/>
                <w:szCs w:val="17"/>
              </w:rPr>
              <w:t xml:space="preserve"> </w:t>
            </w:r>
          </w:p>
        </w:tc>
        <w:tc>
          <w:tcPr>
            <w:tcW w:w="0" w:type="auto"/>
            <w:hideMark/>
          </w:tcPr>
          <w:p w14:paraId="2E30339A"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CRITICAL </w:t>
            </w:r>
          </w:p>
        </w:tc>
      </w:tr>
      <w:tr w:rsidR="005C710A" w:rsidRPr="00D97AD1" w14:paraId="40F5EF5C" w14:textId="77777777" w:rsidTr="005A6CF1">
        <w:trPr>
          <w:trHeight w:val="208"/>
        </w:trPr>
        <w:tc>
          <w:tcPr>
            <w:tcW w:w="14183" w:type="dxa"/>
            <w:gridSpan w:val="13"/>
            <w:hideMark/>
          </w:tcPr>
          <w:p w14:paraId="317DC4DC" w14:textId="3E15DEFB" w:rsidR="005C710A" w:rsidRPr="00D97AD1" w:rsidRDefault="005C710A" w:rsidP="00EE0C1C">
            <w:pPr>
              <w:rPr>
                <w:rFonts w:ascii="Helvetica" w:eastAsia="Times New Roman" w:hAnsi="Helvetica"/>
                <w:b/>
                <w:bCs/>
                <w:color w:val="000000" w:themeColor="text1"/>
                <w:sz w:val="17"/>
                <w:szCs w:val="17"/>
              </w:rPr>
            </w:pPr>
            <w:r w:rsidRPr="00D97AD1">
              <w:rPr>
                <w:rStyle w:val="label"/>
                <w:rFonts w:ascii="Helvetica" w:eastAsia="Times New Roman" w:hAnsi="Helvetica"/>
                <w:b/>
                <w:bCs/>
                <w:color w:val="000000" w:themeColor="text1"/>
                <w:sz w:val="17"/>
                <w:szCs w:val="17"/>
              </w:rPr>
              <w:t xml:space="preserve">Mortality – Rochwerg </w:t>
            </w:r>
            <w:r w:rsidRPr="00D97AD1">
              <w:rPr>
                <w:rStyle w:val="label"/>
                <w:rFonts w:ascii="Helvetica" w:hAnsi="Helvetica"/>
                <w:color w:val="000000" w:themeColor="text1"/>
                <w:sz w:val="17"/>
                <w:szCs w:val="17"/>
              </w:rPr>
              <w:t>et al.</w:t>
            </w:r>
            <w:r w:rsidRPr="00D97AD1">
              <w:rPr>
                <w:rStyle w:val="label"/>
                <w:rFonts w:ascii="Helvetica" w:eastAsia="Times New Roman" w:hAnsi="Helvetica"/>
                <w:b/>
                <w:bCs/>
                <w:color w:val="000000" w:themeColor="text1"/>
                <w:sz w:val="17"/>
                <w:szCs w:val="17"/>
              </w:rPr>
              <w:t xml:space="preserve"> NMA</w:t>
            </w:r>
          </w:p>
        </w:tc>
      </w:tr>
      <w:tr w:rsidR="005C710A" w:rsidRPr="00D97AD1" w14:paraId="616BF52E" w14:textId="77777777" w:rsidTr="005A6CF1">
        <w:trPr>
          <w:trHeight w:val="1062"/>
        </w:trPr>
        <w:tc>
          <w:tcPr>
            <w:tcW w:w="812" w:type="dxa"/>
            <w:hideMark/>
          </w:tcPr>
          <w:p w14:paraId="35EC622E"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vertAlign w:val="superscript"/>
              </w:rPr>
              <w:t>b</w:t>
            </w:r>
          </w:p>
        </w:tc>
        <w:tc>
          <w:tcPr>
            <w:tcW w:w="0" w:type="auto"/>
            <w:hideMark/>
          </w:tcPr>
          <w:p w14:paraId="487F5CAC"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randomised trials </w:t>
            </w:r>
          </w:p>
        </w:tc>
        <w:tc>
          <w:tcPr>
            <w:tcW w:w="0" w:type="auto"/>
            <w:hideMark/>
          </w:tcPr>
          <w:p w14:paraId="591303C8"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not serious </w:t>
            </w:r>
          </w:p>
        </w:tc>
        <w:tc>
          <w:tcPr>
            <w:tcW w:w="0" w:type="auto"/>
            <w:hideMark/>
          </w:tcPr>
          <w:p w14:paraId="4984EC91"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not serious </w:t>
            </w:r>
          </w:p>
        </w:tc>
        <w:tc>
          <w:tcPr>
            <w:tcW w:w="0" w:type="auto"/>
            <w:hideMark/>
          </w:tcPr>
          <w:p w14:paraId="0B745982"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serious </w:t>
            </w:r>
            <w:r w:rsidRPr="00D97AD1">
              <w:rPr>
                <w:rFonts w:ascii="Helvetica" w:eastAsia="Times New Roman" w:hAnsi="Helvetica"/>
                <w:color w:val="000000" w:themeColor="text1"/>
                <w:sz w:val="17"/>
                <w:szCs w:val="17"/>
                <w:vertAlign w:val="superscript"/>
              </w:rPr>
              <w:t>b</w:t>
            </w:r>
          </w:p>
        </w:tc>
        <w:tc>
          <w:tcPr>
            <w:tcW w:w="0" w:type="auto"/>
            <w:hideMark/>
          </w:tcPr>
          <w:p w14:paraId="099A9A1C"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serious </w:t>
            </w:r>
            <w:r w:rsidRPr="00D97AD1">
              <w:rPr>
                <w:rFonts w:ascii="Helvetica" w:eastAsia="Times New Roman" w:hAnsi="Helvetica"/>
                <w:color w:val="000000" w:themeColor="text1"/>
                <w:sz w:val="17"/>
                <w:szCs w:val="17"/>
                <w:vertAlign w:val="superscript"/>
              </w:rPr>
              <w:t>a</w:t>
            </w:r>
          </w:p>
        </w:tc>
        <w:tc>
          <w:tcPr>
            <w:tcW w:w="0" w:type="auto"/>
            <w:hideMark/>
          </w:tcPr>
          <w:p w14:paraId="0B16DB66"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none </w:t>
            </w:r>
          </w:p>
        </w:tc>
        <w:tc>
          <w:tcPr>
            <w:tcW w:w="0" w:type="auto"/>
            <w:hideMark/>
          </w:tcPr>
          <w:p w14:paraId="06EB8684" w14:textId="77777777" w:rsidR="005C710A" w:rsidRPr="00D97AD1" w:rsidRDefault="005C710A" w:rsidP="00EE0C1C">
            <w:pPr>
              <w:jc w:val="center"/>
              <w:rPr>
                <w:rFonts w:ascii="Helvetica" w:eastAsia="Times New Roman" w:hAnsi="Helvetica"/>
                <w:color w:val="000000" w:themeColor="text1"/>
                <w:sz w:val="17"/>
                <w:szCs w:val="17"/>
              </w:rPr>
            </w:pPr>
          </w:p>
        </w:tc>
        <w:tc>
          <w:tcPr>
            <w:tcW w:w="0" w:type="auto"/>
            <w:hideMark/>
          </w:tcPr>
          <w:p w14:paraId="14941ABF" w14:textId="77777777" w:rsidR="005C710A" w:rsidRPr="00D97AD1" w:rsidRDefault="005C710A" w:rsidP="00EE0C1C">
            <w:pPr>
              <w:jc w:val="center"/>
              <w:rPr>
                <w:rFonts w:ascii="Helvetica" w:eastAsia="Times New Roman" w:hAnsi="Helvetica"/>
                <w:color w:val="000000" w:themeColor="text1"/>
                <w:sz w:val="17"/>
                <w:szCs w:val="17"/>
              </w:rPr>
            </w:pPr>
          </w:p>
        </w:tc>
        <w:tc>
          <w:tcPr>
            <w:tcW w:w="0" w:type="auto"/>
            <w:hideMark/>
          </w:tcPr>
          <w:p w14:paraId="10D2CBFC"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block"/>
                <w:rFonts w:ascii="Helvetica" w:eastAsia="Times New Roman" w:hAnsi="Helvetica"/>
                <w:b/>
                <w:bCs/>
                <w:color w:val="000000" w:themeColor="text1"/>
                <w:sz w:val="17"/>
                <w:szCs w:val="17"/>
              </w:rPr>
              <w:t>OR 1.24</w:t>
            </w:r>
            <w:r w:rsidRPr="00D97AD1">
              <w:rPr>
                <w:rFonts w:ascii="Helvetica" w:eastAsia="Times New Roman" w:hAnsi="Helvetica"/>
                <w:color w:val="000000" w:themeColor="text1"/>
                <w:sz w:val="17"/>
                <w:szCs w:val="17"/>
              </w:rPr>
              <w:br/>
            </w:r>
            <w:r w:rsidRPr="00D97AD1">
              <w:rPr>
                <w:rStyle w:val="cell"/>
                <w:rFonts w:ascii="Helvetica" w:eastAsia="Times New Roman" w:hAnsi="Helvetica"/>
                <w:color w:val="000000" w:themeColor="text1"/>
                <w:sz w:val="17"/>
                <w:szCs w:val="17"/>
              </w:rPr>
              <w:t>(0.61 to 2.55)</w:t>
            </w:r>
            <w:r w:rsidRPr="00D97AD1">
              <w:rPr>
                <w:rFonts w:ascii="Helvetica" w:eastAsia="Times New Roman" w:hAnsi="Helvetica"/>
                <w:color w:val="000000" w:themeColor="text1"/>
                <w:sz w:val="17"/>
                <w:szCs w:val="17"/>
              </w:rPr>
              <w:t xml:space="preserve"> </w:t>
            </w:r>
          </w:p>
        </w:tc>
        <w:tc>
          <w:tcPr>
            <w:tcW w:w="0" w:type="auto"/>
            <w:hideMark/>
          </w:tcPr>
          <w:p w14:paraId="01E837AD"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b/>
                <w:bCs/>
                <w:color w:val="000000" w:themeColor="text1"/>
                <w:sz w:val="17"/>
                <w:szCs w:val="17"/>
              </w:rPr>
              <w:t>1 fewer per 1,000</w:t>
            </w:r>
            <w:r w:rsidRPr="00D97AD1">
              <w:rPr>
                <w:rFonts w:ascii="Helvetica" w:eastAsia="Times New Roman" w:hAnsi="Helvetica"/>
                <w:color w:val="000000" w:themeColor="text1"/>
                <w:sz w:val="17"/>
                <w:szCs w:val="17"/>
              </w:rPr>
              <w:br/>
              <w:t xml:space="preserve">(from 3 fewer to 1 fewer) </w:t>
            </w:r>
          </w:p>
        </w:tc>
        <w:tc>
          <w:tcPr>
            <w:tcW w:w="0" w:type="auto"/>
            <w:hideMark/>
          </w:tcPr>
          <w:p w14:paraId="44AC9302"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quality-sign"/>
                <w:rFonts w:ascii="Cambria Math" w:eastAsia="Times New Roman" w:hAnsi="Cambria Math" w:cs="Cambria Math"/>
                <w:color w:val="000000" w:themeColor="text1"/>
                <w:sz w:val="17"/>
                <w:szCs w:val="17"/>
              </w:rPr>
              <w:t>⨁⨁</w:t>
            </w:r>
            <w:r w:rsidRPr="00D97AD1">
              <w:rPr>
                <w:rStyle w:val="quality-sign"/>
                <w:rFonts w:ascii="Segoe UI Symbol" w:eastAsia="Times New Roman" w:hAnsi="Segoe UI Symbol" w:cs="Segoe UI Symbol"/>
                <w:color w:val="000000" w:themeColor="text1"/>
                <w:sz w:val="17"/>
                <w:szCs w:val="17"/>
              </w:rPr>
              <w:t>◯◯</w:t>
            </w:r>
            <w:r w:rsidRPr="00D97AD1">
              <w:rPr>
                <w:rFonts w:ascii="Helvetica" w:eastAsia="Times New Roman" w:hAnsi="Helvetica"/>
                <w:color w:val="000000" w:themeColor="text1"/>
                <w:sz w:val="17"/>
                <w:szCs w:val="17"/>
              </w:rPr>
              <w:br/>
            </w:r>
            <w:r w:rsidRPr="00D97AD1">
              <w:rPr>
                <w:rStyle w:val="quality-text"/>
                <w:rFonts w:ascii="Helvetica" w:eastAsia="Times New Roman" w:hAnsi="Helvetica"/>
                <w:sz w:val="17"/>
                <w:szCs w:val="17"/>
              </w:rPr>
              <w:t>LOW</w:t>
            </w:r>
            <w:r w:rsidRPr="00D97AD1">
              <w:rPr>
                <w:rFonts w:ascii="Helvetica" w:eastAsia="Times New Roman" w:hAnsi="Helvetica"/>
                <w:color w:val="000000" w:themeColor="text1"/>
                <w:sz w:val="17"/>
                <w:szCs w:val="17"/>
              </w:rPr>
              <w:t xml:space="preserve"> </w:t>
            </w:r>
          </w:p>
        </w:tc>
        <w:tc>
          <w:tcPr>
            <w:tcW w:w="0" w:type="auto"/>
            <w:hideMark/>
          </w:tcPr>
          <w:p w14:paraId="2B907F2F"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CRITICAL </w:t>
            </w:r>
          </w:p>
        </w:tc>
      </w:tr>
      <w:tr w:rsidR="005C710A" w:rsidRPr="00D97AD1" w14:paraId="5E511CEF" w14:textId="77777777" w:rsidTr="005A6CF1">
        <w:trPr>
          <w:trHeight w:val="208"/>
        </w:trPr>
        <w:tc>
          <w:tcPr>
            <w:tcW w:w="14183" w:type="dxa"/>
            <w:gridSpan w:val="13"/>
            <w:hideMark/>
          </w:tcPr>
          <w:p w14:paraId="05A9CE04" w14:textId="77777777" w:rsidR="005C710A" w:rsidRPr="00D97AD1" w:rsidRDefault="005C710A" w:rsidP="00EE0C1C">
            <w:pPr>
              <w:rPr>
                <w:rFonts w:ascii="Helvetica" w:eastAsia="Times New Roman" w:hAnsi="Helvetica"/>
                <w:b/>
                <w:bCs/>
                <w:color w:val="000000" w:themeColor="text1"/>
                <w:sz w:val="17"/>
                <w:szCs w:val="17"/>
              </w:rPr>
            </w:pPr>
            <w:r w:rsidRPr="00D97AD1">
              <w:rPr>
                <w:rStyle w:val="label"/>
                <w:rFonts w:ascii="Helvetica" w:eastAsia="Times New Roman" w:hAnsi="Helvetica"/>
                <w:b/>
                <w:bCs/>
                <w:color w:val="000000" w:themeColor="text1"/>
                <w:sz w:val="17"/>
                <w:szCs w:val="17"/>
              </w:rPr>
              <w:t>Renal replacement therapy</w:t>
            </w:r>
          </w:p>
        </w:tc>
      </w:tr>
      <w:tr w:rsidR="005C710A" w:rsidRPr="00D97AD1" w14:paraId="2374ABBB" w14:textId="77777777" w:rsidTr="005A6CF1">
        <w:trPr>
          <w:trHeight w:val="1273"/>
        </w:trPr>
        <w:tc>
          <w:tcPr>
            <w:tcW w:w="812" w:type="dxa"/>
            <w:hideMark/>
          </w:tcPr>
          <w:p w14:paraId="68CFE07A"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vertAlign w:val="superscript"/>
              </w:rPr>
              <w:t>b</w:t>
            </w:r>
          </w:p>
        </w:tc>
        <w:tc>
          <w:tcPr>
            <w:tcW w:w="0" w:type="auto"/>
            <w:hideMark/>
          </w:tcPr>
          <w:p w14:paraId="09E3987E"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randomised trials </w:t>
            </w:r>
          </w:p>
        </w:tc>
        <w:tc>
          <w:tcPr>
            <w:tcW w:w="0" w:type="auto"/>
            <w:hideMark/>
          </w:tcPr>
          <w:p w14:paraId="7B5DCA06"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not serious </w:t>
            </w:r>
          </w:p>
        </w:tc>
        <w:tc>
          <w:tcPr>
            <w:tcW w:w="0" w:type="auto"/>
            <w:hideMark/>
          </w:tcPr>
          <w:p w14:paraId="581C477B"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not serious </w:t>
            </w:r>
          </w:p>
        </w:tc>
        <w:tc>
          <w:tcPr>
            <w:tcW w:w="0" w:type="auto"/>
            <w:hideMark/>
          </w:tcPr>
          <w:p w14:paraId="4FEF2AE6"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not serious </w:t>
            </w:r>
          </w:p>
        </w:tc>
        <w:tc>
          <w:tcPr>
            <w:tcW w:w="0" w:type="auto"/>
            <w:hideMark/>
          </w:tcPr>
          <w:p w14:paraId="254DA501"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serious </w:t>
            </w:r>
            <w:r w:rsidRPr="00D97AD1">
              <w:rPr>
                <w:rFonts w:ascii="Helvetica" w:eastAsia="Times New Roman" w:hAnsi="Helvetica"/>
                <w:color w:val="000000" w:themeColor="text1"/>
                <w:sz w:val="17"/>
                <w:szCs w:val="17"/>
                <w:vertAlign w:val="superscript"/>
              </w:rPr>
              <w:t>a</w:t>
            </w:r>
          </w:p>
        </w:tc>
        <w:tc>
          <w:tcPr>
            <w:tcW w:w="0" w:type="auto"/>
            <w:hideMark/>
          </w:tcPr>
          <w:p w14:paraId="2EBFDCF9"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none </w:t>
            </w:r>
          </w:p>
        </w:tc>
        <w:tc>
          <w:tcPr>
            <w:tcW w:w="0" w:type="auto"/>
            <w:hideMark/>
          </w:tcPr>
          <w:p w14:paraId="118D0C7C"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172/1000 (17.2%) </w:t>
            </w:r>
          </w:p>
        </w:tc>
        <w:tc>
          <w:tcPr>
            <w:tcW w:w="0" w:type="auto"/>
            <w:hideMark/>
          </w:tcPr>
          <w:p w14:paraId="6B24A438"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value"/>
                <w:rFonts w:ascii="Helvetica" w:eastAsia="Times New Roman" w:hAnsi="Helvetica"/>
                <w:color w:val="000000" w:themeColor="text1"/>
                <w:sz w:val="17"/>
                <w:szCs w:val="17"/>
              </w:rPr>
              <w:t xml:space="preserve">115/1000 (11.5%) </w:t>
            </w:r>
          </w:p>
        </w:tc>
        <w:tc>
          <w:tcPr>
            <w:tcW w:w="0" w:type="auto"/>
            <w:hideMark/>
          </w:tcPr>
          <w:p w14:paraId="77BCFADE"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block"/>
                <w:rFonts w:ascii="Helvetica" w:eastAsia="Times New Roman" w:hAnsi="Helvetica"/>
                <w:b/>
                <w:bCs/>
                <w:color w:val="000000" w:themeColor="text1"/>
                <w:sz w:val="17"/>
                <w:szCs w:val="17"/>
              </w:rPr>
              <w:t>RR 1.05</w:t>
            </w:r>
            <w:r w:rsidRPr="00D97AD1">
              <w:rPr>
                <w:rFonts w:ascii="Helvetica" w:eastAsia="Times New Roman" w:hAnsi="Helvetica"/>
                <w:color w:val="000000" w:themeColor="text1"/>
                <w:sz w:val="17"/>
                <w:szCs w:val="17"/>
              </w:rPr>
              <w:br/>
            </w:r>
            <w:r w:rsidRPr="00D97AD1">
              <w:rPr>
                <w:rStyle w:val="cell"/>
                <w:rFonts w:ascii="Helvetica" w:eastAsia="Times New Roman" w:hAnsi="Helvetica"/>
                <w:color w:val="000000" w:themeColor="text1"/>
                <w:sz w:val="17"/>
                <w:szCs w:val="17"/>
              </w:rPr>
              <w:t>(0.42 to 2.56)</w:t>
            </w:r>
            <w:r w:rsidRPr="00D97AD1">
              <w:rPr>
                <w:rFonts w:ascii="Helvetica" w:eastAsia="Times New Roman" w:hAnsi="Helvetica"/>
                <w:color w:val="000000" w:themeColor="text1"/>
                <w:sz w:val="17"/>
                <w:szCs w:val="17"/>
              </w:rPr>
              <w:t xml:space="preserve"> </w:t>
            </w:r>
          </w:p>
        </w:tc>
        <w:tc>
          <w:tcPr>
            <w:tcW w:w="0" w:type="auto"/>
            <w:hideMark/>
          </w:tcPr>
          <w:p w14:paraId="27F100AC"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b/>
                <w:bCs/>
                <w:color w:val="000000" w:themeColor="text1"/>
                <w:sz w:val="17"/>
                <w:szCs w:val="17"/>
              </w:rPr>
              <w:t>6 more per 1,000</w:t>
            </w:r>
            <w:r w:rsidRPr="00D97AD1">
              <w:rPr>
                <w:rFonts w:ascii="Helvetica" w:eastAsia="Times New Roman" w:hAnsi="Helvetica"/>
                <w:color w:val="000000" w:themeColor="text1"/>
                <w:sz w:val="17"/>
                <w:szCs w:val="17"/>
              </w:rPr>
              <w:br/>
              <w:t xml:space="preserve">(from 67 fewer to 179 more) </w:t>
            </w:r>
          </w:p>
        </w:tc>
        <w:tc>
          <w:tcPr>
            <w:tcW w:w="0" w:type="auto"/>
            <w:hideMark/>
          </w:tcPr>
          <w:p w14:paraId="63B3A138"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quality-sign"/>
                <w:rFonts w:ascii="Cambria Math" w:eastAsia="Times New Roman" w:hAnsi="Cambria Math" w:cs="Cambria Math"/>
                <w:color w:val="000000" w:themeColor="text1"/>
                <w:sz w:val="17"/>
                <w:szCs w:val="17"/>
              </w:rPr>
              <w:t>⨁⨁⨁</w:t>
            </w:r>
            <w:r w:rsidRPr="00D97AD1">
              <w:rPr>
                <w:rStyle w:val="quality-sign"/>
                <w:rFonts w:ascii="Segoe UI Symbol" w:eastAsia="Times New Roman" w:hAnsi="Segoe UI Symbol" w:cs="Segoe UI Symbol"/>
                <w:color w:val="000000" w:themeColor="text1"/>
                <w:sz w:val="17"/>
                <w:szCs w:val="17"/>
              </w:rPr>
              <w:t>◯</w:t>
            </w:r>
            <w:r w:rsidRPr="00D97AD1">
              <w:rPr>
                <w:rFonts w:ascii="Helvetica" w:eastAsia="Times New Roman" w:hAnsi="Helvetica"/>
                <w:color w:val="000000" w:themeColor="text1"/>
                <w:sz w:val="17"/>
                <w:szCs w:val="17"/>
              </w:rPr>
              <w:br/>
            </w:r>
            <w:r w:rsidRPr="00D97AD1">
              <w:rPr>
                <w:rStyle w:val="quality-text"/>
                <w:rFonts w:ascii="Helvetica" w:eastAsia="Times New Roman" w:hAnsi="Helvetica"/>
                <w:sz w:val="17"/>
                <w:szCs w:val="17"/>
              </w:rPr>
              <w:t>MODERATE</w:t>
            </w:r>
            <w:r w:rsidRPr="00D97AD1">
              <w:rPr>
                <w:rFonts w:ascii="Helvetica" w:eastAsia="Times New Roman" w:hAnsi="Helvetica"/>
                <w:color w:val="000000" w:themeColor="text1"/>
                <w:sz w:val="17"/>
                <w:szCs w:val="17"/>
              </w:rPr>
              <w:t xml:space="preserve"> </w:t>
            </w:r>
          </w:p>
        </w:tc>
        <w:tc>
          <w:tcPr>
            <w:tcW w:w="0" w:type="auto"/>
            <w:hideMark/>
          </w:tcPr>
          <w:p w14:paraId="7D3CE045"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CRITICAL </w:t>
            </w:r>
          </w:p>
        </w:tc>
      </w:tr>
      <w:tr w:rsidR="005C710A" w:rsidRPr="00D97AD1" w14:paraId="16E88FC3" w14:textId="77777777" w:rsidTr="005A6CF1">
        <w:trPr>
          <w:trHeight w:val="196"/>
        </w:trPr>
        <w:tc>
          <w:tcPr>
            <w:tcW w:w="14183" w:type="dxa"/>
            <w:gridSpan w:val="13"/>
            <w:hideMark/>
          </w:tcPr>
          <w:p w14:paraId="4DECF7BB" w14:textId="77777777" w:rsidR="005C710A" w:rsidRPr="00D97AD1" w:rsidRDefault="005C710A" w:rsidP="00EE0C1C">
            <w:pPr>
              <w:rPr>
                <w:rFonts w:ascii="Helvetica" w:eastAsia="Times New Roman" w:hAnsi="Helvetica"/>
                <w:b/>
                <w:bCs/>
                <w:color w:val="000000" w:themeColor="text1"/>
                <w:sz w:val="17"/>
                <w:szCs w:val="17"/>
              </w:rPr>
            </w:pPr>
            <w:r w:rsidRPr="00D97AD1">
              <w:rPr>
                <w:rStyle w:val="label"/>
                <w:rFonts w:ascii="Helvetica" w:eastAsia="Times New Roman" w:hAnsi="Helvetica"/>
                <w:b/>
                <w:bCs/>
                <w:color w:val="000000" w:themeColor="text1"/>
                <w:sz w:val="17"/>
                <w:szCs w:val="17"/>
              </w:rPr>
              <w:t>New organ dysfunction - not reported</w:t>
            </w:r>
          </w:p>
        </w:tc>
      </w:tr>
      <w:tr w:rsidR="005C710A" w:rsidRPr="00D97AD1" w14:paraId="2887CADD" w14:textId="77777777" w:rsidTr="005A6CF1">
        <w:trPr>
          <w:trHeight w:val="208"/>
        </w:trPr>
        <w:tc>
          <w:tcPr>
            <w:tcW w:w="812" w:type="dxa"/>
            <w:shd w:val="clear" w:color="auto" w:fill="7F7F7F" w:themeFill="text1" w:themeFillTint="80"/>
            <w:hideMark/>
          </w:tcPr>
          <w:p w14:paraId="72DFE29C"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2057269"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602E3CF"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7EA68D8"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6C50EFF"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0DD0F05"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B963078"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BCE5CF5"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6D11C77"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F3DC5A5"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FD3F833"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1E58B48"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E1CF8F6"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CRITICAL </w:t>
            </w:r>
          </w:p>
        </w:tc>
      </w:tr>
      <w:tr w:rsidR="005C710A" w:rsidRPr="00D97AD1" w14:paraId="120760D5" w14:textId="77777777" w:rsidTr="005A6CF1">
        <w:trPr>
          <w:trHeight w:val="208"/>
        </w:trPr>
        <w:tc>
          <w:tcPr>
            <w:tcW w:w="14183" w:type="dxa"/>
            <w:gridSpan w:val="13"/>
            <w:hideMark/>
          </w:tcPr>
          <w:p w14:paraId="7C7E3D6C" w14:textId="77777777" w:rsidR="005C710A" w:rsidRPr="00D97AD1" w:rsidRDefault="005C710A" w:rsidP="00EE0C1C">
            <w:pPr>
              <w:rPr>
                <w:rFonts w:ascii="Helvetica" w:eastAsia="Times New Roman" w:hAnsi="Helvetica"/>
                <w:b/>
                <w:bCs/>
                <w:color w:val="000000" w:themeColor="text1"/>
                <w:sz w:val="17"/>
                <w:szCs w:val="17"/>
              </w:rPr>
            </w:pPr>
            <w:r w:rsidRPr="00D97AD1">
              <w:rPr>
                <w:rStyle w:val="label"/>
                <w:rFonts w:ascii="Helvetica" w:eastAsia="Times New Roman" w:hAnsi="Helvetica"/>
                <w:b/>
                <w:bCs/>
                <w:color w:val="000000" w:themeColor="text1"/>
                <w:sz w:val="17"/>
                <w:szCs w:val="17"/>
              </w:rPr>
              <w:t>Ventilator-free days - not reported</w:t>
            </w:r>
          </w:p>
        </w:tc>
      </w:tr>
      <w:tr w:rsidR="005C710A" w:rsidRPr="00D97AD1" w14:paraId="6BD6B643" w14:textId="77777777" w:rsidTr="005A6CF1">
        <w:trPr>
          <w:trHeight w:val="208"/>
        </w:trPr>
        <w:tc>
          <w:tcPr>
            <w:tcW w:w="812" w:type="dxa"/>
            <w:shd w:val="clear" w:color="auto" w:fill="7F7F7F" w:themeFill="text1" w:themeFillTint="80"/>
            <w:hideMark/>
          </w:tcPr>
          <w:p w14:paraId="401A83F3"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444E06F"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162F663"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C931BAA"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2993195"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A0FFF77"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2C84602"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8328309"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4D9AE9C"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E0C754F"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EFD1AFC"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F0113BC"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75ED322"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CRITICAL </w:t>
            </w:r>
          </w:p>
        </w:tc>
      </w:tr>
      <w:tr w:rsidR="005C710A" w:rsidRPr="00D97AD1" w14:paraId="53B37F13" w14:textId="77777777" w:rsidTr="005A6CF1">
        <w:trPr>
          <w:trHeight w:val="208"/>
        </w:trPr>
        <w:tc>
          <w:tcPr>
            <w:tcW w:w="14183" w:type="dxa"/>
            <w:gridSpan w:val="13"/>
            <w:hideMark/>
          </w:tcPr>
          <w:p w14:paraId="271B0C4C" w14:textId="77777777" w:rsidR="005C710A" w:rsidRPr="00D97AD1" w:rsidRDefault="005C710A" w:rsidP="00EE0C1C">
            <w:pPr>
              <w:rPr>
                <w:rFonts w:ascii="Helvetica" w:eastAsia="Times New Roman" w:hAnsi="Helvetica"/>
                <w:b/>
                <w:bCs/>
                <w:color w:val="000000" w:themeColor="text1"/>
                <w:sz w:val="17"/>
                <w:szCs w:val="17"/>
              </w:rPr>
            </w:pPr>
            <w:r w:rsidRPr="00D97AD1">
              <w:rPr>
                <w:rStyle w:val="label"/>
                <w:rFonts w:ascii="Helvetica" w:eastAsia="Times New Roman" w:hAnsi="Helvetica"/>
                <w:b/>
                <w:bCs/>
                <w:color w:val="000000" w:themeColor="text1"/>
                <w:sz w:val="17"/>
                <w:szCs w:val="17"/>
              </w:rPr>
              <w:t>Vasopressor-free days - not reported</w:t>
            </w:r>
          </w:p>
        </w:tc>
      </w:tr>
      <w:tr w:rsidR="005C710A" w:rsidRPr="00D97AD1" w14:paraId="1AD2D057" w14:textId="77777777" w:rsidTr="005A6CF1">
        <w:trPr>
          <w:trHeight w:val="208"/>
        </w:trPr>
        <w:tc>
          <w:tcPr>
            <w:tcW w:w="812" w:type="dxa"/>
            <w:shd w:val="clear" w:color="auto" w:fill="7F7F7F" w:themeFill="text1" w:themeFillTint="80"/>
            <w:hideMark/>
          </w:tcPr>
          <w:p w14:paraId="281ECFF9"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11D55A7"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D6BCB7A"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B69B8B3"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1DF7967"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5413E1B"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2F87BE9"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1B654E9"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AE4627C"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6A301D8"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68A8A4C"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BE83C63"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
                <w:rFonts w:ascii="Helvetica" w:eastAsia="Times New Roman" w:hAnsi="Helvetica"/>
                <w:color w:val="000000" w:themeColor="text1"/>
                <w:sz w:val="17"/>
                <w:szCs w:val="17"/>
              </w:rPr>
              <w:t>-</w:t>
            </w:r>
            <w:r w:rsidRPr="00D97AD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7614CF9"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CRITICAL </w:t>
            </w:r>
          </w:p>
        </w:tc>
      </w:tr>
      <w:tr w:rsidR="005C710A" w:rsidRPr="00D97AD1" w14:paraId="2947C7E5" w14:textId="77777777" w:rsidTr="005A6CF1">
        <w:trPr>
          <w:trHeight w:val="208"/>
        </w:trPr>
        <w:tc>
          <w:tcPr>
            <w:tcW w:w="14183" w:type="dxa"/>
            <w:gridSpan w:val="13"/>
            <w:hideMark/>
          </w:tcPr>
          <w:p w14:paraId="248F51F4" w14:textId="77777777" w:rsidR="005C710A" w:rsidRPr="00D97AD1" w:rsidRDefault="005C710A" w:rsidP="00EE0C1C">
            <w:pPr>
              <w:rPr>
                <w:rFonts w:ascii="Helvetica" w:eastAsia="Times New Roman" w:hAnsi="Helvetica"/>
                <w:b/>
                <w:bCs/>
                <w:color w:val="000000" w:themeColor="text1"/>
                <w:sz w:val="17"/>
                <w:szCs w:val="17"/>
              </w:rPr>
            </w:pPr>
            <w:r w:rsidRPr="00D97AD1">
              <w:rPr>
                <w:rStyle w:val="label"/>
                <w:rFonts w:ascii="Helvetica" w:eastAsia="Times New Roman" w:hAnsi="Helvetica"/>
                <w:b/>
                <w:bCs/>
                <w:color w:val="000000" w:themeColor="text1"/>
                <w:sz w:val="17"/>
                <w:szCs w:val="17"/>
              </w:rPr>
              <w:t>Anaphylaxis</w:t>
            </w:r>
          </w:p>
        </w:tc>
      </w:tr>
      <w:tr w:rsidR="005C710A" w:rsidRPr="00D97AD1" w14:paraId="24AD0947" w14:textId="77777777" w:rsidTr="005A6CF1">
        <w:trPr>
          <w:trHeight w:val="1273"/>
        </w:trPr>
        <w:tc>
          <w:tcPr>
            <w:tcW w:w="812" w:type="dxa"/>
            <w:hideMark/>
          </w:tcPr>
          <w:p w14:paraId="41CC7641"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lastRenderedPageBreak/>
              <w:t xml:space="preserve">10 </w:t>
            </w:r>
          </w:p>
        </w:tc>
        <w:tc>
          <w:tcPr>
            <w:tcW w:w="0" w:type="auto"/>
            <w:hideMark/>
          </w:tcPr>
          <w:p w14:paraId="5BE18230"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randomised trials </w:t>
            </w:r>
          </w:p>
        </w:tc>
        <w:tc>
          <w:tcPr>
            <w:tcW w:w="0" w:type="auto"/>
            <w:hideMark/>
          </w:tcPr>
          <w:p w14:paraId="754C5ED3"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not serious </w:t>
            </w:r>
          </w:p>
        </w:tc>
        <w:tc>
          <w:tcPr>
            <w:tcW w:w="0" w:type="auto"/>
            <w:hideMark/>
          </w:tcPr>
          <w:p w14:paraId="0DDEBA5E"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not serious </w:t>
            </w:r>
          </w:p>
        </w:tc>
        <w:tc>
          <w:tcPr>
            <w:tcW w:w="0" w:type="auto"/>
            <w:hideMark/>
          </w:tcPr>
          <w:p w14:paraId="34A06969"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serious </w:t>
            </w:r>
            <w:r w:rsidRPr="00D97AD1">
              <w:rPr>
                <w:rFonts w:ascii="Helvetica" w:eastAsia="Times New Roman" w:hAnsi="Helvetica"/>
                <w:color w:val="000000" w:themeColor="text1"/>
                <w:sz w:val="17"/>
                <w:szCs w:val="17"/>
                <w:vertAlign w:val="superscript"/>
              </w:rPr>
              <w:t>c</w:t>
            </w:r>
          </w:p>
        </w:tc>
        <w:tc>
          <w:tcPr>
            <w:tcW w:w="0" w:type="auto"/>
            <w:hideMark/>
          </w:tcPr>
          <w:p w14:paraId="08F8C301"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not serious </w:t>
            </w:r>
          </w:p>
        </w:tc>
        <w:tc>
          <w:tcPr>
            <w:tcW w:w="0" w:type="auto"/>
            <w:hideMark/>
          </w:tcPr>
          <w:p w14:paraId="4A5DB961"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none </w:t>
            </w:r>
          </w:p>
        </w:tc>
        <w:tc>
          <w:tcPr>
            <w:tcW w:w="0" w:type="auto"/>
            <w:hideMark/>
          </w:tcPr>
          <w:p w14:paraId="089DAB0A"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21/314 (6.7%) </w:t>
            </w:r>
          </w:p>
        </w:tc>
        <w:tc>
          <w:tcPr>
            <w:tcW w:w="0" w:type="auto"/>
            <w:hideMark/>
          </w:tcPr>
          <w:p w14:paraId="23B74838"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cell-value"/>
                <w:rFonts w:ascii="Helvetica" w:eastAsia="Times New Roman" w:hAnsi="Helvetica"/>
                <w:color w:val="000000" w:themeColor="text1"/>
                <w:sz w:val="17"/>
                <w:szCs w:val="17"/>
              </w:rPr>
              <w:t xml:space="preserve">5/292 (1.7%) </w:t>
            </w:r>
          </w:p>
        </w:tc>
        <w:tc>
          <w:tcPr>
            <w:tcW w:w="0" w:type="auto"/>
            <w:hideMark/>
          </w:tcPr>
          <w:p w14:paraId="495A5EEA"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block"/>
                <w:rFonts w:ascii="Helvetica" w:eastAsia="Times New Roman" w:hAnsi="Helvetica"/>
                <w:b/>
                <w:bCs/>
                <w:color w:val="000000" w:themeColor="text1"/>
                <w:sz w:val="17"/>
                <w:szCs w:val="17"/>
              </w:rPr>
              <w:t>RR 3.01</w:t>
            </w:r>
            <w:r w:rsidRPr="00D97AD1">
              <w:rPr>
                <w:rFonts w:ascii="Helvetica" w:eastAsia="Times New Roman" w:hAnsi="Helvetica"/>
                <w:color w:val="000000" w:themeColor="text1"/>
                <w:sz w:val="17"/>
                <w:szCs w:val="17"/>
              </w:rPr>
              <w:br/>
            </w:r>
            <w:r w:rsidRPr="00D97AD1">
              <w:rPr>
                <w:rStyle w:val="cell"/>
                <w:rFonts w:ascii="Helvetica" w:eastAsia="Times New Roman" w:hAnsi="Helvetica"/>
                <w:color w:val="000000" w:themeColor="text1"/>
                <w:sz w:val="17"/>
                <w:szCs w:val="17"/>
              </w:rPr>
              <w:t>(1.27 to 7.14)</w:t>
            </w:r>
            <w:r w:rsidRPr="00D97AD1">
              <w:rPr>
                <w:rFonts w:ascii="Helvetica" w:eastAsia="Times New Roman" w:hAnsi="Helvetica"/>
                <w:color w:val="000000" w:themeColor="text1"/>
                <w:sz w:val="17"/>
                <w:szCs w:val="17"/>
              </w:rPr>
              <w:t xml:space="preserve"> </w:t>
            </w:r>
          </w:p>
        </w:tc>
        <w:tc>
          <w:tcPr>
            <w:tcW w:w="0" w:type="auto"/>
            <w:hideMark/>
          </w:tcPr>
          <w:p w14:paraId="2AF8174B"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b/>
                <w:bCs/>
                <w:color w:val="000000" w:themeColor="text1"/>
                <w:sz w:val="17"/>
                <w:szCs w:val="17"/>
              </w:rPr>
              <w:t>34 more per 1,000</w:t>
            </w:r>
            <w:r w:rsidRPr="00D97AD1">
              <w:rPr>
                <w:rFonts w:ascii="Helvetica" w:eastAsia="Times New Roman" w:hAnsi="Helvetica"/>
                <w:color w:val="000000" w:themeColor="text1"/>
                <w:sz w:val="17"/>
                <w:szCs w:val="17"/>
              </w:rPr>
              <w:br/>
              <w:t xml:space="preserve">(from 5 more to 105 more) </w:t>
            </w:r>
          </w:p>
        </w:tc>
        <w:tc>
          <w:tcPr>
            <w:tcW w:w="0" w:type="auto"/>
            <w:hideMark/>
          </w:tcPr>
          <w:p w14:paraId="0AA25B63" w14:textId="77777777" w:rsidR="005C710A" w:rsidRPr="00D97AD1" w:rsidRDefault="005C710A" w:rsidP="00EE0C1C">
            <w:pPr>
              <w:jc w:val="center"/>
              <w:rPr>
                <w:rFonts w:ascii="Helvetica" w:eastAsia="Times New Roman" w:hAnsi="Helvetica"/>
                <w:color w:val="000000" w:themeColor="text1"/>
                <w:sz w:val="17"/>
                <w:szCs w:val="17"/>
              </w:rPr>
            </w:pPr>
            <w:r w:rsidRPr="00D97AD1">
              <w:rPr>
                <w:rStyle w:val="quality-sign"/>
                <w:rFonts w:ascii="Cambria Math" w:eastAsia="Times New Roman" w:hAnsi="Cambria Math" w:cs="Cambria Math"/>
                <w:color w:val="000000" w:themeColor="text1"/>
                <w:sz w:val="17"/>
                <w:szCs w:val="17"/>
              </w:rPr>
              <w:t>⨁⨁⨁</w:t>
            </w:r>
            <w:r w:rsidRPr="00D97AD1">
              <w:rPr>
                <w:rStyle w:val="quality-sign"/>
                <w:rFonts w:ascii="Segoe UI Symbol" w:eastAsia="Times New Roman" w:hAnsi="Segoe UI Symbol" w:cs="Segoe UI Symbol"/>
                <w:color w:val="000000" w:themeColor="text1"/>
                <w:sz w:val="17"/>
                <w:szCs w:val="17"/>
              </w:rPr>
              <w:t>◯</w:t>
            </w:r>
            <w:r w:rsidRPr="00D97AD1">
              <w:rPr>
                <w:rFonts w:ascii="Helvetica" w:eastAsia="Times New Roman" w:hAnsi="Helvetica"/>
                <w:color w:val="000000" w:themeColor="text1"/>
                <w:sz w:val="17"/>
                <w:szCs w:val="17"/>
              </w:rPr>
              <w:br/>
            </w:r>
            <w:r w:rsidRPr="00D97AD1">
              <w:rPr>
                <w:rStyle w:val="quality-text"/>
                <w:rFonts w:ascii="Helvetica" w:eastAsia="Times New Roman" w:hAnsi="Helvetica"/>
                <w:sz w:val="17"/>
                <w:szCs w:val="17"/>
              </w:rPr>
              <w:t>MODERATE</w:t>
            </w:r>
            <w:r w:rsidRPr="00D97AD1">
              <w:rPr>
                <w:rFonts w:ascii="Helvetica" w:eastAsia="Times New Roman" w:hAnsi="Helvetica"/>
                <w:color w:val="000000" w:themeColor="text1"/>
                <w:sz w:val="17"/>
                <w:szCs w:val="17"/>
              </w:rPr>
              <w:t xml:space="preserve"> </w:t>
            </w:r>
          </w:p>
        </w:tc>
        <w:tc>
          <w:tcPr>
            <w:tcW w:w="0" w:type="auto"/>
            <w:hideMark/>
          </w:tcPr>
          <w:p w14:paraId="11988EDA" w14:textId="77777777" w:rsidR="005C710A" w:rsidRPr="00D97AD1" w:rsidRDefault="005C710A" w:rsidP="00EE0C1C">
            <w:pPr>
              <w:jc w:val="center"/>
              <w:rPr>
                <w:rFonts w:ascii="Helvetica" w:eastAsia="Times New Roman" w:hAnsi="Helvetica"/>
                <w:color w:val="000000" w:themeColor="text1"/>
                <w:sz w:val="17"/>
                <w:szCs w:val="17"/>
              </w:rPr>
            </w:pPr>
            <w:r w:rsidRPr="00D97AD1">
              <w:rPr>
                <w:rFonts w:ascii="Helvetica" w:eastAsia="Times New Roman" w:hAnsi="Helvetica"/>
                <w:color w:val="000000" w:themeColor="text1"/>
                <w:sz w:val="17"/>
                <w:szCs w:val="17"/>
              </w:rPr>
              <w:t xml:space="preserve">CRITICAL </w:t>
            </w:r>
          </w:p>
        </w:tc>
      </w:tr>
    </w:tbl>
    <w:p w14:paraId="1D49B898" w14:textId="77777777" w:rsidR="005C710A" w:rsidRPr="00D97AD1" w:rsidRDefault="005C710A" w:rsidP="005C710A">
      <w:pPr>
        <w:pStyle w:val="NormalWeb"/>
        <w:spacing w:line="140" w:lineRule="atLeast"/>
        <w:rPr>
          <w:rFonts w:ascii="Helvetica" w:hAnsi="Helvetica"/>
          <w:color w:val="000000"/>
          <w:sz w:val="16"/>
          <w:szCs w:val="16"/>
          <w:lang w:val="en"/>
        </w:rPr>
      </w:pPr>
      <w:r w:rsidRPr="00D97AD1">
        <w:rPr>
          <w:rFonts w:ascii="Helvetica" w:hAnsi="Helvetica"/>
          <w:b/>
          <w:bCs/>
          <w:color w:val="000000"/>
          <w:sz w:val="16"/>
          <w:szCs w:val="16"/>
          <w:lang w:val="en"/>
        </w:rPr>
        <w:t>CI:</w:t>
      </w:r>
      <w:r w:rsidRPr="00D97AD1">
        <w:rPr>
          <w:rFonts w:ascii="Helvetica" w:hAnsi="Helvetica"/>
          <w:color w:val="000000"/>
          <w:sz w:val="16"/>
          <w:szCs w:val="16"/>
          <w:lang w:val="en"/>
        </w:rPr>
        <w:t xml:space="preserve"> Confidence interval; </w:t>
      </w:r>
      <w:r w:rsidRPr="00D97AD1">
        <w:rPr>
          <w:rFonts w:ascii="Helvetica" w:hAnsi="Helvetica"/>
          <w:b/>
          <w:bCs/>
          <w:color w:val="000000"/>
          <w:sz w:val="16"/>
          <w:szCs w:val="16"/>
          <w:lang w:val="en"/>
        </w:rPr>
        <w:t>RR:</w:t>
      </w:r>
      <w:r w:rsidRPr="00D97AD1">
        <w:rPr>
          <w:rFonts w:ascii="Helvetica" w:hAnsi="Helvetica"/>
          <w:color w:val="000000"/>
          <w:sz w:val="16"/>
          <w:szCs w:val="16"/>
          <w:lang w:val="en"/>
        </w:rPr>
        <w:t xml:space="preserve"> Risk ratio; </w:t>
      </w:r>
      <w:r w:rsidRPr="00D97AD1">
        <w:rPr>
          <w:rFonts w:ascii="Helvetica" w:hAnsi="Helvetica"/>
          <w:b/>
          <w:bCs/>
          <w:color w:val="000000"/>
          <w:sz w:val="16"/>
          <w:szCs w:val="16"/>
          <w:lang w:val="en"/>
        </w:rPr>
        <w:t>OR:</w:t>
      </w:r>
      <w:r w:rsidRPr="00D97AD1">
        <w:rPr>
          <w:rFonts w:ascii="Helvetica" w:hAnsi="Helvetica"/>
          <w:color w:val="000000"/>
          <w:sz w:val="16"/>
          <w:szCs w:val="16"/>
          <w:lang w:val="en"/>
        </w:rPr>
        <w:t xml:space="preserve"> Odds ratio</w:t>
      </w:r>
    </w:p>
    <w:p w14:paraId="303B63DB" w14:textId="77777777" w:rsidR="005C710A" w:rsidRPr="00D97AD1" w:rsidRDefault="005C710A" w:rsidP="005C710A">
      <w:pPr>
        <w:pStyle w:val="Heading4"/>
        <w:spacing w:line="140" w:lineRule="atLeast"/>
        <w:rPr>
          <w:rFonts w:ascii="Helvetica" w:eastAsia="Times New Roman" w:hAnsi="Helvetica"/>
          <w:color w:val="000000"/>
          <w:sz w:val="16"/>
          <w:szCs w:val="16"/>
          <w:lang w:val="en"/>
        </w:rPr>
      </w:pPr>
      <w:r w:rsidRPr="00D97AD1">
        <w:rPr>
          <w:rFonts w:ascii="Helvetica" w:eastAsia="Times New Roman" w:hAnsi="Helvetica"/>
          <w:color w:val="000000"/>
          <w:sz w:val="16"/>
          <w:szCs w:val="16"/>
          <w:lang w:val="en"/>
        </w:rPr>
        <w:t>Explanations</w:t>
      </w:r>
    </w:p>
    <w:p w14:paraId="71728AB8" w14:textId="77777777" w:rsidR="005C710A" w:rsidRPr="00D97AD1" w:rsidRDefault="005C710A" w:rsidP="005C710A">
      <w:pPr>
        <w:spacing w:line="140" w:lineRule="atLeast"/>
        <w:rPr>
          <w:rFonts w:ascii="Helvetica" w:eastAsia="Times New Roman" w:hAnsi="Helvetica"/>
          <w:color w:val="000000"/>
          <w:sz w:val="16"/>
          <w:szCs w:val="16"/>
          <w:lang w:val="en"/>
        </w:rPr>
      </w:pPr>
      <w:r w:rsidRPr="00D97AD1">
        <w:rPr>
          <w:rFonts w:ascii="Helvetica" w:eastAsia="Times New Roman" w:hAnsi="Helvetica"/>
          <w:color w:val="000000"/>
          <w:sz w:val="16"/>
          <w:szCs w:val="16"/>
          <w:lang w:val="en"/>
        </w:rPr>
        <w:t xml:space="preserve">a. Confidence interval includes both appreciable benefit and harm. </w:t>
      </w:r>
    </w:p>
    <w:p w14:paraId="52409D98" w14:textId="77777777" w:rsidR="005C710A" w:rsidRPr="00D97AD1" w:rsidRDefault="005C710A" w:rsidP="005C710A">
      <w:pPr>
        <w:spacing w:line="140" w:lineRule="atLeast"/>
        <w:rPr>
          <w:rFonts w:ascii="Helvetica" w:eastAsia="Times New Roman" w:hAnsi="Helvetica"/>
          <w:color w:val="000000"/>
          <w:sz w:val="16"/>
          <w:szCs w:val="16"/>
          <w:lang w:val="en"/>
        </w:rPr>
      </w:pPr>
      <w:r w:rsidRPr="00D97AD1">
        <w:rPr>
          <w:rFonts w:ascii="Helvetica" w:eastAsia="Times New Roman" w:hAnsi="Helvetica"/>
          <w:color w:val="000000"/>
          <w:sz w:val="16"/>
          <w:szCs w:val="16"/>
          <w:lang w:val="en"/>
        </w:rPr>
        <w:t xml:space="preserve">b. The effect estimate comes from an NMA with no direct comparisons. </w:t>
      </w:r>
    </w:p>
    <w:p w14:paraId="13EAA7AA" w14:textId="77777777" w:rsidR="005C710A" w:rsidRPr="00D97AD1" w:rsidRDefault="005C710A" w:rsidP="005C710A">
      <w:pPr>
        <w:spacing w:line="140" w:lineRule="atLeast"/>
        <w:rPr>
          <w:rFonts w:ascii="Helvetica" w:eastAsia="Times New Roman" w:hAnsi="Helvetica"/>
          <w:color w:val="000000"/>
          <w:sz w:val="16"/>
          <w:szCs w:val="16"/>
          <w:lang w:val="en"/>
        </w:rPr>
      </w:pPr>
      <w:r w:rsidRPr="00D97AD1">
        <w:rPr>
          <w:rFonts w:ascii="Helvetica" w:eastAsia="Times New Roman" w:hAnsi="Helvetica"/>
          <w:color w:val="000000"/>
          <w:sz w:val="16"/>
          <w:szCs w:val="16"/>
          <w:lang w:val="en"/>
        </w:rPr>
        <w:t xml:space="preserve">c. Estimate from a meta-analysis of trials in critically ill patients (not specifically sepsis/septic shock) </w:t>
      </w:r>
    </w:p>
    <w:p w14:paraId="2C2ED743" w14:textId="77777777" w:rsidR="005C710A" w:rsidRPr="00D97AD1" w:rsidRDefault="005C710A" w:rsidP="005C710A">
      <w:pPr>
        <w:spacing w:line="140" w:lineRule="atLeast"/>
        <w:rPr>
          <w:rFonts w:ascii="Helvetica" w:eastAsia="Times New Roman" w:hAnsi="Helvetica"/>
          <w:color w:val="000000"/>
          <w:lang w:val="en"/>
        </w:rPr>
      </w:pPr>
    </w:p>
    <w:p w14:paraId="1C04E927" w14:textId="5A313C1C" w:rsidR="00CF4CCF" w:rsidRDefault="00CF4CCF" w:rsidP="005C710A">
      <w:pPr>
        <w:spacing w:line="140" w:lineRule="atLeast"/>
        <w:rPr>
          <w:rFonts w:ascii="Garamond" w:eastAsia="Times New Roman" w:hAnsi="Garamond"/>
          <w:color w:val="000000"/>
          <w:lang w:val="en"/>
        </w:rPr>
      </w:pPr>
      <w:r>
        <w:rPr>
          <w:rFonts w:ascii="Garamond" w:eastAsia="Times New Roman" w:hAnsi="Garamond"/>
          <w:color w:val="000000"/>
          <w:lang w:val="en"/>
        </w:rPr>
        <w:br w:type="page"/>
      </w:r>
    </w:p>
    <w:p w14:paraId="2DDBDBAF" w14:textId="77777777" w:rsidR="005C710A" w:rsidRDefault="005C710A" w:rsidP="005C710A">
      <w:pPr>
        <w:spacing w:line="140" w:lineRule="atLeast"/>
        <w:rPr>
          <w:rFonts w:ascii="Garamond" w:eastAsia="Times New Roman" w:hAnsi="Garamond"/>
          <w:color w:val="000000"/>
          <w:lang w:val="en"/>
        </w:rPr>
      </w:pPr>
    </w:p>
    <w:p w14:paraId="0742DF82" w14:textId="60C6DD94" w:rsidR="00834D01" w:rsidRPr="00EB49EB" w:rsidRDefault="00834D01" w:rsidP="00CF4CCF">
      <w:pPr>
        <w:pStyle w:val="Heading2"/>
        <w:rPr>
          <w:rFonts w:ascii="Helvetica" w:eastAsia="Times New Roman" w:hAnsi="Helvetica"/>
          <w:bCs/>
          <w:color w:val="000000"/>
          <w:lang w:val="en"/>
        </w:rPr>
      </w:pPr>
      <w:bookmarkStart w:id="33" w:name="_Toc82605905"/>
      <w:r w:rsidRPr="00EB49EB">
        <w:rPr>
          <w:rFonts w:ascii="Helvetica" w:eastAsia="Times New Roman" w:hAnsi="Helvetica"/>
          <w:bCs/>
          <w:color w:val="000000"/>
          <w:lang w:val="en"/>
        </w:rPr>
        <w:t>EtD Summary of Judgments</w:t>
      </w:r>
      <w:r w:rsidR="00CF4CCF" w:rsidRPr="00EB49EB">
        <w:rPr>
          <w:rFonts w:ascii="Helvetica" w:eastAsia="Times New Roman" w:hAnsi="Helvetica"/>
          <w:bCs/>
          <w:color w:val="000000"/>
          <w:lang w:val="en"/>
        </w:rPr>
        <w:t xml:space="preserve"> </w:t>
      </w:r>
      <w:r w:rsidR="00CF4CCF" w:rsidRPr="00EB49EB">
        <w:rPr>
          <w:rFonts w:ascii="Helvetica" w:eastAsia="Times New Roman" w:hAnsi="Helvetica"/>
          <w:lang w:val="en"/>
        </w:rPr>
        <w:t>gelatin for resuscitation versus crystalloids</w:t>
      </w:r>
      <w:bookmarkEnd w:id="33"/>
    </w:p>
    <w:p w14:paraId="0711F665" w14:textId="77777777" w:rsidR="00834D01" w:rsidRDefault="00834D01" w:rsidP="00834D01">
      <w:pPr>
        <w:pStyle w:val="Heading1"/>
        <w:spacing w:after="20"/>
        <w:rPr>
          <w:rFonts w:ascii="Calibri" w:eastAsia="Times New Roman" w:hAnsi="Calibri" w:cs="Calibri"/>
          <w:caps/>
          <w:color w:val="000000"/>
          <w:sz w:val="30"/>
          <w:szCs w:val="3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240"/>
        <w:gridCol w:w="1618"/>
        <w:gridCol w:w="1568"/>
        <w:gridCol w:w="1591"/>
        <w:gridCol w:w="1568"/>
        <w:gridCol w:w="1568"/>
        <w:gridCol w:w="1336"/>
        <w:gridCol w:w="1463"/>
      </w:tblGrid>
      <w:tr w:rsidR="00834D01" w:rsidRPr="00EB49EB" w14:paraId="67BF397E" w14:textId="77777777" w:rsidTr="00EE0C1C">
        <w:trPr>
          <w:tblHeader/>
        </w:trPr>
        <w:tc>
          <w:tcPr>
            <w:tcW w:w="0" w:type="auto"/>
            <w:tcBorders>
              <w:top w:val="nil"/>
              <w:left w:val="nil"/>
              <w:bottom w:val="nil"/>
              <w:right w:val="nil"/>
            </w:tcBorders>
            <w:tcMar>
              <w:top w:w="75" w:type="dxa"/>
              <w:left w:w="75" w:type="dxa"/>
              <w:bottom w:w="75" w:type="dxa"/>
              <w:right w:w="75" w:type="dxa"/>
            </w:tcMar>
            <w:vAlign w:val="center"/>
            <w:hideMark/>
          </w:tcPr>
          <w:p w14:paraId="572632E4" w14:textId="77777777" w:rsidR="00834D01" w:rsidRPr="00EB49EB" w:rsidRDefault="00834D01" w:rsidP="00EE0C1C">
            <w:pPr>
              <w:rPr>
                <w:rFonts w:ascii="Helvetica" w:eastAsia="Times New Roman" w:hAnsi="Helvetica" w:cs="Calibri"/>
                <w:caps/>
                <w:color w:val="000000"/>
                <w:sz w:val="20"/>
                <w:szCs w:val="2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7B497D"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Judgement</w:t>
            </w:r>
          </w:p>
        </w:tc>
      </w:tr>
      <w:tr w:rsidR="00834D01" w:rsidRPr="00EB49EB" w14:paraId="4B188873"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E0D84FF"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3E587"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796368"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E74DD1"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A13E3E"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2DD98FB" w14:textId="77777777" w:rsidR="00834D01" w:rsidRPr="00EB49EB" w:rsidRDefault="00834D01"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42A175"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390242"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Don't know</w:t>
            </w:r>
          </w:p>
        </w:tc>
      </w:tr>
      <w:tr w:rsidR="00834D01" w:rsidRPr="00EB49EB" w14:paraId="348ED35D"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73781E4"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EC0B2"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367B2"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9DFB66"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C22277"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6B101BA" w14:textId="77777777" w:rsidR="00834D01" w:rsidRPr="00EB49EB" w:rsidRDefault="00834D01"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9C2164"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9A8D4"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Don't know</w:t>
            </w:r>
          </w:p>
        </w:tc>
      </w:tr>
      <w:tr w:rsidR="00834D01" w:rsidRPr="00EB49EB" w14:paraId="69DE2DCC"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4F647C"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CED0C0"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B1836"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4CADE1"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B7578B"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A66249" w14:textId="77777777" w:rsidR="00834D01" w:rsidRPr="00EB49EB" w:rsidRDefault="00834D01"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156ED9"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A5CFD"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Don't know</w:t>
            </w:r>
          </w:p>
        </w:tc>
      </w:tr>
      <w:tr w:rsidR="00834D01" w:rsidRPr="00EB49EB" w14:paraId="39670F51"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8FEDCA"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20978"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520515"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99AADB"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3C5E30"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F644FB" w14:textId="77777777" w:rsidR="00834D01" w:rsidRPr="00EB49EB" w:rsidRDefault="00834D01"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DC14074" w14:textId="77777777" w:rsidR="00834D01" w:rsidRPr="00EB49EB" w:rsidRDefault="00834D01"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D271DE"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No included studies</w:t>
            </w:r>
          </w:p>
        </w:tc>
      </w:tr>
      <w:tr w:rsidR="00834D01" w:rsidRPr="00EB49EB" w14:paraId="243C4D54"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C35CB5"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87420"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1BF0CD"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F1C802"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92BEFB"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B57D40" w14:textId="77777777" w:rsidR="00834D01" w:rsidRPr="00EB49EB" w:rsidRDefault="00834D01"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92C076" w14:textId="77777777" w:rsidR="00834D01" w:rsidRPr="00EB49EB" w:rsidRDefault="00834D01"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0EE6243" w14:textId="77777777" w:rsidR="00834D01" w:rsidRPr="00EB49EB" w:rsidRDefault="00834D01" w:rsidP="00EE0C1C">
            <w:pPr>
              <w:jc w:val="center"/>
              <w:rPr>
                <w:rFonts w:ascii="Helvetica" w:eastAsia="Times New Roman" w:hAnsi="Helvetica"/>
                <w:sz w:val="20"/>
                <w:szCs w:val="20"/>
              </w:rPr>
            </w:pPr>
          </w:p>
        </w:tc>
      </w:tr>
      <w:tr w:rsidR="00834D01" w:rsidRPr="00EB49EB" w14:paraId="43407B2B"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6F50B4"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77E448"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7D5E4C"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974FAB"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D82697"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4D5609"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EA4F51"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F1AB2C"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Don't know</w:t>
            </w:r>
          </w:p>
        </w:tc>
      </w:tr>
      <w:tr w:rsidR="00834D01" w:rsidRPr="00EB49EB" w14:paraId="7A37C136"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C205B4"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617F23"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75D20"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9C4E65"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785441"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51A1B"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074524"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F44CEC"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Don't know</w:t>
            </w:r>
          </w:p>
        </w:tc>
      </w:tr>
      <w:tr w:rsidR="00834D01" w:rsidRPr="00EB49EB" w14:paraId="05330F7A"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7FC3FC2"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26DB28"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B253A9"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407B31"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C3104B"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254F313" w14:textId="77777777" w:rsidR="00834D01" w:rsidRPr="00EB49EB" w:rsidRDefault="00834D01"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FDF3F9" w14:textId="77777777" w:rsidR="00834D01" w:rsidRPr="00EB49EB" w:rsidRDefault="00834D01"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8569A7"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No included studies</w:t>
            </w:r>
          </w:p>
        </w:tc>
      </w:tr>
      <w:tr w:rsidR="00834D01" w:rsidRPr="00EB49EB" w14:paraId="7B52DCE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2E56CB3"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7DD68"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45921C"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02FFE7"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2048EB"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9A0690"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FA75B8"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2CF2D"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No included studies</w:t>
            </w:r>
          </w:p>
        </w:tc>
      </w:tr>
      <w:tr w:rsidR="00834D01" w:rsidRPr="00EB49EB" w14:paraId="1BA531C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F19390"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lastRenderedPageBreak/>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6C8B7"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EE04F"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3009A4"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EEDBB5"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6F5D70"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604B61"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8C333"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Don't know</w:t>
            </w:r>
          </w:p>
        </w:tc>
      </w:tr>
      <w:tr w:rsidR="00834D01" w:rsidRPr="00EB49EB" w14:paraId="4BCB4189"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B736640"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267F9E"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A8620"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F8362C"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42E077"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6AA3510" w14:textId="77777777" w:rsidR="00834D01" w:rsidRPr="00EB49EB" w:rsidRDefault="00834D01"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C255CC"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622251"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Don't know</w:t>
            </w:r>
          </w:p>
        </w:tc>
      </w:tr>
      <w:tr w:rsidR="00834D01" w:rsidRPr="00EB49EB" w14:paraId="23399EB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F9E02E1" w14:textId="77777777" w:rsidR="00834D01" w:rsidRPr="00EB49EB" w:rsidRDefault="00834D01"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150F8"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EC3521"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EF05B"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17A3D4" w14:textId="77777777" w:rsidR="00834D01" w:rsidRPr="00EB49EB" w:rsidRDefault="00834D01"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EF4F4E0" w14:textId="77777777" w:rsidR="00834D01" w:rsidRPr="00EB49EB" w:rsidRDefault="00834D01"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630EC3"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3A436E" w14:textId="77777777" w:rsidR="00834D01" w:rsidRPr="00EB49EB" w:rsidRDefault="00834D01"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Don't know</w:t>
            </w:r>
          </w:p>
        </w:tc>
      </w:tr>
    </w:tbl>
    <w:p w14:paraId="748A9E74" w14:textId="77777777" w:rsidR="00834D01" w:rsidRDefault="00834D01" w:rsidP="00834D01">
      <w:pPr>
        <w:rPr>
          <w:rFonts w:ascii="Calibri" w:eastAsia="Times New Roman" w:hAnsi="Calibri" w:cs="Calibri"/>
          <w:color w:val="000000"/>
          <w:sz w:val="16"/>
          <w:szCs w:val="16"/>
          <w:lang w:val="en"/>
        </w:rPr>
      </w:pPr>
    </w:p>
    <w:p w14:paraId="7FBA608D" w14:textId="77777777" w:rsidR="00834D01" w:rsidRDefault="00834D01" w:rsidP="00834D01">
      <w:pPr>
        <w:pStyle w:val="Heading1"/>
        <w:spacing w:after="20"/>
        <w:rPr>
          <w:rFonts w:eastAsia="Times New Roman" w:cs="Calibri"/>
          <w:caps/>
          <w:color w:val="000000"/>
          <w:szCs w:val="24"/>
          <w:lang w:val="en"/>
        </w:rPr>
      </w:pPr>
    </w:p>
    <w:p w14:paraId="04EDCF64" w14:textId="03A8D9DB" w:rsidR="00834D01" w:rsidRPr="00EB49EB" w:rsidRDefault="00834D01" w:rsidP="00E22BDC">
      <w:pPr>
        <w:rPr>
          <w:rFonts w:ascii="Helvetica" w:eastAsia="Times New Roman" w:hAnsi="Helvetica"/>
          <w:sz w:val="20"/>
          <w:szCs w:val="20"/>
          <w:lang w:val="en"/>
        </w:rPr>
      </w:pPr>
      <w:r w:rsidRPr="00EB49EB">
        <w:rPr>
          <w:rFonts w:ascii="Helvetica" w:eastAsia="Times New Roman" w:hAnsi="Helvetica"/>
          <w:sz w:val="20"/>
          <w:szCs w:val="2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588"/>
        <w:gridCol w:w="2589"/>
        <w:gridCol w:w="2589"/>
        <w:gridCol w:w="2589"/>
        <w:gridCol w:w="2589"/>
      </w:tblGrid>
      <w:tr w:rsidR="00834D01" w:rsidRPr="00EB49EB" w14:paraId="77D65427" w14:textId="77777777" w:rsidTr="00EE0C1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239DD8F" w14:textId="77777777" w:rsidR="00834D01" w:rsidRPr="00EB49EB" w:rsidRDefault="00834D01" w:rsidP="00EE0C1C">
            <w:pPr>
              <w:pStyle w:val="NormalWeb"/>
              <w:spacing w:before="0" w:beforeAutospacing="0" w:after="0" w:afterAutospacing="0"/>
              <w:jc w:val="center"/>
              <w:rPr>
                <w:rFonts w:ascii="Helvetica" w:hAnsi="Helvetica" w:cs="Calibri"/>
                <w:color w:val="000000"/>
                <w:sz w:val="20"/>
                <w:szCs w:val="20"/>
              </w:rPr>
            </w:pPr>
            <w:r w:rsidRPr="00EB49EB">
              <w:rPr>
                <w:rFonts w:ascii="Helvetica" w:hAnsi="Helvetica" w:cs="Calibri"/>
                <w:color w:val="000000"/>
                <w:sz w:val="20"/>
                <w:szCs w:val="20"/>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0F5938F" w14:textId="77777777" w:rsidR="00834D01" w:rsidRPr="00EB49EB" w:rsidRDefault="00834D01" w:rsidP="00EE0C1C">
            <w:pPr>
              <w:pStyle w:val="NormalWeb"/>
              <w:spacing w:before="0" w:beforeAutospacing="0" w:after="0" w:afterAutospacing="0"/>
              <w:jc w:val="center"/>
              <w:rPr>
                <w:rFonts w:ascii="Helvetica" w:hAnsi="Helvetica" w:cs="Calibri"/>
                <w:b/>
                <w:bCs/>
                <w:color w:val="FFFFFF"/>
                <w:sz w:val="20"/>
                <w:szCs w:val="20"/>
              </w:rPr>
            </w:pPr>
            <w:r w:rsidRPr="00EB49EB">
              <w:rPr>
                <w:rFonts w:ascii="Helvetica" w:hAnsi="Helvetica" w:cs="Calibri"/>
                <w:b/>
                <w:bCs/>
                <w:color w:val="FFFFFF"/>
                <w:sz w:val="20"/>
                <w:szCs w:val="20"/>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82AC246" w14:textId="77777777" w:rsidR="00834D01" w:rsidRPr="00EB49EB" w:rsidRDefault="00834D01" w:rsidP="00EE0C1C">
            <w:pPr>
              <w:pStyle w:val="NormalWeb"/>
              <w:spacing w:before="0" w:beforeAutospacing="0" w:after="0" w:afterAutospacing="0"/>
              <w:jc w:val="center"/>
              <w:rPr>
                <w:rFonts w:ascii="Helvetica" w:hAnsi="Helvetica" w:cs="Calibri"/>
                <w:color w:val="000000"/>
                <w:sz w:val="20"/>
                <w:szCs w:val="20"/>
              </w:rPr>
            </w:pPr>
            <w:r w:rsidRPr="00EB49EB">
              <w:rPr>
                <w:rFonts w:ascii="Helvetica" w:hAnsi="Helvetica" w:cs="Calibri"/>
                <w:color w:val="000000"/>
                <w:sz w:val="20"/>
                <w:szCs w:val="20"/>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B6BAB81" w14:textId="77777777" w:rsidR="00834D01" w:rsidRPr="00EB49EB" w:rsidRDefault="00834D01" w:rsidP="00EE0C1C">
            <w:pPr>
              <w:pStyle w:val="NormalWeb"/>
              <w:spacing w:before="0" w:beforeAutospacing="0" w:after="0" w:afterAutospacing="0"/>
              <w:jc w:val="center"/>
              <w:rPr>
                <w:rFonts w:ascii="Helvetica" w:hAnsi="Helvetica" w:cs="Calibri"/>
                <w:color w:val="000000"/>
                <w:sz w:val="20"/>
                <w:szCs w:val="20"/>
              </w:rPr>
            </w:pPr>
            <w:r w:rsidRPr="00EB49EB">
              <w:rPr>
                <w:rFonts w:ascii="Helvetica" w:hAnsi="Helvetica" w:cs="Calibri"/>
                <w:color w:val="000000"/>
                <w:sz w:val="20"/>
                <w:szCs w:val="20"/>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C9F56EC" w14:textId="77777777" w:rsidR="00834D01" w:rsidRPr="00EB49EB" w:rsidRDefault="00834D01" w:rsidP="00EE0C1C">
            <w:pPr>
              <w:pStyle w:val="NormalWeb"/>
              <w:spacing w:before="0" w:beforeAutospacing="0" w:after="0" w:afterAutospacing="0"/>
              <w:jc w:val="center"/>
              <w:rPr>
                <w:rFonts w:ascii="Helvetica" w:hAnsi="Helvetica" w:cs="Calibri"/>
                <w:color w:val="000000"/>
                <w:sz w:val="20"/>
                <w:szCs w:val="20"/>
              </w:rPr>
            </w:pPr>
            <w:r w:rsidRPr="00EB49EB">
              <w:rPr>
                <w:rFonts w:ascii="Helvetica" w:hAnsi="Helvetica" w:cs="Calibri"/>
                <w:color w:val="000000"/>
                <w:sz w:val="20"/>
                <w:szCs w:val="20"/>
              </w:rPr>
              <w:t>Strong recommendation for the intervention</w:t>
            </w:r>
          </w:p>
        </w:tc>
      </w:tr>
      <w:tr w:rsidR="00834D01" w:rsidRPr="00EB49EB" w14:paraId="6DD07EFD" w14:textId="77777777" w:rsidTr="00EE0C1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46753C0" w14:textId="77777777" w:rsidR="00834D01" w:rsidRPr="00EB49EB" w:rsidRDefault="00834D01" w:rsidP="00EE0C1C">
            <w:pPr>
              <w:pStyle w:val="marker"/>
              <w:spacing w:before="0" w:beforeAutospacing="0" w:after="0" w:afterAutospacing="0"/>
              <w:jc w:val="center"/>
              <w:rPr>
                <w:rFonts w:ascii="Helvetica" w:hAnsi="Helvetica"/>
                <w:color w:val="000000"/>
                <w:sz w:val="20"/>
                <w:szCs w:val="20"/>
              </w:rPr>
            </w:pPr>
            <w:r w:rsidRPr="00EB49EB">
              <w:rPr>
                <w:color w:val="000000"/>
                <w:sz w:val="20"/>
                <w:szCs w:val="20"/>
              </w:rPr>
              <w:t>○</w:t>
            </w:r>
            <w:r w:rsidRPr="00EB49EB">
              <w:rPr>
                <w:rFonts w:ascii="Helvetica" w:hAnsi="Helvetica"/>
                <w:color w:val="000000"/>
                <w:sz w:val="20"/>
                <w:szCs w:val="2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B04E90F" w14:textId="77777777" w:rsidR="00834D01" w:rsidRPr="00EB49EB" w:rsidRDefault="00834D01" w:rsidP="00EE0C1C">
            <w:pPr>
              <w:pStyle w:val="marker"/>
              <w:spacing w:before="0" w:beforeAutospacing="0" w:after="0" w:afterAutospacing="0"/>
              <w:jc w:val="center"/>
              <w:rPr>
                <w:rFonts w:ascii="Helvetica" w:hAnsi="Helvetica"/>
                <w:b/>
                <w:bCs/>
                <w:color w:val="FFFFFF"/>
                <w:sz w:val="20"/>
                <w:szCs w:val="20"/>
              </w:rPr>
            </w:pPr>
            <w:r w:rsidRPr="00EB49EB">
              <w:rPr>
                <w:rFonts w:ascii="Helvetica" w:hAnsi="Helvetica"/>
                <w:b/>
                <w:bCs/>
                <w:color w:val="FFFFFF"/>
                <w:sz w:val="20"/>
                <w:szCs w:val="2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66DA51D" w14:textId="77777777" w:rsidR="00834D01" w:rsidRPr="00EB49EB" w:rsidRDefault="00834D01" w:rsidP="00EE0C1C">
            <w:pPr>
              <w:pStyle w:val="marker"/>
              <w:spacing w:before="0" w:beforeAutospacing="0" w:after="0" w:afterAutospacing="0"/>
              <w:jc w:val="center"/>
              <w:rPr>
                <w:rFonts w:ascii="Helvetica" w:hAnsi="Helvetica"/>
                <w:color w:val="000000"/>
                <w:sz w:val="20"/>
                <w:szCs w:val="20"/>
              </w:rPr>
            </w:pPr>
            <w:r w:rsidRPr="00EB49EB">
              <w:rPr>
                <w:color w:val="000000"/>
                <w:sz w:val="20"/>
                <w:szCs w:val="20"/>
              </w:rPr>
              <w:t>○</w:t>
            </w:r>
            <w:r w:rsidRPr="00EB49EB">
              <w:rPr>
                <w:rFonts w:ascii="Helvetica" w:hAnsi="Helvetica"/>
                <w:color w:val="000000"/>
                <w:sz w:val="20"/>
                <w:szCs w:val="2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7641A01" w14:textId="77777777" w:rsidR="00834D01" w:rsidRPr="00EB49EB" w:rsidRDefault="00834D01" w:rsidP="00EE0C1C">
            <w:pPr>
              <w:pStyle w:val="marker"/>
              <w:spacing w:before="0" w:beforeAutospacing="0" w:after="0" w:afterAutospacing="0"/>
              <w:jc w:val="center"/>
              <w:rPr>
                <w:rFonts w:ascii="Helvetica" w:hAnsi="Helvetica"/>
                <w:color w:val="000000"/>
                <w:sz w:val="20"/>
                <w:szCs w:val="20"/>
              </w:rPr>
            </w:pPr>
            <w:r w:rsidRPr="00EB49EB">
              <w:rPr>
                <w:color w:val="000000"/>
                <w:sz w:val="20"/>
                <w:szCs w:val="20"/>
              </w:rPr>
              <w:t>○</w:t>
            </w:r>
            <w:r w:rsidRPr="00EB49EB">
              <w:rPr>
                <w:rFonts w:ascii="Helvetica" w:hAnsi="Helvetica"/>
                <w:color w:val="000000"/>
                <w:sz w:val="20"/>
                <w:szCs w:val="2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6469BB6" w14:textId="77777777" w:rsidR="00834D01" w:rsidRPr="00EB49EB" w:rsidRDefault="00834D01" w:rsidP="00EE0C1C">
            <w:pPr>
              <w:pStyle w:val="marker"/>
              <w:spacing w:before="0" w:beforeAutospacing="0" w:after="0" w:afterAutospacing="0"/>
              <w:jc w:val="center"/>
              <w:rPr>
                <w:rFonts w:ascii="Helvetica" w:hAnsi="Helvetica"/>
                <w:color w:val="000000"/>
                <w:sz w:val="20"/>
                <w:szCs w:val="20"/>
              </w:rPr>
            </w:pPr>
            <w:r w:rsidRPr="00EB49EB">
              <w:rPr>
                <w:color w:val="000000"/>
                <w:sz w:val="20"/>
                <w:szCs w:val="20"/>
              </w:rPr>
              <w:t>○</w:t>
            </w:r>
            <w:r w:rsidRPr="00EB49EB">
              <w:rPr>
                <w:rFonts w:ascii="Helvetica" w:hAnsi="Helvetica"/>
                <w:color w:val="000000"/>
                <w:sz w:val="20"/>
                <w:szCs w:val="20"/>
              </w:rPr>
              <w:t xml:space="preserve"> </w:t>
            </w:r>
          </w:p>
        </w:tc>
      </w:tr>
    </w:tbl>
    <w:p w14:paraId="7439E0D1" w14:textId="0C8F5B48" w:rsidR="005C710A" w:rsidRPr="00EB49EB" w:rsidRDefault="005C710A" w:rsidP="005C710A">
      <w:pPr>
        <w:spacing w:line="140" w:lineRule="atLeast"/>
        <w:rPr>
          <w:rFonts w:ascii="Garamond" w:eastAsia="Times New Roman" w:hAnsi="Garamond"/>
          <w:b/>
          <w:bCs/>
          <w:color w:val="000000"/>
          <w:lang w:val="en"/>
        </w:rPr>
      </w:pPr>
      <w:r w:rsidRPr="005C710A">
        <w:rPr>
          <w:rFonts w:ascii="Garamond" w:eastAsia="Times New Roman" w:hAnsi="Garamond"/>
          <w:b/>
          <w:bCs/>
          <w:color w:val="000000"/>
          <w:lang w:val="en"/>
        </w:rPr>
        <w:br w:type="page"/>
      </w:r>
    </w:p>
    <w:p w14:paraId="0A651D0E" w14:textId="6687966C" w:rsidR="005C710A" w:rsidRPr="00EB49EB" w:rsidRDefault="005C710A" w:rsidP="00CF4CCF">
      <w:pPr>
        <w:pStyle w:val="Heading1"/>
        <w:rPr>
          <w:rFonts w:ascii="Helvetica" w:eastAsia="Times New Roman" w:hAnsi="Helvetica"/>
          <w:lang w:val="en"/>
        </w:rPr>
      </w:pPr>
      <w:bookmarkStart w:id="34" w:name="_Toc57923503"/>
      <w:bookmarkStart w:id="35" w:name="_Toc82605906"/>
      <w:r w:rsidRPr="00EB49EB">
        <w:rPr>
          <w:rFonts w:ascii="Helvetica" w:eastAsia="Times New Roman" w:hAnsi="Helvetica"/>
          <w:lang w:val="en"/>
        </w:rPr>
        <w:lastRenderedPageBreak/>
        <w:t>In patients with sepsis and septic shock, should we use a restrictive fluid management in the first 24 hours of resuscitation?</w:t>
      </w:r>
      <w:bookmarkEnd w:id="34"/>
      <w:bookmarkEnd w:id="35"/>
      <w:r w:rsidRPr="00EB49EB">
        <w:rPr>
          <w:rFonts w:ascii="Helvetica" w:eastAsia="Times New Roman" w:hAnsi="Helvetica"/>
          <w:lang w:val="en"/>
        </w:rPr>
        <w:t xml:space="preserve"> </w:t>
      </w:r>
    </w:p>
    <w:p w14:paraId="64184EBE" w14:textId="77777777" w:rsidR="005C710A" w:rsidRPr="00EB49EB" w:rsidRDefault="005C710A" w:rsidP="005C710A">
      <w:pPr>
        <w:spacing w:line="140" w:lineRule="atLeast"/>
        <w:rPr>
          <w:rFonts w:ascii="Helvetica" w:eastAsia="Times New Roman" w:hAnsi="Helvetica"/>
          <w:b/>
          <w:bCs/>
          <w:color w:val="000000"/>
          <w:lang w:val="en"/>
        </w:rPr>
      </w:pPr>
    </w:p>
    <w:p w14:paraId="062C1279" w14:textId="6A03F9C5" w:rsidR="006878C5" w:rsidRPr="00EB49EB" w:rsidRDefault="006878C5" w:rsidP="00CF4CCF">
      <w:pPr>
        <w:pStyle w:val="Heading2"/>
        <w:rPr>
          <w:rFonts w:ascii="Helvetica" w:eastAsia="Times New Roman" w:hAnsi="Helvetica"/>
          <w:lang w:val="en"/>
        </w:rPr>
      </w:pPr>
      <w:bookmarkStart w:id="36" w:name="_Toc82605907"/>
      <w:r w:rsidRPr="00EB49EB">
        <w:rPr>
          <w:rFonts w:ascii="Helvetica" w:eastAsia="Times New Roman" w:hAnsi="Helvetica"/>
          <w:bCs/>
          <w:color w:val="000000"/>
          <w:lang w:val="en"/>
        </w:rPr>
        <w:t>Evidence Profile:</w:t>
      </w:r>
      <w:r w:rsidR="00CF4CCF" w:rsidRPr="00EB49EB">
        <w:rPr>
          <w:rFonts w:ascii="Helvetica" w:eastAsia="Times New Roman" w:hAnsi="Helvetica"/>
          <w:lang w:val="en"/>
        </w:rPr>
        <w:t xml:space="preserve"> restrictive fluid management in the first 24 hours of resuscitation</w:t>
      </w:r>
      <w:bookmarkEnd w:id="36"/>
    </w:p>
    <w:p w14:paraId="526E3C16" w14:textId="77777777" w:rsidR="00CF4CCF" w:rsidRPr="00EB49EB" w:rsidRDefault="00CF4CCF" w:rsidP="005C710A">
      <w:pPr>
        <w:spacing w:line="140" w:lineRule="atLeast"/>
        <w:rPr>
          <w:rFonts w:ascii="Helvetica" w:eastAsia="Times New Roman" w:hAnsi="Helvetica"/>
          <w:b/>
          <w:bCs/>
          <w:color w:val="000000"/>
          <w:lang w:val="en"/>
        </w:rPr>
      </w:pPr>
    </w:p>
    <w:p w14:paraId="1391B2C2" w14:textId="09225BE5" w:rsidR="005C710A" w:rsidRPr="00EB49EB" w:rsidRDefault="005C710A" w:rsidP="005C710A">
      <w:pPr>
        <w:spacing w:line="140" w:lineRule="atLeast"/>
        <w:rPr>
          <w:rFonts w:ascii="Helvetica" w:eastAsia="Times New Roman" w:hAnsi="Helvetica"/>
          <w:color w:val="000000"/>
          <w:sz w:val="16"/>
          <w:szCs w:val="16"/>
          <w:lang w:val="en"/>
        </w:rPr>
      </w:pPr>
      <w:r w:rsidRPr="002E4B93">
        <w:rPr>
          <w:rFonts w:ascii="Helvetica" w:eastAsia="Times New Roman" w:hAnsi="Helvetica"/>
          <w:b/>
          <w:bCs/>
          <w:color w:val="000000"/>
          <w:sz w:val="16"/>
          <w:szCs w:val="16"/>
          <w:lang w:val="fr-FR"/>
        </w:rPr>
        <w:t>Bibliography</w:t>
      </w:r>
      <w:r w:rsidRPr="002E4B93">
        <w:rPr>
          <w:rFonts w:ascii="Helvetica" w:eastAsia="Times New Roman" w:hAnsi="Helvetica"/>
          <w:color w:val="000000"/>
          <w:sz w:val="16"/>
          <w:szCs w:val="16"/>
          <w:lang w:val="fr-FR"/>
        </w:rPr>
        <w:t xml:space="preserve">: Semler MW et al. </w:t>
      </w:r>
      <w:r w:rsidRPr="00EB49EB">
        <w:rPr>
          <w:rFonts w:ascii="Helvetica" w:eastAsia="Times New Roman" w:hAnsi="Helvetica"/>
          <w:color w:val="000000"/>
          <w:sz w:val="16"/>
          <w:szCs w:val="16"/>
          <w:lang w:val="en"/>
        </w:rPr>
        <w:t xml:space="preserve">Conservative fluid management after sepsis resuscitation: A pilot randomized trial. Journal of Intensive Care Medicine, 2019, in press. Hjortrup PB et al. Restricting volumes of resuscitation fluid in adults with septic shock after initial management: the CLASSIC randomised parallel-group, multicentre feasibility trial. Intensive Care Medicine. 2016, 42, 1695-1705. Chen C et al. Targeted fluid minimization following initial resuscitation in septic shock: A pilot study. Chest, 148 (6), 1462-1469. Cort KA et al. The restrictive IV fluid trial in severe sepsis and septic shock (RIFTS): A randomized pilot study. Critical Care Medicine 2019, 47 (7), 951-959. </w:t>
      </w:r>
    </w:p>
    <w:tbl>
      <w:tblPr>
        <w:tblStyle w:val="TableGrid"/>
        <w:tblW w:w="14260" w:type="dxa"/>
        <w:tblInd w:w="-431" w:type="dxa"/>
        <w:tblLook w:val="04A0" w:firstRow="1" w:lastRow="0" w:firstColumn="1" w:lastColumn="0" w:noHBand="0" w:noVBand="1"/>
      </w:tblPr>
      <w:tblGrid>
        <w:gridCol w:w="812"/>
        <w:gridCol w:w="1105"/>
        <w:gridCol w:w="765"/>
        <w:gridCol w:w="1350"/>
        <w:gridCol w:w="1218"/>
        <w:gridCol w:w="1171"/>
        <w:gridCol w:w="1426"/>
        <w:gridCol w:w="1265"/>
        <w:gridCol w:w="1265"/>
        <w:gridCol w:w="869"/>
        <w:gridCol w:w="944"/>
        <w:gridCol w:w="937"/>
        <w:gridCol w:w="1133"/>
      </w:tblGrid>
      <w:tr w:rsidR="006878C5" w:rsidRPr="00EB49EB" w14:paraId="3BC42A37" w14:textId="77777777" w:rsidTr="005A6CF1">
        <w:trPr>
          <w:trHeight w:val="141"/>
        </w:trPr>
        <w:tc>
          <w:tcPr>
            <w:tcW w:w="0" w:type="auto"/>
            <w:gridSpan w:val="7"/>
            <w:hideMark/>
          </w:tcPr>
          <w:p w14:paraId="578366E3"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Quality assessment</w:t>
            </w:r>
          </w:p>
        </w:tc>
        <w:tc>
          <w:tcPr>
            <w:tcW w:w="0" w:type="auto"/>
            <w:gridSpan w:val="2"/>
            <w:hideMark/>
          </w:tcPr>
          <w:p w14:paraId="670EE4F5"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 of patients</w:t>
            </w:r>
          </w:p>
        </w:tc>
        <w:tc>
          <w:tcPr>
            <w:tcW w:w="0" w:type="auto"/>
            <w:gridSpan w:val="2"/>
            <w:hideMark/>
          </w:tcPr>
          <w:p w14:paraId="41728AAF"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Effect</w:t>
            </w:r>
          </w:p>
        </w:tc>
        <w:tc>
          <w:tcPr>
            <w:tcW w:w="0" w:type="auto"/>
            <w:vMerge w:val="restart"/>
            <w:hideMark/>
          </w:tcPr>
          <w:p w14:paraId="623F22D4"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Quality</w:t>
            </w:r>
          </w:p>
        </w:tc>
        <w:tc>
          <w:tcPr>
            <w:tcW w:w="0" w:type="auto"/>
            <w:vMerge w:val="restart"/>
            <w:hideMark/>
          </w:tcPr>
          <w:p w14:paraId="2B281541"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Importance</w:t>
            </w:r>
          </w:p>
        </w:tc>
      </w:tr>
      <w:tr w:rsidR="006878C5" w:rsidRPr="00EB49EB" w14:paraId="2829DA33" w14:textId="77777777" w:rsidTr="005A6CF1">
        <w:trPr>
          <w:trHeight w:val="447"/>
        </w:trPr>
        <w:tc>
          <w:tcPr>
            <w:tcW w:w="0" w:type="auto"/>
            <w:hideMark/>
          </w:tcPr>
          <w:p w14:paraId="6F946462"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 of studies</w:t>
            </w:r>
          </w:p>
        </w:tc>
        <w:tc>
          <w:tcPr>
            <w:tcW w:w="0" w:type="auto"/>
            <w:hideMark/>
          </w:tcPr>
          <w:p w14:paraId="2ADBECBA"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Study design</w:t>
            </w:r>
          </w:p>
        </w:tc>
        <w:tc>
          <w:tcPr>
            <w:tcW w:w="0" w:type="auto"/>
            <w:hideMark/>
          </w:tcPr>
          <w:p w14:paraId="52156F6A"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Risk of bias</w:t>
            </w:r>
          </w:p>
        </w:tc>
        <w:tc>
          <w:tcPr>
            <w:tcW w:w="0" w:type="auto"/>
            <w:hideMark/>
          </w:tcPr>
          <w:p w14:paraId="1B60192A"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Inconsistency</w:t>
            </w:r>
          </w:p>
        </w:tc>
        <w:tc>
          <w:tcPr>
            <w:tcW w:w="0" w:type="auto"/>
            <w:hideMark/>
          </w:tcPr>
          <w:p w14:paraId="50B22A10"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Indirectness</w:t>
            </w:r>
          </w:p>
        </w:tc>
        <w:tc>
          <w:tcPr>
            <w:tcW w:w="0" w:type="auto"/>
            <w:hideMark/>
          </w:tcPr>
          <w:p w14:paraId="5E047E6E"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Imprecision</w:t>
            </w:r>
          </w:p>
        </w:tc>
        <w:tc>
          <w:tcPr>
            <w:tcW w:w="0" w:type="auto"/>
            <w:hideMark/>
          </w:tcPr>
          <w:p w14:paraId="6D731AE6"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Other considerations</w:t>
            </w:r>
          </w:p>
        </w:tc>
        <w:tc>
          <w:tcPr>
            <w:tcW w:w="0" w:type="auto"/>
            <w:hideMark/>
          </w:tcPr>
          <w:p w14:paraId="73DBDAB2"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restrictive fluid management</w:t>
            </w:r>
          </w:p>
        </w:tc>
        <w:tc>
          <w:tcPr>
            <w:tcW w:w="0" w:type="auto"/>
            <w:hideMark/>
          </w:tcPr>
          <w:p w14:paraId="5461C34B"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non-restrictive fluid management</w:t>
            </w:r>
          </w:p>
        </w:tc>
        <w:tc>
          <w:tcPr>
            <w:tcW w:w="0" w:type="auto"/>
            <w:hideMark/>
          </w:tcPr>
          <w:p w14:paraId="458DEBFD"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Relative</w:t>
            </w:r>
            <w:r w:rsidRPr="00EB49EB">
              <w:rPr>
                <w:rFonts w:ascii="Helvetica" w:eastAsia="Times New Roman" w:hAnsi="Helvetica"/>
                <w:b/>
                <w:bCs/>
                <w:color w:val="000000" w:themeColor="text1"/>
                <w:sz w:val="17"/>
                <w:szCs w:val="17"/>
              </w:rPr>
              <w:br/>
              <w:t>(95% CI)</w:t>
            </w:r>
          </w:p>
        </w:tc>
        <w:tc>
          <w:tcPr>
            <w:tcW w:w="0" w:type="auto"/>
            <w:hideMark/>
          </w:tcPr>
          <w:p w14:paraId="70A31748" w14:textId="77777777" w:rsidR="005C710A" w:rsidRPr="00EB49EB" w:rsidRDefault="005C710A" w:rsidP="00EE0C1C">
            <w:pPr>
              <w:jc w:val="center"/>
              <w:rPr>
                <w:rFonts w:ascii="Helvetica" w:eastAsia="Times New Roman" w:hAnsi="Helvetica"/>
                <w:b/>
                <w:bCs/>
                <w:color w:val="000000" w:themeColor="text1"/>
                <w:sz w:val="17"/>
                <w:szCs w:val="17"/>
              </w:rPr>
            </w:pPr>
            <w:r w:rsidRPr="00EB49EB">
              <w:rPr>
                <w:rFonts w:ascii="Helvetica" w:eastAsia="Times New Roman" w:hAnsi="Helvetica"/>
                <w:b/>
                <w:bCs/>
                <w:color w:val="000000" w:themeColor="text1"/>
                <w:sz w:val="17"/>
                <w:szCs w:val="17"/>
              </w:rPr>
              <w:t>Absolute</w:t>
            </w:r>
            <w:r w:rsidRPr="00EB49EB">
              <w:rPr>
                <w:rFonts w:ascii="Helvetica" w:eastAsia="Times New Roman" w:hAnsi="Helvetica"/>
                <w:b/>
                <w:bCs/>
                <w:color w:val="000000" w:themeColor="text1"/>
                <w:sz w:val="17"/>
                <w:szCs w:val="17"/>
              </w:rPr>
              <w:br/>
              <w:t>(95% CI)</w:t>
            </w:r>
          </w:p>
        </w:tc>
        <w:tc>
          <w:tcPr>
            <w:tcW w:w="0" w:type="auto"/>
            <w:vMerge/>
            <w:hideMark/>
          </w:tcPr>
          <w:p w14:paraId="3BC12536" w14:textId="77777777" w:rsidR="005C710A" w:rsidRPr="00EB49EB" w:rsidRDefault="005C710A" w:rsidP="00EE0C1C">
            <w:pPr>
              <w:rPr>
                <w:rFonts w:ascii="Helvetica" w:eastAsia="Times New Roman" w:hAnsi="Helvetica"/>
                <w:b/>
                <w:bCs/>
                <w:color w:val="000000" w:themeColor="text1"/>
                <w:sz w:val="17"/>
                <w:szCs w:val="17"/>
              </w:rPr>
            </w:pPr>
          </w:p>
        </w:tc>
        <w:tc>
          <w:tcPr>
            <w:tcW w:w="0" w:type="auto"/>
            <w:vMerge/>
            <w:hideMark/>
          </w:tcPr>
          <w:p w14:paraId="7BBD4C6D" w14:textId="77777777" w:rsidR="005C710A" w:rsidRPr="00EB49EB" w:rsidRDefault="005C710A" w:rsidP="00EE0C1C">
            <w:pPr>
              <w:rPr>
                <w:rFonts w:ascii="Helvetica" w:eastAsia="Times New Roman" w:hAnsi="Helvetica"/>
                <w:b/>
                <w:bCs/>
                <w:color w:val="000000" w:themeColor="text1"/>
                <w:sz w:val="17"/>
                <w:szCs w:val="17"/>
              </w:rPr>
            </w:pPr>
          </w:p>
        </w:tc>
      </w:tr>
      <w:tr w:rsidR="005C710A" w:rsidRPr="00EB49EB" w14:paraId="0E967446" w14:textId="77777777" w:rsidTr="005A6CF1">
        <w:trPr>
          <w:trHeight w:val="153"/>
        </w:trPr>
        <w:tc>
          <w:tcPr>
            <w:tcW w:w="0" w:type="auto"/>
            <w:gridSpan w:val="13"/>
            <w:hideMark/>
          </w:tcPr>
          <w:p w14:paraId="68A49FE1" w14:textId="77777777" w:rsidR="005C710A" w:rsidRPr="00EB49EB" w:rsidRDefault="005C710A" w:rsidP="00EE0C1C">
            <w:pPr>
              <w:rPr>
                <w:rFonts w:ascii="Helvetica" w:eastAsia="Times New Roman" w:hAnsi="Helvetica"/>
                <w:b/>
                <w:bCs/>
                <w:color w:val="000000" w:themeColor="text1"/>
                <w:sz w:val="17"/>
                <w:szCs w:val="17"/>
              </w:rPr>
            </w:pPr>
            <w:r w:rsidRPr="00EB49EB">
              <w:rPr>
                <w:rStyle w:val="label"/>
                <w:rFonts w:ascii="Helvetica" w:eastAsia="Times New Roman" w:hAnsi="Helvetica"/>
                <w:b/>
                <w:bCs/>
                <w:color w:val="000000" w:themeColor="text1"/>
                <w:sz w:val="17"/>
                <w:szCs w:val="17"/>
              </w:rPr>
              <w:t>Mortality</w:t>
            </w:r>
          </w:p>
        </w:tc>
      </w:tr>
      <w:tr w:rsidR="006878C5" w:rsidRPr="00EB49EB" w14:paraId="4A7C9F26" w14:textId="77777777" w:rsidTr="005A6CF1">
        <w:trPr>
          <w:trHeight w:val="742"/>
        </w:trPr>
        <w:tc>
          <w:tcPr>
            <w:tcW w:w="0" w:type="auto"/>
            <w:hideMark/>
          </w:tcPr>
          <w:p w14:paraId="3CF76CBC"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5 </w:t>
            </w:r>
          </w:p>
        </w:tc>
        <w:tc>
          <w:tcPr>
            <w:tcW w:w="0" w:type="auto"/>
            <w:hideMark/>
          </w:tcPr>
          <w:p w14:paraId="7B1330D3"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randomised trials </w:t>
            </w:r>
          </w:p>
        </w:tc>
        <w:tc>
          <w:tcPr>
            <w:tcW w:w="0" w:type="auto"/>
            <w:hideMark/>
          </w:tcPr>
          <w:p w14:paraId="2A450843"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p>
        </w:tc>
        <w:tc>
          <w:tcPr>
            <w:tcW w:w="0" w:type="auto"/>
            <w:hideMark/>
          </w:tcPr>
          <w:p w14:paraId="355AC4B0"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p>
        </w:tc>
        <w:tc>
          <w:tcPr>
            <w:tcW w:w="0" w:type="auto"/>
            <w:hideMark/>
          </w:tcPr>
          <w:p w14:paraId="76385F50"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serious </w:t>
            </w:r>
            <w:r w:rsidRPr="00EB49EB">
              <w:rPr>
                <w:rFonts w:ascii="Helvetica" w:eastAsia="Times New Roman" w:hAnsi="Helvetica"/>
                <w:color w:val="000000" w:themeColor="text1"/>
                <w:sz w:val="17"/>
                <w:szCs w:val="17"/>
                <w:vertAlign w:val="superscript"/>
              </w:rPr>
              <w:t>a</w:t>
            </w:r>
          </w:p>
        </w:tc>
        <w:tc>
          <w:tcPr>
            <w:tcW w:w="0" w:type="auto"/>
            <w:hideMark/>
          </w:tcPr>
          <w:p w14:paraId="6BAD75EC"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serious </w:t>
            </w:r>
            <w:r w:rsidRPr="00EB49EB">
              <w:rPr>
                <w:rFonts w:ascii="Helvetica" w:eastAsia="Times New Roman" w:hAnsi="Helvetica"/>
                <w:color w:val="000000" w:themeColor="text1"/>
                <w:sz w:val="17"/>
                <w:szCs w:val="17"/>
                <w:vertAlign w:val="superscript"/>
              </w:rPr>
              <w:t>b</w:t>
            </w:r>
          </w:p>
        </w:tc>
        <w:tc>
          <w:tcPr>
            <w:tcW w:w="0" w:type="auto"/>
            <w:hideMark/>
          </w:tcPr>
          <w:p w14:paraId="7891D44B"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none </w:t>
            </w:r>
          </w:p>
        </w:tc>
        <w:tc>
          <w:tcPr>
            <w:tcW w:w="0" w:type="auto"/>
            <w:hideMark/>
          </w:tcPr>
          <w:p w14:paraId="0D8A414D"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69/236 (29.2%) </w:t>
            </w:r>
          </w:p>
        </w:tc>
        <w:tc>
          <w:tcPr>
            <w:tcW w:w="0" w:type="auto"/>
            <w:hideMark/>
          </w:tcPr>
          <w:p w14:paraId="0BF7EAC9"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cell-value"/>
                <w:rFonts w:ascii="Helvetica" w:eastAsia="Times New Roman" w:hAnsi="Helvetica"/>
                <w:color w:val="000000" w:themeColor="text1"/>
                <w:sz w:val="17"/>
                <w:szCs w:val="17"/>
              </w:rPr>
              <w:t xml:space="preserve">71/235 (30.2%) </w:t>
            </w:r>
          </w:p>
        </w:tc>
        <w:tc>
          <w:tcPr>
            <w:tcW w:w="0" w:type="auto"/>
            <w:hideMark/>
          </w:tcPr>
          <w:p w14:paraId="40F6E342"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block"/>
                <w:rFonts w:ascii="Helvetica" w:eastAsia="Times New Roman" w:hAnsi="Helvetica"/>
                <w:b/>
                <w:bCs/>
                <w:color w:val="000000" w:themeColor="text1"/>
                <w:sz w:val="17"/>
                <w:szCs w:val="17"/>
              </w:rPr>
              <w:t>RR 0.98</w:t>
            </w:r>
            <w:r w:rsidRPr="00EB49EB">
              <w:rPr>
                <w:rFonts w:ascii="Helvetica" w:eastAsia="Times New Roman" w:hAnsi="Helvetica"/>
                <w:color w:val="000000" w:themeColor="text1"/>
                <w:sz w:val="17"/>
                <w:szCs w:val="17"/>
              </w:rPr>
              <w:br/>
            </w:r>
            <w:r w:rsidRPr="00EB49EB">
              <w:rPr>
                <w:rStyle w:val="cell"/>
                <w:rFonts w:ascii="Helvetica" w:eastAsia="Times New Roman" w:hAnsi="Helvetica"/>
                <w:color w:val="000000" w:themeColor="text1"/>
                <w:sz w:val="17"/>
                <w:szCs w:val="17"/>
              </w:rPr>
              <w:t>(0.76 to 1.28)</w:t>
            </w:r>
            <w:r w:rsidRPr="00EB49EB">
              <w:rPr>
                <w:rFonts w:ascii="Helvetica" w:eastAsia="Times New Roman" w:hAnsi="Helvetica"/>
                <w:color w:val="000000" w:themeColor="text1"/>
                <w:sz w:val="17"/>
                <w:szCs w:val="17"/>
              </w:rPr>
              <w:t xml:space="preserve"> </w:t>
            </w:r>
          </w:p>
        </w:tc>
        <w:tc>
          <w:tcPr>
            <w:tcW w:w="0" w:type="auto"/>
            <w:hideMark/>
          </w:tcPr>
          <w:p w14:paraId="5A792454"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b/>
                <w:bCs/>
                <w:color w:val="000000" w:themeColor="text1"/>
                <w:sz w:val="17"/>
                <w:szCs w:val="17"/>
              </w:rPr>
              <w:t>6 fewer per 1,000</w:t>
            </w:r>
            <w:r w:rsidRPr="00EB49EB">
              <w:rPr>
                <w:rFonts w:ascii="Helvetica" w:eastAsia="Times New Roman" w:hAnsi="Helvetica"/>
                <w:color w:val="000000" w:themeColor="text1"/>
                <w:sz w:val="17"/>
                <w:szCs w:val="17"/>
              </w:rPr>
              <w:br/>
              <w:t xml:space="preserve">(from 73 fewer to 85 more) </w:t>
            </w:r>
          </w:p>
        </w:tc>
        <w:tc>
          <w:tcPr>
            <w:tcW w:w="0" w:type="auto"/>
            <w:hideMark/>
          </w:tcPr>
          <w:p w14:paraId="7473A40C"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quality-sign"/>
                <w:rFonts w:ascii="Cambria Math" w:eastAsia="Times New Roman" w:hAnsi="Cambria Math" w:cs="Cambria Math"/>
                <w:color w:val="000000" w:themeColor="text1"/>
                <w:sz w:val="17"/>
                <w:szCs w:val="17"/>
              </w:rPr>
              <w:t>⨁⨁</w:t>
            </w:r>
            <w:r w:rsidRPr="00EB49EB">
              <w:rPr>
                <w:rStyle w:val="quality-sign"/>
                <w:rFonts w:ascii="Segoe UI Symbol" w:eastAsia="Times New Roman" w:hAnsi="Segoe UI Symbol" w:cs="Segoe UI Symbol"/>
                <w:color w:val="000000" w:themeColor="text1"/>
                <w:sz w:val="17"/>
                <w:szCs w:val="17"/>
              </w:rPr>
              <w:t>◯◯</w:t>
            </w:r>
            <w:r w:rsidRPr="00EB49EB">
              <w:rPr>
                <w:rFonts w:ascii="Helvetica" w:eastAsia="Times New Roman" w:hAnsi="Helvetica"/>
                <w:color w:val="000000" w:themeColor="text1"/>
                <w:sz w:val="17"/>
                <w:szCs w:val="17"/>
              </w:rPr>
              <w:br/>
            </w:r>
            <w:r w:rsidRPr="00EB49EB">
              <w:rPr>
                <w:rStyle w:val="quality-text"/>
                <w:rFonts w:ascii="Helvetica" w:eastAsia="Times New Roman" w:hAnsi="Helvetica"/>
                <w:sz w:val="17"/>
                <w:szCs w:val="17"/>
              </w:rPr>
              <w:t>LOW</w:t>
            </w:r>
            <w:r w:rsidRPr="00EB49EB">
              <w:rPr>
                <w:rFonts w:ascii="Helvetica" w:eastAsia="Times New Roman" w:hAnsi="Helvetica"/>
                <w:color w:val="000000" w:themeColor="text1"/>
                <w:sz w:val="17"/>
                <w:szCs w:val="17"/>
              </w:rPr>
              <w:t xml:space="preserve"> </w:t>
            </w:r>
          </w:p>
        </w:tc>
        <w:tc>
          <w:tcPr>
            <w:tcW w:w="0" w:type="auto"/>
            <w:hideMark/>
          </w:tcPr>
          <w:p w14:paraId="13695207"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CRITICAL </w:t>
            </w:r>
          </w:p>
        </w:tc>
      </w:tr>
      <w:tr w:rsidR="005C710A" w:rsidRPr="00EB49EB" w14:paraId="4FCE40F7" w14:textId="77777777" w:rsidTr="005A6CF1">
        <w:trPr>
          <w:trHeight w:val="141"/>
        </w:trPr>
        <w:tc>
          <w:tcPr>
            <w:tcW w:w="0" w:type="auto"/>
            <w:gridSpan w:val="13"/>
            <w:hideMark/>
          </w:tcPr>
          <w:p w14:paraId="29F24F05" w14:textId="77777777" w:rsidR="005C710A" w:rsidRPr="00EB49EB" w:rsidRDefault="005C710A" w:rsidP="00EE0C1C">
            <w:pPr>
              <w:rPr>
                <w:rFonts w:ascii="Helvetica" w:eastAsia="Times New Roman" w:hAnsi="Helvetica"/>
                <w:b/>
                <w:bCs/>
                <w:color w:val="000000" w:themeColor="text1"/>
                <w:sz w:val="17"/>
                <w:szCs w:val="17"/>
              </w:rPr>
            </w:pPr>
            <w:r w:rsidRPr="00EB49EB">
              <w:rPr>
                <w:rStyle w:val="label"/>
                <w:rFonts w:ascii="Helvetica" w:eastAsia="Times New Roman" w:hAnsi="Helvetica"/>
                <w:b/>
                <w:bCs/>
                <w:color w:val="000000" w:themeColor="text1"/>
                <w:sz w:val="17"/>
                <w:szCs w:val="17"/>
              </w:rPr>
              <w:t>Renal replacement therapy</w:t>
            </w:r>
          </w:p>
        </w:tc>
      </w:tr>
      <w:tr w:rsidR="006878C5" w:rsidRPr="00EB49EB" w14:paraId="59D46153" w14:textId="77777777" w:rsidTr="005A6CF1">
        <w:trPr>
          <w:trHeight w:val="756"/>
        </w:trPr>
        <w:tc>
          <w:tcPr>
            <w:tcW w:w="0" w:type="auto"/>
            <w:hideMark/>
          </w:tcPr>
          <w:p w14:paraId="369F2EE1"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4 </w:t>
            </w:r>
          </w:p>
        </w:tc>
        <w:tc>
          <w:tcPr>
            <w:tcW w:w="0" w:type="auto"/>
            <w:hideMark/>
          </w:tcPr>
          <w:p w14:paraId="13D63DD7"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randomised trials </w:t>
            </w:r>
          </w:p>
        </w:tc>
        <w:tc>
          <w:tcPr>
            <w:tcW w:w="0" w:type="auto"/>
            <w:hideMark/>
          </w:tcPr>
          <w:p w14:paraId="1D0F1B41"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r w:rsidRPr="00EB49EB">
              <w:rPr>
                <w:rFonts w:ascii="Helvetica" w:eastAsia="Times New Roman" w:hAnsi="Helvetica"/>
                <w:color w:val="000000" w:themeColor="text1"/>
                <w:sz w:val="17"/>
                <w:szCs w:val="17"/>
                <w:vertAlign w:val="superscript"/>
              </w:rPr>
              <w:t>c</w:t>
            </w:r>
          </w:p>
        </w:tc>
        <w:tc>
          <w:tcPr>
            <w:tcW w:w="0" w:type="auto"/>
            <w:hideMark/>
          </w:tcPr>
          <w:p w14:paraId="67953E4A"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p>
        </w:tc>
        <w:tc>
          <w:tcPr>
            <w:tcW w:w="0" w:type="auto"/>
            <w:hideMark/>
          </w:tcPr>
          <w:p w14:paraId="63838721"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serious </w:t>
            </w:r>
            <w:r w:rsidRPr="00EB49EB">
              <w:rPr>
                <w:rFonts w:ascii="Helvetica" w:eastAsia="Times New Roman" w:hAnsi="Helvetica"/>
                <w:color w:val="000000" w:themeColor="text1"/>
                <w:sz w:val="17"/>
                <w:szCs w:val="17"/>
                <w:vertAlign w:val="superscript"/>
              </w:rPr>
              <w:t>a</w:t>
            </w:r>
          </w:p>
        </w:tc>
        <w:tc>
          <w:tcPr>
            <w:tcW w:w="0" w:type="auto"/>
            <w:hideMark/>
          </w:tcPr>
          <w:p w14:paraId="47E3EC8E"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serious </w:t>
            </w:r>
            <w:r w:rsidRPr="00EB49EB">
              <w:rPr>
                <w:rFonts w:ascii="Helvetica" w:eastAsia="Times New Roman" w:hAnsi="Helvetica"/>
                <w:color w:val="000000" w:themeColor="text1"/>
                <w:sz w:val="17"/>
                <w:szCs w:val="17"/>
                <w:vertAlign w:val="superscript"/>
              </w:rPr>
              <w:t>b</w:t>
            </w:r>
          </w:p>
        </w:tc>
        <w:tc>
          <w:tcPr>
            <w:tcW w:w="0" w:type="auto"/>
            <w:hideMark/>
          </w:tcPr>
          <w:p w14:paraId="0DF6EF30"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none </w:t>
            </w:r>
          </w:p>
        </w:tc>
        <w:tc>
          <w:tcPr>
            <w:tcW w:w="0" w:type="auto"/>
            <w:hideMark/>
          </w:tcPr>
          <w:p w14:paraId="5542B19E"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92/229 (40.2%) </w:t>
            </w:r>
          </w:p>
        </w:tc>
        <w:tc>
          <w:tcPr>
            <w:tcW w:w="0" w:type="auto"/>
            <w:hideMark/>
          </w:tcPr>
          <w:p w14:paraId="7AA4E88A"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cell-value"/>
                <w:rFonts w:ascii="Helvetica" w:eastAsia="Times New Roman" w:hAnsi="Helvetica"/>
                <w:color w:val="000000" w:themeColor="text1"/>
                <w:sz w:val="17"/>
                <w:szCs w:val="17"/>
              </w:rPr>
              <w:t xml:space="preserve">93/235 (39.6%) </w:t>
            </w:r>
          </w:p>
        </w:tc>
        <w:tc>
          <w:tcPr>
            <w:tcW w:w="0" w:type="auto"/>
            <w:hideMark/>
          </w:tcPr>
          <w:p w14:paraId="2379F6C9"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block"/>
                <w:rFonts w:ascii="Helvetica" w:eastAsia="Times New Roman" w:hAnsi="Helvetica"/>
                <w:b/>
                <w:bCs/>
                <w:color w:val="000000" w:themeColor="text1"/>
                <w:sz w:val="17"/>
                <w:szCs w:val="17"/>
              </w:rPr>
              <w:t>RR 1.00</w:t>
            </w:r>
            <w:r w:rsidRPr="00EB49EB">
              <w:rPr>
                <w:rFonts w:ascii="Helvetica" w:eastAsia="Times New Roman" w:hAnsi="Helvetica"/>
                <w:color w:val="000000" w:themeColor="text1"/>
                <w:sz w:val="17"/>
                <w:szCs w:val="17"/>
              </w:rPr>
              <w:br/>
            </w:r>
            <w:r w:rsidRPr="00EB49EB">
              <w:rPr>
                <w:rStyle w:val="cell"/>
                <w:rFonts w:ascii="Helvetica" w:eastAsia="Times New Roman" w:hAnsi="Helvetica"/>
                <w:color w:val="000000" w:themeColor="text1"/>
                <w:sz w:val="17"/>
                <w:szCs w:val="17"/>
              </w:rPr>
              <w:t>(0.91 to 1.10)</w:t>
            </w:r>
            <w:r w:rsidRPr="00EB49EB">
              <w:rPr>
                <w:rFonts w:ascii="Helvetica" w:eastAsia="Times New Roman" w:hAnsi="Helvetica"/>
                <w:color w:val="000000" w:themeColor="text1"/>
                <w:sz w:val="17"/>
                <w:szCs w:val="17"/>
              </w:rPr>
              <w:t xml:space="preserve"> </w:t>
            </w:r>
          </w:p>
        </w:tc>
        <w:tc>
          <w:tcPr>
            <w:tcW w:w="0" w:type="auto"/>
            <w:hideMark/>
          </w:tcPr>
          <w:p w14:paraId="18FD5237"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b/>
                <w:bCs/>
                <w:color w:val="000000" w:themeColor="text1"/>
                <w:sz w:val="17"/>
                <w:szCs w:val="17"/>
              </w:rPr>
              <w:t>0 fewer per 1,000</w:t>
            </w:r>
            <w:r w:rsidRPr="00EB49EB">
              <w:rPr>
                <w:rFonts w:ascii="Helvetica" w:eastAsia="Times New Roman" w:hAnsi="Helvetica"/>
                <w:color w:val="000000" w:themeColor="text1"/>
                <w:sz w:val="17"/>
                <w:szCs w:val="17"/>
              </w:rPr>
              <w:br/>
              <w:t xml:space="preserve">(from 36 fewer to 40 more) </w:t>
            </w:r>
          </w:p>
        </w:tc>
        <w:tc>
          <w:tcPr>
            <w:tcW w:w="0" w:type="auto"/>
            <w:hideMark/>
          </w:tcPr>
          <w:p w14:paraId="4947CF9D"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quality-sign"/>
                <w:rFonts w:ascii="Cambria Math" w:eastAsia="Times New Roman" w:hAnsi="Cambria Math" w:cs="Cambria Math"/>
                <w:color w:val="000000" w:themeColor="text1"/>
                <w:sz w:val="17"/>
                <w:szCs w:val="17"/>
              </w:rPr>
              <w:t>⨁⨁</w:t>
            </w:r>
            <w:r w:rsidRPr="00EB49EB">
              <w:rPr>
                <w:rStyle w:val="quality-sign"/>
                <w:rFonts w:ascii="Segoe UI Symbol" w:eastAsia="Times New Roman" w:hAnsi="Segoe UI Symbol" w:cs="Segoe UI Symbol"/>
                <w:color w:val="000000" w:themeColor="text1"/>
                <w:sz w:val="17"/>
                <w:szCs w:val="17"/>
              </w:rPr>
              <w:t>◯◯</w:t>
            </w:r>
            <w:r w:rsidRPr="00EB49EB">
              <w:rPr>
                <w:rFonts w:ascii="Helvetica" w:eastAsia="Times New Roman" w:hAnsi="Helvetica"/>
                <w:color w:val="000000" w:themeColor="text1"/>
                <w:sz w:val="17"/>
                <w:szCs w:val="17"/>
              </w:rPr>
              <w:br/>
            </w:r>
            <w:r w:rsidRPr="00EB49EB">
              <w:rPr>
                <w:rStyle w:val="quality-text"/>
                <w:rFonts w:ascii="Helvetica" w:eastAsia="Times New Roman" w:hAnsi="Helvetica"/>
                <w:sz w:val="17"/>
                <w:szCs w:val="17"/>
              </w:rPr>
              <w:t>LOW</w:t>
            </w:r>
            <w:r w:rsidRPr="00EB49EB">
              <w:rPr>
                <w:rFonts w:ascii="Helvetica" w:eastAsia="Times New Roman" w:hAnsi="Helvetica"/>
                <w:color w:val="000000" w:themeColor="text1"/>
                <w:sz w:val="17"/>
                <w:szCs w:val="17"/>
              </w:rPr>
              <w:t xml:space="preserve"> </w:t>
            </w:r>
          </w:p>
        </w:tc>
        <w:tc>
          <w:tcPr>
            <w:tcW w:w="0" w:type="auto"/>
            <w:hideMark/>
          </w:tcPr>
          <w:p w14:paraId="62F48663"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CRITICAL </w:t>
            </w:r>
          </w:p>
        </w:tc>
      </w:tr>
      <w:tr w:rsidR="005C710A" w:rsidRPr="00EB49EB" w14:paraId="6872BA7A" w14:textId="77777777" w:rsidTr="005A6CF1">
        <w:trPr>
          <w:trHeight w:val="141"/>
        </w:trPr>
        <w:tc>
          <w:tcPr>
            <w:tcW w:w="0" w:type="auto"/>
            <w:gridSpan w:val="13"/>
            <w:hideMark/>
          </w:tcPr>
          <w:p w14:paraId="43A6936E" w14:textId="77777777" w:rsidR="005C710A" w:rsidRPr="00EB49EB" w:rsidRDefault="005C710A" w:rsidP="00EE0C1C">
            <w:pPr>
              <w:rPr>
                <w:rFonts w:ascii="Helvetica" w:eastAsia="Times New Roman" w:hAnsi="Helvetica"/>
                <w:b/>
                <w:bCs/>
                <w:color w:val="000000" w:themeColor="text1"/>
                <w:sz w:val="17"/>
                <w:szCs w:val="17"/>
              </w:rPr>
            </w:pPr>
            <w:r w:rsidRPr="00EB49EB">
              <w:rPr>
                <w:rStyle w:val="label"/>
                <w:rFonts w:ascii="Helvetica" w:eastAsia="Times New Roman" w:hAnsi="Helvetica"/>
                <w:b/>
                <w:bCs/>
                <w:color w:val="000000" w:themeColor="text1"/>
                <w:sz w:val="17"/>
                <w:szCs w:val="17"/>
              </w:rPr>
              <w:t>New onset organ dysfunction - cardiovascular (vasopressor for shock)</w:t>
            </w:r>
          </w:p>
        </w:tc>
      </w:tr>
      <w:tr w:rsidR="006878C5" w:rsidRPr="00EB49EB" w14:paraId="43E06FC4" w14:textId="77777777" w:rsidTr="005A6CF1">
        <w:trPr>
          <w:trHeight w:val="742"/>
        </w:trPr>
        <w:tc>
          <w:tcPr>
            <w:tcW w:w="0" w:type="auto"/>
            <w:hideMark/>
          </w:tcPr>
          <w:p w14:paraId="1468BA28"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1 </w:t>
            </w:r>
          </w:p>
        </w:tc>
        <w:tc>
          <w:tcPr>
            <w:tcW w:w="0" w:type="auto"/>
            <w:hideMark/>
          </w:tcPr>
          <w:p w14:paraId="10BA5039"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randomised trials </w:t>
            </w:r>
          </w:p>
        </w:tc>
        <w:tc>
          <w:tcPr>
            <w:tcW w:w="0" w:type="auto"/>
            <w:hideMark/>
          </w:tcPr>
          <w:p w14:paraId="56A45D51"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r w:rsidRPr="00EB49EB">
              <w:rPr>
                <w:rFonts w:ascii="Helvetica" w:eastAsia="Times New Roman" w:hAnsi="Helvetica"/>
                <w:color w:val="000000" w:themeColor="text1"/>
                <w:sz w:val="17"/>
                <w:szCs w:val="17"/>
                <w:vertAlign w:val="superscript"/>
              </w:rPr>
              <w:t>c</w:t>
            </w:r>
          </w:p>
        </w:tc>
        <w:tc>
          <w:tcPr>
            <w:tcW w:w="0" w:type="auto"/>
            <w:hideMark/>
          </w:tcPr>
          <w:p w14:paraId="7A9CD89E"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p>
        </w:tc>
        <w:tc>
          <w:tcPr>
            <w:tcW w:w="0" w:type="auto"/>
            <w:hideMark/>
          </w:tcPr>
          <w:p w14:paraId="6E2F30B0"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serious </w:t>
            </w:r>
            <w:r w:rsidRPr="00EB49EB">
              <w:rPr>
                <w:rFonts w:ascii="Helvetica" w:eastAsia="Times New Roman" w:hAnsi="Helvetica"/>
                <w:color w:val="000000" w:themeColor="text1"/>
                <w:sz w:val="17"/>
                <w:szCs w:val="17"/>
                <w:vertAlign w:val="superscript"/>
              </w:rPr>
              <w:t>a</w:t>
            </w:r>
          </w:p>
        </w:tc>
        <w:tc>
          <w:tcPr>
            <w:tcW w:w="0" w:type="auto"/>
            <w:hideMark/>
          </w:tcPr>
          <w:p w14:paraId="236BC38E"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very serious </w:t>
            </w:r>
            <w:r w:rsidRPr="00EB49EB">
              <w:rPr>
                <w:rFonts w:ascii="Helvetica" w:eastAsia="Times New Roman" w:hAnsi="Helvetica"/>
                <w:color w:val="000000" w:themeColor="text1"/>
                <w:sz w:val="17"/>
                <w:szCs w:val="17"/>
                <w:vertAlign w:val="superscript"/>
              </w:rPr>
              <w:t>b</w:t>
            </w:r>
          </w:p>
        </w:tc>
        <w:tc>
          <w:tcPr>
            <w:tcW w:w="0" w:type="auto"/>
            <w:hideMark/>
          </w:tcPr>
          <w:p w14:paraId="7839DC8C"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none </w:t>
            </w:r>
          </w:p>
        </w:tc>
        <w:tc>
          <w:tcPr>
            <w:tcW w:w="0" w:type="auto"/>
            <w:hideMark/>
          </w:tcPr>
          <w:p w14:paraId="5ECEEF61"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47/55 (85.5%) </w:t>
            </w:r>
          </w:p>
        </w:tc>
        <w:tc>
          <w:tcPr>
            <w:tcW w:w="0" w:type="auto"/>
            <w:hideMark/>
          </w:tcPr>
          <w:p w14:paraId="43C23447"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cell-value"/>
                <w:rFonts w:ascii="Helvetica" w:eastAsia="Times New Roman" w:hAnsi="Helvetica"/>
                <w:color w:val="000000" w:themeColor="text1"/>
                <w:sz w:val="17"/>
                <w:szCs w:val="17"/>
              </w:rPr>
              <w:t xml:space="preserve">43/54 (79.6%) </w:t>
            </w:r>
          </w:p>
        </w:tc>
        <w:tc>
          <w:tcPr>
            <w:tcW w:w="0" w:type="auto"/>
            <w:hideMark/>
          </w:tcPr>
          <w:p w14:paraId="0C5C720B"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block"/>
                <w:rFonts w:ascii="Helvetica" w:eastAsia="Times New Roman" w:hAnsi="Helvetica"/>
                <w:b/>
                <w:bCs/>
                <w:color w:val="000000" w:themeColor="text1"/>
                <w:sz w:val="17"/>
                <w:szCs w:val="17"/>
              </w:rPr>
              <w:t>RR 1.07</w:t>
            </w:r>
            <w:r w:rsidRPr="00EB49EB">
              <w:rPr>
                <w:rFonts w:ascii="Helvetica" w:eastAsia="Times New Roman" w:hAnsi="Helvetica"/>
                <w:color w:val="000000" w:themeColor="text1"/>
                <w:sz w:val="17"/>
                <w:szCs w:val="17"/>
              </w:rPr>
              <w:br/>
            </w:r>
            <w:r w:rsidRPr="00EB49EB">
              <w:rPr>
                <w:rStyle w:val="cell"/>
                <w:rFonts w:ascii="Helvetica" w:eastAsia="Times New Roman" w:hAnsi="Helvetica"/>
                <w:color w:val="000000" w:themeColor="text1"/>
                <w:sz w:val="17"/>
                <w:szCs w:val="17"/>
              </w:rPr>
              <w:t>(0.90 to 1.28)</w:t>
            </w:r>
            <w:r w:rsidRPr="00EB49EB">
              <w:rPr>
                <w:rFonts w:ascii="Helvetica" w:eastAsia="Times New Roman" w:hAnsi="Helvetica"/>
                <w:color w:val="000000" w:themeColor="text1"/>
                <w:sz w:val="17"/>
                <w:szCs w:val="17"/>
              </w:rPr>
              <w:t xml:space="preserve"> </w:t>
            </w:r>
          </w:p>
        </w:tc>
        <w:tc>
          <w:tcPr>
            <w:tcW w:w="0" w:type="auto"/>
            <w:hideMark/>
          </w:tcPr>
          <w:p w14:paraId="518FD933"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b/>
                <w:bCs/>
                <w:color w:val="000000" w:themeColor="text1"/>
                <w:sz w:val="17"/>
                <w:szCs w:val="17"/>
              </w:rPr>
              <w:t>56 more per 1,000</w:t>
            </w:r>
            <w:r w:rsidRPr="00EB49EB">
              <w:rPr>
                <w:rFonts w:ascii="Helvetica" w:eastAsia="Times New Roman" w:hAnsi="Helvetica"/>
                <w:color w:val="000000" w:themeColor="text1"/>
                <w:sz w:val="17"/>
                <w:szCs w:val="17"/>
              </w:rPr>
              <w:br/>
              <w:t xml:space="preserve">(from 80 fewer to 223 more) </w:t>
            </w:r>
          </w:p>
        </w:tc>
        <w:tc>
          <w:tcPr>
            <w:tcW w:w="0" w:type="auto"/>
            <w:hideMark/>
          </w:tcPr>
          <w:p w14:paraId="168C6521"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quality-sign"/>
                <w:rFonts w:ascii="Cambria Math" w:eastAsia="Times New Roman" w:hAnsi="Cambria Math" w:cs="Cambria Math"/>
                <w:color w:val="000000" w:themeColor="text1"/>
                <w:sz w:val="17"/>
                <w:szCs w:val="17"/>
              </w:rPr>
              <w:t>⨁</w:t>
            </w:r>
            <w:r w:rsidRPr="00EB49EB">
              <w:rPr>
                <w:rStyle w:val="quality-sign"/>
                <w:rFonts w:ascii="Segoe UI Symbol" w:eastAsia="Times New Roman" w:hAnsi="Segoe UI Symbol" w:cs="Segoe UI Symbol"/>
                <w:color w:val="000000" w:themeColor="text1"/>
                <w:sz w:val="17"/>
                <w:szCs w:val="17"/>
              </w:rPr>
              <w:t>◯◯◯</w:t>
            </w:r>
            <w:r w:rsidRPr="00EB49EB">
              <w:rPr>
                <w:rFonts w:ascii="Helvetica" w:eastAsia="Times New Roman" w:hAnsi="Helvetica"/>
                <w:color w:val="000000" w:themeColor="text1"/>
                <w:sz w:val="17"/>
                <w:szCs w:val="17"/>
              </w:rPr>
              <w:br/>
            </w:r>
            <w:r w:rsidRPr="00EB49EB">
              <w:rPr>
                <w:rStyle w:val="quality-text"/>
                <w:rFonts w:ascii="Helvetica" w:eastAsia="Times New Roman" w:hAnsi="Helvetica"/>
                <w:sz w:val="17"/>
                <w:szCs w:val="17"/>
              </w:rPr>
              <w:t>VERY LOW</w:t>
            </w:r>
            <w:r w:rsidRPr="00EB49EB">
              <w:rPr>
                <w:rFonts w:ascii="Helvetica" w:eastAsia="Times New Roman" w:hAnsi="Helvetica"/>
                <w:color w:val="000000" w:themeColor="text1"/>
                <w:sz w:val="17"/>
                <w:szCs w:val="17"/>
              </w:rPr>
              <w:t xml:space="preserve"> </w:t>
            </w:r>
          </w:p>
        </w:tc>
        <w:tc>
          <w:tcPr>
            <w:tcW w:w="0" w:type="auto"/>
            <w:hideMark/>
          </w:tcPr>
          <w:p w14:paraId="2310502C"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CRITICAL </w:t>
            </w:r>
          </w:p>
        </w:tc>
      </w:tr>
      <w:tr w:rsidR="005C710A" w:rsidRPr="00EB49EB" w14:paraId="0C1692E5" w14:textId="77777777" w:rsidTr="005A6CF1">
        <w:trPr>
          <w:trHeight w:val="153"/>
        </w:trPr>
        <w:tc>
          <w:tcPr>
            <w:tcW w:w="0" w:type="auto"/>
            <w:gridSpan w:val="13"/>
            <w:hideMark/>
          </w:tcPr>
          <w:p w14:paraId="142C8C7F" w14:textId="77777777" w:rsidR="005C710A" w:rsidRPr="00EB49EB" w:rsidRDefault="005C710A" w:rsidP="00EE0C1C">
            <w:pPr>
              <w:rPr>
                <w:rFonts w:ascii="Helvetica" w:eastAsia="Times New Roman" w:hAnsi="Helvetica"/>
                <w:b/>
                <w:bCs/>
                <w:color w:val="000000" w:themeColor="text1"/>
                <w:sz w:val="17"/>
                <w:szCs w:val="17"/>
              </w:rPr>
            </w:pPr>
            <w:r w:rsidRPr="00EB49EB">
              <w:rPr>
                <w:rStyle w:val="label"/>
                <w:rFonts w:ascii="Helvetica" w:eastAsia="Times New Roman" w:hAnsi="Helvetica"/>
                <w:b/>
                <w:bCs/>
                <w:color w:val="000000" w:themeColor="text1"/>
                <w:sz w:val="17"/>
                <w:szCs w:val="17"/>
              </w:rPr>
              <w:t>New onset organ dysfunction - respiratory (new mechanical ventilation)</w:t>
            </w:r>
          </w:p>
        </w:tc>
      </w:tr>
      <w:tr w:rsidR="006878C5" w:rsidRPr="00EB49EB" w14:paraId="05C08615" w14:textId="77777777" w:rsidTr="005A6CF1">
        <w:trPr>
          <w:trHeight w:val="742"/>
        </w:trPr>
        <w:tc>
          <w:tcPr>
            <w:tcW w:w="0" w:type="auto"/>
            <w:hideMark/>
          </w:tcPr>
          <w:p w14:paraId="590E1BDA"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1 </w:t>
            </w:r>
          </w:p>
        </w:tc>
        <w:tc>
          <w:tcPr>
            <w:tcW w:w="0" w:type="auto"/>
            <w:hideMark/>
          </w:tcPr>
          <w:p w14:paraId="0D4F7109"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randomised trials </w:t>
            </w:r>
          </w:p>
        </w:tc>
        <w:tc>
          <w:tcPr>
            <w:tcW w:w="0" w:type="auto"/>
            <w:hideMark/>
          </w:tcPr>
          <w:p w14:paraId="3BB01CE5"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r w:rsidRPr="00EB49EB">
              <w:rPr>
                <w:rFonts w:ascii="Helvetica" w:eastAsia="Times New Roman" w:hAnsi="Helvetica"/>
                <w:color w:val="000000" w:themeColor="text1"/>
                <w:sz w:val="17"/>
                <w:szCs w:val="17"/>
                <w:vertAlign w:val="superscript"/>
              </w:rPr>
              <w:t>c</w:t>
            </w:r>
          </w:p>
        </w:tc>
        <w:tc>
          <w:tcPr>
            <w:tcW w:w="0" w:type="auto"/>
            <w:hideMark/>
          </w:tcPr>
          <w:p w14:paraId="6E5140A0"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p>
        </w:tc>
        <w:tc>
          <w:tcPr>
            <w:tcW w:w="0" w:type="auto"/>
            <w:hideMark/>
          </w:tcPr>
          <w:p w14:paraId="3E29263F"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serious </w:t>
            </w:r>
            <w:r w:rsidRPr="00EB49EB">
              <w:rPr>
                <w:rFonts w:ascii="Helvetica" w:eastAsia="Times New Roman" w:hAnsi="Helvetica"/>
                <w:color w:val="000000" w:themeColor="text1"/>
                <w:sz w:val="17"/>
                <w:szCs w:val="17"/>
                <w:vertAlign w:val="superscript"/>
              </w:rPr>
              <w:t>a</w:t>
            </w:r>
          </w:p>
        </w:tc>
        <w:tc>
          <w:tcPr>
            <w:tcW w:w="0" w:type="auto"/>
            <w:hideMark/>
          </w:tcPr>
          <w:p w14:paraId="4BAD1CEC"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very serious </w:t>
            </w:r>
            <w:r w:rsidRPr="00EB49EB">
              <w:rPr>
                <w:rFonts w:ascii="Helvetica" w:eastAsia="Times New Roman" w:hAnsi="Helvetica"/>
                <w:color w:val="000000" w:themeColor="text1"/>
                <w:sz w:val="17"/>
                <w:szCs w:val="17"/>
                <w:vertAlign w:val="superscript"/>
              </w:rPr>
              <w:t>b</w:t>
            </w:r>
          </w:p>
        </w:tc>
        <w:tc>
          <w:tcPr>
            <w:tcW w:w="0" w:type="auto"/>
            <w:hideMark/>
          </w:tcPr>
          <w:p w14:paraId="4B3B6200"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none </w:t>
            </w:r>
          </w:p>
        </w:tc>
        <w:tc>
          <w:tcPr>
            <w:tcW w:w="0" w:type="auto"/>
            <w:hideMark/>
          </w:tcPr>
          <w:p w14:paraId="402B72CA"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15/53 (28.3%) </w:t>
            </w:r>
          </w:p>
        </w:tc>
        <w:tc>
          <w:tcPr>
            <w:tcW w:w="0" w:type="auto"/>
            <w:hideMark/>
          </w:tcPr>
          <w:p w14:paraId="5DDF9296"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cell-value"/>
                <w:rFonts w:ascii="Helvetica" w:eastAsia="Times New Roman" w:hAnsi="Helvetica"/>
                <w:color w:val="000000" w:themeColor="text1"/>
                <w:sz w:val="17"/>
                <w:szCs w:val="17"/>
              </w:rPr>
              <w:t xml:space="preserve">17/52 (32.7%) </w:t>
            </w:r>
          </w:p>
        </w:tc>
        <w:tc>
          <w:tcPr>
            <w:tcW w:w="0" w:type="auto"/>
            <w:hideMark/>
          </w:tcPr>
          <w:p w14:paraId="65077136"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block"/>
                <w:rFonts w:ascii="Helvetica" w:eastAsia="Times New Roman" w:hAnsi="Helvetica"/>
                <w:b/>
                <w:bCs/>
                <w:color w:val="000000" w:themeColor="text1"/>
                <w:sz w:val="17"/>
                <w:szCs w:val="17"/>
              </w:rPr>
              <w:t>RR 0.87</w:t>
            </w:r>
            <w:r w:rsidRPr="00EB49EB">
              <w:rPr>
                <w:rFonts w:ascii="Helvetica" w:eastAsia="Times New Roman" w:hAnsi="Helvetica"/>
                <w:color w:val="000000" w:themeColor="text1"/>
                <w:sz w:val="17"/>
                <w:szCs w:val="17"/>
              </w:rPr>
              <w:br/>
            </w:r>
            <w:r w:rsidRPr="00EB49EB">
              <w:rPr>
                <w:rStyle w:val="cell"/>
                <w:rFonts w:ascii="Helvetica" w:eastAsia="Times New Roman" w:hAnsi="Helvetica"/>
                <w:color w:val="000000" w:themeColor="text1"/>
                <w:sz w:val="17"/>
                <w:szCs w:val="17"/>
              </w:rPr>
              <w:t>(0.49 to 1.55)</w:t>
            </w:r>
            <w:r w:rsidRPr="00EB49EB">
              <w:rPr>
                <w:rFonts w:ascii="Helvetica" w:eastAsia="Times New Roman" w:hAnsi="Helvetica"/>
                <w:color w:val="000000" w:themeColor="text1"/>
                <w:sz w:val="17"/>
                <w:szCs w:val="17"/>
              </w:rPr>
              <w:t xml:space="preserve"> </w:t>
            </w:r>
          </w:p>
        </w:tc>
        <w:tc>
          <w:tcPr>
            <w:tcW w:w="0" w:type="auto"/>
            <w:hideMark/>
          </w:tcPr>
          <w:p w14:paraId="698F13F5"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b/>
                <w:bCs/>
                <w:color w:val="000000" w:themeColor="text1"/>
                <w:sz w:val="17"/>
                <w:szCs w:val="17"/>
              </w:rPr>
              <w:t>43 fewer per 1,000</w:t>
            </w:r>
            <w:r w:rsidRPr="00EB49EB">
              <w:rPr>
                <w:rFonts w:ascii="Helvetica" w:eastAsia="Times New Roman" w:hAnsi="Helvetica"/>
                <w:color w:val="000000" w:themeColor="text1"/>
                <w:sz w:val="17"/>
                <w:szCs w:val="17"/>
              </w:rPr>
              <w:br/>
              <w:t xml:space="preserve">(from 167 fewer to 180 more) </w:t>
            </w:r>
          </w:p>
        </w:tc>
        <w:tc>
          <w:tcPr>
            <w:tcW w:w="0" w:type="auto"/>
            <w:hideMark/>
          </w:tcPr>
          <w:p w14:paraId="30FD9B0F"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quality-sign"/>
                <w:rFonts w:ascii="Cambria Math" w:eastAsia="Times New Roman" w:hAnsi="Cambria Math" w:cs="Cambria Math"/>
                <w:color w:val="000000" w:themeColor="text1"/>
                <w:sz w:val="17"/>
                <w:szCs w:val="17"/>
              </w:rPr>
              <w:t>⨁</w:t>
            </w:r>
            <w:r w:rsidRPr="00EB49EB">
              <w:rPr>
                <w:rStyle w:val="quality-sign"/>
                <w:rFonts w:ascii="Segoe UI Symbol" w:eastAsia="Times New Roman" w:hAnsi="Segoe UI Symbol" w:cs="Segoe UI Symbol"/>
                <w:color w:val="000000" w:themeColor="text1"/>
                <w:sz w:val="17"/>
                <w:szCs w:val="17"/>
              </w:rPr>
              <w:t>◯◯◯</w:t>
            </w:r>
            <w:r w:rsidRPr="00EB49EB">
              <w:rPr>
                <w:rFonts w:ascii="Helvetica" w:eastAsia="Times New Roman" w:hAnsi="Helvetica"/>
                <w:color w:val="000000" w:themeColor="text1"/>
                <w:sz w:val="17"/>
                <w:szCs w:val="17"/>
              </w:rPr>
              <w:br/>
            </w:r>
            <w:r w:rsidRPr="00EB49EB">
              <w:rPr>
                <w:rStyle w:val="quality-text"/>
                <w:rFonts w:ascii="Helvetica" w:eastAsia="Times New Roman" w:hAnsi="Helvetica"/>
                <w:sz w:val="17"/>
                <w:szCs w:val="17"/>
              </w:rPr>
              <w:t>VERY LOW</w:t>
            </w:r>
            <w:r w:rsidRPr="00EB49EB">
              <w:rPr>
                <w:rFonts w:ascii="Helvetica" w:eastAsia="Times New Roman" w:hAnsi="Helvetica"/>
                <w:color w:val="000000" w:themeColor="text1"/>
                <w:sz w:val="17"/>
                <w:szCs w:val="17"/>
              </w:rPr>
              <w:t xml:space="preserve"> </w:t>
            </w:r>
          </w:p>
        </w:tc>
        <w:tc>
          <w:tcPr>
            <w:tcW w:w="0" w:type="auto"/>
            <w:hideMark/>
          </w:tcPr>
          <w:p w14:paraId="0C326E5C"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CRITICAL </w:t>
            </w:r>
          </w:p>
        </w:tc>
      </w:tr>
      <w:tr w:rsidR="005C710A" w:rsidRPr="00EB49EB" w14:paraId="6CC67578" w14:textId="77777777" w:rsidTr="005A6CF1">
        <w:trPr>
          <w:trHeight w:val="141"/>
        </w:trPr>
        <w:tc>
          <w:tcPr>
            <w:tcW w:w="0" w:type="auto"/>
            <w:gridSpan w:val="13"/>
            <w:hideMark/>
          </w:tcPr>
          <w:p w14:paraId="45E4921E" w14:textId="77777777" w:rsidR="005C710A" w:rsidRPr="00EB49EB" w:rsidRDefault="005C710A" w:rsidP="00EE0C1C">
            <w:pPr>
              <w:rPr>
                <w:rFonts w:ascii="Helvetica" w:eastAsia="Times New Roman" w:hAnsi="Helvetica"/>
                <w:b/>
                <w:bCs/>
                <w:color w:val="000000" w:themeColor="text1"/>
                <w:sz w:val="17"/>
                <w:szCs w:val="17"/>
              </w:rPr>
            </w:pPr>
            <w:r w:rsidRPr="00EB49EB">
              <w:rPr>
                <w:rStyle w:val="label"/>
                <w:rFonts w:ascii="Helvetica" w:eastAsia="Times New Roman" w:hAnsi="Helvetica"/>
                <w:b/>
                <w:bCs/>
                <w:color w:val="000000" w:themeColor="text1"/>
                <w:sz w:val="17"/>
                <w:szCs w:val="17"/>
              </w:rPr>
              <w:t>New onset organ dysfunction - new hemodialysis</w:t>
            </w:r>
          </w:p>
        </w:tc>
      </w:tr>
      <w:tr w:rsidR="006878C5" w:rsidRPr="00EB49EB" w14:paraId="511ED05A" w14:textId="77777777" w:rsidTr="005A6CF1">
        <w:trPr>
          <w:trHeight w:val="756"/>
        </w:trPr>
        <w:tc>
          <w:tcPr>
            <w:tcW w:w="0" w:type="auto"/>
            <w:hideMark/>
          </w:tcPr>
          <w:p w14:paraId="14955E01"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lastRenderedPageBreak/>
              <w:t xml:space="preserve">1 </w:t>
            </w:r>
          </w:p>
        </w:tc>
        <w:tc>
          <w:tcPr>
            <w:tcW w:w="0" w:type="auto"/>
            <w:hideMark/>
          </w:tcPr>
          <w:p w14:paraId="414404EF"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randomised trials </w:t>
            </w:r>
          </w:p>
        </w:tc>
        <w:tc>
          <w:tcPr>
            <w:tcW w:w="0" w:type="auto"/>
            <w:hideMark/>
          </w:tcPr>
          <w:p w14:paraId="697E23FB"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r w:rsidRPr="00EB49EB">
              <w:rPr>
                <w:rFonts w:ascii="Helvetica" w:eastAsia="Times New Roman" w:hAnsi="Helvetica"/>
                <w:color w:val="000000" w:themeColor="text1"/>
                <w:sz w:val="17"/>
                <w:szCs w:val="17"/>
                <w:vertAlign w:val="superscript"/>
              </w:rPr>
              <w:t>c</w:t>
            </w:r>
          </w:p>
        </w:tc>
        <w:tc>
          <w:tcPr>
            <w:tcW w:w="0" w:type="auto"/>
            <w:hideMark/>
          </w:tcPr>
          <w:p w14:paraId="27374840"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p>
        </w:tc>
        <w:tc>
          <w:tcPr>
            <w:tcW w:w="0" w:type="auto"/>
            <w:hideMark/>
          </w:tcPr>
          <w:p w14:paraId="0EDB8097"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serious </w:t>
            </w:r>
            <w:r w:rsidRPr="00EB49EB">
              <w:rPr>
                <w:rFonts w:ascii="Helvetica" w:eastAsia="Times New Roman" w:hAnsi="Helvetica"/>
                <w:color w:val="000000" w:themeColor="text1"/>
                <w:sz w:val="17"/>
                <w:szCs w:val="17"/>
                <w:vertAlign w:val="superscript"/>
              </w:rPr>
              <w:t>a</w:t>
            </w:r>
          </w:p>
        </w:tc>
        <w:tc>
          <w:tcPr>
            <w:tcW w:w="0" w:type="auto"/>
            <w:hideMark/>
          </w:tcPr>
          <w:p w14:paraId="15E0E352"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very serious </w:t>
            </w:r>
            <w:r w:rsidRPr="00EB49EB">
              <w:rPr>
                <w:rFonts w:ascii="Helvetica" w:eastAsia="Times New Roman" w:hAnsi="Helvetica"/>
                <w:color w:val="000000" w:themeColor="text1"/>
                <w:sz w:val="17"/>
                <w:szCs w:val="17"/>
                <w:vertAlign w:val="superscript"/>
              </w:rPr>
              <w:t>b</w:t>
            </w:r>
          </w:p>
        </w:tc>
        <w:tc>
          <w:tcPr>
            <w:tcW w:w="0" w:type="auto"/>
            <w:hideMark/>
          </w:tcPr>
          <w:p w14:paraId="6F7D78AF"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none </w:t>
            </w:r>
          </w:p>
        </w:tc>
        <w:tc>
          <w:tcPr>
            <w:tcW w:w="0" w:type="auto"/>
            <w:hideMark/>
          </w:tcPr>
          <w:p w14:paraId="3B8BBEBF"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1/48 (2.1%) </w:t>
            </w:r>
          </w:p>
        </w:tc>
        <w:tc>
          <w:tcPr>
            <w:tcW w:w="0" w:type="auto"/>
            <w:hideMark/>
          </w:tcPr>
          <w:p w14:paraId="7B2171E3"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cell-value"/>
                <w:rFonts w:ascii="Helvetica" w:eastAsia="Times New Roman" w:hAnsi="Helvetica"/>
                <w:color w:val="000000" w:themeColor="text1"/>
                <w:sz w:val="17"/>
                <w:szCs w:val="17"/>
              </w:rPr>
              <w:t xml:space="preserve">2/53 (3.8%) </w:t>
            </w:r>
          </w:p>
        </w:tc>
        <w:tc>
          <w:tcPr>
            <w:tcW w:w="0" w:type="auto"/>
            <w:hideMark/>
          </w:tcPr>
          <w:p w14:paraId="4D1AFCC3"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block"/>
                <w:rFonts w:ascii="Helvetica" w:eastAsia="Times New Roman" w:hAnsi="Helvetica"/>
                <w:b/>
                <w:bCs/>
                <w:color w:val="000000" w:themeColor="text1"/>
                <w:sz w:val="17"/>
                <w:szCs w:val="17"/>
              </w:rPr>
              <w:t>RR 0.55</w:t>
            </w:r>
            <w:r w:rsidRPr="00EB49EB">
              <w:rPr>
                <w:rFonts w:ascii="Helvetica" w:eastAsia="Times New Roman" w:hAnsi="Helvetica"/>
                <w:color w:val="000000" w:themeColor="text1"/>
                <w:sz w:val="17"/>
                <w:szCs w:val="17"/>
              </w:rPr>
              <w:br/>
            </w:r>
            <w:r w:rsidRPr="00EB49EB">
              <w:rPr>
                <w:rStyle w:val="cell"/>
                <w:rFonts w:ascii="Helvetica" w:eastAsia="Times New Roman" w:hAnsi="Helvetica"/>
                <w:color w:val="000000" w:themeColor="text1"/>
                <w:sz w:val="17"/>
                <w:szCs w:val="17"/>
              </w:rPr>
              <w:t>(0.05 to 5.90)</w:t>
            </w:r>
            <w:r w:rsidRPr="00EB49EB">
              <w:rPr>
                <w:rFonts w:ascii="Helvetica" w:eastAsia="Times New Roman" w:hAnsi="Helvetica"/>
                <w:color w:val="000000" w:themeColor="text1"/>
                <w:sz w:val="17"/>
                <w:szCs w:val="17"/>
              </w:rPr>
              <w:t xml:space="preserve"> </w:t>
            </w:r>
          </w:p>
        </w:tc>
        <w:tc>
          <w:tcPr>
            <w:tcW w:w="0" w:type="auto"/>
            <w:hideMark/>
          </w:tcPr>
          <w:p w14:paraId="1F5FA2E1"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b/>
                <w:bCs/>
                <w:color w:val="000000" w:themeColor="text1"/>
                <w:sz w:val="17"/>
                <w:szCs w:val="17"/>
              </w:rPr>
              <w:t>17 fewer per 1,000</w:t>
            </w:r>
            <w:r w:rsidRPr="00EB49EB">
              <w:rPr>
                <w:rFonts w:ascii="Helvetica" w:eastAsia="Times New Roman" w:hAnsi="Helvetica"/>
                <w:color w:val="000000" w:themeColor="text1"/>
                <w:sz w:val="17"/>
                <w:szCs w:val="17"/>
              </w:rPr>
              <w:br/>
              <w:t xml:space="preserve">(from 36 fewer to 185 more) </w:t>
            </w:r>
          </w:p>
        </w:tc>
        <w:tc>
          <w:tcPr>
            <w:tcW w:w="0" w:type="auto"/>
            <w:hideMark/>
          </w:tcPr>
          <w:p w14:paraId="32F843A4"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quality-sign"/>
                <w:rFonts w:ascii="Cambria Math" w:eastAsia="Times New Roman" w:hAnsi="Cambria Math" w:cs="Cambria Math"/>
                <w:color w:val="000000" w:themeColor="text1"/>
                <w:sz w:val="17"/>
                <w:szCs w:val="17"/>
              </w:rPr>
              <w:t>⨁</w:t>
            </w:r>
            <w:r w:rsidRPr="00EB49EB">
              <w:rPr>
                <w:rStyle w:val="quality-sign"/>
                <w:rFonts w:ascii="Segoe UI Symbol" w:eastAsia="Times New Roman" w:hAnsi="Segoe UI Symbol" w:cs="Segoe UI Symbol"/>
                <w:color w:val="000000" w:themeColor="text1"/>
                <w:sz w:val="17"/>
                <w:szCs w:val="17"/>
              </w:rPr>
              <w:t>◯◯◯</w:t>
            </w:r>
            <w:r w:rsidRPr="00EB49EB">
              <w:rPr>
                <w:rFonts w:ascii="Helvetica" w:eastAsia="Times New Roman" w:hAnsi="Helvetica"/>
                <w:color w:val="000000" w:themeColor="text1"/>
                <w:sz w:val="17"/>
                <w:szCs w:val="17"/>
              </w:rPr>
              <w:br/>
            </w:r>
            <w:r w:rsidRPr="00EB49EB">
              <w:rPr>
                <w:rStyle w:val="quality-text"/>
                <w:rFonts w:ascii="Helvetica" w:eastAsia="Times New Roman" w:hAnsi="Helvetica"/>
                <w:sz w:val="17"/>
                <w:szCs w:val="17"/>
              </w:rPr>
              <w:t>VERY LOW</w:t>
            </w:r>
            <w:r w:rsidRPr="00EB49EB">
              <w:rPr>
                <w:rFonts w:ascii="Helvetica" w:eastAsia="Times New Roman" w:hAnsi="Helvetica"/>
                <w:color w:val="000000" w:themeColor="text1"/>
                <w:sz w:val="17"/>
                <w:szCs w:val="17"/>
              </w:rPr>
              <w:t xml:space="preserve"> </w:t>
            </w:r>
          </w:p>
        </w:tc>
        <w:tc>
          <w:tcPr>
            <w:tcW w:w="0" w:type="auto"/>
            <w:hideMark/>
          </w:tcPr>
          <w:p w14:paraId="7947C35D"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CRITICAL </w:t>
            </w:r>
          </w:p>
        </w:tc>
      </w:tr>
      <w:tr w:rsidR="005C710A" w:rsidRPr="00EB49EB" w14:paraId="000C46DB" w14:textId="77777777" w:rsidTr="005A6CF1">
        <w:trPr>
          <w:trHeight w:val="141"/>
        </w:trPr>
        <w:tc>
          <w:tcPr>
            <w:tcW w:w="0" w:type="auto"/>
            <w:gridSpan w:val="13"/>
            <w:hideMark/>
          </w:tcPr>
          <w:p w14:paraId="262BF96B" w14:textId="77777777" w:rsidR="005C710A" w:rsidRPr="00EB49EB" w:rsidRDefault="005C710A" w:rsidP="00EE0C1C">
            <w:pPr>
              <w:rPr>
                <w:rFonts w:ascii="Helvetica" w:eastAsia="Times New Roman" w:hAnsi="Helvetica"/>
                <w:b/>
                <w:bCs/>
                <w:color w:val="000000" w:themeColor="text1"/>
                <w:sz w:val="17"/>
                <w:szCs w:val="17"/>
              </w:rPr>
            </w:pPr>
            <w:r w:rsidRPr="00EB49EB">
              <w:rPr>
                <w:rStyle w:val="label"/>
                <w:rFonts w:ascii="Helvetica" w:eastAsia="Times New Roman" w:hAnsi="Helvetica"/>
                <w:b/>
                <w:bCs/>
                <w:color w:val="000000" w:themeColor="text1"/>
                <w:sz w:val="17"/>
                <w:szCs w:val="17"/>
              </w:rPr>
              <w:t>Ventilator-free days</w:t>
            </w:r>
          </w:p>
        </w:tc>
      </w:tr>
      <w:tr w:rsidR="006878C5" w:rsidRPr="00EB49EB" w14:paraId="7C71CF29" w14:textId="77777777" w:rsidTr="005A6CF1">
        <w:trPr>
          <w:trHeight w:val="447"/>
        </w:trPr>
        <w:tc>
          <w:tcPr>
            <w:tcW w:w="0" w:type="auto"/>
            <w:hideMark/>
          </w:tcPr>
          <w:p w14:paraId="7206EFE2"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3 </w:t>
            </w:r>
          </w:p>
        </w:tc>
        <w:tc>
          <w:tcPr>
            <w:tcW w:w="0" w:type="auto"/>
            <w:hideMark/>
          </w:tcPr>
          <w:p w14:paraId="0F2DB761"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randomised trials </w:t>
            </w:r>
          </w:p>
        </w:tc>
        <w:tc>
          <w:tcPr>
            <w:tcW w:w="0" w:type="auto"/>
            <w:hideMark/>
          </w:tcPr>
          <w:p w14:paraId="67E0B251"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r w:rsidRPr="00EB49EB">
              <w:rPr>
                <w:rFonts w:ascii="Helvetica" w:eastAsia="Times New Roman" w:hAnsi="Helvetica"/>
                <w:color w:val="000000" w:themeColor="text1"/>
                <w:sz w:val="17"/>
                <w:szCs w:val="17"/>
                <w:vertAlign w:val="superscript"/>
              </w:rPr>
              <w:t>d</w:t>
            </w:r>
          </w:p>
        </w:tc>
        <w:tc>
          <w:tcPr>
            <w:tcW w:w="0" w:type="auto"/>
            <w:hideMark/>
          </w:tcPr>
          <w:p w14:paraId="3225C277"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p>
        </w:tc>
        <w:tc>
          <w:tcPr>
            <w:tcW w:w="0" w:type="auto"/>
            <w:hideMark/>
          </w:tcPr>
          <w:p w14:paraId="6DA21E6D"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serious </w:t>
            </w:r>
            <w:r w:rsidRPr="00EB49EB">
              <w:rPr>
                <w:rFonts w:ascii="Helvetica" w:eastAsia="Times New Roman" w:hAnsi="Helvetica"/>
                <w:color w:val="000000" w:themeColor="text1"/>
                <w:sz w:val="17"/>
                <w:szCs w:val="17"/>
                <w:vertAlign w:val="superscript"/>
              </w:rPr>
              <w:t>a</w:t>
            </w:r>
          </w:p>
        </w:tc>
        <w:tc>
          <w:tcPr>
            <w:tcW w:w="0" w:type="auto"/>
            <w:hideMark/>
          </w:tcPr>
          <w:p w14:paraId="7F763B92"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very serious </w:t>
            </w:r>
            <w:r w:rsidRPr="00EB49EB">
              <w:rPr>
                <w:rFonts w:ascii="Helvetica" w:eastAsia="Times New Roman" w:hAnsi="Helvetica"/>
                <w:color w:val="000000" w:themeColor="text1"/>
                <w:sz w:val="17"/>
                <w:szCs w:val="17"/>
                <w:vertAlign w:val="superscript"/>
              </w:rPr>
              <w:t>e</w:t>
            </w:r>
          </w:p>
        </w:tc>
        <w:tc>
          <w:tcPr>
            <w:tcW w:w="0" w:type="auto"/>
            <w:hideMark/>
          </w:tcPr>
          <w:p w14:paraId="75D85988"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none </w:t>
            </w:r>
          </w:p>
        </w:tc>
        <w:tc>
          <w:tcPr>
            <w:tcW w:w="0" w:type="auto"/>
            <w:gridSpan w:val="4"/>
            <w:hideMark/>
          </w:tcPr>
          <w:p w14:paraId="07EF9C3D" w14:textId="77777777" w:rsidR="005C710A" w:rsidRPr="00EB49EB" w:rsidRDefault="005C710A" w:rsidP="00EE0C1C">
            <w:pP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Median (IQR); BALANCE - Restricted fluid: 6 (0 to 12); Control: 6 (0 to 17); RIFTS - Restricted fluid: 26 (0 to 28); Control: 19 (1 to 28); REFRESH - Restricted fluid 28 (28 to 28); Control: 28 (28 to 28) </w:t>
            </w:r>
          </w:p>
        </w:tc>
        <w:tc>
          <w:tcPr>
            <w:tcW w:w="0" w:type="auto"/>
            <w:hideMark/>
          </w:tcPr>
          <w:p w14:paraId="0E497DF2"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quality-sign"/>
                <w:rFonts w:ascii="Cambria Math" w:eastAsia="Times New Roman" w:hAnsi="Cambria Math" w:cs="Cambria Math"/>
                <w:color w:val="000000" w:themeColor="text1"/>
                <w:sz w:val="17"/>
                <w:szCs w:val="17"/>
              </w:rPr>
              <w:t>⨁</w:t>
            </w:r>
            <w:r w:rsidRPr="00EB49EB">
              <w:rPr>
                <w:rStyle w:val="quality-sign"/>
                <w:rFonts w:ascii="Segoe UI Symbol" w:eastAsia="Times New Roman" w:hAnsi="Segoe UI Symbol" w:cs="Segoe UI Symbol"/>
                <w:color w:val="000000" w:themeColor="text1"/>
                <w:sz w:val="17"/>
                <w:szCs w:val="17"/>
              </w:rPr>
              <w:t>◯◯◯</w:t>
            </w:r>
            <w:r w:rsidRPr="00EB49EB">
              <w:rPr>
                <w:rFonts w:ascii="Helvetica" w:eastAsia="Times New Roman" w:hAnsi="Helvetica"/>
                <w:color w:val="000000" w:themeColor="text1"/>
                <w:sz w:val="17"/>
                <w:szCs w:val="17"/>
              </w:rPr>
              <w:br/>
            </w:r>
            <w:r w:rsidRPr="00EB49EB">
              <w:rPr>
                <w:rStyle w:val="quality-text"/>
                <w:rFonts w:ascii="Helvetica" w:eastAsia="Times New Roman" w:hAnsi="Helvetica"/>
                <w:sz w:val="17"/>
                <w:szCs w:val="17"/>
              </w:rPr>
              <w:t>VERY LOW</w:t>
            </w:r>
            <w:r w:rsidRPr="00EB49EB">
              <w:rPr>
                <w:rFonts w:ascii="Helvetica" w:eastAsia="Times New Roman" w:hAnsi="Helvetica"/>
                <w:color w:val="000000" w:themeColor="text1"/>
                <w:sz w:val="17"/>
                <w:szCs w:val="17"/>
              </w:rPr>
              <w:t xml:space="preserve"> </w:t>
            </w:r>
          </w:p>
        </w:tc>
        <w:tc>
          <w:tcPr>
            <w:tcW w:w="0" w:type="auto"/>
            <w:hideMark/>
          </w:tcPr>
          <w:p w14:paraId="34715FB7"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CRITICAL </w:t>
            </w:r>
          </w:p>
        </w:tc>
      </w:tr>
      <w:tr w:rsidR="005C710A" w:rsidRPr="00EB49EB" w14:paraId="746F6BBA" w14:textId="77777777" w:rsidTr="005A6CF1">
        <w:trPr>
          <w:trHeight w:val="141"/>
        </w:trPr>
        <w:tc>
          <w:tcPr>
            <w:tcW w:w="0" w:type="auto"/>
            <w:gridSpan w:val="13"/>
            <w:hideMark/>
          </w:tcPr>
          <w:p w14:paraId="35255660" w14:textId="77777777" w:rsidR="005C710A" w:rsidRPr="00EB49EB" w:rsidRDefault="005C710A" w:rsidP="00EE0C1C">
            <w:pPr>
              <w:rPr>
                <w:rFonts w:ascii="Helvetica" w:eastAsia="Times New Roman" w:hAnsi="Helvetica"/>
                <w:b/>
                <w:bCs/>
                <w:color w:val="000000" w:themeColor="text1"/>
                <w:sz w:val="17"/>
                <w:szCs w:val="17"/>
              </w:rPr>
            </w:pPr>
            <w:r w:rsidRPr="00EB49EB">
              <w:rPr>
                <w:rStyle w:val="label"/>
                <w:rFonts w:ascii="Helvetica" w:eastAsia="Times New Roman" w:hAnsi="Helvetica"/>
                <w:b/>
                <w:bCs/>
                <w:color w:val="000000" w:themeColor="text1"/>
                <w:sz w:val="17"/>
                <w:szCs w:val="17"/>
              </w:rPr>
              <w:t>Vasopressor-free days</w:t>
            </w:r>
          </w:p>
        </w:tc>
      </w:tr>
      <w:tr w:rsidR="006878C5" w:rsidRPr="00EB49EB" w14:paraId="0ECD7FE1" w14:textId="77777777" w:rsidTr="005A6CF1">
        <w:trPr>
          <w:trHeight w:val="447"/>
        </w:trPr>
        <w:tc>
          <w:tcPr>
            <w:tcW w:w="0" w:type="auto"/>
            <w:hideMark/>
          </w:tcPr>
          <w:p w14:paraId="7184AA04"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3 </w:t>
            </w:r>
          </w:p>
        </w:tc>
        <w:tc>
          <w:tcPr>
            <w:tcW w:w="0" w:type="auto"/>
            <w:hideMark/>
          </w:tcPr>
          <w:p w14:paraId="097B4794"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randomised trials </w:t>
            </w:r>
          </w:p>
        </w:tc>
        <w:tc>
          <w:tcPr>
            <w:tcW w:w="0" w:type="auto"/>
            <w:hideMark/>
          </w:tcPr>
          <w:p w14:paraId="5975B070"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r w:rsidRPr="00EB49EB">
              <w:rPr>
                <w:rFonts w:ascii="Helvetica" w:eastAsia="Times New Roman" w:hAnsi="Helvetica"/>
                <w:color w:val="000000" w:themeColor="text1"/>
                <w:sz w:val="17"/>
                <w:szCs w:val="17"/>
                <w:vertAlign w:val="superscript"/>
              </w:rPr>
              <w:t>d</w:t>
            </w:r>
          </w:p>
        </w:tc>
        <w:tc>
          <w:tcPr>
            <w:tcW w:w="0" w:type="auto"/>
            <w:hideMark/>
          </w:tcPr>
          <w:p w14:paraId="12FE90F5"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not serious </w:t>
            </w:r>
          </w:p>
        </w:tc>
        <w:tc>
          <w:tcPr>
            <w:tcW w:w="0" w:type="auto"/>
            <w:hideMark/>
          </w:tcPr>
          <w:p w14:paraId="4B0BB96E"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serious </w:t>
            </w:r>
            <w:r w:rsidRPr="00EB49EB">
              <w:rPr>
                <w:rFonts w:ascii="Helvetica" w:eastAsia="Times New Roman" w:hAnsi="Helvetica"/>
                <w:color w:val="000000" w:themeColor="text1"/>
                <w:sz w:val="17"/>
                <w:szCs w:val="17"/>
                <w:vertAlign w:val="superscript"/>
              </w:rPr>
              <w:t>a</w:t>
            </w:r>
          </w:p>
        </w:tc>
        <w:tc>
          <w:tcPr>
            <w:tcW w:w="0" w:type="auto"/>
            <w:hideMark/>
          </w:tcPr>
          <w:p w14:paraId="1BD5942B"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very serious </w:t>
            </w:r>
            <w:r w:rsidRPr="00EB49EB">
              <w:rPr>
                <w:rFonts w:ascii="Helvetica" w:eastAsia="Times New Roman" w:hAnsi="Helvetica"/>
                <w:color w:val="000000" w:themeColor="text1"/>
                <w:sz w:val="17"/>
                <w:szCs w:val="17"/>
                <w:vertAlign w:val="superscript"/>
              </w:rPr>
              <w:t>f</w:t>
            </w:r>
          </w:p>
        </w:tc>
        <w:tc>
          <w:tcPr>
            <w:tcW w:w="0" w:type="auto"/>
            <w:hideMark/>
          </w:tcPr>
          <w:p w14:paraId="6BA1FBFA"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none </w:t>
            </w:r>
          </w:p>
        </w:tc>
        <w:tc>
          <w:tcPr>
            <w:tcW w:w="0" w:type="auto"/>
            <w:gridSpan w:val="4"/>
            <w:hideMark/>
          </w:tcPr>
          <w:p w14:paraId="404C952A" w14:textId="77777777" w:rsidR="005C710A" w:rsidRPr="00EB49EB" w:rsidRDefault="005C710A" w:rsidP="00EE0C1C">
            <w:pP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Median (IQR); BALANCE - Restricted fluid: 6 (0 to 10); Control: 5 (0 to 16); RIFTS - Restricted fluid: 28 (26 to 29); Control: 28 (7 to 28); REFRESH - Restricted fluid 26 (25 to 27); Control: 27 (25 to 28) </w:t>
            </w:r>
          </w:p>
        </w:tc>
        <w:tc>
          <w:tcPr>
            <w:tcW w:w="0" w:type="auto"/>
            <w:hideMark/>
          </w:tcPr>
          <w:p w14:paraId="55034319" w14:textId="77777777" w:rsidR="005C710A" w:rsidRPr="00EB49EB" w:rsidRDefault="005C710A" w:rsidP="00EE0C1C">
            <w:pPr>
              <w:jc w:val="center"/>
              <w:rPr>
                <w:rFonts w:ascii="Helvetica" w:eastAsia="Times New Roman" w:hAnsi="Helvetica"/>
                <w:color w:val="000000" w:themeColor="text1"/>
                <w:sz w:val="17"/>
                <w:szCs w:val="17"/>
              </w:rPr>
            </w:pPr>
            <w:r w:rsidRPr="00EB49EB">
              <w:rPr>
                <w:rStyle w:val="quality-sign"/>
                <w:rFonts w:ascii="Cambria Math" w:eastAsia="Times New Roman" w:hAnsi="Cambria Math" w:cs="Cambria Math"/>
                <w:color w:val="000000" w:themeColor="text1"/>
                <w:sz w:val="17"/>
                <w:szCs w:val="17"/>
              </w:rPr>
              <w:t>⨁</w:t>
            </w:r>
            <w:r w:rsidRPr="00EB49EB">
              <w:rPr>
                <w:rStyle w:val="quality-sign"/>
                <w:rFonts w:ascii="Segoe UI Symbol" w:eastAsia="Times New Roman" w:hAnsi="Segoe UI Symbol" w:cs="Segoe UI Symbol"/>
                <w:color w:val="000000" w:themeColor="text1"/>
                <w:sz w:val="17"/>
                <w:szCs w:val="17"/>
              </w:rPr>
              <w:t>◯◯◯</w:t>
            </w:r>
            <w:r w:rsidRPr="00EB49EB">
              <w:rPr>
                <w:rFonts w:ascii="Helvetica" w:eastAsia="Times New Roman" w:hAnsi="Helvetica"/>
                <w:color w:val="000000" w:themeColor="text1"/>
                <w:sz w:val="17"/>
                <w:szCs w:val="17"/>
              </w:rPr>
              <w:br/>
            </w:r>
            <w:r w:rsidRPr="00EB49EB">
              <w:rPr>
                <w:rStyle w:val="quality-text"/>
                <w:rFonts w:ascii="Helvetica" w:eastAsia="Times New Roman" w:hAnsi="Helvetica"/>
                <w:sz w:val="17"/>
                <w:szCs w:val="17"/>
              </w:rPr>
              <w:t>VERY LOW</w:t>
            </w:r>
            <w:r w:rsidRPr="00EB49EB">
              <w:rPr>
                <w:rFonts w:ascii="Helvetica" w:eastAsia="Times New Roman" w:hAnsi="Helvetica"/>
                <w:color w:val="000000" w:themeColor="text1"/>
                <w:sz w:val="17"/>
                <w:szCs w:val="17"/>
              </w:rPr>
              <w:t xml:space="preserve"> </w:t>
            </w:r>
          </w:p>
        </w:tc>
        <w:tc>
          <w:tcPr>
            <w:tcW w:w="0" w:type="auto"/>
            <w:hideMark/>
          </w:tcPr>
          <w:p w14:paraId="793203EC" w14:textId="77777777" w:rsidR="005C710A" w:rsidRPr="00EB49EB" w:rsidRDefault="005C710A" w:rsidP="00EE0C1C">
            <w:pPr>
              <w:jc w:val="center"/>
              <w:rPr>
                <w:rFonts w:ascii="Helvetica" w:eastAsia="Times New Roman" w:hAnsi="Helvetica"/>
                <w:color w:val="000000" w:themeColor="text1"/>
                <w:sz w:val="17"/>
                <w:szCs w:val="17"/>
              </w:rPr>
            </w:pPr>
            <w:r w:rsidRPr="00EB49EB">
              <w:rPr>
                <w:rFonts w:ascii="Helvetica" w:eastAsia="Times New Roman" w:hAnsi="Helvetica"/>
                <w:color w:val="000000" w:themeColor="text1"/>
                <w:sz w:val="17"/>
                <w:szCs w:val="17"/>
              </w:rPr>
              <w:t xml:space="preserve">CRITICAL </w:t>
            </w:r>
          </w:p>
        </w:tc>
      </w:tr>
    </w:tbl>
    <w:p w14:paraId="7CAF9A0D" w14:textId="77777777" w:rsidR="005C710A" w:rsidRPr="00EB49EB" w:rsidRDefault="005C710A" w:rsidP="005C710A">
      <w:pPr>
        <w:pStyle w:val="NormalWeb"/>
        <w:spacing w:line="140" w:lineRule="atLeast"/>
        <w:rPr>
          <w:rFonts w:ascii="Helvetica" w:hAnsi="Helvetica"/>
          <w:color w:val="000000"/>
          <w:sz w:val="16"/>
          <w:szCs w:val="16"/>
          <w:lang w:val="en"/>
        </w:rPr>
      </w:pPr>
      <w:r w:rsidRPr="00EB49EB">
        <w:rPr>
          <w:rFonts w:ascii="Helvetica" w:hAnsi="Helvetica"/>
          <w:b/>
          <w:bCs/>
          <w:color w:val="000000"/>
          <w:sz w:val="16"/>
          <w:szCs w:val="16"/>
          <w:lang w:val="en"/>
        </w:rPr>
        <w:t>CI:</w:t>
      </w:r>
      <w:r w:rsidRPr="00EB49EB">
        <w:rPr>
          <w:rFonts w:ascii="Helvetica" w:hAnsi="Helvetica"/>
          <w:color w:val="000000"/>
          <w:sz w:val="16"/>
          <w:szCs w:val="16"/>
          <w:lang w:val="en"/>
        </w:rPr>
        <w:t xml:space="preserve"> Confidence interval; </w:t>
      </w:r>
      <w:r w:rsidRPr="00EB49EB">
        <w:rPr>
          <w:rFonts w:ascii="Helvetica" w:hAnsi="Helvetica"/>
          <w:b/>
          <w:bCs/>
          <w:color w:val="000000"/>
          <w:sz w:val="16"/>
          <w:szCs w:val="16"/>
          <w:lang w:val="en"/>
        </w:rPr>
        <w:t>RR:</w:t>
      </w:r>
      <w:r w:rsidRPr="00EB49EB">
        <w:rPr>
          <w:rFonts w:ascii="Helvetica" w:hAnsi="Helvetica"/>
          <w:color w:val="000000"/>
          <w:sz w:val="16"/>
          <w:szCs w:val="16"/>
          <w:lang w:val="en"/>
        </w:rPr>
        <w:t xml:space="preserve"> Risk ratio</w:t>
      </w:r>
    </w:p>
    <w:p w14:paraId="77B5D137" w14:textId="77777777" w:rsidR="005C710A" w:rsidRPr="00EB49EB" w:rsidRDefault="005C710A" w:rsidP="005C710A">
      <w:pPr>
        <w:pStyle w:val="Heading4"/>
        <w:spacing w:line="140" w:lineRule="atLeast"/>
        <w:rPr>
          <w:rFonts w:ascii="Helvetica" w:eastAsia="Times New Roman" w:hAnsi="Helvetica"/>
          <w:color w:val="000000"/>
          <w:sz w:val="16"/>
          <w:szCs w:val="16"/>
          <w:lang w:val="en"/>
        </w:rPr>
      </w:pPr>
      <w:r w:rsidRPr="00EB49EB">
        <w:rPr>
          <w:rFonts w:ascii="Helvetica" w:eastAsia="Times New Roman" w:hAnsi="Helvetica"/>
          <w:color w:val="000000"/>
          <w:sz w:val="16"/>
          <w:szCs w:val="16"/>
          <w:lang w:val="en"/>
        </w:rPr>
        <w:t>Explanations</w:t>
      </w:r>
    </w:p>
    <w:p w14:paraId="15282BC9" w14:textId="77777777" w:rsidR="005C710A" w:rsidRPr="00EB49EB" w:rsidRDefault="005C710A" w:rsidP="005C710A">
      <w:pPr>
        <w:spacing w:line="140" w:lineRule="atLeast"/>
        <w:rPr>
          <w:rFonts w:ascii="Helvetica" w:eastAsia="Times New Roman" w:hAnsi="Helvetica"/>
          <w:color w:val="000000"/>
          <w:sz w:val="16"/>
          <w:szCs w:val="16"/>
          <w:lang w:val="en"/>
        </w:rPr>
      </w:pPr>
      <w:r w:rsidRPr="00EB49EB">
        <w:rPr>
          <w:rFonts w:ascii="Helvetica" w:eastAsia="Times New Roman" w:hAnsi="Helvetica"/>
          <w:color w:val="000000"/>
          <w:sz w:val="16"/>
          <w:szCs w:val="16"/>
          <w:lang w:val="en"/>
        </w:rPr>
        <w:t xml:space="preserve">a. There are important variations in the interventions investigated in the trials. </w:t>
      </w:r>
    </w:p>
    <w:p w14:paraId="41247AC9" w14:textId="77777777" w:rsidR="005C710A" w:rsidRPr="00EB49EB" w:rsidRDefault="005C710A" w:rsidP="005C710A">
      <w:pPr>
        <w:spacing w:line="140" w:lineRule="atLeast"/>
        <w:rPr>
          <w:rFonts w:ascii="Helvetica" w:eastAsia="Times New Roman" w:hAnsi="Helvetica"/>
          <w:color w:val="000000"/>
          <w:sz w:val="16"/>
          <w:szCs w:val="16"/>
          <w:lang w:val="en"/>
        </w:rPr>
      </w:pPr>
      <w:r w:rsidRPr="00EB49EB">
        <w:rPr>
          <w:rFonts w:ascii="Helvetica" w:eastAsia="Times New Roman" w:hAnsi="Helvetica"/>
          <w:color w:val="000000"/>
          <w:sz w:val="16"/>
          <w:szCs w:val="16"/>
          <w:lang w:val="en"/>
        </w:rPr>
        <w:t xml:space="preserve">b. Confidence interval includes both appreciable benefit and harm. </w:t>
      </w:r>
    </w:p>
    <w:p w14:paraId="2F8756C6" w14:textId="77777777" w:rsidR="005C710A" w:rsidRPr="00EB49EB" w:rsidRDefault="005C710A" w:rsidP="005C710A">
      <w:pPr>
        <w:spacing w:line="140" w:lineRule="atLeast"/>
        <w:rPr>
          <w:rFonts w:ascii="Helvetica" w:eastAsia="Times New Roman" w:hAnsi="Helvetica"/>
          <w:color w:val="000000"/>
          <w:sz w:val="16"/>
          <w:szCs w:val="16"/>
          <w:lang w:val="en"/>
        </w:rPr>
      </w:pPr>
      <w:r w:rsidRPr="00EB49EB">
        <w:rPr>
          <w:rFonts w:ascii="Helvetica" w:eastAsia="Times New Roman" w:hAnsi="Helvetica"/>
          <w:color w:val="000000"/>
          <w:sz w:val="16"/>
          <w:szCs w:val="16"/>
          <w:lang w:val="en"/>
        </w:rPr>
        <w:t xml:space="preserve">c. No blinding of participants or personnel. Downgraded by two levels for both imprecision and risk of bias. </w:t>
      </w:r>
    </w:p>
    <w:p w14:paraId="7618B707" w14:textId="77777777" w:rsidR="005C710A" w:rsidRPr="00EB49EB" w:rsidRDefault="005C710A" w:rsidP="005C710A">
      <w:pPr>
        <w:spacing w:line="140" w:lineRule="atLeast"/>
        <w:rPr>
          <w:rFonts w:ascii="Helvetica" w:eastAsia="Times New Roman" w:hAnsi="Helvetica"/>
          <w:color w:val="000000"/>
          <w:sz w:val="16"/>
          <w:szCs w:val="16"/>
          <w:lang w:val="en"/>
        </w:rPr>
      </w:pPr>
      <w:r w:rsidRPr="00EB49EB">
        <w:rPr>
          <w:rFonts w:ascii="Helvetica" w:eastAsia="Times New Roman" w:hAnsi="Helvetica"/>
          <w:color w:val="000000"/>
          <w:sz w:val="16"/>
          <w:szCs w:val="16"/>
          <w:lang w:val="en"/>
        </w:rPr>
        <w:t xml:space="preserve">d. No blinding of participants or personnel. Downgraded by one level for both imprecision and risk of bias. </w:t>
      </w:r>
    </w:p>
    <w:p w14:paraId="2D32843A" w14:textId="77777777" w:rsidR="005C710A" w:rsidRPr="00EB49EB" w:rsidRDefault="005C710A" w:rsidP="005C710A">
      <w:pPr>
        <w:spacing w:line="140" w:lineRule="atLeast"/>
        <w:rPr>
          <w:rFonts w:ascii="Helvetica" w:eastAsia="Times New Roman" w:hAnsi="Helvetica"/>
          <w:color w:val="000000"/>
          <w:sz w:val="16"/>
          <w:szCs w:val="16"/>
          <w:lang w:val="en"/>
        </w:rPr>
      </w:pPr>
      <w:r w:rsidRPr="00EB49EB">
        <w:rPr>
          <w:rFonts w:ascii="Helvetica" w:eastAsia="Times New Roman" w:hAnsi="Helvetica"/>
          <w:color w:val="000000"/>
          <w:sz w:val="16"/>
          <w:szCs w:val="16"/>
          <w:lang w:val="en"/>
        </w:rPr>
        <w:t xml:space="preserve">e. Inadequate number of participants to detect an appreciable difference in number of ventilator free days. </w:t>
      </w:r>
    </w:p>
    <w:p w14:paraId="06076224" w14:textId="77777777" w:rsidR="005C710A" w:rsidRPr="00EB49EB" w:rsidRDefault="005C710A" w:rsidP="005C710A">
      <w:pPr>
        <w:spacing w:line="140" w:lineRule="atLeast"/>
        <w:rPr>
          <w:rFonts w:ascii="Helvetica" w:eastAsia="Times New Roman" w:hAnsi="Helvetica"/>
          <w:color w:val="000000"/>
          <w:sz w:val="16"/>
          <w:szCs w:val="16"/>
          <w:lang w:val="en"/>
        </w:rPr>
      </w:pPr>
      <w:r w:rsidRPr="00EB49EB">
        <w:rPr>
          <w:rFonts w:ascii="Helvetica" w:eastAsia="Times New Roman" w:hAnsi="Helvetica"/>
          <w:color w:val="000000"/>
          <w:sz w:val="16"/>
          <w:szCs w:val="16"/>
          <w:lang w:val="en"/>
        </w:rPr>
        <w:t xml:space="preserve">f. Inadequate number of participants to detect an appreciable difference in number of vasopressor-free days. </w:t>
      </w:r>
    </w:p>
    <w:p w14:paraId="644CB3FA" w14:textId="77777777" w:rsidR="005C710A" w:rsidRPr="00EB49EB" w:rsidRDefault="005C710A" w:rsidP="005C710A">
      <w:pPr>
        <w:spacing w:line="140" w:lineRule="atLeast"/>
        <w:rPr>
          <w:rFonts w:ascii="Helvetica" w:eastAsia="Times New Roman" w:hAnsi="Helvetica"/>
          <w:color w:val="000000"/>
          <w:lang w:val="en"/>
        </w:rPr>
      </w:pPr>
    </w:p>
    <w:p w14:paraId="6DA160CC" w14:textId="77777777" w:rsidR="005C710A" w:rsidRPr="005C710A" w:rsidRDefault="005C710A" w:rsidP="005C710A">
      <w:pPr>
        <w:spacing w:line="140" w:lineRule="atLeast"/>
        <w:rPr>
          <w:rFonts w:ascii="Garamond" w:eastAsia="Times New Roman" w:hAnsi="Garamond"/>
          <w:color w:val="000000"/>
          <w:lang w:val="en"/>
        </w:rPr>
      </w:pPr>
    </w:p>
    <w:p w14:paraId="10F3466C" w14:textId="77777777" w:rsidR="00CF4CCF" w:rsidRDefault="00CF4CCF" w:rsidP="005C710A">
      <w:pPr>
        <w:spacing w:line="140" w:lineRule="atLeast"/>
        <w:rPr>
          <w:rFonts w:ascii="Garamond" w:eastAsia="Times New Roman" w:hAnsi="Garamond"/>
          <w:b/>
          <w:bCs/>
          <w:color w:val="000000"/>
          <w:lang w:val="en"/>
        </w:rPr>
      </w:pPr>
      <w:r>
        <w:rPr>
          <w:rFonts w:ascii="Garamond" w:eastAsia="Times New Roman" w:hAnsi="Garamond"/>
          <w:b/>
          <w:bCs/>
          <w:color w:val="000000"/>
          <w:lang w:val="en"/>
        </w:rPr>
        <w:br w:type="page"/>
      </w:r>
    </w:p>
    <w:p w14:paraId="05B121EC" w14:textId="56B8F747" w:rsidR="00EE0893" w:rsidRPr="00EB49EB" w:rsidRDefault="00EE0893" w:rsidP="00CF4CCF">
      <w:pPr>
        <w:pStyle w:val="Heading2"/>
        <w:rPr>
          <w:rFonts w:ascii="Helvetica" w:eastAsia="Times New Roman" w:hAnsi="Helvetica"/>
          <w:bCs/>
          <w:color w:val="000000"/>
          <w:lang w:val="en"/>
        </w:rPr>
      </w:pPr>
      <w:bookmarkStart w:id="37" w:name="_Toc82605908"/>
      <w:r w:rsidRPr="00EB49EB">
        <w:rPr>
          <w:rFonts w:ascii="Helvetica" w:eastAsia="Times New Roman" w:hAnsi="Helvetica"/>
          <w:bCs/>
          <w:color w:val="000000"/>
          <w:lang w:val="en"/>
        </w:rPr>
        <w:lastRenderedPageBreak/>
        <w:t>EtD Summary of Judgments</w:t>
      </w:r>
      <w:r w:rsidR="00CF4CCF" w:rsidRPr="00EB49EB">
        <w:rPr>
          <w:rFonts w:ascii="Helvetica" w:eastAsia="Times New Roman" w:hAnsi="Helvetica"/>
          <w:bCs/>
          <w:color w:val="000000"/>
          <w:lang w:val="en"/>
        </w:rPr>
        <w:t xml:space="preserve"> </w:t>
      </w:r>
      <w:r w:rsidR="00CF4CCF" w:rsidRPr="00EB49EB">
        <w:rPr>
          <w:rFonts w:ascii="Helvetica" w:eastAsia="Times New Roman" w:hAnsi="Helvetica"/>
          <w:lang w:val="en"/>
        </w:rPr>
        <w:t>restrictive fluid management in the first 24 hours of resuscitation</w:t>
      </w:r>
      <w:bookmarkEnd w:id="37"/>
    </w:p>
    <w:p w14:paraId="16082617" w14:textId="77777777" w:rsidR="00EE0893" w:rsidRDefault="00EE0893" w:rsidP="005C710A">
      <w:pPr>
        <w:spacing w:line="140" w:lineRule="atLeast"/>
        <w:rPr>
          <w:rFonts w:ascii="Garamond" w:eastAsia="Times New Roman" w:hAnsi="Garamond"/>
          <w:b/>
          <w:bCs/>
          <w:color w:val="00000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245"/>
        <w:gridCol w:w="1574"/>
        <w:gridCol w:w="1574"/>
        <w:gridCol w:w="1596"/>
        <w:gridCol w:w="1574"/>
        <w:gridCol w:w="1574"/>
        <w:gridCol w:w="1345"/>
        <w:gridCol w:w="1470"/>
      </w:tblGrid>
      <w:tr w:rsidR="00EE0893" w:rsidRPr="00EB49EB" w14:paraId="1A8D9EEE" w14:textId="77777777" w:rsidTr="00EE0C1C">
        <w:trPr>
          <w:tblHeader/>
        </w:trPr>
        <w:tc>
          <w:tcPr>
            <w:tcW w:w="0" w:type="auto"/>
            <w:tcBorders>
              <w:top w:val="nil"/>
              <w:left w:val="nil"/>
              <w:bottom w:val="nil"/>
              <w:right w:val="nil"/>
            </w:tcBorders>
            <w:tcMar>
              <w:top w:w="75" w:type="dxa"/>
              <w:left w:w="75" w:type="dxa"/>
              <w:bottom w:w="75" w:type="dxa"/>
              <w:right w:w="75" w:type="dxa"/>
            </w:tcMar>
            <w:vAlign w:val="center"/>
            <w:hideMark/>
          </w:tcPr>
          <w:p w14:paraId="776F08F6" w14:textId="77777777" w:rsidR="00EE0893" w:rsidRPr="00EB49EB" w:rsidRDefault="00EE0893" w:rsidP="00EE0C1C">
            <w:pPr>
              <w:rPr>
                <w:rFonts w:ascii="Helvetica" w:eastAsia="Times New Roman" w:hAnsi="Helvetica" w:cs="Calibri"/>
                <w:caps/>
                <w:color w:val="000000"/>
                <w:sz w:val="20"/>
                <w:szCs w:val="2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9B7C857"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Judgement</w:t>
            </w:r>
          </w:p>
        </w:tc>
      </w:tr>
      <w:tr w:rsidR="00EE0893" w:rsidRPr="00EB49EB" w14:paraId="780CC704"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616C489"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E9ED2"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FE36F"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E510FC"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97089"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6EEFB34" w14:textId="77777777" w:rsidR="00EE0893" w:rsidRPr="00EB49EB" w:rsidRDefault="00EE0893"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27E603"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AFDF0C"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Don't know</w:t>
            </w:r>
          </w:p>
        </w:tc>
      </w:tr>
      <w:tr w:rsidR="00EE0893" w:rsidRPr="00EB49EB" w14:paraId="16EC1FCB"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3BE7BB"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5AD67"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A124D"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ACCB33"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FC11FB"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4ABBB4" w14:textId="77777777" w:rsidR="00EE0893" w:rsidRPr="00EB49EB"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FA2FD"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EC7908"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Don't know</w:t>
            </w:r>
          </w:p>
        </w:tc>
      </w:tr>
      <w:tr w:rsidR="00EE0893" w:rsidRPr="00EB49EB" w14:paraId="0B4E61E4"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8C7A32"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38CCFE"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1D1DCA"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CAF57"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AF7817"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89F023E" w14:textId="77777777" w:rsidR="00EE0893" w:rsidRPr="00EB49EB"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25CFFA"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88049"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Don't know</w:t>
            </w:r>
          </w:p>
        </w:tc>
      </w:tr>
      <w:tr w:rsidR="00EE0893" w:rsidRPr="00EB49EB" w14:paraId="3668F6AD"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90E148F"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379CA7"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8158F5"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3E81E1"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09442C"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88FEA4" w14:textId="77777777" w:rsidR="00EE0893" w:rsidRPr="00EB49EB"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9D84F6" w14:textId="77777777" w:rsidR="00EE0893" w:rsidRPr="00EB49EB" w:rsidRDefault="00EE0893"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2B1BA"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No included studies</w:t>
            </w:r>
          </w:p>
        </w:tc>
      </w:tr>
      <w:tr w:rsidR="00EE0893" w:rsidRPr="00EB49EB" w14:paraId="4DD2C052"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3CC16F9"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9A3D46"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2D9924"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58FDE1"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1067B1"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66F207" w14:textId="77777777" w:rsidR="00EE0893" w:rsidRPr="00EB49EB"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5FD2C8" w14:textId="77777777" w:rsidR="00EE0893" w:rsidRPr="00EB49EB" w:rsidRDefault="00EE0893"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260D23" w14:textId="77777777" w:rsidR="00EE0893" w:rsidRPr="00EB49EB" w:rsidRDefault="00EE0893" w:rsidP="00EE0C1C">
            <w:pPr>
              <w:jc w:val="center"/>
              <w:rPr>
                <w:rFonts w:ascii="Helvetica" w:eastAsia="Times New Roman" w:hAnsi="Helvetica"/>
                <w:sz w:val="20"/>
                <w:szCs w:val="20"/>
              </w:rPr>
            </w:pPr>
          </w:p>
        </w:tc>
      </w:tr>
      <w:tr w:rsidR="00EE0893" w:rsidRPr="00EB49EB" w14:paraId="733C3009"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28E401"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BFC884"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C34BC"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0006C2"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02110"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D11B76"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73DA1"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4396E"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Don't know</w:t>
            </w:r>
          </w:p>
        </w:tc>
      </w:tr>
      <w:tr w:rsidR="00EE0893" w:rsidRPr="00EB49EB" w14:paraId="372FF7FA"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70BCBDE"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8F491"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EB2E3F"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5A2358"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AB57F"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E18A67"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874CEA"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9E6906"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Don't know</w:t>
            </w:r>
          </w:p>
        </w:tc>
      </w:tr>
      <w:tr w:rsidR="00EE0893" w:rsidRPr="00EB49EB" w14:paraId="01128E4F"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64901C5"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D5B522"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92E000"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A82337"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5BA5D6"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F5C6B5" w14:textId="77777777" w:rsidR="00EE0893" w:rsidRPr="00EB49EB" w:rsidRDefault="00EE0893"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D4B791" w14:textId="77777777" w:rsidR="00EE0893" w:rsidRPr="00EB49EB" w:rsidRDefault="00EE0893"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92F6CA"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No included studies</w:t>
            </w:r>
          </w:p>
        </w:tc>
      </w:tr>
      <w:tr w:rsidR="00EE0893" w:rsidRPr="00EB49EB" w14:paraId="2E2795BD"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FEA27E5"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0942B4"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50AF69"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661593"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569EB6"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13A520"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2A3E1"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45ADC2"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No included studies</w:t>
            </w:r>
          </w:p>
        </w:tc>
      </w:tr>
      <w:tr w:rsidR="00EE0893" w:rsidRPr="00EB49EB" w14:paraId="62B89357"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FA83838"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819DE7"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936D6E"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9C584"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7B2767"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37B13"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56DE1"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4532BE"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Don't know</w:t>
            </w:r>
          </w:p>
        </w:tc>
      </w:tr>
      <w:tr w:rsidR="00EE0893" w:rsidRPr="00EB49EB" w14:paraId="45D25936"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DF9553C"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lastRenderedPageBreak/>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7B677"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2FBAA2"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17DD06"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718E8"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4D33B26" w14:textId="77777777" w:rsidR="00EE0893" w:rsidRPr="00EB49EB" w:rsidRDefault="00EE0893"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90E37E"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42594"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Don't know</w:t>
            </w:r>
          </w:p>
        </w:tc>
      </w:tr>
      <w:tr w:rsidR="00EE0893" w:rsidRPr="00EB49EB" w14:paraId="32A8952A"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B53A2B" w14:textId="77777777" w:rsidR="00EE0893" w:rsidRPr="00EB49EB" w:rsidRDefault="00EE0893"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EB49EB">
              <w:rPr>
                <w:rFonts w:ascii="Helvetica" w:hAnsi="Helvetica" w:cs="Calibri"/>
                <w:b/>
                <w:bCs/>
                <w:caps/>
                <w:color w:val="FFFFFF"/>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855D63"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C69AB"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4EA2A1"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C1EEB3" w14:textId="77777777" w:rsidR="00EE0893" w:rsidRPr="00EB49EB" w:rsidRDefault="00EE0893" w:rsidP="00EE0C1C">
            <w:pPr>
              <w:pStyle w:val="NormalWeb"/>
              <w:spacing w:before="0" w:beforeAutospacing="0" w:after="0" w:afterAutospacing="0"/>
              <w:jc w:val="center"/>
              <w:rPr>
                <w:rFonts w:ascii="Helvetica" w:hAnsi="Helvetica" w:cs="Calibri"/>
                <w:b/>
                <w:bCs/>
                <w:color w:val="000000"/>
                <w:sz w:val="20"/>
                <w:szCs w:val="20"/>
              </w:rPr>
            </w:pPr>
            <w:r w:rsidRPr="00EB49EB">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8EF3EAA" w14:textId="77777777" w:rsidR="00EE0893" w:rsidRPr="00EB49EB" w:rsidRDefault="00EE0893"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43E057"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02489D" w14:textId="77777777" w:rsidR="00EE0893" w:rsidRPr="00EB49EB" w:rsidRDefault="00EE0893" w:rsidP="00EE0C1C">
            <w:pPr>
              <w:pStyle w:val="NormalWeb"/>
              <w:spacing w:before="0" w:beforeAutospacing="0" w:after="0" w:afterAutospacing="0"/>
              <w:jc w:val="center"/>
              <w:rPr>
                <w:rFonts w:ascii="Helvetica" w:hAnsi="Helvetica" w:cs="Calibri"/>
                <w:color w:val="AEAAAA"/>
                <w:sz w:val="20"/>
                <w:szCs w:val="20"/>
              </w:rPr>
            </w:pPr>
            <w:r w:rsidRPr="00EB49EB">
              <w:rPr>
                <w:rFonts w:ascii="Helvetica" w:hAnsi="Helvetica" w:cs="Calibri"/>
                <w:color w:val="AEAAAA"/>
                <w:sz w:val="20"/>
                <w:szCs w:val="20"/>
              </w:rPr>
              <w:t>Don't know</w:t>
            </w:r>
          </w:p>
        </w:tc>
      </w:tr>
    </w:tbl>
    <w:p w14:paraId="63F4CC36" w14:textId="77777777" w:rsidR="00CB2814" w:rsidRDefault="00CB2814" w:rsidP="005C710A">
      <w:pPr>
        <w:pStyle w:val="Heading2"/>
        <w:rPr>
          <w:rFonts w:eastAsia="Times New Roman"/>
          <w:szCs w:val="24"/>
          <w:lang w:val="en"/>
        </w:rPr>
      </w:pPr>
      <w:bookmarkStart w:id="38" w:name="_Toc57923505"/>
      <w:r>
        <w:rPr>
          <w:rFonts w:eastAsia="Times New Roman"/>
          <w:szCs w:val="24"/>
          <w:lang w:val="en"/>
        </w:rPr>
        <w:br w:type="page"/>
      </w:r>
    </w:p>
    <w:p w14:paraId="350D83B5" w14:textId="414B31DF" w:rsidR="005C710A" w:rsidRPr="007A1685" w:rsidRDefault="005C710A" w:rsidP="00CB2814">
      <w:pPr>
        <w:pStyle w:val="Heading1"/>
        <w:rPr>
          <w:rFonts w:ascii="Helvetica" w:eastAsia="Times New Roman" w:hAnsi="Helvetica"/>
          <w:lang w:val="en"/>
        </w:rPr>
      </w:pPr>
      <w:bookmarkStart w:id="39" w:name="_Toc82605909"/>
      <w:r w:rsidRPr="007A1685">
        <w:rPr>
          <w:rFonts w:ascii="Helvetica" w:eastAsia="Times New Roman" w:hAnsi="Helvetica"/>
          <w:lang w:val="en"/>
        </w:rPr>
        <w:lastRenderedPageBreak/>
        <w:t>In patients with sepsis or septic shock, should we use crystalloid with supplemental albumin for resuscitation versus crystalloids alone?</w:t>
      </w:r>
      <w:bookmarkEnd w:id="38"/>
      <w:bookmarkEnd w:id="39"/>
      <w:r w:rsidRPr="007A1685">
        <w:rPr>
          <w:rFonts w:ascii="Helvetica" w:eastAsia="Times New Roman" w:hAnsi="Helvetica"/>
          <w:lang w:val="en"/>
        </w:rPr>
        <w:t xml:space="preserve"> </w:t>
      </w:r>
    </w:p>
    <w:p w14:paraId="628275D7" w14:textId="5BD93E61" w:rsidR="005C710A" w:rsidRPr="007A1685" w:rsidRDefault="005C710A" w:rsidP="005C710A">
      <w:pPr>
        <w:spacing w:line="140" w:lineRule="atLeast"/>
        <w:rPr>
          <w:rFonts w:ascii="Helvetica" w:eastAsia="Times New Roman" w:hAnsi="Helvetica"/>
          <w:b/>
          <w:bCs/>
          <w:color w:val="000000"/>
          <w:lang w:val="en"/>
        </w:rPr>
      </w:pPr>
    </w:p>
    <w:p w14:paraId="383B0806" w14:textId="277AEEA0" w:rsidR="006878C5" w:rsidRPr="007A1685" w:rsidRDefault="006878C5" w:rsidP="00CB2814">
      <w:pPr>
        <w:pStyle w:val="Heading2"/>
        <w:rPr>
          <w:rFonts w:ascii="Helvetica" w:eastAsia="Times New Roman" w:hAnsi="Helvetica"/>
          <w:lang w:val="en"/>
        </w:rPr>
      </w:pPr>
      <w:bookmarkStart w:id="40" w:name="_Toc82605910"/>
      <w:r w:rsidRPr="007A1685">
        <w:rPr>
          <w:rFonts w:ascii="Helvetica" w:eastAsia="Times New Roman" w:hAnsi="Helvetica"/>
          <w:bCs/>
          <w:color w:val="000000"/>
          <w:lang w:val="en"/>
        </w:rPr>
        <w:t>Evidence Profile:</w:t>
      </w:r>
      <w:r w:rsidR="00CB2814" w:rsidRPr="007A1685">
        <w:rPr>
          <w:rFonts w:ascii="Helvetica" w:eastAsia="Times New Roman" w:hAnsi="Helvetica"/>
          <w:lang w:val="en"/>
        </w:rPr>
        <w:t xml:space="preserve"> crystalloid with supplemental albumin for resuscitation versus crystalloids alone</w:t>
      </w:r>
      <w:bookmarkEnd w:id="40"/>
    </w:p>
    <w:p w14:paraId="32213A74" w14:textId="77777777" w:rsidR="00CB2814" w:rsidRPr="007A1685" w:rsidRDefault="00CB2814" w:rsidP="005C710A">
      <w:pPr>
        <w:spacing w:line="140" w:lineRule="atLeast"/>
        <w:rPr>
          <w:rFonts w:ascii="Helvetica" w:eastAsia="Times New Roman" w:hAnsi="Helvetica"/>
          <w:b/>
          <w:bCs/>
          <w:color w:val="000000"/>
          <w:lang w:val="en"/>
        </w:rPr>
      </w:pPr>
    </w:p>
    <w:p w14:paraId="41EFB70F" w14:textId="2AC8E34D" w:rsidR="005C710A" w:rsidRPr="007A1685" w:rsidRDefault="005C710A" w:rsidP="005C710A">
      <w:pPr>
        <w:spacing w:line="140" w:lineRule="atLeast"/>
        <w:rPr>
          <w:rFonts w:ascii="Helvetica" w:eastAsia="Times New Roman" w:hAnsi="Helvetica"/>
          <w:color w:val="000000"/>
          <w:sz w:val="16"/>
          <w:szCs w:val="16"/>
          <w:lang w:val="en"/>
        </w:rPr>
      </w:pPr>
      <w:r w:rsidRPr="002E4B93">
        <w:rPr>
          <w:rFonts w:ascii="Helvetica" w:eastAsia="Times New Roman" w:hAnsi="Helvetica"/>
          <w:b/>
          <w:bCs/>
          <w:color w:val="000000"/>
          <w:sz w:val="16"/>
          <w:szCs w:val="16"/>
          <w:lang w:val="fr-FR"/>
        </w:rPr>
        <w:t>Bibliography</w:t>
      </w:r>
      <w:r w:rsidRPr="002E4B93">
        <w:rPr>
          <w:rFonts w:ascii="Helvetica" w:eastAsia="Times New Roman" w:hAnsi="Helvetica"/>
          <w:color w:val="000000"/>
          <w:sz w:val="16"/>
          <w:szCs w:val="16"/>
          <w:lang w:val="fr-FR"/>
        </w:rPr>
        <w:t xml:space="preserve">: Park CHL et al. </w:t>
      </w:r>
      <w:r w:rsidRPr="007A1685">
        <w:rPr>
          <w:rFonts w:ascii="Helvetica" w:eastAsia="Times New Roman" w:hAnsi="Helvetica"/>
          <w:color w:val="000000"/>
          <w:sz w:val="16"/>
          <w:szCs w:val="16"/>
          <w:lang w:val="en"/>
        </w:rPr>
        <w:t xml:space="preserve">Lactated Ringer's Versus 4% Albumin on Lactated RInger's in Early Sepsis Therapy in Cancer Patients: A Pilot Single-Center Randomized Trial, Critical Care Medicine, 2019; 47 (10): e798-e805. Kakaei F et al. Albumin As a Resuscitative Fluid in Patients with Severe Sepsis: A Randomized Clinical Trial, Advances in Bioscience &amp; Clinical Medicine, 2017, 5 (4), 8-16. Philips CA et al. Comparison And Outcomes of 5% Albumin Vs. 0.9% Normal Saline Fluid Resuscitation In Cirrhotics Presenting With Sepsis Induced Hypotension - A Randomized Controlled Trial - Fluid Resuscitation In Septic Shock In Cirrhosis (FRISC Protocol), Hepatology, 62 (1 Suppl): 261A. Caironi P et al. Albumin Replacement in Patients with Severe Sepsis or Septic Shock. New England Journal of Medicine, 2014, 370 (15): 1412-1421. Annane D et al. Effects of Fluid Resuscitation With Colloids vs Crystalloids on Mortality in Critically Ill Patients Presenting With Hypovolemic Shock. JAMA. 2013, 310 (17): 1809-1917. Finfer S et al. A Comparison of Albumin and Saline for Fluid Resuscitation in the Intensive Care Unit. New England Journal of Medicine, 2004; 350: 2247-2256. Rackow et al. Fluid Resuscitation in Circulatory Shock: a comparison of the effects of cardiorespiratory effects of albumin, hetastarch, and saline solutions in patients with hypovolemic and septic shock. Critical Care Medicine. 1983, 11: 839-850. Metildi LA et al. Crystalloid Versus Colloid in Fluid Resuscitation of Patients With Severe Pulmonary Insufficiency. Surgery, Gynecology &amp; Obstetrics, 1984, 158: 207-212. </w:t>
      </w:r>
    </w:p>
    <w:p w14:paraId="77C4C6E1" w14:textId="77777777" w:rsidR="006878C5" w:rsidRPr="007A1685" w:rsidRDefault="006878C5" w:rsidP="005C710A">
      <w:pPr>
        <w:spacing w:line="140" w:lineRule="atLeast"/>
        <w:rPr>
          <w:rFonts w:ascii="Garamond" w:eastAsia="Times New Roman" w:hAnsi="Garamond"/>
          <w:color w:val="000000"/>
          <w:sz w:val="16"/>
          <w:szCs w:val="16"/>
          <w:lang w:val="en"/>
        </w:rPr>
      </w:pPr>
    </w:p>
    <w:tbl>
      <w:tblPr>
        <w:tblStyle w:val="TableGrid"/>
        <w:tblW w:w="14446" w:type="dxa"/>
        <w:tblInd w:w="-431" w:type="dxa"/>
        <w:tblLook w:val="04A0" w:firstRow="1" w:lastRow="0" w:firstColumn="1" w:lastColumn="0" w:noHBand="0" w:noVBand="1"/>
      </w:tblPr>
      <w:tblGrid>
        <w:gridCol w:w="812"/>
        <w:gridCol w:w="1105"/>
        <w:gridCol w:w="765"/>
        <w:gridCol w:w="1350"/>
        <w:gridCol w:w="1218"/>
        <w:gridCol w:w="1171"/>
        <w:gridCol w:w="1426"/>
        <w:gridCol w:w="1312"/>
        <w:gridCol w:w="1161"/>
        <w:gridCol w:w="869"/>
        <w:gridCol w:w="944"/>
        <w:gridCol w:w="1180"/>
        <w:gridCol w:w="1133"/>
      </w:tblGrid>
      <w:tr w:rsidR="006878C5" w:rsidRPr="007A1685" w14:paraId="0CF87FFB" w14:textId="77777777" w:rsidTr="005A6CF1">
        <w:trPr>
          <w:trHeight w:val="142"/>
        </w:trPr>
        <w:tc>
          <w:tcPr>
            <w:tcW w:w="0" w:type="auto"/>
            <w:gridSpan w:val="7"/>
            <w:hideMark/>
          </w:tcPr>
          <w:p w14:paraId="244EA141"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Quality assessment</w:t>
            </w:r>
          </w:p>
        </w:tc>
        <w:tc>
          <w:tcPr>
            <w:tcW w:w="0" w:type="auto"/>
            <w:gridSpan w:val="2"/>
            <w:hideMark/>
          </w:tcPr>
          <w:p w14:paraId="778CF62E"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 of patients</w:t>
            </w:r>
          </w:p>
        </w:tc>
        <w:tc>
          <w:tcPr>
            <w:tcW w:w="0" w:type="auto"/>
            <w:gridSpan w:val="2"/>
            <w:hideMark/>
          </w:tcPr>
          <w:p w14:paraId="75CD2C0F"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Effect</w:t>
            </w:r>
          </w:p>
        </w:tc>
        <w:tc>
          <w:tcPr>
            <w:tcW w:w="0" w:type="auto"/>
            <w:vMerge w:val="restart"/>
            <w:hideMark/>
          </w:tcPr>
          <w:p w14:paraId="5B202446"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Quality</w:t>
            </w:r>
          </w:p>
        </w:tc>
        <w:tc>
          <w:tcPr>
            <w:tcW w:w="0" w:type="auto"/>
            <w:vMerge w:val="restart"/>
            <w:hideMark/>
          </w:tcPr>
          <w:p w14:paraId="7B1C6FC3"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Importance</w:t>
            </w:r>
          </w:p>
        </w:tc>
      </w:tr>
      <w:tr w:rsidR="006878C5" w:rsidRPr="007A1685" w14:paraId="53C8857F" w14:textId="77777777" w:rsidTr="005A6CF1">
        <w:trPr>
          <w:trHeight w:val="310"/>
        </w:trPr>
        <w:tc>
          <w:tcPr>
            <w:tcW w:w="0" w:type="auto"/>
            <w:hideMark/>
          </w:tcPr>
          <w:p w14:paraId="345288A4"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 of studies</w:t>
            </w:r>
          </w:p>
        </w:tc>
        <w:tc>
          <w:tcPr>
            <w:tcW w:w="0" w:type="auto"/>
            <w:hideMark/>
          </w:tcPr>
          <w:p w14:paraId="5D50C7DB"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Study design</w:t>
            </w:r>
          </w:p>
        </w:tc>
        <w:tc>
          <w:tcPr>
            <w:tcW w:w="0" w:type="auto"/>
            <w:hideMark/>
          </w:tcPr>
          <w:p w14:paraId="7F0FF2F3"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Risk of bias</w:t>
            </w:r>
          </w:p>
        </w:tc>
        <w:tc>
          <w:tcPr>
            <w:tcW w:w="0" w:type="auto"/>
            <w:hideMark/>
          </w:tcPr>
          <w:p w14:paraId="21E83EAD"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Inconsistency</w:t>
            </w:r>
          </w:p>
        </w:tc>
        <w:tc>
          <w:tcPr>
            <w:tcW w:w="0" w:type="auto"/>
            <w:hideMark/>
          </w:tcPr>
          <w:p w14:paraId="65B949FD"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Indirectness</w:t>
            </w:r>
          </w:p>
        </w:tc>
        <w:tc>
          <w:tcPr>
            <w:tcW w:w="0" w:type="auto"/>
            <w:hideMark/>
          </w:tcPr>
          <w:p w14:paraId="10585245"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Imprecision</w:t>
            </w:r>
          </w:p>
        </w:tc>
        <w:tc>
          <w:tcPr>
            <w:tcW w:w="0" w:type="auto"/>
            <w:hideMark/>
          </w:tcPr>
          <w:p w14:paraId="2758CF00"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Other considerations</w:t>
            </w:r>
          </w:p>
        </w:tc>
        <w:tc>
          <w:tcPr>
            <w:tcW w:w="0" w:type="auto"/>
            <w:hideMark/>
          </w:tcPr>
          <w:p w14:paraId="1509F3BE"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 xml:space="preserve">supplemental albumin </w:t>
            </w:r>
          </w:p>
        </w:tc>
        <w:tc>
          <w:tcPr>
            <w:tcW w:w="0" w:type="auto"/>
            <w:hideMark/>
          </w:tcPr>
          <w:p w14:paraId="39D8711A"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 xml:space="preserve">crystalloids </w:t>
            </w:r>
          </w:p>
        </w:tc>
        <w:tc>
          <w:tcPr>
            <w:tcW w:w="0" w:type="auto"/>
            <w:hideMark/>
          </w:tcPr>
          <w:p w14:paraId="3F77CB50"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Relative</w:t>
            </w:r>
            <w:r w:rsidRPr="007A1685">
              <w:rPr>
                <w:rFonts w:ascii="Helvetica" w:eastAsia="Times New Roman" w:hAnsi="Helvetica"/>
                <w:b/>
                <w:bCs/>
                <w:color w:val="000000" w:themeColor="text1"/>
                <w:sz w:val="17"/>
                <w:szCs w:val="17"/>
              </w:rPr>
              <w:br/>
              <w:t>(95% CI)</w:t>
            </w:r>
          </w:p>
        </w:tc>
        <w:tc>
          <w:tcPr>
            <w:tcW w:w="0" w:type="auto"/>
            <w:hideMark/>
          </w:tcPr>
          <w:p w14:paraId="71BF7FDF" w14:textId="77777777" w:rsidR="005C710A" w:rsidRPr="007A1685" w:rsidRDefault="005C710A" w:rsidP="00EE0C1C">
            <w:pPr>
              <w:jc w:val="center"/>
              <w:rPr>
                <w:rFonts w:ascii="Helvetica" w:eastAsia="Times New Roman" w:hAnsi="Helvetica"/>
                <w:b/>
                <w:bCs/>
                <w:color w:val="000000" w:themeColor="text1"/>
                <w:sz w:val="17"/>
                <w:szCs w:val="17"/>
              </w:rPr>
            </w:pPr>
            <w:r w:rsidRPr="007A1685">
              <w:rPr>
                <w:rFonts w:ascii="Helvetica" w:eastAsia="Times New Roman" w:hAnsi="Helvetica"/>
                <w:b/>
                <w:bCs/>
                <w:color w:val="000000" w:themeColor="text1"/>
                <w:sz w:val="17"/>
                <w:szCs w:val="17"/>
              </w:rPr>
              <w:t>Absolute</w:t>
            </w:r>
            <w:r w:rsidRPr="007A1685">
              <w:rPr>
                <w:rFonts w:ascii="Helvetica" w:eastAsia="Times New Roman" w:hAnsi="Helvetica"/>
                <w:b/>
                <w:bCs/>
                <w:color w:val="000000" w:themeColor="text1"/>
                <w:sz w:val="17"/>
                <w:szCs w:val="17"/>
              </w:rPr>
              <w:br/>
              <w:t>(95% CI)</w:t>
            </w:r>
          </w:p>
        </w:tc>
        <w:tc>
          <w:tcPr>
            <w:tcW w:w="0" w:type="auto"/>
            <w:vMerge/>
            <w:hideMark/>
          </w:tcPr>
          <w:p w14:paraId="5A99769C" w14:textId="77777777" w:rsidR="005C710A" w:rsidRPr="007A1685" w:rsidRDefault="005C710A" w:rsidP="00EE0C1C">
            <w:pPr>
              <w:rPr>
                <w:rFonts w:ascii="Helvetica" w:eastAsia="Times New Roman" w:hAnsi="Helvetica"/>
                <w:b/>
                <w:bCs/>
                <w:color w:val="000000" w:themeColor="text1"/>
                <w:sz w:val="17"/>
                <w:szCs w:val="17"/>
              </w:rPr>
            </w:pPr>
          </w:p>
        </w:tc>
        <w:tc>
          <w:tcPr>
            <w:tcW w:w="0" w:type="auto"/>
            <w:vMerge/>
            <w:hideMark/>
          </w:tcPr>
          <w:p w14:paraId="4C682E64" w14:textId="77777777" w:rsidR="005C710A" w:rsidRPr="007A1685" w:rsidRDefault="005C710A" w:rsidP="00EE0C1C">
            <w:pPr>
              <w:rPr>
                <w:rFonts w:ascii="Helvetica" w:eastAsia="Times New Roman" w:hAnsi="Helvetica"/>
                <w:b/>
                <w:bCs/>
                <w:color w:val="000000" w:themeColor="text1"/>
                <w:sz w:val="17"/>
                <w:szCs w:val="17"/>
              </w:rPr>
            </w:pPr>
          </w:p>
        </w:tc>
      </w:tr>
      <w:tr w:rsidR="005C710A" w:rsidRPr="007A1685" w14:paraId="4260895E" w14:textId="77777777" w:rsidTr="005A6CF1">
        <w:trPr>
          <w:trHeight w:val="142"/>
        </w:trPr>
        <w:tc>
          <w:tcPr>
            <w:tcW w:w="0" w:type="auto"/>
            <w:gridSpan w:val="13"/>
            <w:hideMark/>
          </w:tcPr>
          <w:p w14:paraId="4EB64ACD" w14:textId="77777777" w:rsidR="005C710A" w:rsidRPr="007A1685" w:rsidRDefault="005C710A" w:rsidP="00EE0C1C">
            <w:pPr>
              <w:rPr>
                <w:rFonts w:ascii="Helvetica" w:eastAsia="Times New Roman" w:hAnsi="Helvetica"/>
                <w:b/>
                <w:bCs/>
                <w:color w:val="000000" w:themeColor="text1"/>
                <w:sz w:val="17"/>
                <w:szCs w:val="17"/>
              </w:rPr>
            </w:pPr>
            <w:r w:rsidRPr="007A1685">
              <w:rPr>
                <w:rStyle w:val="label"/>
                <w:rFonts w:ascii="Helvetica" w:eastAsia="Times New Roman" w:hAnsi="Helvetica"/>
                <w:b/>
                <w:bCs/>
                <w:color w:val="000000" w:themeColor="text1"/>
                <w:sz w:val="17"/>
                <w:szCs w:val="17"/>
              </w:rPr>
              <w:t>Mortality</w:t>
            </w:r>
          </w:p>
        </w:tc>
      </w:tr>
      <w:tr w:rsidR="006878C5" w:rsidRPr="007A1685" w14:paraId="245D4B86" w14:textId="77777777" w:rsidTr="005A6CF1">
        <w:trPr>
          <w:trHeight w:val="748"/>
        </w:trPr>
        <w:tc>
          <w:tcPr>
            <w:tcW w:w="0" w:type="auto"/>
            <w:hideMark/>
          </w:tcPr>
          <w:p w14:paraId="0C82AE66"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8 </w:t>
            </w:r>
          </w:p>
        </w:tc>
        <w:tc>
          <w:tcPr>
            <w:tcW w:w="0" w:type="auto"/>
            <w:hideMark/>
          </w:tcPr>
          <w:p w14:paraId="0C692AF7"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randomised trials </w:t>
            </w:r>
          </w:p>
        </w:tc>
        <w:tc>
          <w:tcPr>
            <w:tcW w:w="0" w:type="auto"/>
            <w:hideMark/>
          </w:tcPr>
          <w:p w14:paraId="39A20A24"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186BDAB3"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7CB1D3C6"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serious </w:t>
            </w:r>
            <w:r w:rsidRPr="007A1685">
              <w:rPr>
                <w:rFonts w:ascii="Helvetica" w:eastAsia="Times New Roman" w:hAnsi="Helvetica"/>
                <w:color w:val="000000" w:themeColor="text1"/>
                <w:sz w:val="17"/>
                <w:szCs w:val="17"/>
                <w:vertAlign w:val="superscript"/>
              </w:rPr>
              <w:t>a</w:t>
            </w:r>
          </w:p>
        </w:tc>
        <w:tc>
          <w:tcPr>
            <w:tcW w:w="0" w:type="auto"/>
            <w:hideMark/>
          </w:tcPr>
          <w:p w14:paraId="4D164F76"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6BF33782"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none </w:t>
            </w:r>
          </w:p>
        </w:tc>
        <w:tc>
          <w:tcPr>
            <w:tcW w:w="0" w:type="auto"/>
            <w:hideMark/>
          </w:tcPr>
          <w:p w14:paraId="6CA567AA"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751/1913 (39.3%) </w:t>
            </w:r>
          </w:p>
        </w:tc>
        <w:tc>
          <w:tcPr>
            <w:tcW w:w="0" w:type="auto"/>
            <w:hideMark/>
          </w:tcPr>
          <w:p w14:paraId="2086E543"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value"/>
                <w:rFonts w:ascii="Helvetica" w:eastAsia="Times New Roman" w:hAnsi="Helvetica"/>
                <w:color w:val="000000" w:themeColor="text1"/>
                <w:sz w:val="17"/>
                <w:szCs w:val="17"/>
              </w:rPr>
              <w:t xml:space="preserve">924/2425 (38.1%) </w:t>
            </w:r>
          </w:p>
        </w:tc>
        <w:tc>
          <w:tcPr>
            <w:tcW w:w="0" w:type="auto"/>
            <w:hideMark/>
          </w:tcPr>
          <w:p w14:paraId="72160298"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block"/>
                <w:rFonts w:ascii="Helvetica" w:eastAsia="Times New Roman" w:hAnsi="Helvetica"/>
                <w:b/>
                <w:bCs/>
                <w:color w:val="000000" w:themeColor="text1"/>
                <w:sz w:val="17"/>
                <w:szCs w:val="17"/>
              </w:rPr>
              <w:t>RR 0.98</w:t>
            </w:r>
            <w:r w:rsidRPr="007A1685">
              <w:rPr>
                <w:rFonts w:ascii="Helvetica" w:eastAsia="Times New Roman" w:hAnsi="Helvetica"/>
                <w:color w:val="000000" w:themeColor="text1"/>
                <w:sz w:val="17"/>
                <w:szCs w:val="17"/>
              </w:rPr>
              <w:br/>
            </w:r>
            <w:r w:rsidRPr="007A1685">
              <w:rPr>
                <w:rStyle w:val="cell"/>
                <w:rFonts w:ascii="Helvetica" w:eastAsia="Times New Roman" w:hAnsi="Helvetica"/>
                <w:color w:val="000000" w:themeColor="text1"/>
                <w:sz w:val="17"/>
                <w:szCs w:val="17"/>
              </w:rPr>
              <w:t>(0.89 to 1.08)</w:t>
            </w:r>
            <w:r w:rsidRPr="007A1685">
              <w:rPr>
                <w:rFonts w:ascii="Helvetica" w:eastAsia="Times New Roman" w:hAnsi="Helvetica"/>
                <w:color w:val="000000" w:themeColor="text1"/>
                <w:sz w:val="17"/>
                <w:szCs w:val="17"/>
              </w:rPr>
              <w:t xml:space="preserve"> </w:t>
            </w:r>
          </w:p>
        </w:tc>
        <w:tc>
          <w:tcPr>
            <w:tcW w:w="0" w:type="auto"/>
            <w:hideMark/>
          </w:tcPr>
          <w:p w14:paraId="516E7774"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b/>
                <w:bCs/>
                <w:color w:val="000000" w:themeColor="text1"/>
                <w:sz w:val="17"/>
                <w:szCs w:val="17"/>
              </w:rPr>
              <w:t>8 fewer per 1,000</w:t>
            </w:r>
            <w:r w:rsidRPr="007A1685">
              <w:rPr>
                <w:rFonts w:ascii="Helvetica" w:eastAsia="Times New Roman" w:hAnsi="Helvetica"/>
                <w:color w:val="000000" w:themeColor="text1"/>
                <w:sz w:val="17"/>
                <w:szCs w:val="17"/>
              </w:rPr>
              <w:br/>
              <w:t xml:space="preserve">(from 42 fewer to 30 more) </w:t>
            </w:r>
          </w:p>
        </w:tc>
        <w:tc>
          <w:tcPr>
            <w:tcW w:w="0" w:type="auto"/>
            <w:hideMark/>
          </w:tcPr>
          <w:p w14:paraId="15E98F42"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quality-sign"/>
                <w:rFonts w:ascii="Cambria Math" w:eastAsia="Times New Roman" w:hAnsi="Cambria Math" w:cs="Cambria Math"/>
                <w:color w:val="000000" w:themeColor="text1"/>
                <w:sz w:val="17"/>
                <w:szCs w:val="17"/>
              </w:rPr>
              <w:t>⨁⨁⨁</w:t>
            </w:r>
            <w:r w:rsidRPr="007A1685">
              <w:rPr>
                <w:rStyle w:val="quality-sign"/>
                <w:rFonts w:ascii="Segoe UI Symbol" w:eastAsia="Times New Roman" w:hAnsi="Segoe UI Symbol" w:cs="Segoe UI Symbol"/>
                <w:color w:val="000000" w:themeColor="text1"/>
                <w:sz w:val="17"/>
                <w:szCs w:val="17"/>
              </w:rPr>
              <w:t>◯</w:t>
            </w:r>
            <w:r w:rsidRPr="007A1685">
              <w:rPr>
                <w:rFonts w:ascii="Helvetica" w:eastAsia="Times New Roman" w:hAnsi="Helvetica"/>
                <w:color w:val="000000" w:themeColor="text1"/>
                <w:sz w:val="17"/>
                <w:szCs w:val="17"/>
              </w:rPr>
              <w:br/>
            </w:r>
            <w:r w:rsidRPr="007A1685">
              <w:rPr>
                <w:rStyle w:val="quality-text"/>
                <w:rFonts w:ascii="Helvetica" w:eastAsia="Times New Roman" w:hAnsi="Helvetica"/>
                <w:sz w:val="17"/>
                <w:szCs w:val="17"/>
              </w:rPr>
              <w:t>MODERATE</w:t>
            </w:r>
            <w:r w:rsidRPr="007A1685">
              <w:rPr>
                <w:rFonts w:ascii="Helvetica" w:eastAsia="Times New Roman" w:hAnsi="Helvetica"/>
                <w:color w:val="000000" w:themeColor="text1"/>
                <w:sz w:val="17"/>
                <w:szCs w:val="17"/>
              </w:rPr>
              <w:t xml:space="preserve"> </w:t>
            </w:r>
          </w:p>
        </w:tc>
        <w:tc>
          <w:tcPr>
            <w:tcW w:w="0" w:type="auto"/>
            <w:hideMark/>
          </w:tcPr>
          <w:p w14:paraId="3C29A2F4"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CRITICAL </w:t>
            </w:r>
          </w:p>
        </w:tc>
      </w:tr>
      <w:tr w:rsidR="005C710A" w:rsidRPr="007A1685" w14:paraId="3B3E022C" w14:textId="77777777" w:rsidTr="005A6CF1">
        <w:trPr>
          <w:trHeight w:val="154"/>
        </w:trPr>
        <w:tc>
          <w:tcPr>
            <w:tcW w:w="0" w:type="auto"/>
            <w:gridSpan w:val="13"/>
            <w:hideMark/>
          </w:tcPr>
          <w:p w14:paraId="2A272833" w14:textId="77777777" w:rsidR="005C710A" w:rsidRPr="007A1685" w:rsidRDefault="005C710A" w:rsidP="00EE0C1C">
            <w:pPr>
              <w:rPr>
                <w:rFonts w:ascii="Helvetica" w:eastAsia="Times New Roman" w:hAnsi="Helvetica"/>
                <w:b/>
                <w:bCs/>
                <w:color w:val="000000" w:themeColor="text1"/>
                <w:sz w:val="17"/>
                <w:szCs w:val="17"/>
              </w:rPr>
            </w:pPr>
            <w:r w:rsidRPr="007A1685">
              <w:rPr>
                <w:rStyle w:val="label"/>
                <w:rFonts w:ascii="Helvetica" w:eastAsia="Times New Roman" w:hAnsi="Helvetica"/>
                <w:b/>
                <w:bCs/>
                <w:color w:val="000000" w:themeColor="text1"/>
                <w:sz w:val="17"/>
                <w:szCs w:val="17"/>
              </w:rPr>
              <w:t>New organ failure</w:t>
            </w:r>
          </w:p>
        </w:tc>
      </w:tr>
      <w:tr w:rsidR="006878C5" w:rsidRPr="007A1685" w14:paraId="78CFE657" w14:textId="77777777" w:rsidTr="005A6CF1">
        <w:trPr>
          <w:trHeight w:val="748"/>
        </w:trPr>
        <w:tc>
          <w:tcPr>
            <w:tcW w:w="0" w:type="auto"/>
            <w:hideMark/>
          </w:tcPr>
          <w:p w14:paraId="54E61D10"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1 </w:t>
            </w:r>
          </w:p>
        </w:tc>
        <w:tc>
          <w:tcPr>
            <w:tcW w:w="0" w:type="auto"/>
            <w:hideMark/>
          </w:tcPr>
          <w:p w14:paraId="1AF5C8CE"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randomised trials </w:t>
            </w:r>
          </w:p>
        </w:tc>
        <w:tc>
          <w:tcPr>
            <w:tcW w:w="0" w:type="auto"/>
            <w:hideMark/>
          </w:tcPr>
          <w:p w14:paraId="62254014"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4A1836C7"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1DFA3F45"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serious </w:t>
            </w:r>
            <w:r w:rsidRPr="007A1685">
              <w:rPr>
                <w:rFonts w:ascii="Helvetica" w:eastAsia="Times New Roman" w:hAnsi="Helvetica"/>
                <w:color w:val="000000" w:themeColor="text1"/>
                <w:sz w:val="17"/>
                <w:szCs w:val="17"/>
                <w:vertAlign w:val="superscript"/>
              </w:rPr>
              <w:t>a</w:t>
            </w:r>
          </w:p>
        </w:tc>
        <w:tc>
          <w:tcPr>
            <w:tcW w:w="0" w:type="auto"/>
            <w:hideMark/>
          </w:tcPr>
          <w:p w14:paraId="2459FEC7"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2B8FE16D"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none </w:t>
            </w:r>
          </w:p>
        </w:tc>
        <w:tc>
          <w:tcPr>
            <w:tcW w:w="0" w:type="auto"/>
            <w:hideMark/>
          </w:tcPr>
          <w:p w14:paraId="49C7D0DD"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464/836 (55.5%) </w:t>
            </w:r>
          </w:p>
        </w:tc>
        <w:tc>
          <w:tcPr>
            <w:tcW w:w="0" w:type="auto"/>
            <w:hideMark/>
          </w:tcPr>
          <w:p w14:paraId="11A485F4"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value"/>
                <w:rFonts w:ascii="Helvetica" w:eastAsia="Times New Roman" w:hAnsi="Helvetica"/>
                <w:color w:val="000000" w:themeColor="text1"/>
                <w:sz w:val="17"/>
                <w:szCs w:val="17"/>
              </w:rPr>
              <w:t xml:space="preserve">458/841 (54.5%) </w:t>
            </w:r>
          </w:p>
        </w:tc>
        <w:tc>
          <w:tcPr>
            <w:tcW w:w="0" w:type="auto"/>
            <w:hideMark/>
          </w:tcPr>
          <w:p w14:paraId="6FB3A90B"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block"/>
                <w:rFonts w:ascii="Helvetica" w:eastAsia="Times New Roman" w:hAnsi="Helvetica"/>
                <w:b/>
                <w:bCs/>
                <w:color w:val="000000" w:themeColor="text1"/>
                <w:sz w:val="17"/>
                <w:szCs w:val="17"/>
              </w:rPr>
              <w:t>RR 1.02</w:t>
            </w:r>
            <w:r w:rsidRPr="007A1685">
              <w:rPr>
                <w:rFonts w:ascii="Helvetica" w:eastAsia="Times New Roman" w:hAnsi="Helvetica"/>
                <w:color w:val="000000" w:themeColor="text1"/>
                <w:sz w:val="17"/>
                <w:szCs w:val="17"/>
              </w:rPr>
              <w:br/>
            </w:r>
            <w:r w:rsidRPr="007A1685">
              <w:rPr>
                <w:rStyle w:val="cell"/>
                <w:rFonts w:ascii="Helvetica" w:eastAsia="Times New Roman" w:hAnsi="Helvetica"/>
                <w:color w:val="000000" w:themeColor="text1"/>
                <w:sz w:val="17"/>
                <w:szCs w:val="17"/>
              </w:rPr>
              <w:t>(0.93 to 1.11)</w:t>
            </w:r>
            <w:r w:rsidRPr="007A1685">
              <w:rPr>
                <w:rFonts w:ascii="Helvetica" w:eastAsia="Times New Roman" w:hAnsi="Helvetica"/>
                <w:color w:val="000000" w:themeColor="text1"/>
                <w:sz w:val="17"/>
                <w:szCs w:val="17"/>
              </w:rPr>
              <w:t xml:space="preserve"> </w:t>
            </w:r>
          </w:p>
        </w:tc>
        <w:tc>
          <w:tcPr>
            <w:tcW w:w="0" w:type="auto"/>
            <w:hideMark/>
          </w:tcPr>
          <w:p w14:paraId="5A690F2B"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b/>
                <w:bCs/>
                <w:color w:val="000000" w:themeColor="text1"/>
                <w:sz w:val="17"/>
                <w:szCs w:val="17"/>
              </w:rPr>
              <w:t>11 more per 1,000</w:t>
            </w:r>
            <w:r w:rsidRPr="007A1685">
              <w:rPr>
                <w:rFonts w:ascii="Helvetica" w:eastAsia="Times New Roman" w:hAnsi="Helvetica"/>
                <w:color w:val="000000" w:themeColor="text1"/>
                <w:sz w:val="17"/>
                <w:szCs w:val="17"/>
              </w:rPr>
              <w:br/>
              <w:t xml:space="preserve">(from 38 fewer to 60 more) </w:t>
            </w:r>
          </w:p>
        </w:tc>
        <w:tc>
          <w:tcPr>
            <w:tcW w:w="0" w:type="auto"/>
            <w:hideMark/>
          </w:tcPr>
          <w:p w14:paraId="0B77CE59"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quality-sign"/>
                <w:rFonts w:ascii="Cambria Math" w:eastAsia="Times New Roman" w:hAnsi="Cambria Math" w:cs="Cambria Math"/>
                <w:color w:val="000000" w:themeColor="text1"/>
                <w:sz w:val="17"/>
                <w:szCs w:val="17"/>
              </w:rPr>
              <w:t>⨁⨁⨁</w:t>
            </w:r>
            <w:r w:rsidRPr="007A1685">
              <w:rPr>
                <w:rStyle w:val="quality-sign"/>
                <w:rFonts w:ascii="Segoe UI Symbol" w:eastAsia="Times New Roman" w:hAnsi="Segoe UI Symbol" w:cs="Segoe UI Symbol"/>
                <w:color w:val="000000" w:themeColor="text1"/>
                <w:sz w:val="17"/>
                <w:szCs w:val="17"/>
              </w:rPr>
              <w:t>◯</w:t>
            </w:r>
            <w:r w:rsidRPr="007A1685">
              <w:rPr>
                <w:rFonts w:ascii="Helvetica" w:eastAsia="Times New Roman" w:hAnsi="Helvetica"/>
                <w:color w:val="000000" w:themeColor="text1"/>
                <w:sz w:val="17"/>
                <w:szCs w:val="17"/>
              </w:rPr>
              <w:br/>
            </w:r>
            <w:r w:rsidRPr="007A1685">
              <w:rPr>
                <w:rStyle w:val="quality-text"/>
                <w:rFonts w:ascii="Helvetica" w:eastAsia="Times New Roman" w:hAnsi="Helvetica"/>
                <w:sz w:val="17"/>
                <w:szCs w:val="17"/>
              </w:rPr>
              <w:t>MODERATE</w:t>
            </w:r>
            <w:r w:rsidRPr="007A1685">
              <w:rPr>
                <w:rFonts w:ascii="Helvetica" w:eastAsia="Times New Roman" w:hAnsi="Helvetica"/>
                <w:color w:val="000000" w:themeColor="text1"/>
                <w:sz w:val="17"/>
                <w:szCs w:val="17"/>
              </w:rPr>
              <w:t xml:space="preserve"> </w:t>
            </w:r>
          </w:p>
        </w:tc>
        <w:tc>
          <w:tcPr>
            <w:tcW w:w="0" w:type="auto"/>
            <w:hideMark/>
          </w:tcPr>
          <w:p w14:paraId="0E33EB20"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CRITICAL </w:t>
            </w:r>
          </w:p>
        </w:tc>
      </w:tr>
      <w:tr w:rsidR="005C710A" w:rsidRPr="007A1685" w14:paraId="41AAA143" w14:textId="77777777" w:rsidTr="005A6CF1">
        <w:trPr>
          <w:trHeight w:val="142"/>
        </w:trPr>
        <w:tc>
          <w:tcPr>
            <w:tcW w:w="0" w:type="auto"/>
            <w:gridSpan w:val="13"/>
            <w:hideMark/>
          </w:tcPr>
          <w:p w14:paraId="5AC48EE4" w14:textId="77777777" w:rsidR="005C710A" w:rsidRPr="007A1685" w:rsidRDefault="005C710A" w:rsidP="00EE0C1C">
            <w:pPr>
              <w:rPr>
                <w:rFonts w:ascii="Helvetica" w:eastAsia="Times New Roman" w:hAnsi="Helvetica"/>
                <w:b/>
                <w:bCs/>
                <w:color w:val="000000" w:themeColor="text1"/>
                <w:sz w:val="17"/>
                <w:szCs w:val="17"/>
              </w:rPr>
            </w:pPr>
            <w:r w:rsidRPr="007A1685">
              <w:rPr>
                <w:rStyle w:val="label"/>
                <w:rFonts w:ascii="Helvetica" w:eastAsia="Times New Roman" w:hAnsi="Helvetica"/>
                <w:b/>
                <w:bCs/>
                <w:color w:val="000000" w:themeColor="text1"/>
                <w:sz w:val="17"/>
                <w:szCs w:val="17"/>
              </w:rPr>
              <w:t>RRT-free days - not reported</w:t>
            </w:r>
          </w:p>
        </w:tc>
      </w:tr>
      <w:tr w:rsidR="006878C5" w:rsidRPr="007A1685" w14:paraId="64C23DAB" w14:textId="77777777" w:rsidTr="005A6CF1">
        <w:trPr>
          <w:trHeight w:val="154"/>
        </w:trPr>
        <w:tc>
          <w:tcPr>
            <w:tcW w:w="0" w:type="auto"/>
            <w:shd w:val="clear" w:color="auto" w:fill="7F7F7F" w:themeFill="text1" w:themeFillTint="80"/>
            <w:hideMark/>
          </w:tcPr>
          <w:p w14:paraId="49F95869"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DC1A283"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8846ACA"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B0169C6"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043B914"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120208A"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88D13AA"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738502E"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668AC03"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89BA483"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60322FD"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161FEE2"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77BD5B3"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CRITICAL </w:t>
            </w:r>
          </w:p>
        </w:tc>
      </w:tr>
      <w:tr w:rsidR="005C710A" w:rsidRPr="007A1685" w14:paraId="388F1C4B" w14:textId="77777777" w:rsidTr="005A6CF1">
        <w:trPr>
          <w:trHeight w:val="142"/>
        </w:trPr>
        <w:tc>
          <w:tcPr>
            <w:tcW w:w="0" w:type="auto"/>
            <w:gridSpan w:val="13"/>
            <w:hideMark/>
          </w:tcPr>
          <w:p w14:paraId="0AC4BCE4" w14:textId="77777777" w:rsidR="005C710A" w:rsidRPr="007A1685" w:rsidRDefault="005C710A" w:rsidP="00EE0C1C">
            <w:pPr>
              <w:rPr>
                <w:rFonts w:ascii="Helvetica" w:eastAsia="Times New Roman" w:hAnsi="Helvetica"/>
                <w:b/>
                <w:bCs/>
                <w:color w:val="000000" w:themeColor="text1"/>
                <w:sz w:val="17"/>
                <w:szCs w:val="17"/>
              </w:rPr>
            </w:pPr>
            <w:r w:rsidRPr="007A1685">
              <w:rPr>
                <w:rStyle w:val="label"/>
                <w:rFonts w:ascii="Helvetica" w:eastAsia="Times New Roman" w:hAnsi="Helvetica"/>
                <w:b/>
                <w:bCs/>
                <w:color w:val="000000" w:themeColor="text1"/>
                <w:sz w:val="17"/>
                <w:szCs w:val="17"/>
              </w:rPr>
              <w:t>Ventilator free days - Annane et al.</w:t>
            </w:r>
          </w:p>
        </w:tc>
      </w:tr>
      <w:tr w:rsidR="006878C5" w:rsidRPr="007A1685" w14:paraId="3A402F46" w14:textId="77777777" w:rsidTr="005A6CF1">
        <w:trPr>
          <w:trHeight w:val="930"/>
        </w:trPr>
        <w:tc>
          <w:tcPr>
            <w:tcW w:w="0" w:type="auto"/>
            <w:hideMark/>
          </w:tcPr>
          <w:p w14:paraId="653D3C31"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1 </w:t>
            </w:r>
          </w:p>
        </w:tc>
        <w:tc>
          <w:tcPr>
            <w:tcW w:w="0" w:type="auto"/>
            <w:hideMark/>
          </w:tcPr>
          <w:p w14:paraId="793B008F"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randomised trials </w:t>
            </w:r>
          </w:p>
        </w:tc>
        <w:tc>
          <w:tcPr>
            <w:tcW w:w="0" w:type="auto"/>
            <w:hideMark/>
          </w:tcPr>
          <w:p w14:paraId="67916934"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507DE873"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094B6796"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serious </w:t>
            </w:r>
            <w:r w:rsidRPr="007A1685">
              <w:rPr>
                <w:rFonts w:ascii="Helvetica" w:eastAsia="Times New Roman" w:hAnsi="Helvetica"/>
                <w:color w:val="000000" w:themeColor="text1"/>
                <w:sz w:val="17"/>
                <w:szCs w:val="17"/>
                <w:vertAlign w:val="superscript"/>
              </w:rPr>
              <w:t>a</w:t>
            </w:r>
          </w:p>
        </w:tc>
        <w:tc>
          <w:tcPr>
            <w:tcW w:w="0" w:type="auto"/>
            <w:hideMark/>
          </w:tcPr>
          <w:p w14:paraId="2CD196DF"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7F95B762"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none </w:t>
            </w:r>
          </w:p>
        </w:tc>
        <w:tc>
          <w:tcPr>
            <w:tcW w:w="0" w:type="auto"/>
            <w:gridSpan w:val="4"/>
            <w:hideMark/>
          </w:tcPr>
          <w:p w14:paraId="2DA92AA8" w14:textId="77777777" w:rsidR="005C710A" w:rsidRPr="007A1685" w:rsidRDefault="005C710A" w:rsidP="00EE0C1C">
            <w:pPr>
              <w:numPr>
                <w:ilvl w:val="0"/>
                <w:numId w:val="1"/>
              </w:numPr>
              <w:spacing w:before="100" w:beforeAutospacing="1" w:after="100" w:afterAutospacing="1"/>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Median [IQR] for albumin: 28 [7-28] </w:t>
            </w:r>
          </w:p>
          <w:p w14:paraId="4DD632D7" w14:textId="77777777" w:rsidR="005C710A" w:rsidRPr="007A1685" w:rsidRDefault="005C710A" w:rsidP="00EE0C1C">
            <w:pPr>
              <w:numPr>
                <w:ilvl w:val="0"/>
                <w:numId w:val="1"/>
              </w:numPr>
              <w:spacing w:before="100" w:beforeAutospacing="1" w:after="100" w:afterAutospacing="1"/>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Median [IQR] for crystalloids: 28 [21-28]</w:t>
            </w:r>
          </w:p>
          <w:p w14:paraId="2D694AB5" w14:textId="77777777" w:rsidR="005C710A" w:rsidRPr="007A1685" w:rsidRDefault="005C710A" w:rsidP="00EE0C1C">
            <w:pP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p=0.2</w:t>
            </w:r>
          </w:p>
        </w:tc>
        <w:tc>
          <w:tcPr>
            <w:tcW w:w="0" w:type="auto"/>
            <w:hideMark/>
          </w:tcPr>
          <w:p w14:paraId="3B63CB1C"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quality-sign"/>
                <w:rFonts w:ascii="Cambria Math" w:eastAsia="Times New Roman" w:hAnsi="Cambria Math" w:cs="Cambria Math"/>
                <w:color w:val="000000" w:themeColor="text1"/>
                <w:sz w:val="17"/>
                <w:szCs w:val="17"/>
              </w:rPr>
              <w:t>⨁⨁⨁</w:t>
            </w:r>
            <w:r w:rsidRPr="007A1685">
              <w:rPr>
                <w:rStyle w:val="quality-sign"/>
                <w:rFonts w:ascii="Segoe UI Symbol" w:eastAsia="Times New Roman" w:hAnsi="Segoe UI Symbol" w:cs="Segoe UI Symbol"/>
                <w:color w:val="000000" w:themeColor="text1"/>
                <w:sz w:val="17"/>
                <w:szCs w:val="17"/>
              </w:rPr>
              <w:t>◯</w:t>
            </w:r>
            <w:r w:rsidRPr="007A1685">
              <w:rPr>
                <w:rFonts w:ascii="Helvetica" w:eastAsia="Times New Roman" w:hAnsi="Helvetica"/>
                <w:color w:val="000000" w:themeColor="text1"/>
                <w:sz w:val="17"/>
                <w:szCs w:val="17"/>
              </w:rPr>
              <w:br/>
            </w:r>
            <w:r w:rsidRPr="007A1685">
              <w:rPr>
                <w:rStyle w:val="quality-text"/>
                <w:rFonts w:ascii="Helvetica" w:eastAsia="Times New Roman" w:hAnsi="Helvetica"/>
                <w:sz w:val="17"/>
                <w:szCs w:val="17"/>
              </w:rPr>
              <w:t>MODERATE</w:t>
            </w:r>
            <w:r w:rsidRPr="007A1685">
              <w:rPr>
                <w:rFonts w:ascii="Helvetica" w:eastAsia="Times New Roman" w:hAnsi="Helvetica"/>
                <w:color w:val="000000" w:themeColor="text1"/>
                <w:sz w:val="17"/>
                <w:szCs w:val="17"/>
              </w:rPr>
              <w:t xml:space="preserve"> </w:t>
            </w:r>
          </w:p>
        </w:tc>
        <w:tc>
          <w:tcPr>
            <w:tcW w:w="0" w:type="auto"/>
            <w:hideMark/>
          </w:tcPr>
          <w:p w14:paraId="7E73C457"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CRITICAL </w:t>
            </w:r>
          </w:p>
        </w:tc>
      </w:tr>
      <w:tr w:rsidR="005C710A" w:rsidRPr="007A1685" w14:paraId="16FE887C" w14:textId="77777777" w:rsidTr="005A6CF1">
        <w:trPr>
          <w:trHeight w:val="142"/>
        </w:trPr>
        <w:tc>
          <w:tcPr>
            <w:tcW w:w="0" w:type="auto"/>
            <w:gridSpan w:val="13"/>
            <w:hideMark/>
          </w:tcPr>
          <w:p w14:paraId="4B625909" w14:textId="77777777" w:rsidR="005C710A" w:rsidRPr="007A1685" w:rsidRDefault="005C710A" w:rsidP="00EE0C1C">
            <w:pPr>
              <w:rPr>
                <w:rFonts w:ascii="Helvetica" w:eastAsia="Times New Roman" w:hAnsi="Helvetica"/>
                <w:b/>
                <w:bCs/>
                <w:color w:val="000000" w:themeColor="text1"/>
                <w:sz w:val="17"/>
                <w:szCs w:val="17"/>
              </w:rPr>
            </w:pPr>
            <w:r w:rsidRPr="007A1685">
              <w:rPr>
                <w:rStyle w:val="label"/>
                <w:rFonts w:ascii="Helvetica" w:eastAsia="Times New Roman" w:hAnsi="Helvetica"/>
                <w:b/>
                <w:bCs/>
                <w:color w:val="000000" w:themeColor="text1"/>
                <w:sz w:val="17"/>
                <w:szCs w:val="17"/>
              </w:rPr>
              <w:t>Vasopressor free days - not reported</w:t>
            </w:r>
          </w:p>
        </w:tc>
      </w:tr>
      <w:tr w:rsidR="006878C5" w:rsidRPr="007A1685" w14:paraId="54E6DE62" w14:textId="77777777" w:rsidTr="005A6CF1">
        <w:trPr>
          <w:trHeight w:val="154"/>
        </w:trPr>
        <w:tc>
          <w:tcPr>
            <w:tcW w:w="0" w:type="auto"/>
            <w:shd w:val="clear" w:color="auto" w:fill="7F7F7F" w:themeFill="text1" w:themeFillTint="80"/>
            <w:hideMark/>
          </w:tcPr>
          <w:p w14:paraId="3DC6CB33"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E6E2851"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30D5529"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188E668"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BFBD576"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738D3C1"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A205C51"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6827B06"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6B668B9"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EDC6F59"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9A8A9FB"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68DFDBF"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cell"/>
                <w:rFonts w:ascii="Helvetica" w:eastAsia="Times New Roman" w:hAnsi="Helvetica"/>
                <w:color w:val="000000" w:themeColor="text1"/>
                <w:sz w:val="17"/>
                <w:szCs w:val="17"/>
              </w:rPr>
              <w:t>-</w:t>
            </w:r>
            <w:r w:rsidRPr="007A1685">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04C29A8"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CRITICAL </w:t>
            </w:r>
          </w:p>
        </w:tc>
      </w:tr>
      <w:tr w:rsidR="005C710A" w:rsidRPr="007A1685" w14:paraId="4825EDA5" w14:textId="77777777" w:rsidTr="005A6CF1">
        <w:trPr>
          <w:trHeight w:val="142"/>
        </w:trPr>
        <w:tc>
          <w:tcPr>
            <w:tcW w:w="0" w:type="auto"/>
            <w:gridSpan w:val="13"/>
            <w:hideMark/>
          </w:tcPr>
          <w:p w14:paraId="37EE32F7" w14:textId="77777777" w:rsidR="005C710A" w:rsidRPr="007A1685" w:rsidRDefault="005C710A" w:rsidP="00EE0C1C">
            <w:pPr>
              <w:rPr>
                <w:rFonts w:ascii="Helvetica" w:eastAsia="Times New Roman" w:hAnsi="Helvetica"/>
                <w:b/>
                <w:bCs/>
                <w:color w:val="000000" w:themeColor="text1"/>
                <w:sz w:val="17"/>
                <w:szCs w:val="17"/>
              </w:rPr>
            </w:pPr>
            <w:r w:rsidRPr="007A1685">
              <w:rPr>
                <w:rStyle w:val="label"/>
                <w:rFonts w:ascii="Helvetica" w:eastAsia="Times New Roman" w:hAnsi="Helvetica"/>
                <w:b/>
                <w:bCs/>
                <w:color w:val="000000" w:themeColor="text1"/>
                <w:sz w:val="17"/>
                <w:szCs w:val="17"/>
              </w:rPr>
              <w:t>Vasopressor free days - Park et al.</w:t>
            </w:r>
          </w:p>
        </w:tc>
      </w:tr>
      <w:tr w:rsidR="006878C5" w:rsidRPr="007A1685" w14:paraId="34FFDE75" w14:textId="77777777" w:rsidTr="005A6CF1">
        <w:trPr>
          <w:trHeight w:val="1020"/>
        </w:trPr>
        <w:tc>
          <w:tcPr>
            <w:tcW w:w="0" w:type="auto"/>
            <w:hideMark/>
          </w:tcPr>
          <w:p w14:paraId="721AAA74"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lastRenderedPageBreak/>
              <w:t xml:space="preserve">1 </w:t>
            </w:r>
          </w:p>
        </w:tc>
        <w:tc>
          <w:tcPr>
            <w:tcW w:w="0" w:type="auto"/>
            <w:hideMark/>
          </w:tcPr>
          <w:p w14:paraId="040A2A57"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randomised trials </w:t>
            </w:r>
          </w:p>
        </w:tc>
        <w:tc>
          <w:tcPr>
            <w:tcW w:w="0" w:type="auto"/>
            <w:hideMark/>
          </w:tcPr>
          <w:p w14:paraId="15070B5F"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4A4C0517"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616C2B6E"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serious </w:t>
            </w:r>
            <w:r w:rsidRPr="007A1685">
              <w:rPr>
                <w:rFonts w:ascii="Helvetica" w:eastAsia="Times New Roman" w:hAnsi="Helvetica"/>
                <w:color w:val="000000" w:themeColor="text1"/>
                <w:sz w:val="17"/>
                <w:szCs w:val="17"/>
                <w:vertAlign w:val="superscript"/>
              </w:rPr>
              <w:t>a</w:t>
            </w:r>
          </w:p>
        </w:tc>
        <w:tc>
          <w:tcPr>
            <w:tcW w:w="0" w:type="auto"/>
            <w:hideMark/>
          </w:tcPr>
          <w:p w14:paraId="0DCB0044"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not serious </w:t>
            </w:r>
          </w:p>
        </w:tc>
        <w:tc>
          <w:tcPr>
            <w:tcW w:w="0" w:type="auto"/>
            <w:hideMark/>
          </w:tcPr>
          <w:p w14:paraId="3FD5FA5C"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none </w:t>
            </w:r>
          </w:p>
        </w:tc>
        <w:tc>
          <w:tcPr>
            <w:tcW w:w="0" w:type="auto"/>
            <w:gridSpan w:val="4"/>
            <w:hideMark/>
          </w:tcPr>
          <w:p w14:paraId="0EF2641B" w14:textId="77777777" w:rsidR="005C710A" w:rsidRPr="007A1685" w:rsidRDefault="005C710A" w:rsidP="00EE0C1C">
            <w:pPr>
              <w:numPr>
                <w:ilvl w:val="0"/>
                <w:numId w:val="2"/>
              </w:numPr>
              <w:spacing w:before="100" w:beforeAutospacing="1" w:after="100" w:afterAutospacing="1"/>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Median [IQR] for albumin: 25 [7-27]</w:t>
            </w:r>
          </w:p>
          <w:p w14:paraId="03F71AA2" w14:textId="77777777" w:rsidR="005C710A" w:rsidRPr="007A1685" w:rsidRDefault="005C710A" w:rsidP="00EE0C1C">
            <w:pPr>
              <w:numPr>
                <w:ilvl w:val="0"/>
                <w:numId w:val="2"/>
              </w:numPr>
              <w:spacing w:before="100" w:beforeAutospacing="1" w:after="100" w:afterAutospacing="1"/>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Median [IQR] for crystalloids: 25 [21-27] </w:t>
            </w:r>
          </w:p>
          <w:p w14:paraId="39C55C85" w14:textId="77777777" w:rsidR="005C710A" w:rsidRPr="007A1685" w:rsidRDefault="005C710A" w:rsidP="00EE0C1C">
            <w:pPr>
              <w:numPr>
                <w:ilvl w:val="0"/>
                <w:numId w:val="2"/>
              </w:numPr>
              <w:spacing w:before="100" w:beforeAutospacing="1" w:after="100" w:afterAutospacing="1"/>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p=0.7</w:t>
            </w:r>
          </w:p>
        </w:tc>
        <w:tc>
          <w:tcPr>
            <w:tcW w:w="0" w:type="auto"/>
            <w:hideMark/>
          </w:tcPr>
          <w:p w14:paraId="637B1F79" w14:textId="77777777" w:rsidR="005C710A" w:rsidRPr="007A1685" w:rsidRDefault="005C710A" w:rsidP="00EE0C1C">
            <w:pPr>
              <w:jc w:val="center"/>
              <w:rPr>
                <w:rFonts w:ascii="Helvetica" w:eastAsia="Times New Roman" w:hAnsi="Helvetica"/>
                <w:color w:val="000000" w:themeColor="text1"/>
                <w:sz w:val="17"/>
                <w:szCs w:val="17"/>
              </w:rPr>
            </w:pPr>
            <w:r w:rsidRPr="007A1685">
              <w:rPr>
                <w:rStyle w:val="quality-sign"/>
                <w:rFonts w:ascii="Cambria Math" w:eastAsia="Times New Roman" w:hAnsi="Cambria Math" w:cs="Cambria Math"/>
                <w:color w:val="000000" w:themeColor="text1"/>
                <w:sz w:val="17"/>
                <w:szCs w:val="17"/>
              </w:rPr>
              <w:t>⨁⨁⨁</w:t>
            </w:r>
            <w:r w:rsidRPr="007A1685">
              <w:rPr>
                <w:rStyle w:val="quality-sign"/>
                <w:rFonts w:ascii="Segoe UI Symbol" w:eastAsia="Times New Roman" w:hAnsi="Segoe UI Symbol" w:cs="Segoe UI Symbol"/>
                <w:color w:val="000000" w:themeColor="text1"/>
                <w:sz w:val="17"/>
                <w:szCs w:val="17"/>
              </w:rPr>
              <w:t>◯</w:t>
            </w:r>
            <w:r w:rsidRPr="007A1685">
              <w:rPr>
                <w:rFonts w:ascii="Helvetica" w:eastAsia="Times New Roman" w:hAnsi="Helvetica"/>
                <w:color w:val="000000" w:themeColor="text1"/>
                <w:sz w:val="17"/>
                <w:szCs w:val="17"/>
              </w:rPr>
              <w:br/>
            </w:r>
            <w:r w:rsidRPr="007A1685">
              <w:rPr>
                <w:rStyle w:val="quality-text"/>
                <w:rFonts w:ascii="Helvetica" w:eastAsia="Times New Roman" w:hAnsi="Helvetica"/>
                <w:sz w:val="17"/>
                <w:szCs w:val="17"/>
              </w:rPr>
              <w:t>MODERATE</w:t>
            </w:r>
            <w:r w:rsidRPr="007A1685">
              <w:rPr>
                <w:rFonts w:ascii="Helvetica" w:eastAsia="Times New Roman" w:hAnsi="Helvetica"/>
                <w:color w:val="000000" w:themeColor="text1"/>
                <w:sz w:val="17"/>
                <w:szCs w:val="17"/>
              </w:rPr>
              <w:t xml:space="preserve"> </w:t>
            </w:r>
          </w:p>
        </w:tc>
        <w:tc>
          <w:tcPr>
            <w:tcW w:w="0" w:type="auto"/>
            <w:hideMark/>
          </w:tcPr>
          <w:p w14:paraId="057357E7" w14:textId="77777777" w:rsidR="005C710A" w:rsidRPr="007A1685" w:rsidRDefault="005C710A" w:rsidP="00EE0C1C">
            <w:pPr>
              <w:jc w:val="center"/>
              <w:rPr>
                <w:rFonts w:ascii="Helvetica" w:eastAsia="Times New Roman" w:hAnsi="Helvetica"/>
                <w:color w:val="000000" w:themeColor="text1"/>
                <w:sz w:val="17"/>
                <w:szCs w:val="17"/>
              </w:rPr>
            </w:pPr>
            <w:r w:rsidRPr="007A1685">
              <w:rPr>
                <w:rFonts w:ascii="Helvetica" w:eastAsia="Times New Roman" w:hAnsi="Helvetica"/>
                <w:color w:val="000000" w:themeColor="text1"/>
                <w:sz w:val="17"/>
                <w:szCs w:val="17"/>
              </w:rPr>
              <w:t xml:space="preserve">CRITICAL </w:t>
            </w:r>
          </w:p>
        </w:tc>
      </w:tr>
    </w:tbl>
    <w:p w14:paraId="5706086B" w14:textId="77777777" w:rsidR="005C710A" w:rsidRPr="007A1685" w:rsidRDefault="005C710A" w:rsidP="005C710A">
      <w:pPr>
        <w:pStyle w:val="NormalWeb"/>
        <w:spacing w:line="140" w:lineRule="atLeast"/>
        <w:rPr>
          <w:rFonts w:ascii="Helvetica" w:hAnsi="Helvetica"/>
          <w:color w:val="000000"/>
          <w:sz w:val="16"/>
          <w:szCs w:val="16"/>
          <w:lang w:val="en"/>
        </w:rPr>
      </w:pPr>
      <w:r w:rsidRPr="007A1685">
        <w:rPr>
          <w:rFonts w:ascii="Helvetica" w:hAnsi="Helvetica"/>
          <w:b/>
          <w:bCs/>
          <w:color w:val="000000"/>
          <w:sz w:val="16"/>
          <w:szCs w:val="16"/>
          <w:lang w:val="en"/>
        </w:rPr>
        <w:t>CI:</w:t>
      </w:r>
      <w:r w:rsidRPr="007A1685">
        <w:rPr>
          <w:rFonts w:ascii="Helvetica" w:hAnsi="Helvetica"/>
          <w:color w:val="000000"/>
          <w:sz w:val="16"/>
          <w:szCs w:val="16"/>
          <w:lang w:val="en"/>
        </w:rPr>
        <w:t xml:space="preserve"> Confidence interval; </w:t>
      </w:r>
      <w:r w:rsidRPr="007A1685">
        <w:rPr>
          <w:rFonts w:ascii="Helvetica" w:hAnsi="Helvetica"/>
          <w:b/>
          <w:bCs/>
          <w:color w:val="000000"/>
          <w:sz w:val="16"/>
          <w:szCs w:val="16"/>
          <w:lang w:val="en"/>
        </w:rPr>
        <w:t>RR:</w:t>
      </w:r>
      <w:r w:rsidRPr="007A1685">
        <w:rPr>
          <w:rFonts w:ascii="Helvetica" w:hAnsi="Helvetica"/>
          <w:color w:val="000000"/>
          <w:sz w:val="16"/>
          <w:szCs w:val="16"/>
          <w:lang w:val="en"/>
        </w:rPr>
        <w:t xml:space="preserve"> Risk ratio; </w:t>
      </w:r>
      <w:r w:rsidRPr="007A1685">
        <w:rPr>
          <w:rFonts w:ascii="Helvetica" w:hAnsi="Helvetica"/>
          <w:b/>
          <w:bCs/>
          <w:color w:val="000000"/>
          <w:sz w:val="16"/>
          <w:szCs w:val="16"/>
          <w:lang w:val="en"/>
        </w:rPr>
        <w:t>MD:</w:t>
      </w:r>
      <w:r w:rsidRPr="007A1685">
        <w:rPr>
          <w:rFonts w:ascii="Helvetica" w:hAnsi="Helvetica"/>
          <w:color w:val="000000"/>
          <w:sz w:val="16"/>
          <w:szCs w:val="16"/>
          <w:lang w:val="en"/>
        </w:rPr>
        <w:t xml:space="preserve"> Mean difference</w:t>
      </w:r>
    </w:p>
    <w:p w14:paraId="1D7DC984" w14:textId="77777777" w:rsidR="005C710A" w:rsidRPr="007A1685" w:rsidRDefault="005C710A" w:rsidP="005C710A">
      <w:pPr>
        <w:pStyle w:val="Heading4"/>
        <w:spacing w:line="140" w:lineRule="atLeast"/>
        <w:rPr>
          <w:rFonts w:ascii="Helvetica" w:eastAsia="Times New Roman" w:hAnsi="Helvetica"/>
          <w:color w:val="000000"/>
          <w:sz w:val="16"/>
          <w:szCs w:val="16"/>
          <w:lang w:val="en"/>
        </w:rPr>
      </w:pPr>
      <w:r w:rsidRPr="007A1685">
        <w:rPr>
          <w:rFonts w:ascii="Helvetica" w:eastAsia="Times New Roman" w:hAnsi="Helvetica"/>
          <w:color w:val="000000"/>
          <w:sz w:val="16"/>
          <w:szCs w:val="16"/>
          <w:lang w:val="en"/>
        </w:rPr>
        <w:t>Explanations</w:t>
      </w:r>
    </w:p>
    <w:p w14:paraId="7DA87BDB" w14:textId="77777777" w:rsidR="005C710A" w:rsidRPr="007A1685" w:rsidRDefault="005C710A" w:rsidP="005C710A">
      <w:pPr>
        <w:spacing w:line="140" w:lineRule="atLeast"/>
        <w:rPr>
          <w:rFonts w:ascii="Helvetica" w:eastAsia="Times New Roman" w:hAnsi="Helvetica"/>
          <w:color w:val="000000"/>
          <w:sz w:val="16"/>
          <w:szCs w:val="16"/>
          <w:lang w:val="en"/>
        </w:rPr>
      </w:pPr>
      <w:r w:rsidRPr="007A1685">
        <w:rPr>
          <w:rFonts w:ascii="Helvetica" w:eastAsia="Times New Roman" w:hAnsi="Helvetica"/>
          <w:color w:val="000000"/>
          <w:sz w:val="16"/>
          <w:szCs w:val="16"/>
          <w:lang w:val="en"/>
        </w:rPr>
        <w:t xml:space="preserve">a. Some trials compared studied albumin (rather than crystalloids with supplemental albumin). </w:t>
      </w:r>
    </w:p>
    <w:p w14:paraId="43A47586" w14:textId="77777777" w:rsidR="005C710A" w:rsidRPr="007A1685" w:rsidRDefault="005C710A" w:rsidP="005C710A">
      <w:pPr>
        <w:spacing w:line="140" w:lineRule="atLeast"/>
        <w:rPr>
          <w:rFonts w:ascii="Helvetica" w:eastAsia="Times New Roman" w:hAnsi="Helvetica"/>
          <w:color w:val="000000"/>
          <w:lang w:val="en"/>
        </w:rPr>
      </w:pPr>
    </w:p>
    <w:p w14:paraId="173D5DFD" w14:textId="77777777" w:rsidR="005C710A" w:rsidRPr="005C710A" w:rsidRDefault="005C710A" w:rsidP="005C710A">
      <w:pPr>
        <w:spacing w:line="140" w:lineRule="atLeast"/>
        <w:rPr>
          <w:rFonts w:ascii="Garamond" w:eastAsia="Times New Roman" w:hAnsi="Garamond"/>
          <w:color w:val="000000"/>
          <w:lang w:val="en"/>
        </w:rPr>
      </w:pPr>
    </w:p>
    <w:p w14:paraId="7895ECF7" w14:textId="77777777" w:rsidR="00CB2814" w:rsidRDefault="00CB2814" w:rsidP="00EE0893">
      <w:pPr>
        <w:pStyle w:val="Heading2"/>
        <w:rPr>
          <w:rFonts w:eastAsia="Times New Roman"/>
          <w:color w:val="000000"/>
          <w:szCs w:val="24"/>
          <w:lang w:val="en"/>
        </w:rPr>
      </w:pPr>
      <w:r>
        <w:rPr>
          <w:rFonts w:eastAsia="Times New Roman"/>
          <w:color w:val="000000"/>
          <w:szCs w:val="24"/>
          <w:lang w:val="en"/>
        </w:rPr>
        <w:br w:type="page"/>
      </w:r>
    </w:p>
    <w:p w14:paraId="37C32115" w14:textId="666A4A81" w:rsidR="00D57E45" w:rsidRPr="00AE1776" w:rsidRDefault="00D57E45" w:rsidP="00CB2814">
      <w:pPr>
        <w:pStyle w:val="Heading2"/>
        <w:rPr>
          <w:rFonts w:ascii="Helvetica" w:hAnsi="Helvetica"/>
        </w:rPr>
      </w:pPr>
      <w:bookmarkStart w:id="41" w:name="_Toc82605911"/>
      <w:r w:rsidRPr="00AE1776">
        <w:rPr>
          <w:rFonts w:ascii="Helvetica" w:hAnsi="Helvetica"/>
        </w:rPr>
        <w:lastRenderedPageBreak/>
        <w:t>EtD Summary of Judgments</w:t>
      </w:r>
      <w:r w:rsidR="00CB2814" w:rsidRPr="00AE1776">
        <w:rPr>
          <w:rFonts w:ascii="Helvetica" w:hAnsi="Helvetica"/>
        </w:rPr>
        <w:t xml:space="preserve"> crystalloid with supplemental albumin for resuscitation versus crystalloids alone</w:t>
      </w:r>
      <w:bookmarkEnd w:id="41"/>
    </w:p>
    <w:p w14:paraId="58B79178" w14:textId="77777777" w:rsidR="00CB2814" w:rsidRPr="00CB2814" w:rsidRDefault="00CB2814" w:rsidP="00CB2814">
      <w:pPr>
        <w:rPr>
          <w:lang w:val="en"/>
        </w:rPr>
      </w:pPr>
    </w:p>
    <w:tbl>
      <w:tblPr>
        <w:tblW w:w="5265" w:type="pct"/>
        <w:tblCellMar>
          <w:top w:w="15" w:type="dxa"/>
          <w:left w:w="15" w:type="dxa"/>
          <w:bottom w:w="15" w:type="dxa"/>
          <w:right w:w="15" w:type="dxa"/>
        </w:tblCellMar>
        <w:tblLook w:val="04A0" w:firstRow="1" w:lastRow="0" w:firstColumn="1" w:lastColumn="0" w:noHBand="0" w:noVBand="1"/>
      </w:tblPr>
      <w:tblGrid>
        <w:gridCol w:w="2508"/>
        <w:gridCol w:w="1630"/>
        <w:gridCol w:w="1630"/>
        <w:gridCol w:w="1708"/>
        <w:gridCol w:w="1652"/>
        <w:gridCol w:w="1652"/>
        <w:gridCol w:w="1355"/>
        <w:gridCol w:w="1503"/>
      </w:tblGrid>
      <w:tr w:rsidR="00D57E45" w:rsidRPr="00AE1776" w14:paraId="220A6E31" w14:textId="77777777" w:rsidTr="00D57E45">
        <w:trPr>
          <w:trHeight w:val="257"/>
          <w:tblHeader/>
        </w:trPr>
        <w:tc>
          <w:tcPr>
            <w:tcW w:w="0" w:type="auto"/>
            <w:tcBorders>
              <w:top w:val="nil"/>
              <w:left w:val="nil"/>
              <w:bottom w:val="nil"/>
              <w:right w:val="nil"/>
            </w:tcBorders>
            <w:tcMar>
              <w:top w:w="75" w:type="dxa"/>
              <w:left w:w="75" w:type="dxa"/>
              <w:bottom w:w="75" w:type="dxa"/>
              <w:right w:w="75" w:type="dxa"/>
            </w:tcMar>
            <w:vAlign w:val="center"/>
            <w:hideMark/>
          </w:tcPr>
          <w:p w14:paraId="5093F316" w14:textId="77777777" w:rsidR="00D57E45" w:rsidRPr="00AE1776" w:rsidRDefault="00D57E45" w:rsidP="00EE0C1C">
            <w:pPr>
              <w:rPr>
                <w:rFonts w:ascii="Helvetica" w:eastAsia="Times New Roman" w:hAnsi="Helvetica" w:cs="Calibri"/>
                <w:caps/>
                <w:color w:val="000000"/>
                <w:sz w:val="20"/>
                <w:szCs w:val="2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E17320"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Judgement</w:t>
            </w:r>
          </w:p>
        </w:tc>
      </w:tr>
      <w:tr w:rsidR="00D57E45" w:rsidRPr="00AE1776" w14:paraId="2186D43D" w14:textId="77777777" w:rsidTr="00D57E45">
        <w:trPr>
          <w:trHeight w:val="267"/>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531FFEF"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Problem</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414CA"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No</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E8696"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Probably no</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4E1657"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Probably yes</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BBC62B"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Yes</w:t>
            </w:r>
          </w:p>
        </w:tc>
        <w:tc>
          <w:tcPr>
            <w:tcW w:w="1652"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AE5329" w14:textId="77777777" w:rsidR="00D57E45" w:rsidRPr="00AE1776" w:rsidRDefault="00D57E45" w:rsidP="00EE0C1C">
            <w:pPr>
              <w:rPr>
                <w:rFonts w:ascii="Helvetica" w:hAnsi="Helvetica" w:cs="Calibri"/>
                <w:b/>
                <w:bCs/>
                <w:color w:val="000000"/>
                <w:sz w:val="20"/>
                <w:szCs w:val="20"/>
              </w:rPr>
            </w:pPr>
          </w:p>
        </w:tc>
        <w:tc>
          <w:tcPr>
            <w:tcW w:w="1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92955"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Varies</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368C2"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Don't know</w:t>
            </w:r>
          </w:p>
        </w:tc>
      </w:tr>
      <w:tr w:rsidR="00D57E45" w:rsidRPr="00AE1776" w14:paraId="514EA08C" w14:textId="77777777" w:rsidTr="00D57E45">
        <w:trPr>
          <w:trHeight w:val="514"/>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C88E214"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Desirable Effects</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5602C4"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Trivial</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B4E974"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Small</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CCF3A"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Moderate</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68D81"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Large</w:t>
            </w:r>
          </w:p>
        </w:tc>
        <w:tc>
          <w:tcPr>
            <w:tcW w:w="1652"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77F78DD" w14:textId="77777777" w:rsidR="00D57E45" w:rsidRPr="00AE1776" w:rsidRDefault="00D57E45" w:rsidP="00EE0C1C">
            <w:pPr>
              <w:rPr>
                <w:rFonts w:ascii="Helvetica" w:hAnsi="Helvetica" w:cs="Calibri"/>
                <w:color w:val="AEAAAA"/>
                <w:sz w:val="20"/>
                <w:szCs w:val="20"/>
              </w:rPr>
            </w:pPr>
          </w:p>
        </w:tc>
        <w:tc>
          <w:tcPr>
            <w:tcW w:w="1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4C7873"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Varies</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5962B"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Don't know</w:t>
            </w:r>
          </w:p>
        </w:tc>
      </w:tr>
      <w:tr w:rsidR="00D57E45" w:rsidRPr="00AE1776" w14:paraId="02EDBB0D" w14:textId="77777777" w:rsidTr="00D57E45">
        <w:trPr>
          <w:trHeight w:val="525"/>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720C27"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Undesirable Effects</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490BAF"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Large</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521869"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Moderate</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7F33D5"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Small</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F45B5A"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Trivial</w:t>
            </w:r>
          </w:p>
        </w:tc>
        <w:tc>
          <w:tcPr>
            <w:tcW w:w="1652"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66177F7" w14:textId="77777777" w:rsidR="00D57E45" w:rsidRPr="00AE1776" w:rsidRDefault="00D57E45" w:rsidP="00EE0C1C">
            <w:pPr>
              <w:rPr>
                <w:rFonts w:ascii="Helvetica" w:hAnsi="Helvetica" w:cs="Calibri"/>
                <w:b/>
                <w:bCs/>
                <w:color w:val="000000"/>
                <w:sz w:val="20"/>
                <w:szCs w:val="20"/>
              </w:rPr>
            </w:pPr>
          </w:p>
        </w:tc>
        <w:tc>
          <w:tcPr>
            <w:tcW w:w="1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42AB4"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Varies</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70B69"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Don't know</w:t>
            </w:r>
          </w:p>
        </w:tc>
      </w:tr>
      <w:tr w:rsidR="00D57E45" w:rsidRPr="00AE1776" w14:paraId="76DC278E" w14:textId="77777777" w:rsidTr="00D57E45">
        <w:trPr>
          <w:trHeight w:val="514"/>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2D9785"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Certainty of evidence</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1AB331"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Very low</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94288"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Low</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5A2C42"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Moderate</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609314"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High</w:t>
            </w:r>
          </w:p>
        </w:tc>
        <w:tc>
          <w:tcPr>
            <w:tcW w:w="1652"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4F73B75" w14:textId="77777777" w:rsidR="00D57E45" w:rsidRPr="00AE1776" w:rsidRDefault="00D57E45" w:rsidP="00EE0C1C">
            <w:pPr>
              <w:rPr>
                <w:rFonts w:ascii="Helvetica" w:hAnsi="Helvetica" w:cs="Calibri"/>
                <w:color w:val="AEAAAA"/>
                <w:sz w:val="20"/>
                <w:szCs w:val="20"/>
              </w:rPr>
            </w:pPr>
          </w:p>
        </w:tc>
        <w:tc>
          <w:tcPr>
            <w:tcW w:w="1355"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B0E580" w14:textId="77777777" w:rsidR="00D57E45" w:rsidRPr="00AE1776" w:rsidRDefault="00D57E45" w:rsidP="00EE0C1C">
            <w:pPr>
              <w:jc w:val="center"/>
              <w:rPr>
                <w:rFonts w:ascii="Helvetica" w:eastAsia="Times New Roman" w:hAnsi="Helvetica"/>
                <w:sz w:val="20"/>
                <w:szCs w:val="20"/>
              </w:rPr>
            </w:pP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612BDA"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No included studies</w:t>
            </w:r>
          </w:p>
        </w:tc>
      </w:tr>
      <w:tr w:rsidR="00D57E45" w:rsidRPr="00AE1776" w14:paraId="25097F67" w14:textId="77777777" w:rsidTr="00D57E45">
        <w:trPr>
          <w:trHeight w:val="1050"/>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6E658DC"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Values</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BEDDF"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Important uncertainty or variability</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119140"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Possibly important uncertainty or variability</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FE2D3A"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Probably no important uncertainty or variability</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9CFE8"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No important uncertainty or variability</w:t>
            </w:r>
          </w:p>
        </w:tc>
        <w:tc>
          <w:tcPr>
            <w:tcW w:w="1652"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49B5D9" w14:textId="77777777" w:rsidR="00D57E45" w:rsidRPr="00AE1776" w:rsidRDefault="00D57E45" w:rsidP="00EE0C1C">
            <w:pPr>
              <w:rPr>
                <w:rFonts w:ascii="Helvetica" w:hAnsi="Helvetica" w:cs="Calibri"/>
                <w:color w:val="AEAAAA"/>
                <w:sz w:val="20"/>
                <w:szCs w:val="20"/>
              </w:rPr>
            </w:pPr>
          </w:p>
        </w:tc>
        <w:tc>
          <w:tcPr>
            <w:tcW w:w="1355"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8D21303" w14:textId="77777777" w:rsidR="00D57E45" w:rsidRPr="00AE1776" w:rsidRDefault="00D57E45" w:rsidP="00EE0C1C">
            <w:pPr>
              <w:jc w:val="center"/>
              <w:rPr>
                <w:rFonts w:ascii="Helvetica" w:eastAsia="Times New Roman" w:hAnsi="Helvetica"/>
                <w:sz w:val="20"/>
                <w:szCs w:val="20"/>
              </w:rPr>
            </w:pPr>
          </w:p>
        </w:tc>
        <w:tc>
          <w:tcPr>
            <w:tcW w:w="1503"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301103" w14:textId="77777777" w:rsidR="00D57E45" w:rsidRPr="00AE1776" w:rsidRDefault="00D57E45" w:rsidP="00EE0C1C">
            <w:pPr>
              <w:jc w:val="center"/>
              <w:rPr>
                <w:rFonts w:ascii="Helvetica" w:eastAsia="Times New Roman" w:hAnsi="Helvetica"/>
                <w:sz w:val="20"/>
                <w:szCs w:val="20"/>
              </w:rPr>
            </w:pPr>
          </w:p>
        </w:tc>
      </w:tr>
      <w:tr w:rsidR="00D57E45" w:rsidRPr="00AE1776" w14:paraId="7861A9B2" w14:textId="77777777" w:rsidTr="00D57E45">
        <w:trPr>
          <w:trHeight w:val="1563"/>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86947B0"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Balance of effects</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F030C2"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Favors the comparison</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8B6C34"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Probably favors the comparison</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2C5C2"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Does not favor either the intervention or the comparison</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296629"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Probably favors the intervention</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412610"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Favors the intervention</w:t>
            </w:r>
          </w:p>
        </w:tc>
        <w:tc>
          <w:tcPr>
            <w:tcW w:w="1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5DEE54"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Varies</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D0765"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Don't know</w:t>
            </w:r>
          </w:p>
        </w:tc>
      </w:tr>
      <w:tr w:rsidR="00D57E45" w:rsidRPr="00AE1776" w14:paraId="61FF190D" w14:textId="77777777" w:rsidTr="00D57E45">
        <w:trPr>
          <w:trHeight w:val="525"/>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5B8032E"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Resources required</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5EDCBF"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Large costs</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47477B"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Moderate costs</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8E0715"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Negligible costs and savings</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B2A2D3"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Moderate savings</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D253D"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Large savings</w:t>
            </w:r>
          </w:p>
        </w:tc>
        <w:tc>
          <w:tcPr>
            <w:tcW w:w="1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A4B8F"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Varies</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A181D8"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Don't know</w:t>
            </w:r>
          </w:p>
        </w:tc>
      </w:tr>
      <w:tr w:rsidR="00D57E45" w:rsidRPr="00AE1776" w14:paraId="00866B65" w14:textId="77777777" w:rsidTr="00D57E45">
        <w:trPr>
          <w:trHeight w:val="1038"/>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27102E8"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Certainty of evidence of required resources</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894970"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Very low</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D30847"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Low</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F18DA5"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Moderate</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D3C48B"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High</w:t>
            </w:r>
          </w:p>
        </w:tc>
        <w:tc>
          <w:tcPr>
            <w:tcW w:w="1652"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27B48F" w14:textId="77777777" w:rsidR="00D57E45" w:rsidRPr="00AE1776" w:rsidRDefault="00D57E45" w:rsidP="00EE0C1C">
            <w:pPr>
              <w:rPr>
                <w:rFonts w:ascii="Helvetica" w:hAnsi="Helvetica" w:cs="Calibri"/>
                <w:color w:val="AEAAAA"/>
                <w:sz w:val="20"/>
                <w:szCs w:val="20"/>
              </w:rPr>
            </w:pPr>
          </w:p>
        </w:tc>
        <w:tc>
          <w:tcPr>
            <w:tcW w:w="1355"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467DF0" w14:textId="77777777" w:rsidR="00D57E45" w:rsidRPr="00AE1776" w:rsidRDefault="00D57E45" w:rsidP="00EE0C1C">
            <w:pPr>
              <w:jc w:val="center"/>
              <w:rPr>
                <w:rFonts w:ascii="Helvetica" w:eastAsia="Times New Roman" w:hAnsi="Helvetica"/>
                <w:sz w:val="20"/>
                <w:szCs w:val="20"/>
              </w:rPr>
            </w:pP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A0535"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No included studies</w:t>
            </w:r>
          </w:p>
        </w:tc>
      </w:tr>
      <w:tr w:rsidR="00D57E45" w:rsidRPr="00AE1776" w14:paraId="5B70B0FF" w14:textId="77777777" w:rsidTr="00D57E45">
        <w:trPr>
          <w:trHeight w:val="1038"/>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FD2B5F4"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lastRenderedPageBreak/>
              <w:t>Cost effectiveness</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B32F0"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Favors the comparison</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FDEDFE"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Probably favors the comparison</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9FE3B7"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Does not favor either the intervention or the comparison</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FD765"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Probably favors the intervention</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71787"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Favors the intervention</w:t>
            </w:r>
          </w:p>
        </w:tc>
        <w:tc>
          <w:tcPr>
            <w:tcW w:w="1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BE8E15"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Varies</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5D6ECE"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No included studies</w:t>
            </w:r>
          </w:p>
        </w:tc>
      </w:tr>
      <w:tr w:rsidR="00D57E45" w:rsidRPr="00AE1776" w14:paraId="1BA719E4" w14:textId="77777777" w:rsidTr="00D57E45">
        <w:trPr>
          <w:trHeight w:val="525"/>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D431084"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Equity</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DD3E51"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Reduced</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AC8344"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Probably reduced</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349960"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Probably no impact</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CD144"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Probably increased</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4EBEE"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Increased</w:t>
            </w:r>
          </w:p>
        </w:tc>
        <w:tc>
          <w:tcPr>
            <w:tcW w:w="1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BD537"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Varies</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AF6AF6"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Don't know</w:t>
            </w:r>
          </w:p>
        </w:tc>
      </w:tr>
      <w:tr w:rsidR="00D57E45" w:rsidRPr="00AE1776" w14:paraId="10F49CFE" w14:textId="77777777" w:rsidTr="00D57E45">
        <w:trPr>
          <w:trHeight w:val="257"/>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98EDFB"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Acceptability</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EEB231"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No</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6CCF4"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Probably no</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618D99"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Probably yes</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820212"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Yes</w:t>
            </w:r>
          </w:p>
        </w:tc>
        <w:tc>
          <w:tcPr>
            <w:tcW w:w="1652"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D963E10" w14:textId="77777777" w:rsidR="00D57E45" w:rsidRPr="00AE1776" w:rsidRDefault="00D57E45" w:rsidP="00EE0C1C">
            <w:pPr>
              <w:rPr>
                <w:rFonts w:ascii="Helvetica" w:hAnsi="Helvetica" w:cs="Calibri"/>
                <w:color w:val="AEAAAA"/>
                <w:sz w:val="20"/>
                <w:szCs w:val="20"/>
              </w:rPr>
            </w:pPr>
          </w:p>
        </w:tc>
        <w:tc>
          <w:tcPr>
            <w:tcW w:w="1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D7B744"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Varies</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9E822C"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Don't know</w:t>
            </w:r>
          </w:p>
        </w:tc>
      </w:tr>
      <w:tr w:rsidR="00D57E45" w:rsidRPr="00AE1776" w14:paraId="3AEC5C93" w14:textId="77777777" w:rsidTr="00D57E45">
        <w:trPr>
          <w:trHeight w:val="267"/>
        </w:trPr>
        <w:tc>
          <w:tcPr>
            <w:tcW w:w="2507"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3768EF" w14:textId="77777777" w:rsidR="00D57E45" w:rsidRPr="00AE1776" w:rsidRDefault="00D57E45"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AE1776">
              <w:rPr>
                <w:rFonts w:ascii="Helvetica" w:hAnsi="Helvetica" w:cs="Calibri"/>
                <w:b/>
                <w:bCs/>
                <w:caps/>
                <w:color w:val="FFFFFF"/>
                <w:sz w:val="20"/>
                <w:szCs w:val="20"/>
              </w:rPr>
              <w:t>Feasibility</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C15631"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No</w:t>
            </w:r>
          </w:p>
        </w:tc>
        <w:tc>
          <w:tcPr>
            <w:tcW w:w="16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146693"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Probably no</w:t>
            </w:r>
          </w:p>
        </w:tc>
        <w:tc>
          <w:tcPr>
            <w:tcW w:w="1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AFE7E5"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Probably yes</w:t>
            </w:r>
          </w:p>
        </w:tc>
        <w:tc>
          <w:tcPr>
            <w:tcW w:w="16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603BDF"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Yes</w:t>
            </w:r>
          </w:p>
        </w:tc>
        <w:tc>
          <w:tcPr>
            <w:tcW w:w="1652"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5E5A144" w14:textId="77777777" w:rsidR="00D57E45" w:rsidRPr="00AE1776" w:rsidRDefault="00D57E45" w:rsidP="00EE0C1C">
            <w:pPr>
              <w:rPr>
                <w:rFonts w:ascii="Helvetica" w:hAnsi="Helvetica" w:cs="Calibri"/>
                <w:color w:val="AEAAAA"/>
                <w:sz w:val="20"/>
                <w:szCs w:val="20"/>
              </w:rPr>
            </w:pPr>
          </w:p>
        </w:tc>
        <w:tc>
          <w:tcPr>
            <w:tcW w:w="135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8A3F0" w14:textId="77777777" w:rsidR="00D57E45" w:rsidRPr="00AE1776" w:rsidRDefault="00D57E45" w:rsidP="00EE0C1C">
            <w:pPr>
              <w:pStyle w:val="NormalWeb"/>
              <w:spacing w:before="0" w:beforeAutospacing="0" w:after="0" w:afterAutospacing="0"/>
              <w:jc w:val="center"/>
              <w:rPr>
                <w:rFonts w:ascii="Helvetica" w:hAnsi="Helvetica" w:cs="Calibri"/>
                <w:b/>
                <w:bCs/>
                <w:color w:val="000000"/>
                <w:sz w:val="20"/>
                <w:szCs w:val="20"/>
              </w:rPr>
            </w:pPr>
            <w:r w:rsidRPr="00AE1776">
              <w:rPr>
                <w:rFonts w:ascii="Helvetica" w:hAnsi="Helvetica" w:cs="Calibri"/>
                <w:b/>
                <w:bCs/>
                <w:color w:val="000000"/>
                <w:sz w:val="20"/>
                <w:szCs w:val="20"/>
              </w:rPr>
              <w:t>Varies</w:t>
            </w:r>
          </w:p>
        </w:tc>
        <w:tc>
          <w:tcPr>
            <w:tcW w:w="15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662026" w14:textId="77777777" w:rsidR="00D57E45" w:rsidRPr="00AE1776" w:rsidRDefault="00D57E45" w:rsidP="00EE0C1C">
            <w:pPr>
              <w:pStyle w:val="NormalWeb"/>
              <w:spacing w:before="0" w:beforeAutospacing="0" w:after="0" w:afterAutospacing="0"/>
              <w:jc w:val="center"/>
              <w:rPr>
                <w:rFonts w:ascii="Helvetica" w:hAnsi="Helvetica" w:cs="Calibri"/>
                <w:color w:val="AEAAAA"/>
                <w:sz w:val="20"/>
                <w:szCs w:val="20"/>
              </w:rPr>
            </w:pPr>
            <w:r w:rsidRPr="00AE1776">
              <w:rPr>
                <w:rFonts w:ascii="Helvetica" w:hAnsi="Helvetica" w:cs="Calibri"/>
                <w:color w:val="AEAAAA"/>
                <w:sz w:val="20"/>
                <w:szCs w:val="20"/>
              </w:rPr>
              <w:t>Don't know</w:t>
            </w:r>
          </w:p>
        </w:tc>
      </w:tr>
    </w:tbl>
    <w:p w14:paraId="77797B2E" w14:textId="77777777" w:rsidR="00D57E45" w:rsidRPr="00D57E45" w:rsidRDefault="00D57E45" w:rsidP="00D57E45">
      <w:pPr>
        <w:rPr>
          <w:lang w:val="en"/>
        </w:rPr>
      </w:pPr>
    </w:p>
    <w:p w14:paraId="20765798" w14:textId="30031605" w:rsidR="00D57E45" w:rsidRPr="00AE1776" w:rsidRDefault="00D57E45" w:rsidP="00225AAA">
      <w:pPr>
        <w:rPr>
          <w:rFonts w:ascii="Helvetica" w:hAnsi="Helvetica"/>
          <w:b/>
          <w:bCs/>
          <w:sz w:val="20"/>
          <w:szCs w:val="20"/>
        </w:rPr>
      </w:pPr>
      <w:r w:rsidRPr="00AE1776">
        <w:rPr>
          <w:rFonts w:ascii="Helvetica" w:hAnsi="Helvetica"/>
          <w:b/>
          <w:bCs/>
          <w:sz w:val="20"/>
          <w:szCs w:val="20"/>
        </w:rPr>
        <w:t>Type of recommendation</w:t>
      </w:r>
    </w:p>
    <w:p w14:paraId="017083CE" w14:textId="77777777" w:rsidR="00225AAA" w:rsidRPr="00AE1776" w:rsidRDefault="00225AAA" w:rsidP="00225AAA">
      <w:pPr>
        <w:rPr>
          <w:rFonts w:ascii="Helvetica" w:hAnsi="Helvetica"/>
          <w:sz w:val="20"/>
          <w:szCs w:val="20"/>
        </w:rPr>
      </w:pPr>
    </w:p>
    <w:tbl>
      <w:tblPr>
        <w:tblW w:w="5253" w:type="pct"/>
        <w:tblCellMar>
          <w:top w:w="15" w:type="dxa"/>
          <w:left w:w="15" w:type="dxa"/>
          <w:bottom w:w="15" w:type="dxa"/>
          <w:right w:w="15" w:type="dxa"/>
        </w:tblCellMar>
        <w:tblLook w:val="04A0" w:firstRow="1" w:lastRow="0" w:firstColumn="1" w:lastColumn="0" w:noHBand="0" w:noVBand="1"/>
      </w:tblPr>
      <w:tblGrid>
        <w:gridCol w:w="2766"/>
        <w:gridCol w:w="2766"/>
        <w:gridCol w:w="2766"/>
        <w:gridCol w:w="2766"/>
        <w:gridCol w:w="2535"/>
      </w:tblGrid>
      <w:tr w:rsidR="00D57E45" w:rsidRPr="00AE1776" w14:paraId="2F200E4D" w14:textId="77777777" w:rsidTr="005A6CF1">
        <w:trPr>
          <w:trHeight w:val="760"/>
        </w:trPr>
        <w:tc>
          <w:tcPr>
            <w:tcW w:w="1017"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70B1551" w14:textId="77777777" w:rsidR="00D57E45" w:rsidRPr="00AE1776" w:rsidRDefault="00D57E45" w:rsidP="00EE0C1C">
            <w:pPr>
              <w:pStyle w:val="NormalWeb"/>
              <w:spacing w:before="0" w:beforeAutospacing="0" w:after="0" w:afterAutospacing="0"/>
              <w:jc w:val="center"/>
              <w:rPr>
                <w:rFonts w:ascii="Helvetica" w:hAnsi="Helvetica" w:cs="Calibri"/>
                <w:color w:val="000000"/>
                <w:sz w:val="20"/>
                <w:szCs w:val="20"/>
              </w:rPr>
            </w:pPr>
            <w:r w:rsidRPr="00AE1776">
              <w:rPr>
                <w:rFonts w:ascii="Helvetica" w:hAnsi="Helvetica" w:cs="Calibri"/>
                <w:color w:val="000000"/>
                <w:sz w:val="20"/>
                <w:szCs w:val="20"/>
              </w:rPr>
              <w:t>Strong recommendation against the intervention</w:t>
            </w:r>
          </w:p>
        </w:tc>
        <w:tc>
          <w:tcPr>
            <w:tcW w:w="1017"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7F3DBFFB" w14:textId="77777777" w:rsidR="00D57E45" w:rsidRPr="00AE1776" w:rsidRDefault="00D57E45" w:rsidP="00EE0C1C">
            <w:pPr>
              <w:pStyle w:val="NormalWeb"/>
              <w:spacing w:before="0" w:beforeAutospacing="0" w:after="0" w:afterAutospacing="0"/>
              <w:jc w:val="center"/>
              <w:rPr>
                <w:rFonts w:ascii="Helvetica" w:hAnsi="Helvetica" w:cs="Calibri"/>
                <w:b/>
                <w:bCs/>
                <w:color w:val="FFFFFF"/>
                <w:sz w:val="20"/>
                <w:szCs w:val="20"/>
              </w:rPr>
            </w:pPr>
            <w:r w:rsidRPr="00AE1776">
              <w:rPr>
                <w:rFonts w:ascii="Helvetica" w:hAnsi="Helvetica" w:cs="Calibri"/>
                <w:b/>
                <w:bCs/>
                <w:color w:val="FFFFFF"/>
                <w:sz w:val="20"/>
                <w:szCs w:val="20"/>
              </w:rPr>
              <w:t>Conditional recommendation against the intervention</w:t>
            </w:r>
          </w:p>
        </w:tc>
        <w:tc>
          <w:tcPr>
            <w:tcW w:w="1017"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EFAEE40" w14:textId="77777777" w:rsidR="00D57E45" w:rsidRPr="00AE1776" w:rsidRDefault="00D57E45" w:rsidP="00EE0C1C">
            <w:pPr>
              <w:pStyle w:val="NormalWeb"/>
              <w:spacing w:before="0" w:beforeAutospacing="0" w:after="0" w:afterAutospacing="0"/>
              <w:jc w:val="center"/>
              <w:rPr>
                <w:rFonts w:ascii="Helvetica" w:hAnsi="Helvetica" w:cs="Calibri"/>
                <w:color w:val="000000"/>
                <w:sz w:val="20"/>
                <w:szCs w:val="20"/>
              </w:rPr>
            </w:pPr>
            <w:r w:rsidRPr="00AE1776">
              <w:rPr>
                <w:rFonts w:ascii="Helvetica" w:hAnsi="Helvetica" w:cs="Calibri"/>
                <w:color w:val="000000"/>
                <w:sz w:val="20"/>
                <w:szCs w:val="20"/>
              </w:rPr>
              <w:t>Conditional recommendation for either the intervention or the comparison</w:t>
            </w:r>
          </w:p>
        </w:tc>
        <w:tc>
          <w:tcPr>
            <w:tcW w:w="1017"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B930701" w14:textId="77777777" w:rsidR="00D57E45" w:rsidRPr="00AE1776" w:rsidRDefault="00D57E45" w:rsidP="00EE0C1C">
            <w:pPr>
              <w:pStyle w:val="NormalWeb"/>
              <w:spacing w:before="0" w:beforeAutospacing="0" w:after="0" w:afterAutospacing="0"/>
              <w:jc w:val="center"/>
              <w:rPr>
                <w:rFonts w:ascii="Helvetica" w:hAnsi="Helvetica" w:cs="Calibri"/>
                <w:color w:val="000000"/>
                <w:sz w:val="20"/>
                <w:szCs w:val="20"/>
              </w:rPr>
            </w:pPr>
            <w:r w:rsidRPr="00AE1776">
              <w:rPr>
                <w:rFonts w:ascii="Helvetica" w:hAnsi="Helvetica" w:cs="Calibri"/>
                <w:color w:val="000000"/>
                <w:sz w:val="20"/>
                <w:szCs w:val="20"/>
              </w:rPr>
              <w:t>Conditional recommendation for the intervention</w:t>
            </w:r>
          </w:p>
        </w:tc>
        <w:tc>
          <w:tcPr>
            <w:tcW w:w="933"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280B802" w14:textId="77777777" w:rsidR="00D57E45" w:rsidRPr="00AE1776" w:rsidRDefault="00D57E45" w:rsidP="00EE0C1C">
            <w:pPr>
              <w:pStyle w:val="NormalWeb"/>
              <w:spacing w:before="0" w:beforeAutospacing="0" w:after="0" w:afterAutospacing="0"/>
              <w:jc w:val="center"/>
              <w:rPr>
                <w:rFonts w:ascii="Helvetica" w:hAnsi="Helvetica" w:cs="Calibri"/>
                <w:color w:val="000000"/>
                <w:sz w:val="20"/>
                <w:szCs w:val="20"/>
              </w:rPr>
            </w:pPr>
            <w:r w:rsidRPr="00AE1776">
              <w:rPr>
                <w:rFonts w:ascii="Helvetica" w:hAnsi="Helvetica" w:cs="Calibri"/>
                <w:color w:val="000000"/>
                <w:sz w:val="20"/>
                <w:szCs w:val="20"/>
              </w:rPr>
              <w:t>Strong recommendation for the intervention</w:t>
            </w:r>
          </w:p>
        </w:tc>
      </w:tr>
      <w:tr w:rsidR="00D57E45" w:rsidRPr="00AE1776" w14:paraId="0C6FA50C" w14:textId="77777777" w:rsidTr="005A6CF1">
        <w:trPr>
          <w:trHeight w:val="186"/>
        </w:trPr>
        <w:tc>
          <w:tcPr>
            <w:tcW w:w="1017"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BD17730" w14:textId="77777777" w:rsidR="00D57E45" w:rsidRPr="00AE1776" w:rsidRDefault="00D57E45" w:rsidP="00EE0C1C">
            <w:pPr>
              <w:pStyle w:val="marker"/>
              <w:spacing w:before="0" w:beforeAutospacing="0" w:after="0" w:afterAutospacing="0"/>
              <w:jc w:val="center"/>
              <w:rPr>
                <w:rFonts w:ascii="Helvetica" w:hAnsi="Helvetica"/>
                <w:color w:val="000000"/>
                <w:sz w:val="20"/>
                <w:szCs w:val="20"/>
              </w:rPr>
            </w:pPr>
            <w:r w:rsidRPr="00AE1776">
              <w:rPr>
                <w:color w:val="000000"/>
                <w:sz w:val="20"/>
                <w:szCs w:val="20"/>
              </w:rPr>
              <w:t>○</w:t>
            </w:r>
            <w:r w:rsidRPr="00AE1776">
              <w:rPr>
                <w:rFonts w:ascii="Helvetica" w:hAnsi="Helvetica"/>
                <w:color w:val="000000"/>
                <w:sz w:val="20"/>
                <w:szCs w:val="20"/>
              </w:rPr>
              <w:t xml:space="preserve"> </w:t>
            </w:r>
          </w:p>
        </w:tc>
        <w:tc>
          <w:tcPr>
            <w:tcW w:w="1017"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2DD656C3" w14:textId="77777777" w:rsidR="00D57E45" w:rsidRPr="00AE1776" w:rsidRDefault="00D57E45" w:rsidP="00EE0C1C">
            <w:pPr>
              <w:pStyle w:val="marker"/>
              <w:spacing w:before="0" w:beforeAutospacing="0" w:after="0" w:afterAutospacing="0"/>
              <w:jc w:val="center"/>
              <w:rPr>
                <w:rFonts w:ascii="Helvetica" w:hAnsi="Helvetica"/>
                <w:b/>
                <w:bCs/>
                <w:color w:val="FFFFFF"/>
                <w:sz w:val="20"/>
                <w:szCs w:val="20"/>
              </w:rPr>
            </w:pPr>
            <w:r w:rsidRPr="00AE1776">
              <w:rPr>
                <w:rFonts w:ascii="Helvetica" w:hAnsi="Helvetica"/>
                <w:b/>
                <w:bCs/>
                <w:color w:val="FFFFFF"/>
                <w:sz w:val="20"/>
                <w:szCs w:val="20"/>
              </w:rPr>
              <w:t xml:space="preserve">● </w:t>
            </w:r>
          </w:p>
        </w:tc>
        <w:tc>
          <w:tcPr>
            <w:tcW w:w="1017"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2CB4717" w14:textId="77777777" w:rsidR="00D57E45" w:rsidRPr="00AE1776" w:rsidRDefault="00D57E45" w:rsidP="00EE0C1C">
            <w:pPr>
              <w:pStyle w:val="marker"/>
              <w:spacing w:before="0" w:beforeAutospacing="0" w:after="0" w:afterAutospacing="0"/>
              <w:jc w:val="center"/>
              <w:rPr>
                <w:rFonts w:ascii="Helvetica" w:hAnsi="Helvetica"/>
                <w:color w:val="000000"/>
                <w:sz w:val="20"/>
                <w:szCs w:val="20"/>
              </w:rPr>
            </w:pPr>
            <w:r w:rsidRPr="00AE1776">
              <w:rPr>
                <w:color w:val="000000"/>
                <w:sz w:val="20"/>
                <w:szCs w:val="20"/>
              </w:rPr>
              <w:t>○</w:t>
            </w:r>
            <w:r w:rsidRPr="00AE1776">
              <w:rPr>
                <w:rFonts w:ascii="Helvetica" w:hAnsi="Helvetica"/>
                <w:color w:val="000000"/>
                <w:sz w:val="20"/>
                <w:szCs w:val="20"/>
              </w:rPr>
              <w:t xml:space="preserve"> </w:t>
            </w:r>
          </w:p>
        </w:tc>
        <w:tc>
          <w:tcPr>
            <w:tcW w:w="1017"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B730570" w14:textId="77777777" w:rsidR="00D57E45" w:rsidRPr="00AE1776" w:rsidRDefault="00D57E45" w:rsidP="00EE0C1C">
            <w:pPr>
              <w:pStyle w:val="marker"/>
              <w:spacing w:before="0" w:beforeAutospacing="0" w:after="0" w:afterAutospacing="0"/>
              <w:jc w:val="center"/>
              <w:rPr>
                <w:rFonts w:ascii="Helvetica" w:hAnsi="Helvetica"/>
                <w:color w:val="000000"/>
                <w:sz w:val="20"/>
                <w:szCs w:val="20"/>
              </w:rPr>
            </w:pPr>
            <w:r w:rsidRPr="00AE1776">
              <w:rPr>
                <w:color w:val="000000"/>
                <w:sz w:val="20"/>
                <w:szCs w:val="20"/>
              </w:rPr>
              <w:t>○</w:t>
            </w:r>
            <w:r w:rsidRPr="00AE1776">
              <w:rPr>
                <w:rFonts w:ascii="Helvetica" w:hAnsi="Helvetica"/>
                <w:color w:val="000000"/>
                <w:sz w:val="20"/>
                <w:szCs w:val="20"/>
              </w:rPr>
              <w:t xml:space="preserve"> </w:t>
            </w:r>
          </w:p>
        </w:tc>
        <w:tc>
          <w:tcPr>
            <w:tcW w:w="933"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6A4697D" w14:textId="77777777" w:rsidR="00D57E45" w:rsidRPr="00AE1776" w:rsidRDefault="00D57E45" w:rsidP="00EE0C1C">
            <w:pPr>
              <w:pStyle w:val="marker"/>
              <w:spacing w:before="0" w:beforeAutospacing="0" w:after="0" w:afterAutospacing="0"/>
              <w:jc w:val="center"/>
              <w:rPr>
                <w:rFonts w:ascii="Helvetica" w:hAnsi="Helvetica"/>
                <w:color w:val="000000"/>
                <w:sz w:val="20"/>
                <w:szCs w:val="20"/>
              </w:rPr>
            </w:pPr>
            <w:r w:rsidRPr="00AE1776">
              <w:rPr>
                <w:color w:val="000000"/>
                <w:sz w:val="20"/>
                <w:szCs w:val="20"/>
              </w:rPr>
              <w:t>○</w:t>
            </w:r>
            <w:r w:rsidRPr="00AE1776">
              <w:rPr>
                <w:rFonts w:ascii="Helvetica" w:hAnsi="Helvetica"/>
                <w:color w:val="000000"/>
                <w:sz w:val="20"/>
                <w:szCs w:val="20"/>
              </w:rPr>
              <w:t xml:space="preserve"> </w:t>
            </w:r>
          </w:p>
        </w:tc>
      </w:tr>
    </w:tbl>
    <w:p w14:paraId="321B7F86" w14:textId="77777777" w:rsidR="00D57E45" w:rsidRPr="0064452F" w:rsidRDefault="00D57E45" w:rsidP="00D57E45">
      <w:pPr>
        <w:rPr>
          <w:rFonts w:ascii="Garamond" w:eastAsia="Times New Roman" w:hAnsi="Garamond" w:cs="Calibri"/>
          <w:color w:val="000000"/>
          <w:lang w:val="en"/>
        </w:rPr>
      </w:pPr>
    </w:p>
    <w:p w14:paraId="53ED4C3C" w14:textId="4FEB5A49" w:rsidR="00EE0893" w:rsidRPr="00AE1776" w:rsidRDefault="005C710A" w:rsidP="00CB2814">
      <w:pPr>
        <w:pStyle w:val="Heading1"/>
        <w:rPr>
          <w:rFonts w:ascii="Helvetica" w:eastAsia="Times New Roman" w:hAnsi="Helvetica"/>
          <w:lang w:val="en"/>
        </w:rPr>
      </w:pPr>
      <w:r w:rsidRPr="00D57E45">
        <w:rPr>
          <w:lang w:val="en"/>
        </w:rPr>
        <w:br w:type="page"/>
      </w:r>
      <w:bookmarkStart w:id="42" w:name="_Toc57923498"/>
      <w:bookmarkStart w:id="43" w:name="_Toc82605912"/>
      <w:r w:rsidR="00EE0893" w:rsidRPr="00AE1776">
        <w:rPr>
          <w:rFonts w:ascii="Helvetica" w:eastAsia="Times New Roman" w:hAnsi="Helvetica"/>
          <w:lang w:val="en"/>
        </w:rPr>
        <w:lastRenderedPageBreak/>
        <w:t>In patients with septic shock with persistent hypoperfusion, should we recommend using dobutamine versus epinephrine?</w:t>
      </w:r>
      <w:bookmarkEnd w:id="42"/>
      <w:bookmarkEnd w:id="43"/>
      <w:r w:rsidR="00EE0893" w:rsidRPr="00AE1776">
        <w:rPr>
          <w:rFonts w:ascii="Helvetica" w:eastAsia="Times New Roman" w:hAnsi="Helvetica"/>
          <w:lang w:val="en"/>
        </w:rPr>
        <w:t xml:space="preserve"> </w:t>
      </w:r>
    </w:p>
    <w:p w14:paraId="5192817F" w14:textId="77777777" w:rsidR="00EE0893" w:rsidRPr="00AE1776" w:rsidRDefault="00EE0893" w:rsidP="00EE0893">
      <w:pPr>
        <w:spacing w:line="140" w:lineRule="atLeast"/>
        <w:rPr>
          <w:rFonts w:ascii="Helvetica" w:eastAsia="Times New Roman" w:hAnsi="Helvetica"/>
          <w:b/>
          <w:bCs/>
          <w:color w:val="000000"/>
          <w:lang w:val="en"/>
        </w:rPr>
      </w:pPr>
    </w:p>
    <w:p w14:paraId="7C7ECDF5" w14:textId="01A1B0C7" w:rsidR="00EE0893" w:rsidRPr="00AE1776" w:rsidRDefault="00EE0893" w:rsidP="00CB2814">
      <w:pPr>
        <w:pStyle w:val="Heading2"/>
        <w:rPr>
          <w:rFonts w:ascii="Helvetica" w:eastAsia="Times New Roman" w:hAnsi="Helvetica"/>
          <w:bCs/>
          <w:color w:val="000000"/>
          <w:lang w:val="it-IT"/>
        </w:rPr>
      </w:pPr>
      <w:bookmarkStart w:id="44" w:name="_Toc82605913"/>
      <w:r w:rsidRPr="00AE1776">
        <w:rPr>
          <w:rFonts w:ascii="Helvetica" w:eastAsia="Times New Roman" w:hAnsi="Helvetica"/>
          <w:bCs/>
          <w:color w:val="000000"/>
          <w:lang w:val="it-IT"/>
        </w:rPr>
        <w:t>Evidence Profile</w:t>
      </w:r>
      <w:r w:rsidR="00CB2814" w:rsidRPr="00AE1776">
        <w:rPr>
          <w:rFonts w:ascii="Helvetica" w:eastAsia="Times New Roman" w:hAnsi="Helvetica"/>
          <w:lang w:val="it-IT"/>
        </w:rPr>
        <w:t xml:space="preserve"> dobutamine versus epinephrine</w:t>
      </w:r>
      <w:bookmarkEnd w:id="44"/>
    </w:p>
    <w:p w14:paraId="5543F53E" w14:textId="77777777" w:rsidR="00CB2814" w:rsidRPr="00AE1776" w:rsidRDefault="00CB2814" w:rsidP="00EE0893">
      <w:pPr>
        <w:spacing w:line="140" w:lineRule="atLeast"/>
        <w:rPr>
          <w:rFonts w:ascii="Helvetica" w:eastAsia="Times New Roman" w:hAnsi="Helvetica"/>
          <w:b/>
          <w:bCs/>
          <w:color w:val="000000"/>
          <w:lang w:val="it-IT"/>
        </w:rPr>
      </w:pPr>
    </w:p>
    <w:p w14:paraId="27B034A1" w14:textId="77777777" w:rsidR="00EE0893" w:rsidRPr="00AE1776" w:rsidRDefault="00EE0893" w:rsidP="00EE0893">
      <w:pPr>
        <w:spacing w:line="140" w:lineRule="atLeast"/>
        <w:rPr>
          <w:rFonts w:ascii="Helvetica" w:eastAsia="Times New Roman" w:hAnsi="Helvetica"/>
          <w:color w:val="000000"/>
          <w:sz w:val="16"/>
          <w:szCs w:val="16"/>
          <w:lang w:val="en"/>
        </w:rPr>
      </w:pPr>
      <w:r w:rsidRPr="00AE1776">
        <w:rPr>
          <w:rFonts w:ascii="Helvetica" w:eastAsia="Times New Roman" w:hAnsi="Helvetica"/>
          <w:b/>
          <w:bCs/>
          <w:color w:val="000000"/>
          <w:sz w:val="16"/>
          <w:szCs w:val="16"/>
          <w:lang w:val="en-US"/>
        </w:rPr>
        <w:t>Bibliography</w:t>
      </w:r>
      <w:r w:rsidRPr="00AE1776">
        <w:rPr>
          <w:rFonts w:ascii="Helvetica" w:eastAsia="Times New Roman" w:hAnsi="Helvetica"/>
          <w:color w:val="000000"/>
          <w:sz w:val="16"/>
          <w:szCs w:val="16"/>
          <w:lang w:val="en-US"/>
        </w:rPr>
        <w:t xml:space="preserve">: Belletti et al. </w:t>
      </w:r>
      <w:r w:rsidRPr="00AE1776">
        <w:rPr>
          <w:rFonts w:ascii="Helvetica" w:eastAsia="Times New Roman" w:hAnsi="Helvetica"/>
          <w:color w:val="000000"/>
          <w:sz w:val="16"/>
          <w:szCs w:val="16"/>
          <w:lang w:val="en"/>
        </w:rPr>
        <w:t xml:space="preserve">The effect of vasoactive drugs on mortality in patients with severe sepsis and septic shock. A network meta-analysis of randomized trials. Journal of critical care. 2017 Feb 1;37:91-8. </w:t>
      </w:r>
    </w:p>
    <w:tbl>
      <w:tblPr>
        <w:tblStyle w:val="TableGrid"/>
        <w:tblW w:w="14333" w:type="dxa"/>
        <w:tblInd w:w="-343" w:type="dxa"/>
        <w:tblLook w:val="04A0" w:firstRow="1" w:lastRow="0" w:firstColumn="1" w:lastColumn="0" w:noHBand="0" w:noVBand="1"/>
      </w:tblPr>
      <w:tblGrid>
        <w:gridCol w:w="812"/>
        <w:gridCol w:w="1105"/>
        <w:gridCol w:w="765"/>
        <w:gridCol w:w="1350"/>
        <w:gridCol w:w="1218"/>
        <w:gridCol w:w="1171"/>
        <w:gridCol w:w="1426"/>
        <w:gridCol w:w="1180"/>
        <w:gridCol w:w="1180"/>
        <w:gridCol w:w="869"/>
        <w:gridCol w:w="944"/>
        <w:gridCol w:w="1180"/>
        <w:gridCol w:w="1133"/>
      </w:tblGrid>
      <w:tr w:rsidR="00EE0893" w:rsidRPr="00AE1776" w14:paraId="5797063D" w14:textId="77777777" w:rsidTr="005A6CF1">
        <w:trPr>
          <w:trHeight w:val="208"/>
        </w:trPr>
        <w:tc>
          <w:tcPr>
            <w:tcW w:w="7847" w:type="dxa"/>
            <w:gridSpan w:val="7"/>
            <w:hideMark/>
          </w:tcPr>
          <w:p w14:paraId="2DDFCB72"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Quality assessment</w:t>
            </w:r>
          </w:p>
        </w:tc>
        <w:tc>
          <w:tcPr>
            <w:tcW w:w="2360" w:type="dxa"/>
            <w:gridSpan w:val="2"/>
            <w:hideMark/>
          </w:tcPr>
          <w:p w14:paraId="7D8CAEC6"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 of patients</w:t>
            </w:r>
          </w:p>
        </w:tc>
        <w:tc>
          <w:tcPr>
            <w:tcW w:w="0" w:type="auto"/>
            <w:gridSpan w:val="2"/>
            <w:hideMark/>
          </w:tcPr>
          <w:p w14:paraId="1919E462"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Effect</w:t>
            </w:r>
          </w:p>
        </w:tc>
        <w:tc>
          <w:tcPr>
            <w:tcW w:w="0" w:type="auto"/>
            <w:vMerge w:val="restart"/>
            <w:hideMark/>
          </w:tcPr>
          <w:p w14:paraId="115B4039"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Quality</w:t>
            </w:r>
          </w:p>
        </w:tc>
        <w:tc>
          <w:tcPr>
            <w:tcW w:w="0" w:type="auto"/>
            <w:vMerge w:val="restart"/>
            <w:hideMark/>
          </w:tcPr>
          <w:p w14:paraId="74BB7C28"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Importance</w:t>
            </w:r>
          </w:p>
        </w:tc>
      </w:tr>
      <w:tr w:rsidR="00EE0893" w:rsidRPr="00AE1776" w14:paraId="55CC17BE" w14:textId="77777777" w:rsidTr="005A6CF1">
        <w:trPr>
          <w:trHeight w:val="562"/>
        </w:trPr>
        <w:tc>
          <w:tcPr>
            <w:tcW w:w="812" w:type="dxa"/>
            <w:hideMark/>
          </w:tcPr>
          <w:p w14:paraId="57D727CD"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 of studies</w:t>
            </w:r>
          </w:p>
        </w:tc>
        <w:tc>
          <w:tcPr>
            <w:tcW w:w="1105" w:type="dxa"/>
            <w:hideMark/>
          </w:tcPr>
          <w:p w14:paraId="741ED4E9"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Study design</w:t>
            </w:r>
          </w:p>
        </w:tc>
        <w:tc>
          <w:tcPr>
            <w:tcW w:w="765" w:type="dxa"/>
            <w:hideMark/>
          </w:tcPr>
          <w:p w14:paraId="5DDAEEFF"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Risk of bias</w:t>
            </w:r>
          </w:p>
        </w:tc>
        <w:tc>
          <w:tcPr>
            <w:tcW w:w="1350" w:type="dxa"/>
            <w:hideMark/>
          </w:tcPr>
          <w:p w14:paraId="330F8C52"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Inconsistency</w:t>
            </w:r>
          </w:p>
        </w:tc>
        <w:tc>
          <w:tcPr>
            <w:tcW w:w="1218" w:type="dxa"/>
            <w:hideMark/>
          </w:tcPr>
          <w:p w14:paraId="7686FDE7"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Indirectness</w:t>
            </w:r>
          </w:p>
        </w:tc>
        <w:tc>
          <w:tcPr>
            <w:tcW w:w="0" w:type="auto"/>
            <w:hideMark/>
          </w:tcPr>
          <w:p w14:paraId="33C77823"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Imprecision</w:t>
            </w:r>
          </w:p>
        </w:tc>
        <w:tc>
          <w:tcPr>
            <w:tcW w:w="1426" w:type="dxa"/>
            <w:hideMark/>
          </w:tcPr>
          <w:p w14:paraId="06589BE1"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Other considerations</w:t>
            </w:r>
          </w:p>
        </w:tc>
        <w:tc>
          <w:tcPr>
            <w:tcW w:w="1180" w:type="dxa"/>
            <w:hideMark/>
          </w:tcPr>
          <w:p w14:paraId="1060ACF4"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 xml:space="preserve">dobutamine </w:t>
            </w:r>
          </w:p>
        </w:tc>
        <w:tc>
          <w:tcPr>
            <w:tcW w:w="0" w:type="auto"/>
            <w:hideMark/>
          </w:tcPr>
          <w:p w14:paraId="67D7D88A"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epinephrine</w:t>
            </w:r>
          </w:p>
        </w:tc>
        <w:tc>
          <w:tcPr>
            <w:tcW w:w="0" w:type="auto"/>
            <w:hideMark/>
          </w:tcPr>
          <w:p w14:paraId="5E9B2669"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Relative</w:t>
            </w:r>
            <w:r w:rsidRPr="00AE1776">
              <w:rPr>
                <w:rFonts w:ascii="Helvetica" w:eastAsia="Times New Roman" w:hAnsi="Helvetica"/>
                <w:b/>
                <w:bCs/>
                <w:color w:val="000000" w:themeColor="text1"/>
                <w:sz w:val="17"/>
                <w:szCs w:val="17"/>
              </w:rPr>
              <w:br/>
              <w:t>(95% CI)</w:t>
            </w:r>
          </w:p>
        </w:tc>
        <w:tc>
          <w:tcPr>
            <w:tcW w:w="0" w:type="auto"/>
            <w:hideMark/>
          </w:tcPr>
          <w:p w14:paraId="011D62CA" w14:textId="77777777" w:rsidR="00EE0893" w:rsidRPr="00AE1776" w:rsidRDefault="00EE0893" w:rsidP="00EE0C1C">
            <w:pPr>
              <w:jc w:val="center"/>
              <w:rPr>
                <w:rFonts w:ascii="Helvetica" w:eastAsia="Times New Roman" w:hAnsi="Helvetica"/>
                <w:b/>
                <w:bCs/>
                <w:color w:val="000000" w:themeColor="text1"/>
                <w:sz w:val="17"/>
                <w:szCs w:val="17"/>
              </w:rPr>
            </w:pPr>
            <w:r w:rsidRPr="00AE1776">
              <w:rPr>
                <w:rFonts w:ascii="Helvetica" w:eastAsia="Times New Roman" w:hAnsi="Helvetica"/>
                <w:b/>
                <w:bCs/>
                <w:color w:val="000000" w:themeColor="text1"/>
                <w:sz w:val="17"/>
                <w:szCs w:val="17"/>
              </w:rPr>
              <w:t>Absolute</w:t>
            </w:r>
            <w:r w:rsidRPr="00AE1776">
              <w:rPr>
                <w:rFonts w:ascii="Helvetica" w:eastAsia="Times New Roman" w:hAnsi="Helvetica"/>
                <w:b/>
                <w:bCs/>
                <w:color w:val="000000" w:themeColor="text1"/>
                <w:sz w:val="17"/>
                <w:szCs w:val="17"/>
              </w:rPr>
              <w:br/>
              <w:t>(95% CI)</w:t>
            </w:r>
          </w:p>
        </w:tc>
        <w:tc>
          <w:tcPr>
            <w:tcW w:w="0" w:type="auto"/>
            <w:vMerge/>
            <w:hideMark/>
          </w:tcPr>
          <w:p w14:paraId="5F638E49" w14:textId="77777777" w:rsidR="00EE0893" w:rsidRPr="00AE1776" w:rsidRDefault="00EE0893" w:rsidP="00EE0C1C">
            <w:pPr>
              <w:rPr>
                <w:rFonts w:ascii="Helvetica" w:eastAsia="Times New Roman" w:hAnsi="Helvetica"/>
                <w:b/>
                <w:bCs/>
                <w:color w:val="000000" w:themeColor="text1"/>
                <w:sz w:val="17"/>
                <w:szCs w:val="17"/>
              </w:rPr>
            </w:pPr>
          </w:p>
        </w:tc>
        <w:tc>
          <w:tcPr>
            <w:tcW w:w="0" w:type="auto"/>
            <w:vMerge/>
            <w:hideMark/>
          </w:tcPr>
          <w:p w14:paraId="09567B7D" w14:textId="77777777" w:rsidR="00EE0893" w:rsidRPr="00AE1776" w:rsidRDefault="00EE0893" w:rsidP="00EE0C1C">
            <w:pPr>
              <w:rPr>
                <w:rFonts w:ascii="Helvetica" w:eastAsia="Times New Roman" w:hAnsi="Helvetica"/>
                <w:b/>
                <w:bCs/>
                <w:color w:val="000000" w:themeColor="text1"/>
                <w:sz w:val="17"/>
                <w:szCs w:val="17"/>
              </w:rPr>
            </w:pPr>
          </w:p>
        </w:tc>
      </w:tr>
      <w:tr w:rsidR="00EE0893" w:rsidRPr="00AE1776" w14:paraId="4DF7B012" w14:textId="77777777" w:rsidTr="005A6CF1">
        <w:trPr>
          <w:trHeight w:val="208"/>
        </w:trPr>
        <w:tc>
          <w:tcPr>
            <w:tcW w:w="0" w:type="auto"/>
            <w:gridSpan w:val="13"/>
            <w:hideMark/>
          </w:tcPr>
          <w:p w14:paraId="11B7A9BF" w14:textId="77777777" w:rsidR="00EE0893" w:rsidRPr="00AE1776" w:rsidRDefault="00EE0893" w:rsidP="00EE0C1C">
            <w:pPr>
              <w:rPr>
                <w:rFonts w:ascii="Helvetica" w:eastAsia="Times New Roman" w:hAnsi="Helvetica"/>
                <w:b/>
                <w:bCs/>
                <w:color w:val="000000" w:themeColor="text1"/>
                <w:sz w:val="17"/>
                <w:szCs w:val="17"/>
              </w:rPr>
            </w:pPr>
            <w:r w:rsidRPr="00AE1776">
              <w:rPr>
                <w:rStyle w:val="label"/>
                <w:rFonts w:ascii="Helvetica" w:eastAsia="Times New Roman" w:hAnsi="Helvetica"/>
                <w:b/>
                <w:bCs/>
                <w:color w:val="000000" w:themeColor="text1"/>
                <w:sz w:val="17"/>
                <w:szCs w:val="17"/>
              </w:rPr>
              <w:t>Mortality (dobutamine alone)</w:t>
            </w:r>
          </w:p>
        </w:tc>
      </w:tr>
      <w:tr w:rsidR="00EE0893" w:rsidRPr="00AE1776" w14:paraId="47EE9F97" w14:textId="77777777" w:rsidTr="005A6CF1">
        <w:trPr>
          <w:trHeight w:val="1485"/>
        </w:trPr>
        <w:tc>
          <w:tcPr>
            <w:tcW w:w="812" w:type="dxa"/>
            <w:hideMark/>
          </w:tcPr>
          <w:p w14:paraId="322A7868"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1 </w:t>
            </w:r>
            <w:r w:rsidRPr="00AE1776">
              <w:rPr>
                <w:rFonts w:ascii="Helvetica" w:eastAsia="Times New Roman" w:hAnsi="Helvetica"/>
                <w:color w:val="000000" w:themeColor="text1"/>
                <w:sz w:val="17"/>
                <w:szCs w:val="17"/>
                <w:vertAlign w:val="superscript"/>
              </w:rPr>
              <w:t>a</w:t>
            </w:r>
          </w:p>
        </w:tc>
        <w:tc>
          <w:tcPr>
            <w:tcW w:w="1105" w:type="dxa"/>
            <w:hideMark/>
          </w:tcPr>
          <w:p w14:paraId="225A0DC4"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randomised trials </w:t>
            </w:r>
          </w:p>
        </w:tc>
        <w:tc>
          <w:tcPr>
            <w:tcW w:w="765" w:type="dxa"/>
            <w:hideMark/>
          </w:tcPr>
          <w:p w14:paraId="73CEE5D3"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not serious </w:t>
            </w:r>
          </w:p>
        </w:tc>
        <w:tc>
          <w:tcPr>
            <w:tcW w:w="1350" w:type="dxa"/>
            <w:hideMark/>
          </w:tcPr>
          <w:p w14:paraId="6353D6BF"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not serious </w:t>
            </w:r>
          </w:p>
        </w:tc>
        <w:tc>
          <w:tcPr>
            <w:tcW w:w="1218" w:type="dxa"/>
            <w:hideMark/>
          </w:tcPr>
          <w:p w14:paraId="22624A69"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serious </w:t>
            </w:r>
            <w:r w:rsidRPr="00AE1776">
              <w:rPr>
                <w:rFonts w:ascii="Helvetica" w:eastAsia="Times New Roman" w:hAnsi="Helvetica"/>
                <w:color w:val="000000" w:themeColor="text1"/>
                <w:sz w:val="17"/>
                <w:szCs w:val="17"/>
                <w:vertAlign w:val="superscript"/>
              </w:rPr>
              <w:t>b</w:t>
            </w:r>
          </w:p>
        </w:tc>
        <w:tc>
          <w:tcPr>
            <w:tcW w:w="0" w:type="auto"/>
            <w:hideMark/>
          </w:tcPr>
          <w:p w14:paraId="2FCD5CA3"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serious </w:t>
            </w:r>
            <w:r w:rsidRPr="00AE1776">
              <w:rPr>
                <w:rFonts w:ascii="Helvetica" w:eastAsia="Times New Roman" w:hAnsi="Helvetica"/>
                <w:color w:val="000000" w:themeColor="text1"/>
                <w:sz w:val="17"/>
                <w:szCs w:val="17"/>
                <w:vertAlign w:val="superscript"/>
              </w:rPr>
              <w:t>c</w:t>
            </w:r>
          </w:p>
        </w:tc>
        <w:tc>
          <w:tcPr>
            <w:tcW w:w="1426" w:type="dxa"/>
            <w:hideMark/>
          </w:tcPr>
          <w:p w14:paraId="74679F6B"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none </w:t>
            </w:r>
          </w:p>
        </w:tc>
        <w:tc>
          <w:tcPr>
            <w:tcW w:w="1180" w:type="dxa"/>
            <w:hideMark/>
          </w:tcPr>
          <w:p w14:paraId="465BD3A4"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477/1000 (47.7%) </w:t>
            </w:r>
          </w:p>
        </w:tc>
        <w:tc>
          <w:tcPr>
            <w:tcW w:w="0" w:type="auto"/>
            <w:hideMark/>
          </w:tcPr>
          <w:p w14:paraId="4BD31983"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value"/>
                <w:rFonts w:ascii="Helvetica" w:eastAsia="Times New Roman" w:hAnsi="Helvetica"/>
                <w:color w:val="000000" w:themeColor="text1"/>
                <w:sz w:val="17"/>
                <w:szCs w:val="17"/>
              </w:rPr>
              <w:t xml:space="preserve">518/1000 (51.8%) </w:t>
            </w:r>
          </w:p>
        </w:tc>
        <w:tc>
          <w:tcPr>
            <w:tcW w:w="0" w:type="auto"/>
            <w:hideMark/>
          </w:tcPr>
          <w:p w14:paraId="7C8695BF"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block"/>
                <w:rFonts w:ascii="Helvetica" w:eastAsia="Times New Roman" w:hAnsi="Helvetica"/>
                <w:b/>
                <w:bCs/>
                <w:color w:val="000000" w:themeColor="text1"/>
                <w:sz w:val="17"/>
                <w:szCs w:val="17"/>
              </w:rPr>
              <w:t>OR 0.85</w:t>
            </w:r>
            <w:r w:rsidRPr="00AE1776">
              <w:rPr>
                <w:rFonts w:ascii="Helvetica" w:eastAsia="Times New Roman" w:hAnsi="Helvetica"/>
                <w:color w:val="000000" w:themeColor="text1"/>
                <w:sz w:val="17"/>
                <w:szCs w:val="17"/>
              </w:rPr>
              <w:br/>
            </w:r>
            <w:r w:rsidRPr="00AE1776">
              <w:rPr>
                <w:rStyle w:val="cell"/>
                <w:rFonts w:ascii="Helvetica" w:eastAsia="Times New Roman" w:hAnsi="Helvetica"/>
                <w:color w:val="000000" w:themeColor="text1"/>
                <w:sz w:val="17"/>
                <w:szCs w:val="17"/>
              </w:rPr>
              <w:t>(0.34 to 2.15)</w:t>
            </w:r>
            <w:r w:rsidRPr="00AE1776">
              <w:rPr>
                <w:rFonts w:ascii="Helvetica" w:eastAsia="Times New Roman" w:hAnsi="Helvetica"/>
                <w:color w:val="000000" w:themeColor="text1"/>
                <w:sz w:val="17"/>
                <w:szCs w:val="17"/>
              </w:rPr>
              <w:t xml:space="preserve"> </w:t>
            </w:r>
          </w:p>
        </w:tc>
        <w:tc>
          <w:tcPr>
            <w:tcW w:w="0" w:type="auto"/>
            <w:hideMark/>
          </w:tcPr>
          <w:p w14:paraId="522BB473"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b/>
                <w:bCs/>
                <w:color w:val="000000" w:themeColor="text1"/>
                <w:sz w:val="17"/>
                <w:szCs w:val="17"/>
              </w:rPr>
              <w:t>41 fewer per 1,000</w:t>
            </w:r>
            <w:r w:rsidRPr="00AE1776">
              <w:rPr>
                <w:rFonts w:ascii="Helvetica" w:eastAsia="Times New Roman" w:hAnsi="Helvetica"/>
                <w:color w:val="000000" w:themeColor="text1"/>
                <w:sz w:val="17"/>
                <w:szCs w:val="17"/>
              </w:rPr>
              <w:br/>
              <w:t xml:space="preserve">(from 250 fewer to 180 more) </w:t>
            </w:r>
          </w:p>
        </w:tc>
        <w:tc>
          <w:tcPr>
            <w:tcW w:w="0" w:type="auto"/>
            <w:hideMark/>
          </w:tcPr>
          <w:p w14:paraId="71B6878D"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quality-sign"/>
                <w:rFonts w:ascii="Cambria Math" w:eastAsia="Times New Roman" w:hAnsi="Cambria Math" w:cs="Cambria Math"/>
                <w:color w:val="000000" w:themeColor="text1"/>
                <w:sz w:val="17"/>
                <w:szCs w:val="17"/>
              </w:rPr>
              <w:t>⨁⨁</w:t>
            </w:r>
            <w:r w:rsidRPr="00AE1776">
              <w:rPr>
                <w:rStyle w:val="quality-sign"/>
                <w:rFonts w:ascii="Segoe UI Symbol" w:eastAsia="Times New Roman" w:hAnsi="Segoe UI Symbol" w:cs="Segoe UI Symbol"/>
                <w:color w:val="000000" w:themeColor="text1"/>
                <w:sz w:val="17"/>
                <w:szCs w:val="17"/>
              </w:rPr>
              <w:t>◯◯</w:t>
            </w:r>
            <w:r w:rsidRPr="00AE1776">
              <w:rPr>
                <w:rFonts w:ascii="Helvetica" w:eastAsia="Times New Roman" w:hAnsi="Helvetica"/>
                <w:color w:val="000000" w:themeColor="text1"/>
                <w:sz w:val="17"/>
                <w:szCs w:val="17"/>
              </w:rPr>
              <w:br/>
            </w:r>
            <w:r w:rsidRPr="00AE1776">
              <w:rPr>
                <w:rStyle w:val="quality-text"/>
                <w:rFonts w:ascii="Helvetica" w:eastAsia="Times New Roman" w:hAnsi="Helvetica"/>
                <w:sz w:val="17"/>
                <w:szCs w:val="17"/>
              </w:rPr>
              <w:t>LOW</w:t>
            </w:r>
            <w:r w:rsidRPr="00AE1776">
              <w:rPr>
                <w:rFonts w:ascii="Helvetica" w:eastAsia="Times New Roman" w:hAnsi="Helvetica"/>
                <w:color w:val="000000" w:themeColor="text1"/>
                <w:sz w:val="17"/>
                <w:szCs w:val="17"/>
              </w:rPr>
              <w:t xml:space="preserve"> </w:t>
            </w:r>
          </w:p>
        </w:tc>
        <w:tc>
          <w:tcPr>
            <w:tcW w:w="0" w:type="auto"/>
            <w:hideMark/>
          </w:tcPr>
          <w:p w14:paraId="027B1C05"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CRITICAL </w:t>
            </w:r>
          </w:p>
        </w:tc>
      </w:tr>
      <w:tr w:rsidR="00EE0893" w:rsidRPr="00AE1776" w14:paraId="04D8BC55" w14:textId="77777777" w:rsidTr="005A6CF1">
        <w:trPr>
          <w:trHeight w:val="208"/>
        </w:trPr>
        <w:tc>
          <w:tcPr>
            <w:tcW w:w="0" w:type="auto"/>
            <w:gridSpan w:val="13"/>
            <w:hideMark/>
          </w:tcPr>
          <w:p w14:paraId="286D5168" w14:textId="77777777" w:rsidR="00EE0893" w:rsidRPr="00AE1776" w:rsidRDefault="00EE0893" w:rsidP="00EE0C1C">
            <w:pPr>
              <w:rPr>
                <w:rFonts w:ascii="Helvetica" w:eastAsia="Times New Roman" w:hAnsi="Helvetica"/>
                <w:b/>
                <w:bCs/>
                <w:color w:val="000000" w:themeColor="text1"/>
                <w:sz w:val="17"/>
                <w:szCs w:val="17"/>
              </w:rPr>
            </w:pPr>
            <w:r w:rsidRPr="00AE1776">
              <w:rPr>
                <w:rStyle w:val="label"/>
                <w:rFonts w:ascii="Helvetica" w:eastAsia="Times New Roman" w:hAnsi="Helvetica"/>
                <w:b/>
                <w:bCs/>
                <w:color w:val="000000" w:themeColor="text1"/>
                <w:sz w:val="17"/>
                <w:szCs w:val="17"/>
              </w:rPr>
              <w:t>Mortality (intervention is +/- norepinephrine)</w:t>
            </w:r>
          </w:p>
        </w:tc>
      </w:tr>
      <w:tr w:rsidR="00EE0893" w:rsidRPr="00AE1776" w14:paraId="5FA31F2E" w14:textId="77777777" w:rsidTr="005A6CF1">
        <w:trPr>
          <w:trHeight w:val="1265"/>
        </w:trPr>
        <w:tc>
          <w:tcPr>
            <w:tcW w:w="812" w:type="dxa"/>
            <w:hideMark/>
          </w:tcPr>
          <w:p w14:paraId="09BDA92D"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3 </w:t>
            </w:r>
          </w:p>
        </w:tc>
        <w:tc>
          <w:tcPr>
            <w:tcW w:w="1105" w:type="dxa"/>
            <w:hideMark/>
          </w:tcPr>
          <w:p w14:paraId="4C0FE1D6"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randomised trials </w:t>
            </w:r>
          </w:p>
        </w:tc>
        <w:tc>
          <w:tcPr>
            <w:tcW w:w="765" w:type="dxa"/>
            <w:hideMark/>
          </w:tcPr>
          <w:p w14:paraId="1857BB51"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not serious </w:t>
            </w:r>
          </w:p>
        </w:tc>
        <w:tc>
          <w:tcPr>
            <w:tcW w:w="1350" w:type="dxa"/>
            <w:hideMark/>
          </w:tcPr>
          <w:p w14:paraId="78B9CD77"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not serious </w:t>
            </w:r>
          </w:p>
        </w:tc>
        <w:tc>
          <w:tcPr>
            <w:tcW w:w="1218" w:type="dxa"/>
            <w:hideMark/>
          </w:tcPr>
          <w:p w14:paraId="0B0C5388"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serious </w:t>
            </w:r>
            <w:r w:rsidRPr="00AE1776">
              <w:rPr>
                <w:rFonts w:ascii="Helvetica" w:eastAsia="Times New Roman" w:hAnsi="Helvetica"/>
                <w:color w:val="000000" w:themeColor="text1"/>
                <w:sz w:val="17"/>
                <w:szCs w:val="17"/>
                <w:vertAlign w:val="superscript"/>
              </w:rPr>
              <w:t>b</w:t>
            </w:r>
          </w:p>
        </w:tc>
        <w:tc>
          <w:tcPr>
            <w:tcW w:w="0" w:type="auto"/>
            <w:hideMark/>
          </w:tcPr>
          <w:p w14:paraId="72ED4146"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serious </w:t>
            </w:r>
            <w:r w:rsidRPr="00AE1776">
              <w:rPr>
                <w:rFonts w:ascii="Helvetica" w:eastAsia="Times New Roman" w:hAnsi="Helvetica"/>
                <w:color w:val="000000" w:themeColor="text1"/>
                <w:sz w:val="17"/>
                <w:szCs w:val="17"/>
                <w:vertAlign w:val="superscript"/>
              </w:rPr>
              <w:t>c</w:t>
            </w:r>
          </w:p>
        </w:tc>
        <w:tc>
          <w:tcPr>
            <w:tcW w:w="1426" w:type="dxa"/>
            <w:hideMark/>
          </w:tcPr>
          <w:p w14:paraId="12EE1577"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none </w:t>
            </w:r>
          </w:p>
        </w:tc>
        <w:tc>
          <w:tcPr>
            <w:tcW w:w="1180" w:type="dxa"/>
            <w:hideMark/>
          </w:tcPr>
          <w:p w14:paraId="52BA3399"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500/1000 (50.0%) </w:t>
            </w:r>
          </w:p>
        </w:tc>
        <w:tc>
          <w:tcPr>
            <w:tcW w:w="0" w:type="auto"/>
            <w:hideMark/>
          </w:tcPr>
          <w:p w14:paraId="4C5A455B"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value"/>
                <w:rFonts w:ascii="Helvetica" w:eastAsia="Times New Roman" w:hAnsi="Helvetica"/>
                <w:color w:val="000000" w:themeColor="text1"/>
                <w:sz w:val="17"/>
                <w:szCs w:val="17"/>
              </w:rPr>
              <w:t xml:space="preserve">518/1000 (51.8%) </w:t>
            </w:r>
          </w:p>
        </w:tc>
        <w:tc>
          <w:tcPr>
            <w:tcW w:w="0" w:type="auto"/>
            <w:hideMark/>
          </w:tcPr>
          <w:p w14:paraId="3E23868E"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block"/>
                <w:rFonts w:ascii="Helvetica" w:eastAsia="Times New Roman" w:hAnsi="Helvetica"/>
                <w:b/>
                <w:bCs/>
                <w:color w:val="000000" w:themeColor="text1"/>
                <w:sz w:val="17"/>
                <w:szCs w:val="17"/>
              </w:rPr>
              <w:t>OR 0.93</w:t>
            </w:r>
            <w:r w:rsidRPr="00AE1776">
              <w:rPr>
                <w:rFonts w:ascii="Helvetica" w:eastAsia="Times New Roman" w:hAnsi="Helvetica"/>
                <w:color w:val="000000" w:themeColor="text1"/>
                <w:sz w:val="17"/>
                <w:szCs w:val="17"/>
              </w:rPr>
              <w:br/>
            </w:r>
            <w:r w:rsidRPr="00AE1776">
              <w:rPr>
                <w:rStyle w:val="cell"/>
                <w:rFonts w:ascii="Helvetica" w:eastAsia="Times New Roman" w:hAnsi="Helvetica"/>
                <w:color w:val="000000" w:themeColor="text1"/>
                <w:sz w:val="17"/>
                <w:szCs w:val="17"/>
              </w:rPr>
              <w:t>(0.62 to 1.39)</w:t>
            </w:r>
            <w:r w:rsidRPr="00AE1776">
              <w:rPr>
                <w:rFonts w:ascii="Helvetica" w:eastAsia="Times New Roman" w:hAnsi="Helvetica"/>
                <w:color w:val="000000" w:themeColor="text1"/>
                <w:sz w:val="17"/>
                <w:szCs w:val="17"/>
              </w:rPr>
              <w:t xml:space="preserve"> </w:t>
            </w:r>
          </w:p>
        </w:tc>
        <w:tc>
          <w:tcPr>
            <w:tcW w:w="0" w:type="auto"/>
            <w:hideMark/>
          </w:tcPr>
          <w:p w14:paraId="73EDCEE6"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b/>
                <w:bCs/>
                <w:color w:val="000000" w:themeColor="text1"/>
                <w:sz w:val="17"/>
                <w:szCs w:val="17"/>
              </w:rPr>
              <w:t>18 fewer per 1,000</w:t>
            </w:r>
            <w:r w:rsidRPr="00AE1776">
              <w:rPr>
                <w:rFonts w:ascii="Helvetica" w:eastAsia="Times New Roman" w:hAnsi="Helvetica"/>
                <w:color w:val="000000" w:themeColor="text1"/>
                <w:sz w:val="17"/>
                <w:szCs w:val="17"/>
              </w:rPr>
              <w:br/>
              <w:t xml:space="preserve">(from 118 fewer to 81 more) </w:t>
            </w:r>
          </w:p>
        </w:tc>
        <w:tc>
          <w:tcPr>
            <w:tcW w:w="0" w:type="auto"/>
            <w:hideMark/>
          </w:tcPr>
          <w:p w14:paraId="05273B2E"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quality-sign"/>
                <w:rFonts w:ascii="Cambria Math" w:eastAsia="Times New Roman" w:hAnsi="Cambria Math" w:cs="Cambria Math"/>
                <w:color w:val="000000" w:themeColor="text1"/>
                <w:sz w:val="17"/>
                <w:szCs w:val="17"/>
              </w:rPr>
              <w:t>⨁⨁</w:t>
            </w:r>
            <w:r w:rsidRPr="00AE1776">
              <w:rPr>
                <w:rStyle w:val="quality-sign"/>
                <w:rFonts w:ascii="Segoe UI Symbol" w:eastAsia="Times New Roman" w:hAnsi="Segoe UI Symbol" w:cs="Segoe UI Symbol"/>
                <w:color w:val="000000" w:themeColor="text1"/>
                <w:sz w:val="17"/>
                <w:szCs w:val="17"/>
              </w:rPr>
              <w:t>◯◯</w:t>
            </w:r>
            <w:r w:rsidRPr="00AE1776">
              <w:rPr>
                <w:rFonts w:ascii="Helvetica" w:eastAsia="Times New Roman" w:hAnsi="Helvetica"/>
                <w:color w:val="000000" w:themeColor="text1"/>
                <w:sz w:val="17"/>
                <w:szCs w:val="17"/>
              </w:rPr>
              <w:br/>
            </w:r>
            <w:r w:rsidRPr="00AE1776">
              <w:rPr>
                <w:rStyle w:val="quality-text"/>
                <w:rFonts w:ascii="Helvetica" w:eastAsia="Times New Roman" w:hAnsi="Helvetica"/>
                <w:sz w:val="17"/>
                <w:szCs w:val="17"/>
              </w:rPr>
              <w:t>LOW</w:t>
            </w:r>
            <w:r w:rsidRPr="00AE1776">
              <w:rPr>
                <w:rFonts w:ascii="Helvetica" w:eastAsia="Times New Roman" w:hAnsi="Helvetica"/>
                <w:color w:val="000000" w:themeColor="text1"/>
                <w:sz w:val="17"/>
                <w:szCs w:val="17"/>
              </w:rPr>
              <w:t xml:space="preserve"> </w:t>
            </w:r>
          </w:p>
        </w:tc>
        <w:tc>
          <w:tcPr>
            <w:tcW w:w="0" w:type="auto"/>
            <w:hideMark/>
          </w:tcPr>
          <w:p w14:paraId="4D15FD4C"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CRITICAL </w:t>
            </w:r>
          </w:p>
        </w:tc>
      </w:tr>
      <w:tr w:rsidR="00EE0893" w:rsidRPr="00AE1776" w14:paraId="066F84C7" w14:textId="77777777" w:rsidTr="005A6CF1">
        <w:trPr>
          <w:trHeight w:val="208"/>
        </w:trPr>
        <w:tc>
          <w:tcPr>
            <w:tcW w:w="0" w:type="auto"/>
            <w:gridSpan w:val="13"/>
            <w:hideMark/>
          </w:tcPr>
          <w:p w14:paraId="0FF007FF" w14:textId="77777777" w:rsidR="00EE0893" w:rsidRPr="00AE1776" w:rsidRDefault="00EE0893" w:rsidP="00EE0C1C">
            <w:pPr>
              <w:rPr>
                <w:rFonts w:ascii="Helvetica" w:eastAsia="Times New Roman" w:hAnsi="Helvetica"/>
                <w:b/>
                <w:bCs/>
                <w:color w:val="000000" w:themeColor="text1"/>
                <w:sz w:val="17"/>
                <w:szCs w:val="17"/>
              </w:rPr>
            </w:pPr>
            <w:r w:rsidRPr="00AE1776">
              <w:rPr>
                <w:rStyle w:val="label"/>
                <w:rFonts w:ascii="Helvetica" w:eastAsia="Times New Roman" w:hAnsi="Helvetica"/>
                <w:b/>
                <w:bCs/>
                <w:color w:val="000000" w:themeColor="text1"/>
                <w:sz w:val="17"/>
                <w:szCs w:val="17"/>
              </w:rPr>
              <w:t>Organ dysfunction - not reported</w:t>
            </w:r>
          </w:p>
        </w:tc>
      </w:tr>
      <w:tr w:rsidR="00AE1776" w:rsidRPr="00AE1776" w14:paraId="5C975226" w14:textId="77777777" w:rsidTr="005A6CF1">
        <w:trPr>
          <w:trHeight w:val="208"/>
        </w:trPr>
        <w:tc>
          <w:tcPr>
            <w:tcW w:w="812" w:type="dxa"/>
            <w:shd w:val="clear" w:color="auto" w:fill="7F7F7F" w:themeFill="text1" w:themeFillTint="80"/>
            <w:hideMark/>
          </w:tcPr>
          <w:p w14:paraId="7F45702D"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105" w:type="dxa"/>
            <w:shd w:val="clear" w:color="auto" w:fill="7F7F7F" w:themeFill="text1" w:themeFillTint="80"/>
            <w:hideMark/>
          </w:tcPr>
          <w:p w14:paraId="25ED5CCB"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765" w:type="dxa"/>
            <w:shd w:val="clear" w:color="auto" w:fill="7F7F7F" w:themeFill="text1" w:themeFillTint="80"/>
            <w:hideMark/>
          </w:tcPr>
          <w:p w14:paraId="1E0DA7B2"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350" w:type="dxa"/>
            <w:shd w:val="clear" w:color="auto" w:fill="7F7F7F" w:themeFill="text1" w:themeFillTint="80"/>
            <w:hideMark/>
          </w:tcPr>
          <w:p w14:paraId="0CE72A3D"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218" w:type="dxa"/>
            <w:shd w:val="clear" w:color="auto" w:fill="7F7F7F" w:themeFill="text1" w:themeFillTint="80"/>
            <w:hideMark/>
          </w:tcPr>
          <w:p w14:paraId="1B4C2015"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27788C4"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426" w:type="dxa"/>
            <w:shd w:val="clear" w:color="auto" w:fill="7F7F7F" w:themeFill="text1" w:themeFillTint="80"/>
            <w:hideMark/>
          </w:tcPr>
          <w:p w14:paraId="4EC69773"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180" w:type="dxa"/>
            <w:shd w:val="clear" w:color="auto" w:fill="7F7F7F" w:themeFill="text1" w:themeFillTint="80"/>
            <w:hideMark/>
          </w:tcPr>
          <w:p w14:paraId="33AD0539"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FAE2B82"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7C7DEDD"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9BD8673"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6DBAC2A"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4689E8D"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CRITICAL </w:t>
            </w:r>
          </w:p>
        </w:tc>
      </w:tr>
      <w:tr w:rsidR="00EE0893" w:rsidRPr="00AE1776" w14:paraId="4D8C4232" w14:textId="77777777" w:rsidTr="005A6CF1">
        <w:trPr>
          <w:trHeight w:val="208"/>
        </w:trPr>
        <w:tc>
          <w:tcPr>
            <w:tcW w:w="0" w:type="auto"/>
            <w:gridSpan w:val="13"/>
            <w:hideMark/>
          </w:tcPr>
          <w:p w14:paraId="34376E39" w14:textId="77777777" w:rsidR="00EE0893" w:rsidRPr="00AE1776" w:rsidRDefault="00EE0893" w:rsidP="00EE0C1C">
            <w:pPr>
              <w:rPr>
                <w:rFonts w:ascii="Helvetica" w:eastAsia="Times New Roman" w:hAnsi="Helvetica"/>
                <w:b/>
                <w:bCs/>
                <w:color w:val="000000" w:themeColor="text1"/>
                <w:sz w:val="17"/>
                <w:szCs w:val="17"/>
              </w:rPr>
            </w:pPr>
            <w:r w:rsidRPr="00AE1776">
              <w:rPr>
                <w:rStyle w:val="label"/>
                <w:rFonts w:ascii="Helvetica" w:eastAsia="Times New Roman" w:hAnsi="Helvetica"/>
                <w:b/>
                <w:bCs/>
                <w:color w:val="000000" w:themeColor="text1"/>
                <w:sz w:val="17"/>
                <w:szCs w:val="17"/>
              </w:rPr>
              <w:t>Vasopressor-free days (follow up: 28 days)</w:t>
            </w:r>
          </w:p>
        </w:tc>
      </w:tr>
      <w:tr w:rsidR="00EE0893" w:rsidRPr="00AE1776" w14:paraId="65F3EA37" w14:textId="77777777" w:rsidTr="005A6CF1">
        <w:trPr>
          <w:trHeight w:val="665"/>
        </w:trPr>
        <w:tc>
          <w:tcPr>
            <w:tcW w:w="812" w:type="dxa"/>
            <w:hideMark/>
          </w:tcPr>
          <w:p w14:paraId="18D44891"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1 </w:t>
            </w:r>
          </w:p>
        </w:tc>
        <w:tc>
          <w:tcPr>
            <w:tcW w:w="1105" w:type="dxa"/>
            <w:hideMark/>
          </w:tcPr>
          <w:p w14:paraId="22F09255"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randomised trials </w:t>
            </w:r>
          </w:p>
        </w:tc>
        <w:tc>
          <w:tcPr>
            <w:tcW w:w="765" w:type="dxa"/>
            <w:hideMark/>
          </w:tcPr>
          <w:p w14:paraId="022A8E71"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not serious </w:t>
            </w:r>
          </w:p>
        </w:tc>
        <w:tc>
          <w:tcPr>
            <w:tcW w:w="1350" w:type="dxa"/>
            <w:hideMark/>
          </w:tcPr>
          <w:p w14:paraId="35A72412"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not serious </w:t>
            </w:r>
          </w:p>
        </w:tc>
        <w:tc>
          <w:tcPr>
            <w:tcW w:w="1218" w:type="dxa"/>
            <w:hideMark/>
          </w:tcPr>
          <w:p w14:paraId="681FA805"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serious </w:t>
            </w:r>
            <w:r w:rsidRPr="00AE1776">
              <w:rPr>
                <w:rFonts w:ascii="Helvetica" w:eastAsia="Times New Roman" w:hAnsi="Helvetica"/>
                <w:color w:val="000000" w:themeColor="text1"/>
                <w:sz w:val="17"/>
                <w:szCs w:val="17"/>
                <w:vertAlign w:val="superscript"/>
              </w:rPr>
              <w:t>b</w:t>
            </w:r>
          </w:p>
        </w:tc>
        <w:tc>
          <w:tcPr>
            <w:tcW w:w="0" w:type="auto"/>
            <w:hideMark/>
          </w:tcPr>
          <w:p w14:paraId="217DC4B9"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not serious </w:t>
            </w:r>
          </w:p>
        </w:tc>
        <w:tc>
          <w:tcPr>
            <w:tcW w:w="1426" w:type="dxa"/>
            <w:hideMark/>
          </w:tcPr>
          <w:p w14:paraId="70F0BF2D"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none </w:t>
            </w:r>
          </w:p>
        </w:tc>
        <w:tc>
          <w:tcPr>
            <w:tcW w:w="4173" w:type="dxa"/>
            <w:gridSpan w:val="4"/>
            <w:hideMark/>
          </w:tcPr>
          <w:p w14:paraId="5EE3169C" w14:textId="77777777" w:rsidR="00EE0893" w:rsidRPr="00AE1776" w:rsidRDefault="00EE0893" w:rsidP="00EE0C1C">
            <w:pP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Dobutamine median [IQR]: 22 (6–25) </w:t>
            </w:r>
          </w:p>
          <w:p w14:paraId="48E742DA" w14:textId="77777777" w:rsidR="00EE0893" w:rsidRPr="00AE1776" w:rsidRDefault="00EE0893" w:rsidP="00EE0C1C">
            <w:pP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Epinephrine median [IQR]: 20 (0–24) </w:t>
            </w:r>
          </w:p>
        </w:tc>
        <w:tc>
          <w:tcPr>
            <w:tcW w:w="0" w:type="auto"/>
            <w:hideMark/>
          </w:tcPr>
          <w:p w14:paraId="6AFC796A"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quality-sign"/>
                <w:rFonts w:ascii="Cambria Math" w:eastAsia="Times New Roman" w:hAnsi="Cambria Math" w:cs="Cambria Math"/>
                <w:color w:val="000000" w:themeColor="text1"/>
                <w:sz w:val="17"/>
                <w:szCs w:val="17"/>
              </w:rPr>
              <w:t>⨁⨁⨁</w:t>
            </w:r>
            <w:r w:rsidRPr="00AE1776">
              <w:rPr>
                <w:rStyle w:val="quality-sign"/>
                <w:rFonts w:ascii="Segoe UI Symbol" w:eastAsia="Times New Roman" w:hAnsi="Segoe UI Symbol" w:cs="Segoe UI Symbol"/>
                <w:color w:val="000000" w:themeColor="text1"/>
                <w:sz w:val="17"/>
                <w:szCs w:val="17"/>
              </w:rPr>
              <w:t>◯</w:t>
            </w:r>
            <w:r w:rsidRPr="00AE1776">
              <w:rPr>
                <w:rFonts w:ascii="Helvetica" w:eastAsia="Times New Roman" w:hAnsi="Helvetica"/>
                <w:color w:val="000000" w:themeColor="text1"/>
                <w:sz w:val="17"/>
                <w:szCs w:val="17"/>
              </w:rPr>
              <w:br/>
            </w:r>
            <w:r w:rsidRPr="00AE1776">
              <w:rPr>
                <w:rStyle w:val="quality-text"/>
                <w:rFonts w:ascii="Helvetica" w:eastAsia="Times New Roman" w:hAnsi="Helvetica"/>
                <w:sz w:val="17"/>
                <w:szCs w:val="17"/>
              </w:rPr>
              <w:t>MODERATE</w:t>
            </w:r>
            <w:r w:rsidRPr="00AE1776">
              <w:rPr>
                <w:rFonts w:ascii="Helvetica" w:eastAsia="Times New Roman" w:hAnsi="Helvetica"/>
                <w:color w:val="000000" w:themeColor="text1"/>
                <w:sz w:val="17"/>
                <w:szCs w:val="17"/>
              </w:rPr>
              <w:t xml:space="preserve"> </w:t>
            </w:r>
          </w:p>
        </w:tc>
        <w:tc>
          <w:tcPr>
            <w:tcW w:w="0" w:type="auto"/>
            <w:hideMark/>
          </w:tcPr>
          <w:p w14:paraId="72CAB7A3"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CRITICAL </w:t>
            </w:r>
          </w:p>
        </w:tc>
      </w:tr>
      <w:tr w:rsidR="00EE0893" w:rsidRPr="00AE1776" w14:paraId="4A5ED522" w14:textId="77777777" w:rsidTr="005A6CF1">
        <w:trPr>
          <w:trHeight w:val="208"/>
        </w:trPr>
        <w:tc>
          <w:tcPr>
            <w:tcW w:w="0" w:type="auto"/>
            <w:gridSpan w:val="13"/>
            <w:hideMark/>
          </w:tcPr>
          <w:p w14:paraId="596D1F83" w14:textId="77777777" w:rsidR="00EE0893" w:rsidRPr="00AE1776" w:rsidRDefault="00EE0893" w:rsidP="00EE0C1C">
            <w:pPr>
              <w:rPr>
                <w:rFonts w:ascii="Helvetica" w:eastAsia="Times New Roman" w:hAnsi="Helvetica"/>
                <w:b/>
                <w:bCs/>
                <w:color w:val="000000" w:themeColor="text1"/>
                <w:sz w:val="17"/>
                <w:szCs w:val="17"/>
              </w:rPr>
            </w:pPr>
            <w:r w:rsidRPr="00AE1776">
              <w:rPr>
                <w:rStyle w:val="label"/>
                <w:rFonts w:ascii="Helvetica" w:eastAsia="Times New Roman" w:hAnsi="Helvetica"/>
                <w:b/>
                <w:bCs/>
                <w:color w:val="000000" w:themeColor="text1"/>
                <w:sz w:val="17"/>
                <w:szCs w:val="17"/>
              </w:rPr>
              <w:t>Renal replacement therapy</w:t>
            </w:r>
          </w:p>
        </w:tc>
      </w:tr>
      <w:tr w:rsidR="00EE0893" w:rsidRPr="00AE1776" w14:paraId="052ED899" w14:textId="77777777" w:rsidTr="005A6CF1">
        <w:trPr>
          <w:trHeight w:val="1370"/>
        </w:trPr>
        <w:tc>
          <w:tcPr>
            <w:tcW w:w="812" w:type="dxa"/>
            <w:hideMark/>
          </w:tcPr>
          <w:p w14:paraId="33234C73"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1 </w:t>
            </w:r>
          </w:p>
        </w:tc>
        <w:tc>
          <w:tcPr>
            <w:tcW w:w="1105" w:type="dxa"/>
            <w:hideMark/>
          </w:tcPr>
          <w:p w14:paraId="6C389C1C"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randomised trials </w:t>
            </w:r>
          </w:p>
        </w:tc>
        <w:tc>
          <w:tcPr>
            <w:tcW w:w="765" w:type="dxa"/>
            <w:hideMark/>
          </w:tcPr>
          <w:p w14:paraId="52C9D130"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not serious </w:t>
            </w:r>
          </w:p>
        </w:tc>
        <w:tc>
          <w:tcPr>
            <w:tcW w:w="1350" w:type="dxa"/>
            <w:hideMark/>
          </w:tcPr>
          <w:p w14:paraId="236AF163"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not serious </w:t>
            </w:r>
          </w:p>
        </w:tc>
        <w:tc>
          <w:tcPr>
            <w:tcW w:w="1218" w:type="dxa"/>
            <w:hideMark/>
          </w:tcPr>
          <w:p w14:paraId="58BB195D"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serious </w:t>
            </w:r>
            <w:r w:rsidRPr="00AE1776">
              <w:rPr>
                <w:rFonts w:ascii="Helvetica" w:eastAsia="Times New Roman" w:hAnsi="Helvetica"/>
                <w:color w:val="000000" w:themeColor="text1"/>
                <w:sz w:val="17"/>
                <w:szCs w:val="17"/>
                <w:vertAlign w:val="superscript"/>
              </w:rPr>
              <w:t>b</w:t>
            </w:r>
          </w:p>
        </w:tc>
        <w:tc>
          <w:tcPr>
            <w:tcW w:w="0" w:type="auto"/>
            <w:hideMark/>
          </w:tcPr>
          <w:p w14:paraId="1CC8D9AE"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very serious </w:t>
            </w:r>
            <w:r w:rsidRPr="00AE1776">
              <w:rPr>
                <w:rFonts w:ascii="Helvetica" w:eastAsia="Times New Roman" w:hAnsi="Helvetica"/>
                <w:color w:val="000000" w:themeColor="text1"/>
                <w:sz w:val="17"/>
                <w:szCs w:val="17"/>
                <w:vertAlign w:val="superscript"/>
              </w:rPr>
              <w:t>c</w:t>
            </w:r>
            <w:r w:rsidRPr="00AE1776">
              <w:rPr>
                <w:rStyle w:val="comma"/>
                <w:rFonts w:ascii="Helvetica" w:eastAsia="Times New Roman" w:hAnsi="Helvetica"/>
                <w:sz w:val="17"/>
                <w:szCs w:val="17"/>
                <w:vertAlign w:val="superscript"/>
              </w:rPr>
              <w:t>,</w:t>
            </w:r>
            <w:r w:rsidRPr="00AE1776">
              <w:rPr>
                <w:rFonts w:ascii="Helvetica" w:eastAsia="Times New Roman" w:hAnsi="Helvetica"/>
                <w:color w:val="000000" w:themeColor="text1"/>
                <w:sz w:val="17"/>
                <w:szCs w:val="17"/>
                <w:vertAlign w:val="superscript"/>
              </w:rPr>
              <w:t>d</w:t>
            </w:r>
          </w:p>
        </w:tc>
        <w:tc>
          <w:tcPr>
            <w:tcW w:w="1426" w:type="dxa"/>
            <w:hideMark/>
          </w:tcPr>
          <w:p w14:paraId="6053BA55"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none </w:t>
            </w:r>
          </w:p>
        </w:tc>
        <w:tc>
          <w:tcPr>
            <w:tcW w:w="1180" w:type="dxa"/>
            <w:hideMark/>
          </w:tcPr>
          <w:p w14:paraId="07202BB8"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3/30 (10.0%) </w:t>
            </w:r>
          </w:p>
        </w:tc>
        <w:tc>
          <w:tcPr>
            <w:tcW w:w="0" w:type="auto"/>
            <w:hideMark/>
          </w:tcPr>
          <w:p w14:paraId="7839E757"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value"/>
                <w:rFonts w:ascii="Helvetica" w:eastAsia="Times New Roman" w:hAnsi="Helvetica"/>
                <w:color w:val="000000" w:themeColor="text1"/>
                <w:sz w:val="17"/>
                <w:szCs w:val="17"/>
              </w:rPr>
              <w:t xml:space="preserve">4/30 (13.3%) </w:t>
            </w:r>
          </w:p>
        </w:tc>
        <w:tc>
          <w:tcPr>
            <w:tcW w:w="0" w:type="auto"/>
            <w:hideMark/>
          </w:tcPr>
          <w:p w14:paraId="606CE8F8"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block"/>
                <w:rFonts w:ascii="Helvetica" w:eastAsia="Times New Roman" w:hAnsi="Helvetica"/>
                <w:b/>
                <w:bCs/>
                <w:color w:val="000000" w:themeColor="text1"/>
                <w:sz w:val="17"/>
                <w:szCs w:val="17"/>
              </w:rPr>
              <w:t>RR 0.75</w:t>
            </w:r>
            <w:r w:rsidRPr="00AE1776">
              <w:rPr>
                <w:rFonts w:ascii="Helvetica" w:eastAsia="Times New Roman" w:hAnsi="Helvetica"/>
                <w:color w:val="000000" w:themeColor="text1"/>
                <w:sz w:val="17"/>
                <w:szCs w:val="17"/>
              </w:rPr>
              <w:br/>
            </w:r>
            <w:r w:rsidRPr="00AE1776">
              <w:rPr>
                <w:rStyle w:val="cell"/>
                <w:rFonts w:ascii="Helvetica" w:eastAsia="Times New Roman" w:hAnsi="Helvetica"/>
                <w:color w:val="000000" w:themeColor="text1"/>
                <w:sz w:val="17"/>
                <w:szCs w:val="17"/>
              </w:rPr>
              <w:t>(0.18 to 3.07)</w:t>
            </w:r>
            <w:r w:rsidRPr="00AE1776">
              <w:rPr>
                <w:rFonts w:ascii="Helvetica" w:eastAsia="Times New Roman" w:hAnsi="Helvetica"/>
                <w:color w:val="000000" w:themeColor="text1"/>
                <w:sz w:val="17"/>
                <w:szCs w:val="17"/>
              </w:rPr>
              <w:t xml:space="preserve"> </w:t>
            </w:r>
          </w:p>
        </w:tc>
        <w:tc>
          <w:tcPr>
            <w:tcW w:w="0" w:type="auto"/>
            <w:hideMark/>
          </w:tcPr>
          <w:p w14:paraId="4D324F61"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b/>
                <w:bCs/>
                <w:color w:val="000000" w:themeColor="text1"/>
                <w:sz w:val="17"/>
                <w:szCs w:val="17"/>
              </w:rPr>
              <w:t>33 fewer per 1,000</w:t>
            </w:r>
            <w:r w:rsidRPr="00AE1776">
              <w:rPr>
                <w:rFonts w:ascii="Helvetica" w:eastAsia="Times New Roman" w:hAnsi="Helvetica"/>
                <w:color w:val="000000" w:themeColor="text1"/>
                <w:sz w:val="17"/>
                <w:szCs w:val="17"/>
              </w:rPr>
              <w:br/>
              <w:t xml:space="preserve">(from 109 fewer to 276 more) </w:t>
            </w:r>
          </w:p>
        </w:tc>
        <w:tc>
          <w:tcPr>
            <w:tcW w:w="0" w:type="auto"/>
            <w:hideMark/>
          </w:tcPr>
          <w:p w14:paraId="1E1C1B8D"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quality-sign"/>
                <w:rFonts w:ascii="Cambria Math" w:eastAsia="Times New Roman" w:hAnsi="Cambria Math" w:cs="Cambria Math"/>
                <w:color w:val="000000" w:themeColor="text1"/>
                <w:sz w:val="17"/>
                <w:szCs w:val="17"/>
              </w:rPr>
              <w:t>⨁</w:t>
            </w:r>
            <w:r w:rsidRPr="00AE1776">
              <w:rPr>
                <w:rStyle w:val="quality-sign"/>
                <w:rFonts w:ascii="Segoe UI Symbol" w:eastAsia="Times New Roman" w:hAnsi="Segoe UI Symbol" w:cs="Segoe UI Symbol"/>
                <w:color w:val="000000" w:themeColor="text1"/>
                <w:sz w:val="17"/>
                <w:szCs w:val="17"/>
              </w:rPr>
              <w:t>◯◯◯</w:t>
            </w:r>
            <w:r w:rsidRPr="00AE1776">
              <w:rPr>
                <w:rFonts w:ascii="Helvetica" w:eastAsia="Times New Roman" w:hAnsi="Helvetica"/>
                <w:color w:val="000000" w:themeColor="text1"/>
                <w:sz w:val="17"/>
                <w:szCs w:val="17"/>
              </w:rPr>
              <w:br/>
            </w:r>
            <w:r w:rsidRPr="00AE1776">
              <w:rPr>
                <w:rStyle w:val="quality-text"/>
                <w:rFonts w:ascii="Helvetica" w:eastAsia="Times New Roman" w:hAnsi="Helvetica"/>
                <w:sz w:val="17"/>
                <w:szCs w:val="17"/>
              </w:rPr>
              <w:t>VERY LOW</w:t>
            </w:r>
            <w:r w:rsidRPr="00AE1776">
              <w:rPr>
                <w:rFonts w:ascii="Helvetica" w:eastAsia="Times New Roman" w:hAnsi="Helvetica"/>
                <w:color w:val="000000" w:themeColor="text1"/>
                <w:sz w:val="17"/>
                <w:szCs w:val="17"/>
              </w:rPr>
              <w:t xml:space="preserve"> </w:t>
            </w:r>
          </w:p>
        </w:tc>
        <w:tc>
          <w:tcPr>
            <w:tcW w:w="0" w:type="auto"/>
            <w:hideMark/>
          </w:tcPr>
          <w:p w14:paraId="3759A57F"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CRITICAL </w:t>
            </w:r>
          </w:p>
        </w:tc>
      </w:tr>
      <w:tr w:rsidR="00EE0893" w:rsidRPr="00AE1776" w14:paraId="1281CAF7" w14:textId="77777777" w:rsidTr="005A6CF1">
        <w:trPr>
          <w:trHeight w:val="208"/>
        </w:trPr>
        <w:tc>
          <w:tcPr>
            <w:tcW w:w="0" w:type="auto"/>
            <w:gridSpan w:val="13"/>
            <w:hideMark/>
          </w:tcPr>
          <w:p w14:paraId="713828CA" w14:textId="77777777" w:rsidR="00EE0893" w:rsidRPr="00AE1776" w:rsidRDefault="00EE0893" w:rsidP="00EE0C1C">
            <w:pPr>
              <w:rPr>
                <w:rFonts w:ascii="Helvetica" w:eastAsia="Times New Roman" w:hAnsi="Helvetica"/>
                <w:b/>
                <w:bCs/>
                <w:color w:val="000000" w:themeColor="text1"/>
                <w:sz w:val="17"/>
                <w:szCs w:val="17"/>
              </w:rPr>
            </w:pPr>
            <w:r w:rsidRPr="00AE1776">
              <w:rPr>
                <w:rStyle w:val="label"/>
                <w:rFonts w:ascii="Helvetica" w:eastAsia="Times New Roman" w:hAnsi="Helvetica"/>
                <w:b/>
                <w:bCs/>
                <w:color w:val="000000" w:themeColor="text1"/>
                <w:sz w:val="17"/>
                <w:szCs w:val="17"/>
              </w:rPr>
              <w:t>Arrhythmia</w:t>
            </w:r>
          </w:p>
        </w:tc>
      </w:tr>
      <w:tr w:rsidR="00EE0893" w:rsidRPr="00AE1776" w14:paraId="15C349CF" w14:textId="77777777" w:rsidTr="005A6CF1">
        <w:trPr>
          <w:trHeight w:val="1684"/>
        </w:trPr>
        <w:tc>
          <w:tcPr>
            <w:tcW w:w="812" w:type="dxa"/>
            <w:hideMark/>
          </w:tcPr>
          <w:p w14:paraId="185429B1"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lastRenderedPageBreak/>
              <w:t xml:space="preserve">2 </w:t>
            </w:r>
          </w:p>
        </w:tc>
        <w:tc>
          <w:tcPr>
            <w:tcW w:w="1105" w:type="dxa"/>
            <w:hideMark/>
          </w:tcPr>
          <w:p w14:paraId="6FD03B79"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randomised trials </w:t>
            </w:r>
          </w:p>
        </w:tc>
        <w:tc>
          <w:tcPr>
            <w:tcW w:w="765" w:type="dxa"/>
            <w:hideMark/>
          </w:tcPr>
          <w:p w14:paraId="2286786F"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not serious </w:t>
            </w:r>
          </w:p>
        </w:tc>
        <w:tc>
          <w:tcPr>
            <w:tcW w:w="1350" w:type="dxa"/>
            <w:hideMark/>
          </w:tcPr>
          <w:p w14:paraId="1BC70E52"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not serious </w:t>
            </w:r>
          </w:p>
        </w:tc>
        <w:tc>
          <w:tcPr>
            <w:tcW w:w="1218" w:type="dxa"/>
            <w:hideMark/>
          </w:tcPr>
          <w:p w14:paraId="3E7D2B04"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serious </w:t>
            </w:r>
            <w:r w:rsidRPr="00AE1776">
              <w:rPr>
                <w:rFonts w:ascii="Helvetica" w:eastAsia="Times New Roman" w:hAnsi="Helvetica"/>
                <w:color w:val="000000" w:themeColor="text1"/>
                <w:sz w:val="17"/>
                <w:szCs w:val="17"/>
                <w:vertAlign w:val="superscript"/>
              </w:rPr>
              <w:t>b</w:t>
            </w:r>
          </w:p>
        </w:tc>
        <w:tc>
          <w:tcPr>
            <w:tcW w:w="0" w:type="auto"/>
            <w:hideMark/>
          </w:tcPr>
          <w:p w14:paraId="62E82060"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very serious </w:t>
            </w:r>
            <w:r w:rsidRPr="00AE1776">
              <w:rPr>
                <w:rFonts w:ascii="Helvetica" w:eastAsia="Times New Roman" w:hAnsi="Helvetica"/>
                <w:color w:val="000000" w:themeColor="text1"/>
                <w:sz w:val="17"/>
                <w:szCs w:val="17"/>
                <w:vertAlign w:val="superscript"/>
              </w:rPr>
              <w:t>c</w:t>
            </w:r>
            <w:r w:rsidRPr="00AE1776">
              <w:rPr>
                <w:rStyle w:val="comma"/>
                <w:rFonts w:ascii="Helvetica" w:eastAsia="Times New Roman" w:hAnsi="Helvetica"/>
                <w:sz w:val="17"/>
                <w:szCs w:val="17"/>
                <w:vertAlign w:val="superscript"/>
              </w:rPr>
              <w:t>,</w:t>
            </w:r>
            <w:r w:rsidRPr="00AE1776">
              <w:rPr>
                <w:rFonts w:ascii="Helvetica" w:eastAsia="Times New Roman" w:hAnsi="Helvetica"/>
                <w:color w:val="000000" w:themeColor="text1"/>
                <w:sz w:val="17"/>
                <w:szCs w:val="17"/>
                <w:vertAlign w:val="superscript"/>
              </w:rPr>
              <w:t>d</w:t>
            </w:r>
          </w:p>
        </w:tc>
        <w:tc>
          <w:tcPr>
            <w:tcW w:w="1426" w:type="dxa"/>
            <w:hideMark/>
          </w:tcPr>
          <w:p w14:paraId="7E2F009A"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none </w:t>
            </w:r>
          </w:p>
        </w:tc>
        <w:tc>
          <w:tcPr>
            <w:tcW w:w="1180" w:type="dxa"/>
            <w:hideMark/>
          </w:tcPr>
          <w:p w14:paraId="6C370C34"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4/45 (8.9%) </w:t>
            </w:r>
          </w:p>
        </w:tc>
        <w:tc>
          <w:tcPr>
            <w:tcW w:w="0" w:type="auto"/>
            <w:hideMark/>
          </w:tcPr>
          <w:p w14:paraId="16DC1543"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value"/>
                <w:rFonts w:ascii="Helvetica" w:eastAsia="Times New Roman" w:hAnsi="Helvetica"/>
                <w:color w:val="000000" w:themeColor="text1"/>
                <w:sz w:val="17"/>
                <w:szCs w:val="17"/>
              </w:rPr>
              <w:t xml:space="preserve">6/45 (13.3%) </w:t>
            </w:r>
          </w:p>
        </w:tc>
        <w:tc>
          <w:tcPr>
            <w:tcW w:w="0" w:type="auto"/>
            <w:hideMark/>
          </w:tcPr>
          <w:p w14:paraId="14287440"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block"/>
                <w:rFonts w:ascii="Helvetica" w:eastAsia="Times New Roman" w:hAnsi="Helvetica"/>
                <w:b/>
                <w:bCs/>
                <w:color w:val="000000" w:themeColor="text1"/>
                <w:sz w:val="17"/>
                <w:szCs w:val="17"/>
              </w:rPr>
              <w:t>RR 0.67</w:t>
            </w:r>
            <w:r w:rsidRPr="00AE1776">
              <w:rPr>
                <w:rFonts w:ascii="Helvetica" w:eastAsia="Times New Roman" w:hAnsi="Helvetica"/>
                <w:color w:val="000000" w:themeColor="text1"/>
                <w:sz w:val="17"/>
                <w:szCs w:val="17"/>
              </w:rPr>
              <w:br/>
            </w:r>
            <w:r w:rsidRPr="00AE1776">
              <w:rPr>
                <w:rStyle w:val="cell"/>
                <w:rFonts w:ascii="Helvetica" w:eastAsia="Times New Roman" w:hAnsi="Helvetica"/>
                <w:color w:val="000000" w:themeColor="text1"/>
                <w:sz w:val="17"/>
                <w:szCs w:val="17"/>
              </w:rPr>
              <w:t>(0.21 to 2.13)</w:t>
            </w:r>
            <w:r w:rsidRPr="00AE1776">
              <w:rPr>
                <w:rFonts w:ascii="Helvetica" w:eastAsia="Times New Roman" w:hAnsi="Helvetica"/>
                <w:color w:val="000000" w:themeColor="text1"/>
                <w:sz w:val="17"/>
                <w:szCs w:val="17"/>
              </w:rPr>
              <w:t xml:space="preserve"> </w:t>
            </w:r>
          </w:p>
        </w:tc>
        <w:tc>
          <w:tcPr>
            <w:tcW w:w="0" w:type="auto"/>
            <w:hideMark/>
          </w:tcPr>
          <w:p w14:paraId="6F00649C"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b/>
                <w:bCs/>
                <w:color w:val="000000" w:themeColor="text1"/>
                <w:sz w:val="17"/>
                <w:szCs w:val="17"/>
              </w:rPr>
              <w:t>44 fewer per 1,000</w:t>
            </w:r>
            <w:r w:rsidRPr="00AE1776">
              <w:rPr>
                <w:rFonts w:ascii="Helvetica" w:eastAsia="Times New Roman" w:hAnsi="Helvetica"/>
                <w:color w:val="000000" w:themeColor="text1"/>
                <w:sz w:val="17"/>
                <w:szCs w:val="17"/>
              </w:rPr>
              <w:br/>
              <w:t xml:space="preserve">(from 105 fewer to 151 more) </w:t>
            </w:r>
          </w:p>
        </w:tc>
        <w:tc>
          <w:tcPr>
            <w:tcW w:w="0" w:type="auto"/>
            <w:hideMark/>
          </w:tcPr>
          <w:p w14:paraId="7D2098B3"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quality-sign"/>
                <w:rFonts w:ascii="Cambria Math" w:eastAsia="Times New Roman" w:hAnsi="Cambria Math" w:cs="Cambria Math"/>
                <w:color w:val="000000" w:themeColor="text1"/>
                <w:sz w:val="17"/>
                <w:szCs w:val="17"/>
              </w:rPr>
              <w:t>⨁</w:t>
            </w:r>
            <w:r w:rsidRPr="00AE1776">
              <w:rPr>
                <w:rStyle w:val="quality-sign"/>
                <w:rFonts w:ascii="Segoe UI Symbol" w:eastAsia="Times New Roman" w:hAnsi="Segoe UI Symbol" w:cs="Segoe UI Symbol"/>
                <w:color w:val="000000" w:themeColor="text1"/>
                <w:sz w:val="17"/>
                <w:szCs w:val="17"/>
              </w:rPr>
              <w:t>◯◯◯</w:t>
            </w:r>
            <w:r w:rsidRPr="00AE1776">
              <w:rPr>
                <w:rFonts w:ascii="Helvetica" w:eastAsia="Times New Roman" w:hAnsi="Helvetica"/>
                <w:color w:val="000000" w:themeColor="text1"/>
                <w:sz w:val="17"/>
                <w:szCs w:val="17"/>
              </w:rPr>
              <w:br/>
            </w:r>
            <w:r w:rsidRPr="00AE1776">
              <w:rPr>
                <w:rStyle w:val="quality-text"/>
                <w:rFonts w:ascii="Helvetica" w:eastAsia="Times New Roman" w:hAnsi="Helvetica"/>
                <w:sz w:val="17"/>
                <w:szCs w:val="17"/>
              </w:rPr>
              <w:t>VERY LOW</w:t>
            </w:r>
            <w:r w:rsidRPr="00AE1776">
              <w:rPr>
                <w:rFonts w:ascii="Helvetica" w:eastAsia="Times New Roman" w:hAnsi="Helvetica"/>
                <w:color w:val="000000" w:themeColor="text1"/>
                <w:sz w:val="17"/>
                <w:szCs w:val="17"/>
              </w:rPr>
              <w:t xml:space="preserve"> </w:t>
            </w:r>
          </w:p>
        </w:tc>
        <w:tc>
          <w:tcPr>
            <w:tcW w:w="0" w:type="auto"/>
            <w:hideMark/>
          </w:tcPr>
          <w:p w14:paraId="668EF7BF"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CRITICAL </w:t>
            </w:r>
          </w:p>
        </w:tc>
      </w:tr>
      <w:tr w:rsidR="00EE0893" w:rsidRPr="00AE1776" w14:paraId="322480ED" w14:textId="77777777" w:rsidTr="005A6CF1">
        <w:trPr>
          <w:trHeight w:val="208"/>
        </w:trPr>
        <w:tc>
          <w:tcPr>
            <w:tcW w:w="0" w:type="auto"/>
            <w:gridSpan w:val="13"/>
            <w:hideMark/>
          </w:tcPr>
          <w:p w14:paraId="7FF3417E" w14:textId="77777777" w:rsidR="00EE0893" w:rsidRPr="00AE1776" w:rsidRDefault="00EE0893" w:rsidP="00EE0C1C">
            <w:pPr>
              <w:rPr>
                <w:rFonts w:ascii="Helvetica" w:eastAsia="Times New Roman" w:hAnsi="Helvetica"/>
                <w:b/>
                <w:bCs/>
                <w:color w:val="000000" w:themeColor="text1"/>
                <w:sz w:val="17"/>
                <w:szCs w:val="17"/>
              </w:rPr>
            </w:pPr>
            <w:r w:rsidRPr="00AE1776">
              <w:rPr>
                <w:rStyle w:val="label"/>
                <w:rFonts w:ascii="Helvetica" w:eastAsia="Times New Roman" w:hAnsi="Helvetica"/>
                <w:b/>
                <w:bCs/>
                <w:color w:val="000000" w:themeColor="text1"/>
                <w:sz w:val="17"/>
                <w:szCs w:val="17"/>
              </w:rPr>
              <w:t>Atrial fibrillation - not reported</w:t>
            </w:r>
          </w:p>
        </w:tc>
      </w:tr>
      <w:tr w:rsidR="00AE1776" w:rsidRPr="00AE1776" w14:paraId="3D18B165" w14:textId="77777777" w:rsidTr="005A6CF1">
        <w:trPr>
          <w:trHeight w:val="208"/>
        </w:trPr>
        <w:tc>
          <w:tcPr>
            <w:tcW w:w="812" w:type="dxa"/>
            <w:shd w:val="clear" w:color="auto" w:fill="7F7F7F" w:themeFill="text1" w:themeFillTint="80"/>
            <w:hideMark/>
          </w:tcPr>
          <w:p w14:paraId="3D72CB35"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105" w:type="dxa"/>
            <w:shd w:val="clear" w:color="auto" w:fill="7F7F7F" w:themeFill="text1" w:themeFillTint="80"/>
            <w:hideMark/>
          </w:tcPr>
          <w:p w14:paraId="77EA7230"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765" w:type="dxa"/>
            <w:shd w:val="clear" w:color="auto" w:fill="7F7F7F" w:themeFill="text1" w:themeFillTint="80"/>
            <w:hideMark/>
          </w:tcPr>
          <w:p w14:paraId="782B95A4"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350" w:type="dxa"/>
            <w:shd w:val="clear" w:color="auto" w:fill="7F7F7F" w:themeFill="text1" w:themeFillTint="80"/>
            <w:hideMark/>
          </w:tcPr>
          <w:p w14:paraId="3B18BEAC"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218" w:type="dxa"/>
            <w:shd w:val="clear" w:color="auto" w:fill="7F7F7F" w:themeFill="text1" w:themeFillTint="80"/>
            <w:hideMark/>
          </w:tcPr>
          <w:p w14:paraId="3F579D55"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F3B9F58"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426" w:type="dxa"/>
            <w:shd w:val="clear" w:color="auto" w:fill="7F7F7F" w:themeFill="text1" w:themeFillTint="80"/>
            <w:hideMark/>
          </w:tcPr>
          <w:p w14:paraId="4D5CC829"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180" w:type="dxa"/>
            <w:shd w:val="clear" w:color="auto" w:fill="7F7F7F" w:themeFill="text1" w:themeFillTint="80"/>
            <w:hideMark/>
          </w:tcPr>
          <w:p w14:paraId="7B77BAE3"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B49892E"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F208726"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DED83AF"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BE1CA55"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01BFF2A"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CRITICAL </w:t>
            </w:r>
          </w:p>
        </w:tc>
      </w:tr>
      <w:tr w:rsidR="00EE0893" w:rsidRPr="00AE1776" w14:paraId="5C53C8A1" w14:textId="77777777" w:rsidTr="005A6CF1">
        <w:trPr>
          <w:trHeight w:val="208"/>
        </w:trPr>
        <w:tc>
          <w:tcPr>
            <w:tcW w:w="0" w:type="auto"/>
            <w:gridSpan w:val="13"/>
            <w:hideMark/>
          </w:tcPr>
          <w:p w14:paraId="775A3FF0" w14:textId="77777777" w:rsidR="00EE0893" w:rsidRPr="00AE1776" w:rsidRDefault="00EE0893" w:rsidP="00EE0C1C">
            <w:pPr>
              <w:rPr>
                <w:rFonts w:ascii="Helvetica" w:eastAsia="Times New Roman" w:hAnsi="Helvetica"/>
                <w:b/>
                <w:bCs/>
                <w:color w:val="000000" w:themeColor="text1"/>
                <w:sz w:val="17"/>
                <w:szCs w:val="17"/>
              </w:rPr>
            </w:pPr>
            <w:r w:rsidRPr="00AE1776">
              <w:rPr>
                <w:rStyle w:val="label"/>
                <w:rFonts w:ascii="Helvetica" w:eastAsia="Times New Roman" w:hAnsi="Helvetica"/>
                <w:b/>
                <w:bCs/>
                <w:color w:val="000000" w:themeColor="text1"/>
                <w:sz w:val="17"/>
                <w:szCs w:val="17"/>
              </w:rPr>
              <w:t>Myocardial infarction - not reported</w:t>
            </w:r>
          </w:p>
        </w:tc>
      </w:tr>
      <w:tr w:rsidR="00AE1776" w:rsidRPr="00AE1776" w14:paraId="2A313429" w14:textId="77777777" w:rsidTr="005A6CF1">
        <w:trPr>
          <w:trHeight w:val="208"/>
        </w:trPr>
        <w:tc>
          <w:tcPr>
            <w:tcW w:w="812" w:type="dxa"/>
            <w:shd w:val="clear" w:color="auto" w:fill="7F7F7F" w:themeFill="text1" w:themeFillTint="80"/>
            <w:hideMark/>
          </w:tcPr>
          <w:p w14:paraId="1544BECE"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105" w:type="dxa"/>
            <w:shd w:val="clear" w:color="auto" w:fill="7F7F7F" w:themeFill="text1" w:themeFillTint="80"/>
            <w:hideMark/>
          </w:tcPr>
          <w:p w14:paraId="0958910C"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765" w:type="dxa"/>
            <w:shd w:val="clear" w:color="auto" w:fill="7F7F7F" w:themeFill="text1" w:themeFillTint="80"/>
            <w:hideMark/>
          </w:tcPr>
          <w:p w14:paraId="25C13348"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350" w:type="dxa"/>
            <w:shd w:val="clear" w:color="auto" w:fill="7F7F7F" w:themeFill="text1" w:themeFillTint="80"/>
            <w:hideMark/>
          </w:tcPr>
          <w:p w14:paraId="7FD9144A"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218" w:type="dxa"/>
            <w:shd w:val="clear" w:color="auto" w:fill="7F7F7F" w:themeFill="text1" w:themeFillTint="80"/>
            <w:hideMark/>
          </w:tcPr>
          <w:p w14:paraId="45EC517F"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5FF3D4C"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426" w:type="dxa"/>
            <w:shd w:val="clear" w:color="auto" w:fill="7F7F7F" w:themeFill="text1" w:themeFillTint="80"/>
            <w:hideMark/>
          </w:tcPr>
          <w:p w14:paraId="7BDF3D02"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1180" w:type="dxa"/>
            <w:shd w:val="clear" w:color="auto" w:fill="7F7F7F" w:themeFill="text1" w:themeFillTint="80"/>
            <w:hideMark/>
          </w:tcPr>
          <w:p w14:paraId="3E3482F8"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F9126B4"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E86B395"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0A4666C"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DFA0A7D" w14:textId="77777777" w:rsidR="00EE0893" w:rsidRPr="00AE1776" w:rsidRDefault="00EE0893" w:rsidP="00EE0C1C">
            <w:pPr>
              <w:jc w:val="center"/>
              <w:rPr>
                <w:rFonts w:ascii="Helvetica" w:eastAsia="Times New Roman" w:hAnsi="Helvetica"/>
                <w:color w:val="000000" w:themeColor="text1"/>
                <w:sz w:val="17"/>
                <w:szCs w:val="17"/>
              </w:rPr>
            </w:pPr>
            <w:r w:rsidRPr="00AE1776">
              <w:rPr>
                <w:rStyle w:val="cell"/>
                <w:rFonts w:ascii="Helvetica" w:eastAsia="Times New Roman" w:hAnsi="Helvetica"/>
                <w:color w:val="000000" w:themeColor="text1"/>
                <w:sz w:val="17"/>
                <w:szCs w:val="17"/>
              </w:rPr>
              <w:t>-</w:t>
            </w:r>
            <w:r w:rsidRPr="00AE1776">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C711B4D" w14:textId="77777777" w:rsidR="00EE0893" w:rsidRPr="00AE1776" w:rsidRDefault="00EE0893" w:rsidP="00EE0C1C">
            <w:pPr>
              <w:jc w:val="center"/>
              <w:rPr>
                <w:rFonts w:ascii="Helvetica" w:eastAsia="Times New Roman" w:hAnsi="Helvetica"/>
                <w:color w:val="000000" w:themeColor="text1"/>
                <w:sz w:val="17"/>
                <w:szCs w:val="17"/>
              </w:rPr>
            </w:pPr>
            <w:r w:rsidRPr="00AE1776">
              <w:rPr>
                <w:rFonts w:ascii="Helvetica" w:eastAsia="Times New Roman" w:hAnsi="Helvetica"/>
                <w:color w:val="000000" w:themeColor="text1"/>
                <w:sz w:val="17"/>
                <w:szCs w:val="17"/>
              </w:rPr>
              <w:t xml:space="preserve">CRITICAL </w:t>
            </w:r>
          </w:p>
        </w:tc>
      </w:tr>
    </w:tbl>
    <w:p w14:paraId="3CAAE4E8" w14:textId="77777777" w:rsidR="00EE0893" w:rsidRPr="00AE1776" w:rsidRDefault="00EE0893" w:rsidP="00EE0893">
      <w:pPr>
        <w:pStyle w:val="NormalWeb"/>
        <w:spacing w:line="140" w:lineRule="atLeast"/>
        <w:rPr>
          <w:rFonts w:ascii="Helvetica" w:hAnsi="Helvetica"/>
          <w:color w:val="000000"/>
          <w:sz w:val="16"/>
          <w:szCs w:val="16"/>
          <w:lang w:val="en"/>
        </w:rPr>
      </w:pPr>
      <w:r w:rsidRPr="00AE1776">
        <w:rPr>
          <w:rFonts w:ascii="Helvetica" w:hAnsi="Helvetica"/>
          <w:b/>
          <w:bCs/>
          <w:color w:val="000000"/>
          <w:sz w:val="16"/>
          <w:szCs w:val="16"/>
          <w:lang w:val="en"/>
        </w:rPr>
        <w:t>CI:</w:t>
      </w:r>
      <w:r w:rsidRPr="00AE1776">
        <w:rPr>
          <w:rFonts w:ascii="Helvetica" w:hAnsi="Helvetica"/>
          <w:color w:val="000000"/>
          <w:sz w:val="16"/>
          <w:szCs w:val="16"/>
          <w:lang w:val="en"/>
        </w:rPr>
        <w:t xml:space="preserve"> Confidence interval; </w:t>
      </w:r>
      <w:r w:rsidRPr="00AE1776">
        <w:rPr>
          <w:rFonts w:ascii="Helvetica" w:hAnsi="Helvetica"/>
          <w:b/>
          <w:bCs/>
          <w:color w:val="000000"/>
          <w:sz w:val="16"/>
          <w:szCs w:val="16"/>
          <w:lang w:val="en"/>
        </w:rPr>
        <w:t>OR:</w:t>
      </w:r>
      <w:r w:rsidRPr="00AE1776">
        <w:rPr>
          <w:rFonts w:ascii="Helvetica" w:hAnsi="Helvetica"/>
          <w:color w:val="000000"/>
          <w:sz w:val="16"/>
          <w:szCs w:val="16"/>
          <w:lang w:val="en"/>
        </w:rPr>
        <w:t xml:space="preserve"> Odds ratio; </w:t>
      </w:r>
      <w:r w:rsidRPr="00AE1776">
        <w:rPr>
          <w:rFonts w:ascii="Helvetica" w:hAnsi="Helvetica"/>
          <w:b/>
          <w:bCs/>
          <w:color w:val="000000"/>
          <w:sz w:val="16"/>
          <w:szCs w:val="16"/>
          <w:lang w:val="en"/>
        </w:rPr>
        <w:t>RR:</w:t>
      </w:r>
      <w:r w:rsidRPr="00AE1776">
        <w:rPr>
          <w:rFonts w:ascii="Helvetica" w:hAnsi="Helvetica"/>
          <w:color w:val="000000"/>
          <w:sz w:val="16"/>
          <w:szCs w:val="16"/>
          <w:lang w:val="en"/>
        </w:rPr>
        <w:t xml:space="preserve"> Risk ratio</w:t>
      </w:r>
    </w:p>
    <w:p w14:paraId="031C7439" w14:textId="77777777" w:rsidR="00EE0893" w:rsidRPr="00AE1776" w:rsidRDefault="00EE0893" w:rsidP="00EE0893">
      <w:pPr>
        <w:pStyle w:val="Heading4"/>
        <w:spacing w:line="140" w:lineRule="atLeast"/>
        <w:rPr>
          <w:rFonts w:ascii="Helvetica" w:eastAsia="Times New Roman" w:hAnsi="Helvetica"/>
          <w:color w:val="000000"/>
          <w:sz w:val="16"/>
          <w:szCs w:val="16"/>
          <w:lang w:val="en"/>
        </w:rPr>
      </w:pPr>
      <w:r w:rsidRPr="00AE1776">
        <w:rPr>
          <w:rFonts w:ascii="Helvetica" w:eastAsia="Times New Roman" w:hAnsi="Helvetica"/>
          <w:color w:val="000000"/>
          <w:sz w:val="16"/>
          <w:szCs w:val="16"/>
          <w:lang w:val="en"/>
        </w:rPr>
        <w:t>Explanations</w:t>
      </w:r>
    </w:p>
    <w:p w14:paraId="75A35D4F" w14:textId="77777777" w:rsidR="00EE0893" w:rsidRPr="00AE1776" w:rsidRDefault="00EE0893" w:rsidP="00EE0893">
      <w:pPr>
        <w:spacing w:line="140" w:lineRule="atLeast"/>
        <w:rPr>
          <w:rFonts w:ascii="Helvetica" w:eastAsia="Times New Roman" w:hAnsi="Helvetica"/>
          <w:color w:val="000000"/>
          <w:sz w:val="16"/>
          <w:szCs w:val="16"/>
          <w:lang w:val="en"/>
        </w:rPr>
      </w:pPr>
      <w:r w:rsidRPr="00AE1776">
        <w:rPr>
          <w:rFonts w:ascii="Helvetica" w:eastAsia="Times New Roman" w:hAnsi="Helvetica"/>
          <w:color w:val="000000"/>
          <w:sz w:val="16"/>
          <w:szCs w:val="16"/>
          <w:lang w:val="en"/>
        </w:rPr>
        <w:t xml:space="preserve">a. Results are from NMA. Number of RCTs with direct comparisons reported. </w:t>
      </w:r>
    </w:p>
    <w:p w14:paraId="173F9F28" w14:textId="77777777" w:rsidR="00EE0893" w:rsidRPr="00AE1776" w:rsidRDefault="00EE0893" w:rsidP="00EE0893">
      <w:pPr>
        <w:spacing w:line="140" w:lineRule="atLeast"/>
        <w:rPr>
          <w:rFonts w:ascii="Helvetica" w:eastAsia="Times New Roman" w:hAnsi="Helvetica"/>
          <w:color w:val="000000"/>
          <w:sz w:val="16"/>
          <w:szCs w:val="16"/>
          <w:lang w:val="en"/>
        </w:rPr>
      </w:pPr>
      <w:r w:rsidRPr="00AE1776">
        <w:rPr>
          <w:rFonts w:ascii="Helvetica" w:eastAsia="Times New Roman" w:hAnsi="Helvetica"/>
          <w:color w:val="000000"/>
          <w:sz w:val="16"/>
          <w:szCs w:val="16"/>
          <w:lang w:val="en"/>
        </w:rPr>
        <w:t xml:space="preserve">b. The PICO question in the included trial is not exactly the same as our PICO question </w:t>
      </w:r>
    </w:p>
    <w:p w14:paraId="7EC98AE2" w14:textId="77777777" w:rsidR="00EE0893" w:rsidRPr="00AE1776" w:rsidRDefault="00EE0893" w:rsidP="00EE0893">
      <w:pPr>
        <w:spacing w:line="140" w:lineRule="atLeast"/>
        <w:rPr>
          <w:rFonts w:ascii="Helvetica" w:eastAsia="Times New Roman" w:hAnsi="Helvetica"/>
          <w:color w:val="000000"/>
          <w:sz w:val="16"/>
          <w:szCs w:val="16"/>
          <w:lang w:val="en"/>
        </w:rPr>
      </w:pPr>
      <w:r w:rsidRPr="00AE1776">
        <w:rPr>
          <w:rFonts w:ascii="Helvetica" w:eastAsia="Times New Roman" w:hAnsi="Helvetica"/>
          <w:color w:val="000000"/>
          <w:sz w:val="16"/>
          <w:szCs w:val="16"/>
          <w:lang w:val="en"/>
        </w:rPr>
        <w:t xml:space="preserve">c. The confidence interval includes both appreciable benefit and harm. </w:t>
      </w:r>
    </w:p>
    <w:p w14:paraId="14E1F9A3" w14:textId="77777777" w:rsidR="00EE0893" w:rsidRPr="00AE1776" w:rsidRDefault="00EE0893" w:rsidP="00EE0893">
      <w:pPr>
        <w:spacing w:line="140" w:lineRule="atLeast"/>
        <w:rPr>
          <w:rFonts w:ascii="Helvetica" w:eastAsia="Times New Roman" w:hAnsi="Helvetica"/>
          <w:color w:val="000000"/>
          <w:sz w:val="16"/>
          <w:szCs w:val="16"/>
          <w:lang w:val="en"/>
        </w:rPr>
      </w:pPr>
      <w:r w:rsidRPr="00AE1776">
        <w:rPr>
          <w:rFonts w:ascii="Helvetica" w:eastAsia="Times New Roman" w:hAnsi="Helvetica"/>
          <w:color w:val="000000"/>
          <w:sz w:val="16"/>
          <w:szCs w:val="16"/>
          <w:lang w:val="en"/>
        </w:rPr>
        <w:t xml:space="preserve">d. There are too few events to produce a reliable effect estimate. </w:t>
      </w:r>
    </w:p>
    <w:p w14:paraId="3C32ADAB" w14:textId="77777777" w:rsidR="00EE0893" w:rsidRPr="00AE1776" w:rsidRDefault="00EE0893" w:rsidP="00EE0893">
      <w:pPr>
        <w:spacing w:line="140" w:lineRule="atLeast"/>
        <w:rPr>
          <w:rFonts w:ascii="Helvetica" w:eastAsia="Times New Roman" w:hAnsi="Helvetica"/>
          <w:color w:val="000000"/>
          <w:lang w:val="en"/>
        </w:rPr>
      </w:pPr>
    </w:p>
    <w:p w14:paraId="7F3D4F96" w14:textId="77777777" w:rsidR="00EE0893" w:rsidRPr="00AE1776" w:rsidRDefault="00EE0893" w:rsidP="00EE0893">
      <w:pPr>
        <w:spacing w:line="140" w:lineRule="atLeast"/>
        <w:rPr>
          <w:rFonts w:ascii="Helvetica" w:eastAsia="Times New Roman" w:hAnsi="Helvetica"/>
          <w:color w:val="000000"/>
          <w:lang w:val="en"/>
        </w:rPr>
      </w:pPr>
    </w:p>
    <w:p w14:paraId="6E231EDB" w14:textId="77777777" w:rsidR="00EE0893" w:rsidRPr="005C710A" w:rsidRDefault="00EE0893" w:rsidP="00EE0893">
      <w:pPr>
        <w:spacing w:line="140" w:lineRule="atLeast"/>
        <w:rPr>
          <w:rFonts w:ascii="Garamond" w:eastAsia="Times New Roman" w:hAnsi="Garamond"/>
          <w:b/>
          <w:bCs/>
          <w:color w:val="000000"/>
          <w:lang w:val="en"/>
        </w:rPr>
      </w:pPr>
      <w:r w:rsidRPr="005C710A">
        <w:rPr>
          <w:rFonts w:ascii="Garamond" w:eastAsia="Times New Roman" w:hAnsi="Garamond"/>
          <w:b/>
          <w:bCs/>
          <w:color w:val="000000"/>
          <w:lang w:val="en"/>
        </w:rPr>
        <w:br w:type="page"/>
      </w:r>
    </w:p>
    <w:p w14:paraId="5463B104" w14:textId="33077DB6" w:rsidR="00EE0893" w:rsidRPr="00B509B9" w:rsidRDefault="00EE0893" w:rsidP="00CB2814">
      <w:pPr>
        <w:pStyle w:val="Heading1"/>
        <w:rPr>
          <w:rFonts w:ascii="Helvetica" w:eastAsia="Times New Roman" w:hAnsi="Helvetica"/>
          <w:lang w:val="en"/>
        </w:rPr>
      </w:pPr>
      <w:bookmarkStart w:id="45" w:name="_Toc57923499"/>
      <w:bookmarkStart w:id="46" w:name="_Toc82605914"/>
      <w:r w:rsidRPr="00B509B9">
        <w:rPr>
          <w:rFonts w:ascii="Helvetica" w:eastAsia="Times New Roman" w:hAnsi="Helvetica"/>
          <w:lang w:val="en"/>
        </w:rPr>
        <w:lastRenderedPageBreak/>
        <w:t>In patients with septic shock with persistent hypoperfusion despite adequate volume loading and the use of vasopressor agents, should we recommend using dobutamine versus no inotropic agents?</w:t>
      </w:r>
      <w:bookmarkEnd w:id="45"/>
      <w:bookmarkEnd w:id="46"/>
      <w:r w:rsidRPr="00B509B9">
        <w:rPr>
          <w:rFonts w:ascii="Helvetica" w:eastAsia="Times New Roman" w:hAnsi="Helvetica"/>
          <w:lang w:val="en"/>
        </w:rPr>
        <w:t xml:space="preserve"> </w:t>
      </w:r>
    </w:p>
    <w:p w14:paraId="0F8AD13B" w14:textId="77777777" w:rsidR="00EE0893" w:rsidRPr="00B509B9" w:rsidRDefault="00EE0893" w:rsidP="00EE0893">
      <w:pPr>
        <w:spacing w:line="140" w:lineRule="atLeast"/>
        <w:rPr>
          <w:rFonts w:ascii="Helvetica" w:eastAsia="Times New Roman" w:hAnsi="Helvetica"/>
          <w:b/>
          <w:bCs/>
          <w:color w:val="000000"/>
          <w:lang w:val="en"/>
        </w:rPr>
      </w:pPr>
    </w:p>
    <w:p w14:paraId="5B8971B0" w14:textId="4783C53D" w:rsidR="00EE0893" w:rsidRPr="00B509B9" w:rsidRDefault="00EE0893" w:rsidP="00CB2814">
      <w:pPr>
        <w:pStyle w:val="Heading2"/>
        <w:rPr>
          <w:rFonts w:ascii="Helvetica" w:eastAsia="Times New Roman" w:hAnsi="Helvetica"/>
          <w:bCs/>
          <w:color w:val="000000"/>
          <w:lang w:val="en"/>
        </w:rPr>
      </w:pPr>
      <w:bookmarkStart w:id="47" w:name="_Toc82605915"/>
      <w:r w:rsidRPr="00B509B9">
        <w:rPr>
          <w:rFonts w:ascii="Helvetica" w:eastAsia="Times New Roman" w:hAnsi="Helvetica"/>
          <w:bCs/>
          <w:color w:val="000000"/>
          <w:lang w:val="en"/>
        </w:rPr>
        <w:t>Evidence Profile</w:t>
      </w:r>
      <w:r w:rsidR="00CB2814" w:rsidRPr="00B509B9">
        <w:rPr>
          <w:rFonts w:ascii="Helvetica" w:eastAsia="Times New Roman" w:hAnsi="Helvetica"/>
          <w:lang w:val="en"/>
        </w:rPr>
        <w:t xml:space="preserve"> dobutamine versus no inotropic agents</w:t>
      </w:r>
      <w:bookmarkEnd w:id="47"/>
    </w:p>
    <w:p w14:paraId="48C55976" w14:textId="77777777" w:rsidR="00CB2814" w:rsidRPr="00B509B9" w:rsidRDefault="00CB2814" w:rsidP="00EE0893">
      <w:pPr>
        <w:spacing w:line="140" w:lineRule="atLeast"/>
        <w:rPr>
          <w:rFonts w:ascii="Helvetica" w:eastAsia="Times New Roman" w:hAnsi="Helvetica"/>
          <w:b/>
          <w:bCs/>
          <w:color w:val="000000"/>
          <w:lang w:val="en"/>
        </w:rPr>
      </w:pPr>
    </w:p>
    <w:p w14:paraId="42DB620D" w14:textId="77777777" w:rsidR="00EE0893" w:rsidRPr="00B509B9" w:rsidRDefault="00EE0893" w:rsidP="00EE0893">
      <w:pPr>
        <w:spacing w:line="140" w:lineRule="atLeast"/>
        <w:rPr>
          <w:rFonts w:ascii="Helvetica" w:eastAsia="Times New Roman" w:hAnsi="Helvetica"/>
          <w:color w:val="000000"/>
          <w:sz w:val="16"/>
          <w:szCs w:val="16"/>
          <w:lang w:val="en"/>
        </w:rPr>
      </w:pPr>
      <w:r w:rsidRPr="00B509B9">
        <w:rPr>
          <w:rFonts w:ascii="Helvetica" w:eastAsia="Times New Roman" w:hAnsi="Helvetica"/>
          <w:b/>
          <w:bCs/>
          <w:color w:val="000000"/>
          <w:sz w:val="16"/>
          <w:szCs w:val="16"/>
          <w:lang w:val="en"/>
        </w:rPr>
        <w:t>Bibliography</w:t>
      </w:r>
      <w:r w:rsidRPr="00B509B9">
        <w:rPr>
          <w:rFonts w:ascii="Helvetica" w:eastAsia="Times New Roman" w:hAnsi="Helvetica"/>
          <w:color w:val="000000"/>
          <w:sz w:val="16"/>
          <w:szCs w:val="16"/>
          <w:lang w:val="en"/>
        </w:rPr>
        <w:t>: Belletti A, Benedetto U, Biondi-Zoccai G, Leggieri C, Silvani P, Angelini GD, Zangrillo A, Landoni G. The effect of vasoactive drugs on mortality in patients with severe sepsis and septic shock. A network meta-analysis of randomized trials. Journal of critical care. 2017 Feb 1;37:91-8. Wilkman E, Kaukonen KM, Pettilä V, Kuitunen A, Varpula M. Association between inotrope treatment and 90</w:t>
      </w:r>
      <w:r w:rsidRPr="00B509B9">
        <w:rPr>
          <w:rFonts w:ascii="Helvetica" w:eastAsia="Times New Roman" w:hAnsi="Helvetica" w:cs="Cambria Math"/>
          <w:color w:val="000000"/>
          <w:sz w:val="16"/>
          <w:szCs w:val="16"/>
          <w:lang w:val="en"/>
        </w:rPr>
        <w:t>‐</w:t>
      </w:r>
      <w:r w:rsidRPr="00B509B9">
        <w:rPr>
          <w:rFonts w:ascii="Helvetica" w:eastAsia="Times New Roman" w:hAnsi="Helvetica"/>
          <w:color w:val="000000"/>
          <w:sz w:val="16"/>
          <w:szCs w:val="16"/>
          <w:lang w:val="en"/>
        </w:rPr>
        <w:t xml:space="preserve">day mortality in patients with septic shock. Acta Anaesthesiologica Scandinavica. 2013 Apr;57(4):431-42. </w:t>
      </w:r>
    </w:p>
    <w:tbl>
      <w:tblPr>
        <w:tblStyle w:val="TableGrid"/>
        <w:tblW w:w="13079" w:type="dxa"/>
        <w:tblLook w:val="04A0" w:firstRow="1" w:lastRow="0" w:firstColumn="1" w:lastColumn="0" w:noHBand="0" w:noVBand="1"/>
      </w:tblPr>
      <w:tblGrid>
        <w:gridCol w:w="812"/>
        <w:gridCol w:w="1228"/>
        <w:gridCol w:w="765"/>
        <w:gridCol w:w="1350"/>
        <w:gridCol w:w="1218"/>
        <w:gridCol w:w="1171"/>
        <w:gridCol w:w="1426"/>
        <w:gridCol w:w="1180"/>
        <w:gridCol w:w="944"/>
        <w:gridCol w:w="869"/>
        <w:gridCol w:w="944"/>
        <w:gridCol w:w="937"/>
        <w:gridCol w:w="1133"/>
      </w:tblGrid>
      <w:tr w:rsidR="00EE0893" w:rsidRPr="00B509B9" w14:paraId="3AEF2A1B" w14:textId="77777777" w:rsidTr="00EE0C1C">
        <w:trPr>
          <w:trHeight w:val="218"/>
        </w:trPr>
        <w:tc>
          <w:tcPr>
            <w:tcW w:w="0" w:type="auto"/>
            <w:gridSpan w:val="7"/>
            <w:hideMark/>
          </w:tcPr>
          <w:p w14:paraId="754D62E3"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Quality assessment</w:t>
            </w:r>
          </w:p>
        </w:tc>
        <w:tc>
          <w:tcPr>
            <w:tcW w:w="0" w:type="auto"/>
            <w:gridSpan w:val="2"/>
            <w:hideMark/>
          </w:tcPr>
          <w:p w14:paraId="34D79A53"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 of patients</w:t>
            </w:r>
          </w:p>
        </w:tc>
        <w:tc>
          <w:tcPr>
            <w:tcW w:w="0" w:type="auto"/>
            <w:gridSpan w:val="2"/>
            <w:hideMark/>
          </w:tcPr>
          <w:p w14:paraId="4E481F5E"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Effect</w:t>
            </w:r>
          </w:p>
        </w:tc>
        <w:tc>
          <w:tcPr>
            <w:tcW w:w="0" w:type="auto"/>
            <w:vMerge w:val="restart"/>
            <w:hideMark/>
          </w:tcPr>
          <w:p w14:paraId="3FE84259"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Quality</w:t>
            </w:r>
          </w:p>
        </w:tc>
        <w:tc>
          <w:tcPr>
            <w:tcW w:w="0" w:type="auto"/>
            <w:vMerge w:val="restart"/>
            <w:hideMark/>
          </w:tcPr>
          <w:p w14:paraId="4C462B12"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Importance</w:t>
            </w:r>
          </w:p>
        </w:tc>
      </w:tr>
      <w:tr w:rsidR="00EE0893" w:rsidRPr="00B509B9" w14:paraId="1CC7B051" w14:textId="77777777" w:rsidTr="00B509B9">
        <w:trPr>
          <w:trHeight w:val="651"/>
        </w:trPr>
        <w:tc>
          <w:tcPr>
            <w:tcW w:w="0" w:type="auto"/>
            <w:hideMark/>
          </w:tcPr>
          <w:p w14:paraId="042F1C1D"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 of studies</w:t>
            </w:r>
          </w:p>
        </w:tc>
        <w:tc>
          <w:tcPr>
            <w:tcW w:w="0" w:type="auto"/>
            <w:hideMark/>
          </w:tcPr>
          <w:p w14:paraId="1E5630E5"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Study design</w:t>
            </w:r>
          </w:p>
        </w:tc>
        <w:tc>
          <w:tcPr>
            <w:tcW w:w="0" w:type="auto"/>
            <w:hideMark/>
          </w:tcPr>
          <w:p w14:paraId="6B9E890C"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Risk of bias</w:t>
            </w:r>
          </w:p>
        </w:tc>
        <w:tc>
          <w:tcPr>
            <w:tcW w:w="0" w:type="auto"/>
            <w:hideMark/>
          </w:tcPr>
          <w:p w14:paraId="3BFC729E"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Inconsistency</w:t>
            </w:r>
          </w:p>
        </w:tc>
        <w:tc>
          <w:tcPr>
            <w:tcW w:w="0" w:type="auto"/>
            <w:hideMark/>
          </w:tcPr>
          <w:p w14:paraId="5EC5E88B"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Indirectness</w:t>
            </w:r>
          </w:p>
        </w:tc>
        <w:tc>
          <w:tcPr>
            <w:tcW w:w="0" w:type="auto"/>
            <w:hideMark/>
          </w:tcPr>
          <w:p w14:paraId="697711D5"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Imprecision</w:t>
            </w:r>
          </w:p>
        </w:tc>
        <w:tc>
          <w:tcPr>
            <w:tcW w:w="0" w:type="auto"/>
            <w:hideMark/>
          </w:tcPr>
          <w:p w14:paraId="17F40374"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Other considerations</w:t>
            </w:r>
          </w:p>
        </w:tc>
        <w:tc>
          <w:tcPr>
            <w:tcW w:w="0" w:type="auto"/>
            <w:hideMark/>
          </w:tcPr>
          <w:p w14:paraId="07354246"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 xml:space="preserve">dobutamine </w:t>
            </w:r>
          </w:p>
        </w:tc>
        <w:tc>
          <w:tcPr>
            <w:tcW w:w="0" w:type="auto"/>
            <w:hideMark/>
          </w:tcPr>
          <w:p w14:paraId="213C35B3"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no inotropic agents</w:t>
            </w:r>
          </w:p>
        </w:tc>
        <w:tc>
          <w:tcPr>
            <w:tcW w:w="0" w:type="auto"/>
            <w:hideMark/>
          </w:tcPr>
          <w:p w14:paraId="1DE4C555"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Relative</w:t>
            </w:r>
            <w:r w:rsidRPr="00B509B9">
              <w:rPr>
                <w:rFonts w:ascii="Helvetica" w:eastAsia="Times New Roman" w:hAnsi="Helvetica"/>
                <w:b/>
                <w:bCs/>
                <w:color w:val="000000" w:themeColor="text1"/>
                <w:sz w:val="17"/>
                <w:szCs w:val="17"/>
              </w:rPr>
              <w:br/>
              <w:t>(95% CI)</w:t>
            </w:r>
          </w:p>
        </w:tc>
        <w:tc>
          <w:tcPr>
            <w:tcW w:w="0" w:type="auto"/>
            <w:hideMark/>
          </w:tcPr>
          <w:p w14:paraId="6C731548" w14:textId="77777777" w:rsidR="00EE0893" w:rsidRPr="00B509B9" w:rsidRDefault="00EE0893" w:rsidP="00EE0C1C">
            <w:pPr>
              <w:jc w:val="center"/>
              <w:rPr>
                <w:rFonts w:ascii="Helvetica" w:eastAsia="Times New Roman" w:hAnsi="Helvetica"/>
                <w:b/>
                <w:bCs/>
                <w:color w:val="000000" w:themeColor="text1"/>
                <w:sz w:val="17"/>
                <w:szCs w:val="17"/>
              </w:rPr>
            </w:pPr>
            <w:r w:rsidRPr="00B509B9">
              <w:rPr>
                <w:rFonts w:ascii="Helvetica" w:eastAsia="Times New Roman" w:hAnsi="Helvetica"/>
                <w:b/>
                <w:bCs/>
                <w:color w:val="000000" w:themeColor="text1"/>
                <w:sz w:val="17"/>
                <w:szCs w:val="17"/>
              </w:rPr>
              <w:t>Absolute</w:t>
            </w:r>
            <w:r w:rsidRPr="00B509B9">
              <w:rPr>
                <w:rFonts w:ascii="Helvetica" w:eastAsia="Times New Roman" w:hAnsi="Helvetica"/>
                <w:b/>
                <w:bCs/>
                <w:color w:val="000000" w:themeColor="text1"/>
                <w:sz w:val="17"/>
                <w:szCs w:val="17"/>
              </w:rPr>
              <w:br/>
              <w:t>(95% CI)</w:t>
            </w:r>
          </w:p>
        </w:tc>
        <w:tc>
          <w:tcPr>
            <w:tcW w:w="0" w:type="auto"/>
            <w:vMerge/>
            <w:hideMark/>
          </w:tcPr>
          <w:p w14:paraId="16046F55" w14:textId="77777777" w:rsidR="00EE0893" w:rsidRPr="00B509B9" w:rsidRDefault="00EE0893" w:rsidP="00EE0C1C">
            <w:pPr>
              <w:rPr>
                <w:rFonts w:ascii="Helvetica" w:eastAsia="Times New Roman" w:hAnsi="Helvetica"/>
                <w:b/>
                <w:bCs/>
                <w:color w:val="000000" w:themeColor="text1"/>
                <w:sz w:val="17"/>
                <w:szCs w:val="17"/>
              </w:rPr>
            </w:pPr>
          </w:p>
        </w:tc>
        <w:tc>
          <w:tcPr>
            <w:tcW w:w="0" w:type="auto"/>
            <w:vMerge/>
            <w:hideMark/>
          </w:tcPr>
          <w:p w14:paraId="432FD33D" w14:textId="77777777" w:rsidR="00EE0893" w:rsidRPr="00B509B9" w:rsidRDefault="00EE0893" w:rsidP="00EE0C1C">
            <w:pPr>
              <w:rPr>
                <w:rFonts w:ascii="Helvetica" w:eastAsia="Times New Roman" w:hAnsi="Helvetica"/>
                <w:b/>
                <w:bCs/>
                <w:color w:val="000000" w:themeColor="text1"/>
                <w:sz w:val="17"/>
                <w:szCs w:val="17"/>
              </w:rPr>
            </w:pPr>
          </w:p>
        </w:tc>
      </w:tr>
      <w:tr w:rsidR="00EE0893" w:rsidRPr="00B509B9" w14:paraId="79EE8F5C" w14:textId="77777777" w:rsidTr="00EE0C1C">
        <w:trPr>
          <w:trHeight w:val="218"/>
        </w:trPr>
        <w:tc>
          <w:tcPr>
            <w:tcW w:w="0" w:type="auto"/>
            <w:gridSpan w:val="13"/>
            <w:hideMark/>
          </w:tcPr>
          <w:p w14:paraId="33C3CF25" w14:textId="77777777" w:rsidR="00EE0893" w:rsidRPr="00B509B9" w:rsidRDefault="00EE0893" w:rsidP="00EE0C1C">
            <w:pPr>
              <w:rPr>
                <w:rFonts w:ascii="Helvetica" w:eastAsia="Times New Roman" w:hAnsi="Helvetica"/>
                <w:b/>
                <w:bCs/>
                <w:color w:val="000000" w:themeColor="text1"/>
                <w:sz w:val="17"/>
                <w:szCs w:val="17"/>
              </w:rPr>
            </w:pPr>
            <w:r w:rsidRPr="00B509B9">
              <w:rPr>
                <w:rStyle w:val="label"/>
                <w:rFonts w:ascii="Helvetica" w:eastAsia="Times New Roman" w:hAnsi="Helvetica"/>
                <w:b/>
                <w:bCs/>
                <w:color w:val="000000" w:themeColor="text1"/>
                <w:sz w:val="17"/>
                <w:szCs w:val="17"/>
              </w:rPr>
              <w:t>Mortality (NMA of RCTs)</w:t>
            </w:r>
          </w:p>
        </w:tc>
      </w:tr>
      <w:tr w:rsidR="00EE0893" w:rsidRPr="00B509B9" w14:paraId="069FE0C9" w14:textId="77777777" w:rsidTr="00B509B9">
        <w:trPr>
          <w:trHeight w:val="1740"/>
        </w:trPr>
        <w:tc>
          <w:tcPr>
            <w:tcW w:w="0" w:type="auto"/>
            <w:hideMark/>
          </w:tcPr>
          <w:p w14:paraId="4FFEC338"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0 </w:t>
            </w:r>
            <w:r w:rsidRPr="00B509B9">
              <w:rPr>
                <w:rFonts w:ascii="Helvetica" w:eastAsia="Times New Roman" w:hAnsi="Helvetica"/>
                <w:color w:val="000000" w:themeColor="text1"/>
                <w:sz w:val="17"/>
                <w:szCs w:val="17"/>
                <w:vertAlign w:val="superscript"/>
              </w:rPr>
              <w:t>a</w:t>
            </w:r>
          </w:p>
        </w:tc>
        <w:tc>
          <w:tcPr>
            <w:tcW w:w="0" w:type="auto"/>
            <w:hideMark/>
          </w:tcPr>
          <w:p w14:paraId="7B940C7D"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randomised trials </w:t>
            </w:r>
            <w:r w:rsidRPr="00B509B9">
              <w:rPr>
                <w:rFonts w:ascii="Helvetica" w:eastAsia="Times New Roman" w:hAnsi="Helvetica"/>
                <w:color w:val="000000" w:themeColor="text1"/>
                <w:sz w:val="17"/>
                <w:szCs w:val="17"/>
                <w:vertAlign w:val="superscript"/>
              </w:rPr>
              <w:t>b</w:t>
            </w:r>
          </w:p>
        </w:tc>
        <w:tc>
          <w:tcPr>
            <w:tcW w:w="0" w:type="auto"/>
            <w:hideMark/>
          </w:tcPr>
          <w:p w14:paraId="79B00CBF"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not serious </w:t>
            </w:r>
          </w:p>
        </w:tc>
        <w:tc>
          <w:tcPr>
            <w:tcW w:w="0" w:type="auto"/>
            <w:hideMark/>
          </w:tcPr>
          <w:p w14:paraId="71E5E69B"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not serious </w:t>
            </w:r>
          </w:p>
        </w:tc>
        <w:tc>
          <w:tcPr>
            <w:tcW w:w="0" w:type="auto"/>
            <w:hideMark/>
          </w:tcPr>
          <w:p w14:paraId="1BCCC5D1"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serious </w:t>
            </w:r>
            <w:r w:rsidRPr="00B509B9">
              <w:rPr>
                <w:rFonts w:ascii="Helvetica" w:eastAsia="Times New Roman" w:hAnsi="Helvetica"/>
                <w:color w:val="000000" w:themeColor="text1"/>
                <w:sz w:val="17"/>
                <w:szCs w:val="17"/>
                <w:vertAlign w:val="superscript"/>
              </w:rPr>
              <w:t>b</w:t>
            </w:r>
          </w:p>
        </w:tc>
        <w:tc>
          <w:tcPr>
            <w:tcW w:w="0" w:type="auto"/>
            <w:hideMark/>
          </w:tcPr>
          <w:p w14:paraId="19CD9FFF"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serious </w:t>
            </w:r>
            <w:r w:rsidRPr="00B509B9">
              <w:rPr>
                <w:rFonts w:ascii="Helvetica" w:eastAsia="Times New Roman" w:hAnsi="Helvetica"/>
                <w:color w:val="000000" w:themeColor="text1"/>
                <w:sz w:val="17"/>
                <w:szCs w:val="17"/>
                <w:vertAlign w:val="superscript"/>
              </w:rPr>
              <w:t>c</w:t>
            </w:r>
          </w:p>
        </w:tc>
        <w:tc>
          <w:tcPr>
            <w:tcW w:w="0" w:type="auto"/>
            <w:hideMark/>
          </w:tcPr>
          <w:p w14:paraId="007FAE8A"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none </w:t>
            </w:r>
          </w:p>
        </w:tc>
        <w:tc>
          <w:tcPr>
            <w:tcW w:w="0" w:type="auto"/>
            <w:hideMark/>
          </w:tcPr>
          <w:p w14:paraId="3D57A0C0" w14:textId="77777777" w:rsidR="00EE0893" w:rsidRPr="00B509B9" w:rsidRDefault="00EE0893" w:rsidP="00EE0C1C">
            <w:pPr>
              <w:jc w:val="center"/>
              <w:rPr>
                <w:rFonts w:ascii="Helvetica" w:eastAsia="Times New Roman" w:hAnsi="Helvetica"/>
                <w:color w:val="000000" w:themeColor="text1"/>
                <w:sz w:val="17"/>
                <w:szCs w:val="17"/>
              </w:rPr>
            </w:pPr>
          </w:p>
        </w:tc>
        <w:tc>
          <w:tcPr>
            <w:tcW w:w="0" w:type="auto"/>
            <w:hideMark/>
          </w:tcPr>
          <w:p w14:paraId="65BEBD91"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value"/>
                <w:rFonts w:ascii="Helvetica" w:eastAsia="Times New Roman" w:hAnsi="Helvetica"/>
                <w:color w:val="000000" w:themeColor="text1"/>
                <w:sz w:val="17"/>
                <w:szCs w:val="17"/>
              </w:rPr>
              <w:t xml:space="preserve">564/1176 (48.0%) </w:t>
            </w:r>
          </w:p>
        </w:tc>
        <w:tc>
          <w:tcPr>
            <w:tcW w:w="0" w:type="auto"/>
            <w:hideMark/>
          </w:tcPr>
          <w:p w14:paraId="617B447B"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block"/>
                <w:rFonts w:ascii="Helvetica" w:eastAsia="Times New Roman" w:hAnsi="Helvetica"/>
                <w:b/>
                <w:bCs/>
                <w:color w:val="000000" w:themeColor="text1"/>
                <w:sz w:val="17"/>
                <w:szCs w:val="17"/>
              </w:rPr>
              <w:t>RR 0.69</w:t>
            </w:r>
            <w:r w:rsidRPr="00B509B9">
              <w:rPr>
                <w:rFonts w:ascii="Helvetica" w:eastAsia="Times New Roman" w:hAnsi="Helvetica"/>
                <w:color w:val="000000" w:themeColor="text1"/>
                <w:sz w:val="17"/>
                <w:szCs w:val="17"/>
              </w:rPr>
              <w:br/>
            </w:r>
            <w:r w:rsidRPr="00B509B9">
              <w:rPr>
                <w:rStyle w:val="cell"/>
                <w:rFonts w:ascii="Helvetica" w:eastAsia="Times New Roman" w:hAnsi="Helvetica"/>
                <w:color w:val="000000" w:themeColor="text1"/>
                <w:sz w:val="17"/>
                <w:szCs w:val="17"/>
              </w:rPr>
              <w:t>(0.32 to 1.47)</w:t>
            </w:r>
            <w:r w:rsidRPr="00B509B9">
              <w:rPr>
                <w:rFonts w:ascii="Helvetica" w:eastAsia="Times New Roman" w:hAnsi="Helvetica"/>
                <w:color w:val="000000" w:themeColor="text1"/>
                <w:sz w:val="17"/>
                <w:szCs w:val="17"/>
              </w:rPr>
              <w:t xml:space="preserve"> </w:t>
            </w:r>
          </w:p>
        </w:tc>
        <w:tc>
          <w:tcPr>
            <w:tcW w:w="0" w:type="auto"/>
            <w:hideMark/>
          </w:tcPr>
          <w:p w14:paraId="50FF1699"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b/>
                <w:bCs/>
                <w:color w:val="000000" w:themeColor="text1"/>
                <w:sz w:val="17"/>
                <w:szCs w:val="17"/>
              </w:rPr>
              <w:t>149 fewer per 1,000</w:t>
            </w:r>
            <w:r w:rsidRPr="00B509B9">
              <w:rPr>
                <w:rFonts w:ascii="Helvetica" w:eastAsia="Times New Roman" w:hAnsi="Helvetica"/>
                <w:color w:val="000000" w:themeColor="text1"/>
                <w:sz w:val="17"/>
                <w:szCs w:val="17"/>
              </w:rPr>
              <w:br/>
              <w:t xml:space="preserve">(from 326 fewer to 225 more) </w:t>
            </w:r>
          </w:p>
        </w:tc>
        <w:tc>
          <w:tcPr>
            <w:tcW w:w="0" w:type="auto"/>
            <w:hideMark/>
          </w:tcPr>
          <w:p w14:paraId="6512C558"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quality-sign"/>
                <w:rFonts w:ascii="Cambria Math" w:eastAsia="Times New Roman" w:hAnsi="Cambria Math" w:cs="Cambria Math"/>
                <w:color w:val="000000" w:themeColor="text1"/>
                <w:sz w:val="17"/>
                <w:szCs w:val="17"/>
              </w:rPr>
              <w:t>⨁⨁</w:t>
            </w:r>
            <w:r w:rsidRPr="00B509B9">
              <w:rPr>
                <w:rStyle w:val="quality-sign"/>
                <w:rFonts w:ascii="Segoe UI Symbol" w:eastAsia="Times New Roman" w:hAnsi="Segoe UI Symbol" w:cs="Segoe UI Symbol"/>
                <w:color w:val="000000" w:themeColor="text1"/>
                <w:sz w:val="17"/>
                <w:szCs w:val="17"/>
              </w:rPr>
              <w:t>◯◯</w:t>
            </w:r>
            <w:r w:rsidRPr="00B509B9">
              <w:rPr>
                <w:rFonts w:ascii="Helvetica" w:eastAsia="Times New Roman" w:hAnsi="Helvetica"/>
                <w:color w:val="000000" w:themeColor="text1"/>
                <w:sz w:val="17"/>
                <w:szCs w:val="17"/>
              </w:rPr>
              <w:br/>
            </w:r>
            <w:r w:rsidRPr="00B509B9">
              <w:rPr>
                <w:rStyle w:val="quality-text"/>
                <w:rFonts w:ascii="Helvetica" w:eastAsia="Times New Roman" w:hAnsi="Helvetica"/>
                <w:sz w:val="17"/>
                <w:szCs w:val="17"/>
              </w:rPr>
              <w:t>LOW</w:t>
            </w:r>
            <w:r w:rsidRPr="00B509B9">
              <w:rPr>
                <w:rFonts w:ascii="Helvetica" w:eastAsia="Times New Roman" w:hAnsi="Helvetica"/>
                <w:color w:val="000000" w:themeColor="text1"/>
                <w:sz w:val="17"/>
                <w:szCs w:val="17"/>
              </w:rPr>
              <w:t xml:space="preserve"> </w:t>
            </w:r>
          </w:p>
        </w:tc>
        <w:tc>
          <w:tcPr>
            <w:tcW w:w="0" w:type="auto"/>
            <w:hideMark/>
          </w:tcPr>
          <w:p w14:paraId="1C29B20A"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CRITICAL </w:t>
            </w:r>
          </w:p>
        </w:tc>
      </w:tr>
      <w:tr w:rsidR="00EE0893" w:rsidRPr="00B509B9" w14:paraId="2EF51881" w14:textId="77777777" w:rsidTr="00EE0C1C">
        <w:trPr>
          <w:trHeight w:val="218"/>
        </w:trPr>
        <w:tc>
          <w:tcPr>
            <w:tcW w:w="0" w:type="auto"/>
            <w:gridSpan w:val="13"/>
            <w:hideMark/>
          </w:tcPr>
          <w:p w14:paraId="3E7F2682" w14:textId="77777777" w:rsidR="00EE0893" w:rsidRPr="00B509B9" w:rsidRDefault="00EE0893" w:rsidP="00EE0C1C">
            <w:pPr>
              <w:rPr>
                <w:rFonts w:ascii="Helvetica" w:eastAsia="Times New Roman" w:hAnsi="Helvetica"/>
                <w:b/>
                <w:bCs/>
                <w:color w:val="000000" w:themeColor="text1"/>
                <w:sz w:val="17"/>
                <w:szCs w:val="17"/>
              </w:rPr>
            </w:pPr>
            <w:r w:rsidRPr="00B509B9">
              <w:rPr>
                <w:rStyle w:val="label"/>
                <w:rFonts w:ascii="Helvetica" w:eastAsia="Times New Roman" w:hAnsi="Helvetica"/>
                <w:b/>
                <w:bCs/>
                <w:color w:val="000000" w:themeColor="text1"/>
                <w:sz w:val="17"/>
                <w:szCs w:val="17"/>
              </w:rPr>
              <w:t>Mortality (Observational)</w:t>
            </w:r>
          </w:p>
        </w:tc>
      </w:tr>
      <w:tr w:rsidR="00EE0893" w:rsidRPr="00B509B9" w14:paraId="56955E02" w14:textId="77777777" w:rsidTr="00B509B9">
        <w:trPr>
          <w:trHeight w:val="1457"/>
        </w:trPr>
        <w:tc>
          <w:tcPr>
            <w:tcW w:w="0" w:type="auto"/>
            <w:hideMark/>
          </w:tcPr>
          <w:p w14:paraId="0BB9C716"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1 </w:t>
            </w:r>
          </w:p>
        </w:tc>
        <w:tc>
          <w:tcPr>
            <w:tcW w:w="0" w:type="auto"/>
            <w:hideMark/>
          </w:tcPr>
          <w:p w14:paraId="71174FA3"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observational studies </w:t>
            </w:r>
          </w:p>
        </w:tc>
        <w:tc>
          <w:tcPr>
            <w:tcW w:w="0" w:type="auto"/>
            <w:hideMark/>
          </w:tcPr>
          <w:p w14:paraId="26570658"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not serious </w:t>
            </w:r>
          </w:p>
        </w:tc>
        <w:tc>
          <w:tcPr>
            <w:tcW w:w="0" w:type="auto"/>
            <w:hideMark/>
          </w:tcPr>
          <w:p w14:paraId="739B279F"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not serious </w:t>
            </w:r>
          </w:p>
        </w:tc>
        <w:tc>
          <w:tcPr>
            <w:tcW w:w="0" w:type="auto"/>
            <w:hideMark/>
          </w:tcPr>
          <w:p w14:paraId="224BEDCF"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not serious </w:t>
            </w:r>
          </w:p>
        </w:tc>
        <w:tc>
          <w:tcPr>
            <w:tcW w:w="0" w:type="auto"/>
            <w:hideMark/>
          </w:tcPr>
          <w:p w14:paraId="55EED92B"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very serious </w:t>
            </w:r>
            <w:r w:rsidRPr="00B509B9">
              <w:rPr>
                <w:rFonts w:ascii="Helvetica" w:eastAsia="Times New Roman" w:hAnsi="Helvetica"/>
                <w:color w:val="000000" w:themeColor="text1"/>
                <w:sz w:val="17"/>
                <w:szCs w:val="17"/>
                <w:vertAlign w:val="superscript"/>
              </w:rPr>
              <w:t>c</w:t>
            </w:r>
          </w:p>
        </w:tc>
        <w:tc>
          <w:tcPr>
            <w:tcW w:w="0" w:type="auto"/>
            <w:hideMark/>
          </w:tcPr>
          <w:p w14:paraId="470E1E96"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none </w:t>
            </w:r>
          </w:p>
        </w:tc>
        <w:tc>
          <w:tcPr>
            <w:tcW w:w="0" w:type="auto"/>
            <w:hideMark/>
          </w:tcPr>
          <w:p w14:paraId="03B843C7"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79/186 (42.5%) </w:t>
            </w:r>
          </w:p>
        </w:tc>
        <w:tc>
          <w:tcPr>
            <w:tcW w:w="0" w:type="auto"/>
            <w:hideMark/>
          </w:tcPr>
          <w:p w14:paraId="4F0CD041"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value"/>
                <w:rFonts w:ascii="Helvetica" w:eastAsia="Times New Roman" w:hAnsi="Helvetica"/>
                <w:color w:val="000000" w:themeColor="text1"/>
                <w:sz w:val="17"/>
                <w:szCs w:val="17"/>
              </w:rPr>
              <w:t xml:space="preserve">56/234 (23.9%) </w:t>
            </w:r>
          </w:p>
        </w:tc>
        <w:tc>
          <w:tcPr>
            <w:tcW w:w="0" w:type="auto"/>
            <w:hideMark/>
          </w:tcPr>
          <w:p w14:paraId="399E38D6"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block"/>
                <w:rFonts w:ascii="Helvetica" w:eastAsia="Times New Roman" w:hAnsi="Helvetica"/>
                <w:b/>
                <w:bCs/>
                <w:color w:val="000000" w:themeColor="text1"/>
                <w:sz w:val="17"/>
                <w:szCs w:val="17"/>
              </w:rPr>
              <w:t>OR 2.34</w:t>
            </w:r>
            <w:r w:rsidRPr="00B509B9">
              <w:rPr>
                <w:rFonts w:ascii="Helvetica" w:eastAsia="Times New Roman" w:hAnsi="Helvetica"/>
                <w:color w:val="000000" w:themeColor="text1"/>
                <w:sz w:val="17"/>
                <w:szCs w:val="17"/>
              </w:rPr>
              <w:br/>
            </w:r>
            <w:r w:rsidRPr="00B509B9">
              <w:rPr>
                <w:rStyle w:val="cell"/>
                <w:rFonts w:ascii="Helvetica" w:eastAsia="Times New Roman" w:hAnsi="Helvetica"/>
                <w:color w:val="000000" w:themeColor="text1"/>
                <w:sz w:val="17"/>
                <w:szCs w:val="17"/>
              </w:rPr>
              <w:t>(1.36 to 4.02)</w:t>
            </w:r>
            <w:r w:rsidRPr="00B509B9">
              <w:rPr>
                <w:rFonts w:ascii="Helvetica" w:eastAsia="Times New Roman" w:hAnsi="Helvetica"/>
                <w:color w:val="000000" w:themeColor="text1"/>
                <w:sz w:val="17"/>
                <w:szCs w:val="17"/>
              </w:rPr>
              <w:t xml:space="preserve"> </w:t>
            </w:r>
          </w:p>
        </w:tc>
        <w:tc>
          <w:tcPr>
            <w:tcW w:w="0" w:type="auto"/>
            <w:hideMark/>
          </w:tcPr>
          <w:p w14:paraId="05F740D0"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b/>
                <w:bCs/>
                <w:color w:val="000000" w:themeColor="text1"/>
                <w:sz w:val="17"/>
                <w:szCs w:val="17"/>
              </w:rPr>
              <w:t>185 more per 1,000</w:t>
            </w:r>
            <w:r w:rsidRPr="00B509B9">
              <w:rPr>
                <w:rFonts w:ascii="Helvetica" w:eastAsia="Times New Roman" w:hAnsi="Helvetica"/>
                <w:color w:val="000000" w:themeColor="text1"/>
                <w:sz w:val="17"/>
                <w:szCs w:val="17"/>
              </w:rPr>
              <w:br/>
              <w:t xml:space="preserve">(from 60 more to 319 more) </w:t>
            </w:r>
          </w:p>
        </w:tc>
        <w:tc>
          <w:tcPr>
            <w:tcW w:w="0" w:type="auto"/>
            <w:hideMark/>
          </w:tcPr>
          <w:p w14:paraId="797E2195"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quality-sign"/>
                <w:rFonts w:ascii="Cambria Math" w:eastAsia="Times New Roman" w:hAnsi="Cambria Math" w:cs="Cambria Math"/>
                <w:color w:val="000000" w:themeColor="text1"/>
                <w:sz w:val="17"/>
                <w:szCs w:val="17"/>
              </w:rPr>
              <w:t>⨁</w:t>
            </w:r>
            <w:r w:rsidRPr="00B509B9">
              <w:rPr>
                <w:rStyle w:val="quality-sign"/>
                <w:rFonts w:ascii="Segoe UI Symbol" w:eastAsia="Times New Roman" w:hAnsi="Segoe UI Symbol" w:cs="Segoe UI Symbol"/>
                <w:color w:val="000000" w:themeColor="text1"/>
                <w:sz w:val="17"/>
                <w:szCs w:val="17"/>
              </w:rPr>
              <w:t>◯◯◯</w:t>
            </w:r>
            <w:r w:rsidRPr="00B509B9">
              <w:rPr>
                <w:rFonts w:ascii="Helvetica" w:eastAsia="Times New Roman" w:hAnsi="Helvetica"/>
                <w:color w:val="000000" w:themeColor="text1"/>
                <w:sz w:val="17"/>
                <w:szCs w:val="17"/>
              </w:rPr>
              <w:br/>
            </w:r>
            <w:r w:rsidRPr="00B509B9">
              <w:rPr>
                <w:rStyle w:val="quality-text"/>
                <w:rFonts w:ascii="Helvetica" w:eastAsia="Times New Roman" w:hAnsi="Helvetica"/>
                <w:sz w:val="17"/>
                <w:szCs w:val="17"/>
              </w:rPr>
              <w:t>VERY LOW</w:t>
            </w:r>
            <w:r w:rsidRPr="00B509B9">
              <w:rPr>
                <w:rFonts w:ascii="Helvetica" w:eastAsia="Times New Roman" w:hAnsi="Helvetica"/>
                <w:color w:val="000000" w:themeColor="text1"/>
                <w:sz w:val="17"/>
                <w:szCs w:val="17"/>
              </w:rPr>
              <w:t xml:space="preserve"> </w:t>
            </w:r>
          </w:p>
        </w:tc>
        <w:tc>
          <w:tcPr>
            <w:tcW w:w="0" w:type="auto"/>
            <w:hideMark/>
          </w:tcPr>
          <w:p w14:paraId="76DB4FE8"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CRITICAL </w:t>
            </w:r>
          </w:p>
        </w:tc>
      </w:tr>
      <w:tr w:rsidR="00EE0893" w:rsidRPr="00B509B9" w14:paraId="46682647" w14:textId="77777777" w:rsidTr="00EE0C1C">
        <w:trPr>
          <w:trHeight w:val="218"/>
        </w:trPr>
        <w:tc>
          <w:tcPr>
            <w:tcW w:w="0" w:type="auto"/>
            <w:gridSpan w:val="13"/>
            <w:hideMark/>
          </w:tcPr>
          <w:p w14:paraId="3B444DC4" w14:textId="77777777" w:rsidR="00EE0893" w:rsidRPr="00B509B9" w:rsidRDefault="00EE0893" w:rsidP="00EE0C1C">
            <w:pPr>
              <w:rPr>
                <w:rFonts w:ascii="Helvetica" w:eastAsia="Times New Roman" w:hAnsi="Helvetica"/>
                <w:b/>
                <w:bCs/>
                <w:color w:val="000000" w:themeColor="text1"/>
                <w:sz w:val="17"/>
                <w:szCs w:val="17"/>
              </w:rPr>
            </w:pPr>
            <w:r w:rsidRPr="00B509B9">
              <w:rPr>
                <w:rStyle w:val="label"/>
                <w:rFonts w:ascii="Helvetica" w:eastAsia="Times New Roman" w:hAnsi="Helvetica"/>
                <w:b/>
                <w:bCs/>
                <w:color w:val="000000" w:themeColor="text1"/>
                <w:sz w:val="17"/>
                <w:szCs w:val="17"/>
              </w:rPr>
              <w:t>New-onset organ dysfunction - not reported</w:t>
            </w:r>
          </w:p>
        </w:tc>
      </w:tr>
      <w:tr w:rsidR="00EE0893" w:rsidRPr="00B509B9" w14:paraId="4CE02465" w14:textId="77777777" w:rsidTr="00EE0C1C">
        <w:trPr>
          <w:trHeight w:val="218"/>
        </w:trPr>
        <w:tc>
          <w:tcPr>
            <w:tcW w:w="0" w:type="auto"/>
            <w:shd w:val="clear" w:color="auto" w:fill="7F7F7F" w:themeFill="text1" w:themeFillTint="80"/>
            <w:hideMark/>
          </w:tcPr>
          <w:p w14:paraId="249155F9"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69C05AC"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A929DFB"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5C381D2"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85834BF"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AEC6CF5"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B1CF0AA"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0494E65"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7517213"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A9226A2"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3E0E59F"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5D5FDA0"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D6F9627"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CRITICAL </w:t>
            </w:r>
          </w:p>
        </w:tc>
      </w:tr>
      <w:tr w:rsidR="00EE0893" w:rsidRPr="00B509B9" w14:paraId="4C279B64" w14:textId="77777777" w:rsidTr="00EE0C1C">
        <w:trPr>
          <w:trHeight w:val="218"/>
        </w:trPr>
        <w:tc>
          <w:tcPr>
            <w:tcW w:w="0" w:type="auto"/>
            <w:gridSpan w:val="13"/>
            <w:hideMark/>
          </w:tcPr>
          <w:p w14:paraId="4DE10272" w14:textId="77777777" w:rsidR="00EE0893" w:rsidRPr="00B509B9" w:rsidRDefault="00EE0893" w:rsidP="00EE0C1C">
            <w:pPr>
              <w:rPr>
                <w:rFonts w:ascii="Helvetica" w:eastAsia="Times New Roman" w:hAnsi="Helvetica"/>
                <w:b/>
                <w:bCs/>
                <w:color w:val="000000" w:themeColor="text1"/>
                <w:sz w:val="17"/>
                <w:szCs w:val="17"/>
              </w:rPr>
            </w:pPr>
            <w:r w:rsidRPr="00B509B9">
              <w:rPr>
                <w:rStyle w:val="label"/>
                <w:rFonts w:ascii="Helvetica" w:eastAsia="Times New Roman" w:hAnsi="Helvetica"/>
                <w:b/>
                <w:bCs/>
                <w:color w:val="000000" w:themeColor="text1"/>
                <w:sz w:val="17"/>
                <w:szCs w:val="17"/>
              </w:rPr>
              <w:t>Vasopressor-free days - not reported</w:t>
            </w:r>
          </w:p>
        </w:tc>
      </w:tr>
      <w:tr w:rsidR="00EE0893" w:rsidRPr="00B509B9" w14:paraId="763AEC35" w14:textId="77777777" w:rsidTr="00EE0C1C">
        <w:trPr>
          <w:trHeight w:val="218"/>
        </w:trPr>
        <w:tc>
          <w:tcPr>
            <w:tcW w:w="0" w:type="auto"/>
            <w:shd w:val="clear" w:color="auto" w:fill="7F7F7F" w:themeFill="text1" w:themeFillTint="80"/>
            <w:hideMark/>
          </w:tcPr>
          <w:p w14:paraId="26812C36"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489E823"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99B5C5B"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8330080"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7A708A4"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E0342C3"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E24FBBE"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BDA9E1C"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CF07C34"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0D99D3F"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772693A"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B3BD347"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1251247"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CRITICAL </w:t>
            </w:r>
          </w:p>
        </w:tc>
      </w:tr>
      <w:tr w:rsidR="00EE0893" w:rsidRPr="00B509B9" w14:paraId="7202C115" w14:textId="77777777" w:rsidTr="00EE0C1C">
        <w:trPr>
          <w:trHeight w:val="218"/>
        </w:trPr>
        <w:tc>
          <w:tcPr>
            <w:tcW w:w="0" w:type="auto"/>
            <w:gridSpan w:val="13"/>
            <w:hideMark/>
          </w:tcPr>
          <w:p w14:paraId="4D8492DB" w14:textId="77777777" w:rsidR="00EE0893" w:rsidRPr="00B509B9" w:rsidRDefault="00EE0893" w:rsidP="00EE0C1C">
            <w:pPr>
              <w:rPr>
                <w:rFonts w:ascii="Helvetica" w:eastAsia="Times New Roman" w:hAnsi="Helvetica"/>
                <w:b/>
                <w:bCs/>
                <w:color w:val="000000" w:themeColor="text1"/>
                <w:sz w:val="17"/>
                <w:szCs w:val="17"/>
              </w:rPr>
            </w:pPr>
            <w:r w:rsidRPr="00B509B9">
              <w:rPr>
                <w:rStyle w:val="label"/>
                <w:rFonts w:ascii="Helvetica" w:eastAsia="Times New Roman" w:hAnsi="Helvetica"/>
                <w:b/>
                <w:bCs/>
                <w:color w:val="000000" w:themeColor="text1"/>
                <w:sz w:val="17"/>
                <w:szCs w:val="17"/>
              </w:rPr>
              <w:t>Renal replacement therapy-free days - not reported</w:t>
            </w:r>
          </w:p>
        </w:tc>
      </w:tr>
      <w:tr w:rsidR="00EE0893" w:rsidRPr="00B509B9" w14:paraId="32FB7EDE" w14:textId="77777777" w:rsidTr="00EE0C1C">
        <w:trPr>
          <w:trHeight w:val="218"/>
        </w:trPr>
        <w:tc>
          <w:tcPr>
            <w:tcW w:w="0" w:type="auto"/>
            <w:shd w:val="clear" w:color="auto" w:fill="7F7F7F" w:themeFill="text1" w:themeFillTint="80"/>
            <w:hideMark/>
          </w:tcPr>
          <w:p w14:paraId="6EB6478D"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1E3CF0D"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B8B1609"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1D96230"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B989C49"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8B075FD"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4AB19BE"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30755A7"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B6DDA61"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05FBF0A"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430A997"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9E6E038"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934A06E"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CRITICAL </w:t>
            </w:r>
          </w:p>
        </w:tc>
      </w:tr>
      <w:tr w:rsidR="00EE0893" w:rsidRPr="00B509B9" w14:paraId="0777709B" w14:textId="77777777" w:rsidTr="00EE0C1C">
        <w:trPr>
          <w:trHeight w:val="218"/>
        </w:trPr>
        <w:tc>
          <w:tcPr>
            <w:tcW w:w="0" w:type="auto"/>
            <w:gridSpan w:val="13"/>
            <w:hideMark/>
          </w:tcPr>
          <w:p w14:paraId="753EDB7E" w14:textId="77777777" w:rsidR="00EE0893" w:rsidRPr="00B509B9" w:rsidRDefault="00EE0893" w:rsidP="00EE0C1C">
            <w:pPr>
              <w:rPr>
                <w:rFonts w:ascii="Helvetica" w:eastAsia="Times New Roman" w:hAnsi="Helvetica"/>
                <w:b/>
                <w:bCs/>
                <w:color w:val="000000" w:themeColor="text1"/>
                <w:sz w:val="17"/>
                <w:szCs w:val="17"/>
              </w:rPr>
            </w:pPr>
            <w:r w:rsidRPr="00B509B9">
              <w:rPr>
                <w:rStyle w:val="label"/>
                <w:rFonts w:ascii="Helvetica" w:eastAsia="Times New Roman" w:hAnsi="Helvetica"/>
                <w:b/>
                <w:bCs/>
                <w:color w:val="000000" w:themeColor="text1"/>
                <w:sz w:val="17"/>
                <w:szCs w:val="17"/>
              </w:rPr>
              <w:t>Life-threatening arrhythmia - not reported</w:t>
            </w:r>
          </w:p>
        </w:tc>
      </w:tr>
      <w:tr w:rsidR="00EE0893" w:rsidRPr="00B509B9" w14:paraId="3EB86307" w14:textId="77777777" w:rsidTr="00EE0C1C">
        <w:trPr>
          <w:trHeight w:val="218"/>
        </w:trPr>
        <w:tc>
          <w:tcPr>
            <w:tcW w:w="0" w:type="auto"/>
            <w:shd w:val="clear" w:color="auto" w:fill="7F7F7F" w:themeFill="text1" w:themeFillTint="80"/>
            <w:hideMark/>
          </w:tcPr>
          <w:p w14:paraId="0C27994B"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6308173"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DE3033F"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9008C5C"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51584A7"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58EF5B4"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874B79B"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0B49E83"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C31BBF6"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B04CB4C"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1F7F110"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FE7AD1B"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5E8CAC9"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CRITICAL </w:t>
            </w:r>
          </w:p>
        </w:tc>
      </w:tr>
      <w:tr w:rsidR="00EE0893" w:rsidRPr="00B509B9" w14:paraId="39C765B1" w14:textId="77777777" w:rsidTr="00EE0C1C">
        <w:trPr>
          <w:trHeight w:val="218"/>
        </w:trPr>
        <w:tc>
          <w:tcPr>
            <w:tcW w:w="0" w:type="auto"/>
            <w:gridSpan w:val="13"/>
            <w:hideMark/>
          </w:tcPr>
          <w:p w14:paraId="42BBCD7F" w14:textId="77777777" w:rsidR="00EE0893" w:rsidRPr="00B509B9" w:rsidRDefault="00EE0893" w:rsidP="00EE0C1C">
            <w:pPr>
              <w:rPr>
                <w:rFonts w:ascii="Helvetica" w:eastAsia="Times New Roman" w:hAnsi="Helvetica"/>
                <w:b/>
                <w:bCs/>
                <w:color w:val="000000" w:themeColor="text1"/>
                <w:sz w:val="17"/>
                <w:szCs w:val="17"/>
              </w:rPr>
            </w:pPr>
            <w:r w:rsidRPr="00B509B9">
              <w:rPr>
                <w:rStyle w:val="label"/>
                <w:rFonts w:ascii="Helvetica" w:eastAsia="Times New Roman" w:hAnsi="Helvetica"/>
                <w:b/>
                <w:bCs/>
                <w:color w:val="000000" w:themeColor="text1"/>
                <w:sz w:val="17"/>
                <w:szCs w:val="17"/>
              </w:rPr>
              <w:t>Atrial fibrillation - not reported</w:t>
            </w:r>
          </w:p>
        </w:tc>
      </w:tr>
      <w:tr w:rsidR="00EE0893" w:rsidRPr="00B509B9" w14:paraId="128BE9BD" w14:textId="77777777" w:rsidTr="00EE0C1C">
        <w:trPr>
          <w:trHeight w:val="218"/>
        </w:trPr>
        <w:tc>
          <w:tcPr>
            <w:tcW w:w="0" w:type="auto"/>
            <w:shd w:val="clear" w:color="auto" w:fill="7F7F7F" w:themeFill="text1" w:themeFillTint="80"/>
            <w:hideMark/>
          </w:tcPr>
          <w:p w14:paraId="31950800"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D60B387"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1D41F7B"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1C87892"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2C62613"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6AF60C1"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11F78EB"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F6E930C"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00C2C89"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E15713C"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7A61977"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A2B97B6"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56804C5"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CRITICAL </w:t>
            </w:r>
          </w:p>
        </w:tc>
      </w:tr>
      <w:tr w:rsidR="00EE0893" w:rsidRPr="00B509B9" w14:paraId="414094F3" w14:textId="77777777" w:rsidTr="00EE0C1C">
        <w:trPr>
          <w:trHeight w:val="218"/>
        </w:trPr>
        <w:tc>
          <w:tcPr>
            <w:tcW w:w="0" w:type="auto"/>
            <w:gridSpan w:val="13"/>
            <w:hideMark/>
          </w:tcPr>
          <w:p w14:paraId="1C92A7EB" w14:textId="77777777" w:rsidR="00EE0893" w:rsidRPr="00B509B9" w:rsidRDefault="00EE0893" w:rsidP="00EE0C1C">
            <w:pPr>
              <w:rPr>
                <w:rFonts w:ascii="Helvetica" w:eastAsia="Times New Roman" w:hAnsi="Helvetica"/>
                <w:b/>
                <w:bCs/>
                <w:color w:val="000000" w:themeColor="text1"/>
                <w:sz w:val="17"/>
                <w:szCs w:val="17"/>
              </w:rPr>
            </w:pPr>
            <w:r w:rsidRPr="00B509B9">
              <w:rPr>
                <w:rStyle w:val="label"/>
                <w:rFonts w:ascii="Helvetica" w:eastAsia="Times New Roman" w:hAnsi="Helvetica"/>
                <w:b/>
                <w:bCs/>
                <w:color w:val="000000" w:themeColor="text1"/>
                <w:sz w:val="17"/>
                <w:szCs w:val="17"/>
              </w:rPr>
              <w:t>Myocardial infarction - not reported</w:t>
            </w:r>
          </w:p>
        </w:tc>
      </w:tr>
      <w:tr w:rsidR="00EE0893" w:rsidRPr="00B509B9" w14:paraId="5C38FD16" w14:textId="77777777" w:rsidTr="00EE0C1C">
        <w:trPr>
          <w:trHeight w:val="205"/>
        </w:trPr>
        <w:tc>
          <w:tcPr>
            <w:tcW w:w="0" w:type="auto"/>
            <w:shd w:val="clear" w:color="auto" w:fill="7F7F7F" w:themeFill="text1" w:themeFillTint="80"/>
            <w:hideMark/>
          </w:tcPr>
          <w:p w14:paraId="659EF90E"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EC57291"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7C8EE68"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26EDB6F"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1E4E806"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5A5F896"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B3E5421"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12E5453"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965C1ED"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FCD8FC5"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C1136E7"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B7440EB" w14:textId="77777777" w:rsidR="00EE0893" w:rsidRPr="00B509B9" w:rsidRDefault="00EE0893" w:rsidP="00EE0C1C">
            <w:pPr>
              <w:jc w:val="center"/>
              <w:rPr>
                <w:rFonts w:ascii="Helvetica" w:eastAsia="Times New Roman" w:hAnsi="Helvetica"/>
                <w:color w:val="000000" w:themeColor="text1"/>
                <w:sz w:val="17"/>
                <w:szCs w:val="17"/>
              </w:rPr>
            </w:pPr>
            <w:r w:rsidRPr="00B509B9">
              <w:rPr>
                <w:rStyle w:val="cell"/>
                <w:rFonts w:ascii="Helvetica" w:eastAsia="Times New Roman" w:hAnsi="Helvetica"/>
                <w:color w:val="000000" w:themeColor="text1"/>
                <w:sz w:val="17"/>
                <w:szCs w:val="17"/>
              </w:rPr>
              <w:t>-</w:t>
            </w:r>
            <w:r w:rsidRPr="00B509B9">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5EB3ABB" w14:textId="77777777" w:rsidR="00EE0893" w:rsidRPr="00B509B9" w:rsidRDefault="00EE0893" w:rsidP="00EE0C1C">
            <w:pPr>
              <w:jc w:val="center"/>
              <w:rPr>
                <w:rFonts w:ascii="Helvetica" w:eastAsia="Times New Roman" w:hAnsi="Helvetica"/>
                <w:color w:val="000000" w:themeColor="text1"/>
                <w:sz w:val="17"/>
                <w:szCs w:val="17"/>
              </w:rPr>
            </w:pPr>
            <w:r w:rsidRPr="00B509B9">
              <w:rPr>
                <w:rFonts w:ascii="Helvetica" w:eastAsia="Times New Roman" w:hAnsi="Helvetica"/>
                <w:color w:val="000000" w:themeColor="text1"/>
                <w:sz w:val="17"/>
                <w:szCs w:val="17"/>
              </w:rPr>
              <w:t xml:space="preserve">CRITICAL </w:t>
            </w:r>
          </w:p>
        </w:tc>
      </w:tr>
    </w:tbl>
    <w:p w14:paraId="1152173A" w14:textId="77777777" w:rsidR="00EE0893" w:rsidRPr="00B509B9" w:rsidRDefault="00EE0893" w:rsidP="00EE0893">
      <w:pPr>
        <w:pStyle w:val="NormalWeb"/>
        <w:spacing w:line="140" w:lineRule="atLeast"/>
        <w:rPr>
          <w:rFonts w:ascii="Helvetica" w:hAnsi="Helvetica"/>
          <w:color w:val="000000"/>
          <w:sz w:val="16"/>
          <w:szCs w:val="16"/>
          <w:lang w:val="en"/>
        </w:rPr>
      </w:pPr>
      <w:r w:rsidRPr="00B509B9">
        <w:rPr>
          <w:rFonts w:ascii="Helvetica" w:hAnsi="Helvetica"/>
          <w:b/>
          <w:bCs/>
          <w:color w:val="000000"/>
          <w:sz w:val="16"/>
          <w:szCs w:val="16"/>
          <w:lang w:val="en"/>
        </w:rPr>
        <w:lastRenderedPageBreak/>
        <w:t>CI:</w:t>
      </w:r>
      <w:r w:rsidRPr="00B509B9">
        <w:rPr>
          <w:rFonts w:ascii="Helvetica" w:hAnsi="Helvetica"/>
          <w:color w:val="000000"/>
          <w:sz w:val="16"/>
          <w:szCs w:val="16"/>
          <w:lang w:val="en"/>
        </w:rPr>
        <w:t xml:space="preserve"> Confidence interval; </w:t>
      </w:r>
      <w:r w:rsidRPr="00B509B9">
        <w:rPr>
          <w:rFonts w:ascii="Helvetica" w:hAnsi="Helvetica"/>
          <w:b/>
          <w:bCs/>
          <w:color w:val="000000"/>
          <w:sz w:val="16"/>
          <w:szCs w:val="16"/>
          <w:lang w:val="en"/>
        </w:rPr>
        <w:t>RR:</w:t>
      </w:r>
      <w:r w:rsidRPr="00B509B9">
        <w:rPr>
          <w:rFonts w:ascii="Helvetica" w:hAnsi="Helvetica"/>
          <w:color w:val="000000"/>
          <w:sz w:val="16"/>
          <w:szCs w:val="16"/>
          <w:lang w:val="en"/>
        </w:rPr>
        <w:t xml:space="preserve"> Risk ratio; </w:t>
      </w:r>
      <w:r w:rsidRPr="00B509B9">
        <w:rPr>
          <w:rFonts w:ascii="Helvetica" w:hAnsi="Helvetica"/>
          <w:b/>
          <w:bCs/>
          <w:color w:val="000000"/>
          <w:sz w:val="16"/>
          <w:szCs w:val="16"/>
          <w:lang w:val="en"/>
        </w:rPr>
        <w:t>OR:</w:t>
      </w:r>
      <w:r w:rsidRPr="00B509B9">
        <w:rPr>
          <w:rFonts w:ascii="Helvetica" w:hAnsi="Helvetica"/>
          <w:color w:val="000000"/>
          <w:sz w:val="16"/>
          <w:szCs w:val="16"/>
          <w:lang w:val="en"/>
        </w:rPr>
        <w:t xml:space="preserve"> Odds ratio</w:t>
      </w:r>
    </w:p>
    <w:p w14:paraId="1551C492" w14:textId="77777777" w:rsidR="00EE0893" w:rsidRPr="00B509B9" w:rsidRDefault="00EE0893" w:rsidP="00EE0893">
      <w:pPr>
        <w:pStyle w:val="Heading4"/>
        <w:spacing w:line="140" w:lineRule="atLeast"/>
        <w:rPr>
          <w:rFonts w:ascii="Helvetica" w:eastAsia="Times New Roman" w:hAnsi="Helvetica"/>
          <w:color w:val="000000"/>
          <w:sz w:val="16"/>
          <w:szCs w:val="16"/>
          <w:lang w:val="en"/>
        </w:rPr>
      </w:pPr>
      <w:r w:rsidRPr="00B509B9">
        <w:rPr>
          <w:rFonts w:ascii="Helvetica" w:eastAsia="Times New Roman" w:hAnsi="Helvetica"/>
          <w:color w:val="000000"/>
          <w:sz w:val="16"/>
          <w:szCs w:val="16"/>
          <w:lang w:val="en"/>
        </w:rPr>
        <w:t>Explanations</w:t>
      </w:r>
    </w:p>
    <w:p w14:paraId="7CEEC6DD" w14:textId="77777777" w:rsidR="00EE0893" w:rsidRPr="00B509B9" w:rsidRDefault="00EE0893" w:rsidP="00EE0893">
      <w:pPr>
        <w:spacing w:line="140" w:lineRule="atLeast"/>
        <w:rPr>
          <w:rFonts w:ascii="Helvetica" w:eastAsia="Times New Roman" w:hAnsi="Helvetica"/>
          <w:color w:val="000000"/>
          <w:sz w:val="16"/>
          <w:szCs w:val="16"/>
          <w:lang w:val="en"/>
        </w:rPr>
      </w:pPr>
      <w:r w:rsidRPr="00B509B9">
        <w:rPr>
          <w:rFonts w:ascii="Helvetica" w:eastAsia="Times New Roman" w:hAnsi="Helvetica"/>
          <w:color w:val="000000"/>
          <w:sz w:val="16"/>
          <w:szCs w:val="16"/>
          <w:lang w:val="en"/>
        </w:rPr>
        <w:t xml:space="preserve">a. Data come from NMA without direct comparisons </w:t>
      </w:r>
    </w:p>
    <w:p w14:paraId="6F500478" w14:textId="77777777" w:rsidR="00EE0893" w:rsidRPr="00B509B9" w:rsidRDefault="00EE0893" w:rsidP="00EE0893">
      <w:pPr>
        <w:spacing w:line="140" w:lineRule="atLeast"/>
        <w:rPr>
          <w:rFonts w:ascii="Helvetica" w:eastAsia="Times New Roman" w:hAnsi="Helvetica"/>
          <w:color w:val="000000"/>
          <w:sz w:val="16"/>
          <w:szCs w:val="16"/>
          <w:lang w:val="en"/>
        </w:rPr>
      </w:pPr>
      <w:r w:rsidRPr="00B509B9">
        <w:rPr>
          <w:rFonts w:ascii="Helvetica" w:eastAsia="Times New Roman" w:hAnsi="Helvetica"/>
          <w:color w:val="000000"/>
          <w:sz w:val="16"/>
          <w:szCs w:val="16"/>
          <w:lang w:val="en"/>
        </w:rPr>
        <w:t xml:space="preserve">b. 33 trials included in NMA; none directly compared dobutamine + norepinephrine vs. norepinephrine. </w:t>
      </w:r>
    </w:p>
    <w:p w14:paraId="6BC856EB" w14:textId="77777777" w:rsidR="00EE0893" w:rsidRPr="00B509B9" w:rsidRDefault="00EE0893" w:rsidP="00EE0893">
      <w:pPr>
        <w:spacing w:line="140" w:lineRule="atLeast"/>
        <w:rPr>
          <w:rFonts w:ascii="Helvetica" w:eastAsia="Times New Roman" w:hAnsi="Helvetica"/>
          <w:color w:val="000000"/>
          <w:sz w:val="16"/>
          <w:szCs w:val="16"/>
          <w:lang w:val="en"/>
        </w:rPr>
      </w:pPr>
      <w:r w:rsidRPr="00B509B9">
        <w:rPr>
          <w:rFonts w:ascii="Helvetica" w:eastAsia="Times New Roman" w:hAnsi="Helvetica"/>
          <w:color w:val="000000"/>
          <w:sz w:val="16"/>
          <w:szCs w:val="16"/>
          <w:lang w:val="en"/>
        </w:rPr>
        <w:t xml:space="preserve">c. Confidence interval includes very large harm and benefit. </w:t>
      </w:r>
    </w:p>
    <w:p w14:paraId="7FBB61CA" w14:textId="77777777" w:rsidR="00EE0893" w:rsidRPr="00B509B9" w:rsidRDefault="00EE0893" w:rsidP="00EE0893">
      <w:pPr>
        <w:spacing w:line="140" w:lineRule="atLeast"/>
        <w:rPr>
          <w:rFonts w:ascii="Helvetica" w:eastAsia="Times New Roman" w:hAnsi="Helvetica"/>
          <w:color w:val="000000"/>
          <w:lang w:val="en"/>
        </w:rPr>
      </w:pPr>
    </w:p>
    <w:p w14:paraId="329E5117" w14:textId="77777777" w:rsidR="00EE0893" w:rsidRDefault="00EE0893" w:rsidP="005C710A">
      <w:pPr>
        <w:spacing w:line="140" w:lineRule="atLeast"/>
        <w:rPr>
          <w:rFonts w:ascii="Garamond" w:eastAsia="Times New Roman" w:hAnsi="Garamond"/>
          <w:b/>
          <w:bCs/>
          <w:color w:val="000000"/>
          <w:lang w:val="en"/>
        </w:rPr>
      </w:pPr>
    </w:p>
    <w:p w14:paraId="66889131" w14:textId="77777777" w:rsidR="00385437" w:rsidRPr="00385437" w:rsidRDefault="00385437" w:rsidP="00385437">
      <w:pPr>
        <w:rPr>
          <w:rFonts w:ascii="Garamond" w:eastAsia="Times New Roman" w:hAnsi="Garamond"/>
          <w:lang w:val="en"/>
        </w:rPr>
      </w:pPr>
    </w:p>
    <w:p w14:paraId="1721E155" w14:textId="77777777" w:rsidR="00CB2814" w:rsidRDefault="00CB2814" w:rsidP="00385437">
      <w:pPr>
        <w:rPr>
          <w:rFonts w:ascii="Garamond" w:eastAsia="Times New Roman" w:hAnsi="Garamond"/>
          <w:b/>
          <w:bCs/>
          <w:color w:val="000000"/>
          <w:lang w:val="en"/>
        </w:rPr>
      </w:pPr>
      <w:r>
        <w:rPr>
          <w:rFonts w:ascii="Garamond" w:eastAsia="Times New Roman" w:hAnsi="Garamond"/>
          <w:b/>
          <w:bCs/>
          <w:color w:val="000000"/>
          <w:lang w:val="en"/>
        </w:rPr>
        <w:br w:type="page"/>
      </w:r>
    </w:p>
    <w:p w14:paraId="78D653E5" w14:textId="45CB8C70" w:rsidR="00385437" w:rsidRPr="00FD7001" w:rsidRDefault="00385437" w:rsidP="00CB2814">
      <w:pPr>
        <w:pStyle w:val="Heading2"/>
        <w:rPr>
          <w:rFonts w:ascii="Helvetica" w:eastAsia="Times New Roman" w:hAnsi="Helvetica"/>
          <w:bCs/>
          <w:color w:val="000000"/>
          <w:lang w:val="en"/>
        </w:rPr>
      </w:pPr>
      <w:bookmarkStart w:id="48" w:name="_Toc82605916"/>
      <w:r w:rsidRPr="00FD7001">
        <w:rPr>
          <w:rFonts w:ascii="Helvetica" w:eastAsia="Times New Roman" w:hAnsi="Helvetica"/>
          <w:bCs/>
          <w:color w:val="000000"/>
          <w:lang w:val="en"/>
        </w:rPr>
        <w:lastRenderedPageBreak/>
        <w:t>EtD Summary of Judgments</w:t>
      </w:r>
      <w:r w:rsidR="00CB2814" w:rsidRPr="00FD7001">
        <w:rPr>
          <w:rFonts w:ascii="Helvetica" w:eastAsia="Times New Roman" w:hAnsi="Helvetica"/>
          <w:bCs/>
          <w:color w:val="000000"/>
          <w:lang w:val="en"/>
        </w:rPr>
        <w:t xml:space="preserve"> </w:t>
      </w:r>
      <w:r w:rsidR="00CB2814" w:rsidRPr="00FD7001">
        <w:rPr>
          <w:rFonts w:ascii="Helvetica" w:eastAsia="Times New Roman" w:hAnsi="Helvetica"/>
          <w:lang w:val="en"/>
        </w:rPr>
        <w:t>dobutamine versus no inotropic agents</w:t>
      </w:r>
      <w:bookmarkEnd w:id="48"/>
    </w:p>
    <w:p w14:paraId="6BA22FBE" w14:textId="480E8136" w:rsidR="00385437" w:rsidRDefault="00385437" w:rsidP="00385437">
      <w:pPr>
        <w:rPr>
          <w:rFonts w:ascii="Garamond" w:eastAsia="Times New Roman" w:hAnsi="Garamond"/>
          <w:b/>
          <w:bCs/>
          <w:color w:val="000000"/>
          <w:lang w:val="en"/>
        </w:rPr>
      </w:pPr>
    </w:p>
    <w:tbl>
      <w:tblPr>
        <w:tblW w:w="5307" w:type="pct"/>
        <w:tblCellMar>
          <w:top w:w="15" w:type="dxa"/>
          <w:left w:w="15" w:type="dxa"/>
          <w:bottom w:w="15" w:type="dxa"/>
          <w:right w:w="15" w:type="dxa"/>
        </w:tblCellMar>
        <w:tblLook w:val="04A0" w:firstRow="1" w:lastRow="0" w:firstColumn="1" w:lastColumn="0" w:noHBand="0" w:noVBand="1"/>
      </w:tblPr>
      <w:tblGrid>
        <w:gridCol w:w="2529"/>
        <w:gridCol w:w="1646"/>
        <w:gridCol w:w="1645"/>
        <w:gridCol w:w="1679"/>
        <w:gridCol w:w="1723"/>
        <w:gridCol w:w="1668"/>
        <w:gridCol w:w="1337"/>
        <w:gridCol w:w="1520"/>
      </w:tblGrid>
      <w:tr w:rsidR="00385437" w:rsidRPr="00FD7001" w14:paraId="148A348D" w14:textId="77777777" w:rsidTr="00385437">
        <w:trPr>
          <w:trHeight w:val="258"/>
          <w:tblHeader/>
        </w:trPr>
        <w:tc>
          <w:tcPr>
            <w:tcW w:w="0" w:type="auto"/>
            <w:tcBorders>
              <w:top w:val="nil"/>
              <w:left w:val="nil"/>
              <w:bottom w:val="nil"/>
              <w:right w:val="nil"/>
            </w:tcBorders>
            <w:tcMar>
              <w:top w:w="75" w:type="dxa"/>
              <w:left w:w="75" w:type="dxa"/>
              <w:bottom w:w="75" w:type="dxa"/>
              <w:right w:w="75" w:type="dxa"/>
            </w:tcMar>
            <w:vAlign w:val="center"/>
            <w:hideMark/>
          </w:tcPr>
          <w:p w14:paraId="159EAA7D" w14:textId="77777777" w:rsidR="00385437" w:rsidRPr="00FD7001" w:rsidRDefault="00385437" w:rsidP="00EE0C1C">
            <w:pPr>
              <w:rPr>
                <w:rFonts w:ascii="Helvetica" w:eastAsia="Times New Roman" w:hAnsi="Helvetica" w:cs="Calibri"/>
                <w:caps/>
                <w:color w:val="000000"/>
                <w:sz w:val="20"/>
                <w:szCs w:val="2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2FF3B15"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Judgement</w:t>
            </w:r>
          </w:p>
        </w:tc>
      </w:tr>
      <w:tr w:rsidR="00385437" w:rsidRPr="00FD7001" w14:paraId="74A468DF" w14:textId="77777777" w:rsidTr="00385437">
        <w:trPr>
          <w:trHeight w:val="269"/>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0EC73D"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Problem</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E3A9C"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No</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B6F81"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Probably no</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917305"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Probably yes</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64168" w14:textId="77777777" w:rsidR="00385437" w:rsidRPr="00FD7001" w:rsidRDefault="00385437" w:rsidP="00EE0C1C">
            <w:pPr>
              <w:pStyle w:val="NormalWeb"/>
              <w:spacing w:before="0" w:beforeAutospacing="0" w:after="0" w:afterAutospacing="0"/>
              <w:jc w:val="center"/>
              <w:rPr>
                <w:rFonts w:ascii="Helvetica" w:hAnsi="Helvetica" w:cs="Calibri"/>
                <w:b/>
                <w:bCs/>
                <w:color w:val="000000"/>
                <w:sz w:val="20"/>
                <w:szCs w:val="20"/>
              </w:rPr>
            </w:pPr>
            <w:r w:rsidRPr="00FD7001">
              <w:rPr>
                <w:rFonts w:ascii="Helvetica" w:hAnsi="Helvetica" w:cs="Calibri"/>
                <w:b/>
                <w:bCs/>
                <w:color w:val="000000"/>
                <w:sz w:val="20"/>
                <w:szCs w:val="20"/>
              </w:rPr>
              <w:t>Yes</w:t>
            </w:r>
          </w:p>
        </w:tc>
        <w:tc>
          <w:tcPr>
            <w:tcW w:w="166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53834A2" w14:textId="77777777" w:rsidR="00385437" w:rsidRPr="00FD7001" w:rsidRDefault="00385437" w:rsidP="00EE0C1C">
            <w:pPr>
              <w:rPr>
                <w:rFonts w:ascii="Helvetica" w:hAnsi="Helvetica" w:cs="Calibri"/>
                <w:b/>
                <w:bCs/>
                <w:color w:val="000000"/>
                <w:sz w:val="20"/>
                <w:szCs w:val="20"/>
              </w:rPr>
            </w:pPr>
          </w:p>
        </w:tc>
        <w:tc>
          <w:tcPr>
            <w:tcW w:w="1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47FC72"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Varies</w:t>
            </w:r>
          </w:p>
        </w:tc>
        <w:tc>
          <w:tcPr>
            <w:tcW w:w="1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AC9A33"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Don't know</w:t>
            </w:r>
          </w:p>
        </w:tc>
      </w:tr>
      <w:tr w:rsidR="00385437" w:rsidRPr="00FD7001" w14:paraId="61F43C9E" w14:textId="77777777" w:rsidTr="00385437">
        <w:trPr>
          <w:trHeight w:val="517"/>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5824C0"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Desirable Effects</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86CFC3"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Trivial</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DD48E6" w14:textId="77777777" w:rsidR="00385437" w:rsidRPr="00FD7001" w:rsidRDefault="00385437" w:rsidP="00EE0C1C">
            <w:pPr>
              <w:pStyle w:val="NormalWeb"/>
              <w:spacing w:before="0" w:beforeAutospacing="0" w:after="0" w:afterAutospacing="0"/>
              <w:jc w:val="center"/>
              <w:rPr>
                <w:rFonts w:ascii="Helvetica" w:hAnsi="Helvetica" w:cs="Calibri"/>
                <w:b/>
                <w:bCs/>
                <w:color w:val="000000"/>
                <w:sz w:val="20"/>
                <w:szCs w:val="20"/>
              </w:rPr>
            </w:pPr>
            <w:r w:rsidRPr="00FD7001">
              <w:rPr>
                <w:rFonts w:ascii="Helvetica" w:hAnsi="Helvetica" w:cs="Calibri"/>
                <w:b/>
                <w:bCs/>
                <w:color w:val="000000"/>
                <w:sz w:val="20"/>
                <w:szCs w:val="20"/>
              </w:rPr>
              <w:t>Small</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429052"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Moderate</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A781CB"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Large</w:t>
            </w:r>
          </w:p>
        </w:tc>
        <w:tc>
          <w:tcPr>
            <w:tcW w:w="166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2B00B7" w14:textId="77777777" w:rsidR="00385437" w:rsidRPr="00FD7001" w:rsidRDefault="00385437" w:rsidP="00EE0C1C">
            <w:pPr>
              <w:rPr>
                <w:rFonts w:ascii="Helvetica" w:hAnsi="Helvetica" w:cs="Calibri"/>
                <w:color w:val="AEAAAA"/>
                <w:sz w:val="20"/>
                <w:szCs w:val="20"/>
              </w:rPr>
            </w:pPr>
          </w:p>
        </w:tc>
        <w:tc>
          <w:tcPr>
            <w:tcW w:w="1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C7609F"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Varies</w:t>
            </w:r>
          </w:p>
        </w:tc>
        <w:tc>
          <w:tcPr>
            <w:tcW w:w="1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27C37"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Don't know</w:t>
            </w:r>
          </w:p>
        </w:tc>
      </w:tr>
      <w:tr w:rsidR="00385437" w:rsidRPr="00FD7001" w14:paraId="35C12E6C" w14:textId="77777777" w:rsidTr="00385437">
        <w:trPr>
          <w:trHeight w:val="527"/>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1C6764D"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Undesirable Effects</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B5604E"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Large</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C85BF"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Moderate</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E3E26D"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Small</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725B20"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Trivial</w:t>
            </w:r>
          </w:p>
        </w:tc>
        <w:tc>
          <w:tcPr>
            <w:tcW w:w="166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1E80EA" w14:textId="77777777" w:rsidR="00385437" w:rsidRPr="00FD7001" w:rsidRDefault="00385437" w:rsidP="00EE0C1C">
            <w:pPr>
              <w:rPr>
                <w:rFonts w:ascii="Helvetica" w:hAnsi="Helvetica" w:cs="Calibri"/>
                <w:color w:val="AEAAAA"/>
                <w:sz w:val="20"/>
                <w:szCs w:val="20"/>
              </w:rPr>
            </w:pPr>
          </w:p>
        </w:tc>
        <w:tc>
          <w:tcPr>
            <w:tcW w:w="1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463E1"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Varies</w:t>
            </w:r>
          </w:p>
        </w:tc>
        <w:tc>
          <w:tcPr>
            <w:tcW w:w="1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88489" w14:textId="77777777" w:rsidR="00385437" w:rsidRPr="00FD7001" w:rsidRDefault="00385437" w:rsidP="00EE0C1C">
            <w:pPr>
              <w:pStyle w:val="NormalWeb"/>
              <w:spacing w:before="0" w:beforeAutospacing="0" w:after="0" w:afterAutospacing="0"/>
              <w:jc w:val="center"/>
              <w:rPr>
                <w:rFonts w:ascii="Helvetica" w:hAnsi="Helvetica" w:cs="Calibri"/>
                <w:b/>
                <w:bCs/>
                <w:color w:val="000000"/>
                <w:sz w:val="20"/>
                <w:szCs w:val="20"/>
              </w:rPr>
            </w:pPr>
            <w:r w:rsidRPr="00FD7001">
              <w:rPr>
                <w:rFonts w:ascii="Helvetica" w:hAnsi="Helvetica" w:cs="Calibri"/>
                <w:b/>
                <w:bCs/>
                <w:color w:val="000000"/>
                <w:sz w:val="20"/>
                <w:szCs w:val="20"/>
              </w:rPr>
              <w:t>Don't know</w:t>
            </w:r>
          </w:p>
        </w:tc>
      </w:tr>
      <w:tr w:rsidR="00385437" w:rsidRPr="00FD7001" w14:paraId="718FD8FD" w14:textId="77777777" w:rsidTr="00385437">
        <w:trPr>
          <w:trHeight w:val="517"/>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F1EB6FB"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Certainty of evidence</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5E9B8A" w14:textId="77777777" w:rsidR="00385437" w:rsidRPr="000334E0" w:rsidRDefault="00385437" w:rsidP="00EE0C1C">
            <w:pPr>
              <w:pStyle w:val="NormalWeb"/>
              <w:spacing w:before="0" w:beforeAutospacing="0" w:after="0" w:afterAutospacing="0"/>
              <w:jc w:val="center"/>
              <w:rPr>
                <w:rFonts w:ascii="Helvetica" w:hAnsi="Helvetica" w:cs="Calibri"/>
                <w:color w:val="000000"/>
                <w:sz w:val="20"/>
                <w:szCs w:val="20"/>
              </w:rPr>
            </w:pPr>
            <w:r w:rsidRPr="000334E0">
              <w:rPr>
                <w:rFonts w:ascii="Helvetica" w:hAnsi="Helvetica" w:cs="Calibri"/>
                <w:color w:val="A6A6A6" w:themeColor="background1" w:themeShade="A6"/>
                <w:sz w:val="20"/>
                <w:szCs w:val="20"/>
              </w:rPr>
              <w:t>Very low</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81ED9A" w14:textId="77777777" w:rsidR="00385437" w:rsidRPr="000334E0" w:rsidRDefault="00385437" w:rsidP="00EE0C1C">
            <w:pPr>
              <w:pStyle w:val="NormalWeb"/>
              <w:spacing w:before="0" w:beforeAutospacing="0" w:after="0" w:afterAutospacing="0"/>
              <w:jc w:val="center"/>
              <w:rPr>
                <w:rFonts w:ascii="Helvetica" w:hAnsi="Helvetica" w:cs="Calibri"/>
                <w:b/>
                <w:bCs/>
                <w:color w:val="AEAAAA"/>
                <w:sz w:val="20"/>
                <w:szCs w:val="20"/>
              </w:rPr>
            </w:pPr>
            <w:r w:rsidRPr="000334E0">
              <w:rPr>
                <w:rFonts w:ascii="Helvetica" w:hAnsi="Helvetica" w:cs="Calibri"/>
                <w:b/>
                <w:bCs/>
                <w:color w:val="000000" w:themeColor="text1"/>
                <w:sz w:val="20"/>
                <w:szCs w:val="20"/>
              </w:rPr>
              <w:t>Low</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84F912"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Moderate</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54165B"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High</w:t>
            </w:r>
          </w:p>
        </w:tc>
        <w:tc>
          <w:tcPr>
            <w:tcW w:w="166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EA93B3" w14:textId="77777777" w:rsidR="00385437" w:rsidRPr="00FD7001" w:rsidRDefault="00385437" w:rsidP="00EE0C1C">
            <w:pPr>
              <w:rPr>
                <w:rFonts w:ascii="Helvetica" w:hAnsi="Helvetica" w:cs="Calibri"/>
                <w:color w:val="AEAAAA"/>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311091" w14:textId="77777777" w:rsidR="00385437" w:rsidRPr="00FD7001" w:rsidRDefault="00385437" w:rsidP="00EE0C1C">
            <w:pPr>
              <w:jc w:val="center"/>
              <w:rPr>
                <w:rFonts w:ascii="Helvetica" w:eastAsia="Times New Roman" w:hAnsi="Helvetica"/>
                <w:sz w:val="20"/>
                <w:szCs w:val="20"/>
              </w:rPr>
            </w:pPr>
          </w:p>
        </w:tc>
        <w:tc>
          <w:tcPr>
            <w:tcW w:w="1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558303"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No included studies</w:t>
            </w:r>
          </w:p>
        </w:tc>
      </w:tr>
      <w:tr w:rsidR="00385437" w:rsidRPr="00FD7001" w14:paraId="5915527A" w14:textId="77777777" w:rsidTr="00385437">
        <w:trPr>
          <w:trHeight w:val="1055"/>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6844604"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Values</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ED4B5"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Important uncertainty or variability</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B2E1A6"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Possibly important uncertainty or variability</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875221" w14:textId="77777777" w:rsidR="00385437" w:rsidRPr="00FD7001" w:rsidRDefault="00385437" w:rsidP="00EE0C1C">
            <w:pPr>
              <w:pStyle w:val="NormalWeb"/>
              <w:spacing w:before="0" w:beforeAutospacing="0" w:after="0" w:afterAutospacing="0"/>
              <w:jc w:val="center"/>
              <w:rPr>
                <w:rFonts w:ascii="Helvetica" w:hAnsi="Helvetica" w:cs="Calibri"/>
                <w:b/>
                <w:bCs/>
                <w:color w:val="000000"/>
                <w:sz w:val="20"/>
                <w:szCs w:val="20"/>
              </w:rPr>
            </w:pPr>
            <w:r w:rsidRPr="00FD7001">
              <w:rPr>
                <w:rFonts w:ascii="Helvetica" w:hAnsi="Helvetica" w:cs="Calibri"/>
                <w:b/>
                <w:bCs/>
                <w:color w:val="000000"/>
                <w:sz w:val="20"/>
                <w:szCs w:val="20"/>
              </w:rPr>
              <w:t>Probably no important uncertainty or variability</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669800"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No important uncertainty or variability</w:t>
            </w:r>
          </w:p>
        </w:tc>
        <w:tc>
          <w:tcPr>
            <w:tcW w:w="166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CE213F1" w14:textId="77777777" w:rsidR="00385437" w:rsidRPr="00FD7001" w:rsidRDefault="00385437" w:rsidP="00EE0C1C">
            <w:pPr>
              <w:rPr>
                <w:rFonts w:ascii="Helvetica" w:hAnsi="Helvetica" w:cs="Calibri"/>
                <w:color w:val="AEAAAA"/>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23B328" w14:textId="77777777" w:rsidR="00385437" w:rsidRPr="00FD7001" w:rsidRDefault="00385437" w:rsidP="00EE0C1C">
            <w:pPr>
              <w:jc w:val="center"/>
              <w:rPr>
                <w:rFonts w:ascii="Helvetica" w:eastAsia="Times New Roman" w:hAnsi="Helvetica"/>
                <w:sz w:val="20"/>
                <w:szCs w:val="20"/>
              </w:rPr>
            </w:pPr>
          </w:p>
        </w:tc>
        <w:tc>
          <w:tcPr>
            <w:tcW w:w="152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C9CDE9E" w14:textId="77777777" w:rsidR="00385437" w:rsidRPr="00FD7001" w:rsidRDefault="00385437" w:rsidP="00EE0C1C">
            <w:pPr>
              <w:jc w:val="center"/>
              <w:rPr>
                <w:rFonts w:ascii="Helvetica" w:eastAsia="Times New Roman" w:hAnsi="Helvetica"/>
                <w:sz w:val="20"/>
                <w:szCs w:val="20"/>
              </w:rPr>
            </w:pPr>
          </w:p>
        </w:tc>
      </w:tr>
      <w:tr w:rsidR="00385437" w:rsidRPr="00FD7001" w14:paraId="1ACEDEA6" w14:textId="77777777" w:rsidTr="00385437">
        <w:trPr>
          <w:trHeight w:val="1313"/>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209EE8F"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Balance of effects</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11AE6D"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Favors the comparison</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5D7A91"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Probably favors the comparison</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33E6F7"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Does not favor either the intervention or the comparison</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066DA" w14:textId="77777777" w:rsidR="00385437" w:rsidRPr="00FD7001" w:rsidRDefault="00385437" w:rsidP="00EE0C1C">
            <w:pPr>
              <w:pStyle w:val="NormalWeb"/>
              <w:spacing w:before="0" w:beforeAutospacing="0" w:after="0" w:afterAutospacing="0"/>
              <w:jc w:val="center"/>
              <w:rPr>
                <w:rFonts w:ascii="Helvetica" w:hAnsi="Helvetica" w:cs="Calibri"/>
                <w:b/>
                <w:bCs/>
                <w:color w:val="000000"/>
                <w:sz w:val="20"/>
                <w:szCs w:val="20"/>
              </w:rPr>
            </w:pPr>
            <w:r w:rsidRPr="00FD7001">
              <w:rPr>
                <w:rFonts w:ascii="Helvetica" w:hAnsi="Helvetica" w:cs="Calibri"/>
                <w:b/>
                <w:bCs/>
                <w:color w:val="000000"/>
                <w:sz w:val="20"/>
                <w:szCs w:val="20"/>
              </w:rPr>
              <w:t>Probably favors the intervention</w:t>
            </w:r>
          </w:p>
        </w:tc>
        <w:tc>
          <w:tcPr>
            <w:tcW w:w="1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E679DD"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Favors the intervention</w:t>
            </w:r>
          </w:p>
        </w:tc>
        <w:tc>
          <w:tcPr>
            <w:tcW w:w="1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DBD65"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Varies</w:t>
            </w:r>
          </w:p>
        </w:tc>
        <w:tc>
          <w:tcPr>
            <w:tcW w:w="1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7A8AD"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Don't know</w:t>
            </w:r>
          </w:p>
        </w:tc>
      </w:tr>
      <w:tr w:rsidR="00385437" w:rsidRPr="00FD7001" w14:paraId="31EF8EAD" w14:textId="77777777" w:rsidTr="00385437">
        <w:trPr>
          <w:trHeight w:val="786"/>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D404C11"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Resources required</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B2DFC5"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Large costs</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3F803A"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Moderate costs</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270E0E" w14:textId="77777777" w:rsidR="00385437" w:rsidRPr="00FD7001" w:rsidRDefault="00385437" w:rsidP="00EE0C1C">
            <w:pPr>
              <w:pStyle w:val="NormalWeb"/>
              <w:spacing w:before="0" w:beforeAutospacing="0" w:after="0" w:afterAutospacing="0"/>
              <w:jc w:val="center"/>
              <w:rPr>
                <w:rFonts w:ascii="Helvetica" w:hAnsi="Helvetica" w:cs="Calibri"/>
                <w:b/>
                <w:bCs/>
                <w:color w:val="000000"/>
                <w:sz w:val="20"/>
                <w:szCs w:val="20"/>
              </w:rPr>
            </w:pPr>
            <w:r w:rsidRPr="00FD7001">
              <w:rPr>
                <w:rFonts w:ascii="Helvetica" w:hAnsi="Helvetica" w:cs="Calibri"/>
                <w:b/>
                <w:bCs/>
                <w:color w:val="000000"/>
                <w:sz w:val="20"/>
                <w:szCs w:val="20"/>
              </w:rPr>
              <w:t>Negligible costs and savings</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5318E2"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Moderate savings</w:t>
            </w:r>
          </w:p>
        </w:tc>
        <w:tc>
          <w:tcPr>
            <w:tcW w:w="1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EE8239"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Large savings</w:t>
            </w:r>
          </w:p>
        </w:tc>
        <w:tc>
          <w:tcPr>
            <w:tcW w:w="1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6A2BE"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Varies</w:t>
            </w:r>
          </w:p>
        </w:tc>
        <w:tc>
          <w:tcPr>
            <w:tcW w:w="1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9E2B4A"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Don't know</w:t>
            </w:r>
          </w:p>
        </w:tc>
      </w:tr>
      <w:tr w:rsidR="00385437" w:rsidRPr="00FD7001" w14:paraId="06BC02BA" w14:textId="77777777" w:rsidTr="00385437">
        <w:trPr>
          <w:trHeight w:val="1044"/>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E413FB0"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Certainty of evidence of required resources</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52FA9"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Very low</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722F5F"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Low</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904C92"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Moderate</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D636A9"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High</w:t>
            </w:r>
          </w:p>
        </w:tc>
        <w:tc>
          <w:tcPr>
            <w:tcW w:w="166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CFBBF06" w14:textId="77777777" w:rsidR="00385437" w:rsidRPr="00FD7001" w:rsidRDefault="00385437" w:rsidP="00EE0C1C">
            <w:pPr>
              <w:rPr>
                <w:rFonts w:ascii="Helvetica" w:hAnsi="Helvetica" w:cs="Calibri"/>
                <w:color w:val="AEAAAA"/>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DC038D" w14:textId="77777777" w:rsidR="00385437" w:rsidRPr="00FD7001" w:rsidRDefault="00385437" w:rsidP="00EE0C1C">
            <w:pPr>
              <w:jc w:val="center"/>
              <w:rPr>
                <w:rFonts w:ascii="Helvetica" w:eastAsia="Times New Roman" w:hAnsi="Helvetica"/>
                <w:sz w:val="20"/>
                <w:szCs w:val="20"/>
              </w:rPr>
            </w:pPr>
          </w:p>
        </w:tc>
        <w:tc>
          <w:tcPr>
            <w:tcW w:w="1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80FECF" w14:textId="77777777" w:rsidR="00385437" w:rsidRPr="00FD7001" w:rsidRDefault="00385437" w:rsidP="00EE0C1C">
            <w:pPr>
              <w:pStyle w:val="NormalWeb"/>
              <w:spacing w:before="0" w:beforeAutospacing="0" w:after="0" w:afterAutospacing="0"/>
              <w:jc w:val="center"/>
              <w:rPr>
                <w:rFonts w:ascii="Helvetica" w:hAnsi="Helvetica" w:cs="Calibri"/>
                <w:b/>
                <w:bCs/>
                <w:color w:val="000000"/>
                <w:sz w:val="20"/>
                <w:szCs w:val="20"/>
              </w:rPr>
            </w:pPr>
            <w:r w:rsidRPr="00FD7001">
              <w:rPr>
                <w:rFonts w:ascii="Helvetica" w:hAnsi="Helvetica" w:cs="Calibri"/>
                <w:b/>
                <w:bCs/>
                <w:color w:val="000000"/>
                <w:sz w:val="20"/>
                <w:szCs w:val="20"/>
              </w:rPr>
              <w:t>No included studies</w:t>
            </w:r>
          </w:p>
        </w:tc>
      </w:tr>
      <w:tr w:rsidR="00385437" w:rsidRPr="00FD7001" w14:paraId="1AC148FA" w14:textId="77777777" w:rsidTr="00385437">
        <w:trPr>
          <w:trHeight w:val="1313"/>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C13D88"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lastRenderedPageBreak/>
              <w:t>Cost effectiveness</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291CE"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Favors the comparison</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804802"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Probably favors the comparison</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5722BC"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Does not favor either the intervention or the comparison</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DC4E00"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Probably favors the intervention</w:t>
            </w:r>
          </w:p>
        </w:tc>
        <w:tc>
          <w:tcPr>
            <w:tcW w:w="1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94FAF"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Favors the intervention</w:t>
            </w:r>
          </w:p>
        </w:tc>
        <w:tc>
          <w:tcPr>
            <w:tcW w:w="1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62C5D0"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Varies</w:t>
            </w:r>
          </w:p>
        </w:tc>
        <w:tc>
          <w:tcPr>
            <w:tcW w:w="1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4BA337" w14:textId="77777777" w:rsidR="00385437" w:rsidRPr="00FD7001" w:rsidRDefault="00385437" w:rsidP="00EE0C1C">
            <w:pPr>
              <w:pStyle w:val="NormalWeb"/>
              <w:spacing w:before="0" w:beforeAutospacing="0" w:after="0" w:afterAutospacing="0"/>
              <w:jc w:val="center"/>
              <w:rPr>
                <w:rFonts w:ascii="Helvetica" w:hAnsi="Helvetica" w:cs="Calibri"/>
                <w:b/>
                <w:bCs/>
                <w:color w:val="000000"/>
                <w:sz w:val="20"/>
                <w:szCs w:val="20"/>
              </w:rPr>
            </w:pPr>
            <w:r w:rsidRPr="00FD7001">
              <w:rPr>
                <w:rFonts w:ascii="Helvetica" w:hAnsi="Helvetica" w:cs="Calibri"/>
                <w:b/>
                <w:bCs/>
                <w:color w:val="000000"/>
                <w:sz w:val="20"/>
                <w:szCs w:val="20"/>
              </w:rPr>
              <w:t>No included studies</w:t>
            </w:r>
          </w:p>
        </w:tc>
      </w:tr>
      <w:tr w:rsidR="00385437" w:rsidRPr="00FD7001" w14:paraId="49229E06" w14:textId="77777777" w:rsidTr="00385437">
        <w:trPr>
          <w:trHeight w:val="527"/>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4196A0D"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Equity</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063649"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Reduced</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5D65E3"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Probably reduced</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1A875D" w14:textId="77777777" w:rsidR="00385437" w:rsidRPr="00FD7001" w:rsidRDefault="00385437" w:rsidP="00EE0C1C">
            <w:pPr>
              <w:pStyle w:val="NormalWeb"/>
              <w:spacing w:before="0" w:beforeAutospacing="0" w:after="0" w:afterAutospacing="0"/>
              <w:jc w:val="center"/>
              <w:rPr>
                <w:rFonts w:ascii="Helvetica" w:hAnsi="Helvetica" w:cs="Calibri"/>
                <w:b/>
                <w:bCs/>
                <w:color w:val="000000"/>
                <w:sz w:val="20"/>
                <w:szCs w:val="20"/>
              </w:rPr>
            </w:pPr>
            <w:r w:rsidRPr="00FD7001">
              <w:rPr>
                <w:rFonts w:ascii="Helvetica" w:hAnsi="Helvetica" w:cs="Calibri"/>
                <w:b/>
                <w:bCs/>
                <w:color w:val="000000"/>
                <w:sz w:val="20"/>
                <w:szCs w:val="20"/>
              </w:rPr>
              <w:t>Probably no impact</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C7C2B7"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Probably increased</w:t>
            </w:r>
          </w:p>
        </w:tc>
        <w:tc>
          <w:tcPr>
            <w:tcW w:w="16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85CEB5"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Increased</w:t>
            </w:r>
          </w:p>
        </w:tc>
        <w:tc>
          <w:tcPr>
            <w:tcW w:w="1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7C2B4"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Varies</w:t>
            </w:r>
          </w:p>
        </w:tc>
        <w:tc>
          <w:tcPr>
            <w:tcW w:w="1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D56222"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Don't know</w:t>
            </w:r>
          </w:p>
        </w:tc>
      </w:tr>
      <w:tr w:rsidR="00385437" w:rsidRPr="00FD7001" w14:paraId="3FB363A4" w14:textId="77777777" w:rsidTr="00385437">
        <w:trPr>
          <w:trHeight w:val="258"/>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1526B1"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Acceptability</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7A3E53"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No</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B5D0D1"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Probably no</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18B386"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Probably yes</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BEE19" w14:textId="77777777" w:rsidR="00385437" w:rsidRPr="00FD7001" w:rsidRDefault="00385437" w:rsidP="00EE0C1C">
            <w:pPr>
              <w:pStyle w:val="NormalWeb"/>
              <w:spacing w:before="0" w:beforeAutospacing="0" w:after="0" w:afterAutospacing="0"/>
              <w:jc w:val="center"/>
              <w:rPr>
                <w:rFonts w:ascii="Helvetica" w:hAnsi="Helvetica" w:cs="Calibri"/>
                <w:b/>
                <w:bCs/>
                <w:color w:val="000000"/>
                <w:sz w:val="20"/>
                <w:szCs w:val="20"/>
              </w:rPr>
            </w:pPr>
            <w:r w:rsidRPr="00FD7001">
              <w:rPr>
                <w:rFonts w:ascii="Helvetica" w:hAnsi="Helvetica" w:cs="Calibri"/>
                <w:b/>
                <w:bCs/>
                <w:color w:val="000000"/>
                <w:sz w:val="20"/>
                <w:szCs w:val="20"/>
              </w:rPr>
              <w:t>Yes</w:t>
            </w:r>
          </w:p>
        </w:tc>
        <w:tc>
          <w:tcPr>
            <w:tcW w:w="166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DA2DCB" w14:textId="77777777" w:rsidR="00385437" w:rsidRPr="00FD7001" w:rsidRDefault="00385437" w:rsidP="00EE0C1C">
            <w:pPr>
              <w:rPr>
                <w:rFonts w:ascii="Helvetica" w:hAnsi="Helvetica" w:cs="Calibri"/>
                <w:b/>
                <w:bCs/>
                <w:color w:val="000000"/>
                <w:sz w:val="20"/>
                <w:szCs w:val="20"/>
              </w:rPr>
            </w:pPr>
          </w:p>
        </w:tc>
        <w:tc>
          <w:tcPr>
            <w:tcW w:w="1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1B9033"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Varies</w:t>
            </w:r>
          </w:p>
        </w:tc>
        <w:tc>
          <w:tcPr>
            <w:tcW w:w="1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77CAFE"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Don't know</w:t>
            </w:r>
          </w:p>
        </w:tc>
      </w:tr>
      <w:tr w:rsidR="00385437" w:rsidRPr="00FD7001" w14:paraId="0973841E" w14:textId="77777777" w:rsidTr="00385437">
        <w:trPr>
          <w:trHeight w:val="269"/>
        </w:trPr>
        <w:tc>
          <w:tcPr>
            <w:tcW w:w="2528"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025D99" w14:textId="77777777" w:rsidR="00385437" w:rsidRPr="00FD7001" w:rsidRDefault="00385437"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FD7001">
              <w:rPr>
                <w:rFonts w:ascii="Helvetica" w:hAnsi="Helvetica" w:cs="Calibri"/>
                <w:b/>
                <w:bCs/>
                <w:caps/>
                <w:color w:val="FFFFFF"/>
                <w:sz w:val="20"/>
                <w:szCs w:val="20"/>
              </w:rPr>
              <w:t>Feasibility</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D9A50"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No</w:t>
            </w:r>
          </w:p>
        </w:tc>
        <w:tc>
          <w:tcPr>
            <w:tcW w:w="1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A5BFD6"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Probably no</w:t>
            </w:r>
          </w:p>
        </w:tc>
        <w:tc>
          <w:tcPr>
            <w:tcW w:w="167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BD473D"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Probably yes</w:t>
            </w:r>
          </w:p>
        </w:tc>
        <w:tc>
          <w:tcPr>
            <w:tcW w:w="1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62C879" w14:textId="77777777" w:rsidR="00385437" w:rsidRPr="00FD7001" w:rsidRDefault="00385437" w:rsidP="00EE0C1C">
            <w:pPr>
              <w:pStyle w:val="NormalWeb"/>
              <w:spacing w:before="0" w:beforeAutospacing="0" w:after="0" w:afterAutospacing="0"/>
              <w:jc w:val="center"/>
              <w:rPr>
                <w:rFonts w:ascii="Helvetica" w:hAnsi="Helvetica" w:cs="Calibri"/>
                <w:b/>
                <w:bCs/>
                <w:color w:val="000000"/>
                <w:sz w:val="20"/>
                <w:szCs w:val="20"/>
              </w:rPr>
            </w:pPr>
            <w:r w:rsidRPr="00FD7001">
              <w:rPr>
                <w:rFonts w:ascii="Helvetica" w:hAnsi="Helvetica" w:cs="Calibri"/>
                <w:b/>
                <w:bCs/>
                <w:color w:val="000000"/>
                <w:sz w:val="20"/>
                <w:szCs w:val="20"/>
              </w:rPr>
              <w:t>Yes</w:t>
            </w:r>
          </w:p>
        </w:tc>
        <w:tc>
          <w:tcPr>
            <w:tcW w:w="166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B1B794" w14:textId="77777777" w:rsidR="00385437" w:rsidRPr="00FD7001" w:rsidRDefault="00385437" w:rsidP="00EE0C1C">
            <w:pPr>
              <w:rPr>
                <w:rFonts w:ascii="Helvetica" w:hAnsi="Helvetica" w:cs="Calibri"/>
                <w:b/>
                <w:bCs/>
                <w:color w:val="000000"/>
                <w:sz w:val="20"/>
                <w:szCs w:val="20"/>
              </w:rPr>
            </w:pPr>
          </w:p>
        </w:tc>
        <w:tc>
          <w:tcPr>
            <w:tcW w:w="1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DC78A4"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Varies</w:t>
            </w:r>
          </w:p>
        </w:tc>
        <w:tc>
          <w:tcPr>
            <w:tcW w:w="15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0CF72F" w14:textId="77777777" w:rsidR="00385437" w:rsidRPr="00FD7001" w:rsidRDefault="00385437" w:rsidP="00EE0C1C">
            <w:pPr>
              <w:pStyle w:val="NormalWeb"/>
              <w:spacing w:before="0" w:beforeAutospacing="0" w:after="0" w:afterAutospacing="0"/>
              <w:jc w:val="center"/>
              <w:rPr>
                <w:rFonts w:ascii="Helvetica" w:hAnsi="Helvetica" w:cs="Calibri"/>
                <w:color w:val="AEAAAA"/>
                <w:sz w:val="20"/>
                <w:szCs w:val="20"/>
              </w:rPr>
            </w:pPr>
            <w:r w:rsidRPr="00FD7001">
              <w:rPr>
                <w:rFonts w:ascii="Helvetica" w:hAnsi="Helvetica" w:cs="Calibri"/>
                <w:color w:val="AEAAAA"/>
                <w:sz w:val="20"/>
                <w:szCs w:val="20"/>
              </w:rPr>
              <w:t>Don't know</w:t>
            </w:r>
          </w:p>
        </w:tc>
      </w:tr>
    </w:tbl>
    <w:p w14:paraId="6F7FD1C0" w14:textId="77777777" w:rsidR="00385437" w:rsidRDefault="00385437" w:rsidP="00385437">
      <w:pPr>
        <w:rPr>
          <w:rFonts w:ascii="Garamond" w:eastAsia="Times New Roman" w:hAnsi="Garamond"/>
          <w:b/>
          <w:bCs/>
          <w:color w:val="000000"/>
          <w:lang w:val="en"/>
        </w:rPr>
      </w:pPr>
    </w:p>
    <w:p w14:paraId="0B459893" w14:textId="77777777" w:rsidR="00385437" w:rsidRDefault="00385437" w:rsidP="00385437">
      <w:pPr>
        <w:rPr>
          <w:rFonts w:ascii="Garamond" w:eastAsia="Times New Roman" w:hAnsi="Garamond"/>
          <w:b/>
          <w:bCs/>
          <w:color w:val="000000"/>
          <w:lang w:val="en"/>
        </w:rPr>
      </w:pPr>
    </w:p>
    <w:p w14:paraId="1B4D79C1" w14:textId="6C5EC8AD" w:rsidR="00385437" w:rsidRPr="00385437" w:rsidRDefault="00385437" w:rsidP="00385437">
      <w:pPr>
        <w:rPr>
          <w:rFonts w:ascii="Garamond" w:eastAsia="Times New Roman" w:hAnsi="Garamond"/>
          <w:lang w:val="en"/>
        </w:rPr>
        <w:sectPr w:rsidR="00385437" w:rsidRPr="00385437" w:rsidSect="005C710A">
          <w:pgSz w:w="15840" w:h="12240" w:orient="landscape"/>
          <w:pgMar w:top="1440" w:right="1440" w:bottom="1440" w:left="1440" w:header="708" w:footer="708" w:gutter="0"/>
          <w:cols w:space="708"/>
          <w:docGrid w:linePitch="360"/>
        </w:sectPr>
      </w:pPr>
    </w:p>
    <w:p w14:paraId="0644A800" w14:textId="2CD77B3B" w:rsidR="00EE0893" w:rsidRPr="00FD7001" w:rsidRDefault="00EE0893" w:rsidP="00CB2814">
      <w:pPr>
        <w:pStyle w:val="Heading1"/>
        <w:rPr>
          <w:rFonts w:ascii="Helvetica" w:eastAsia="Times New Roman" w:hAnsi="Helvetica"/>
          <w:lang w:val="en"/>
        </w:rPr>
      </w:pPr>
      <w:bookmarkStart w:id="49" w:name="_Toc57923502"/>
      <w:bookmarkStart w:id="50" w:name="_Toc82605917"/>
      <w:r w:rsidRPr="00FD7001">
        <w:rPr>
          <w:rFonts w:ascii="Helvetica" w:eastAsia="Times New Roman" w:hAnsi="Helvetica"/>
          <w:lang w:val="en"/>
        </w:rPr>
        <w:lastRenderedPageBreak/>
        <w:t>In patients with septic shock with persistent hypoperfusion, should we recommend using levosimendan versus dobutamine?</w:t>
      </w:r>
      <w:bookmarkEnd w:id="49"/>
      <w:bookmarkEnd w:id="50"/>
      <w:r w:rsidRPr="00FD7001">
        <w:rPr>
          <w:rFonts w:ascii="Helvetica" w:eastAsia="Times New Roman" w:hAnsi="Helvetica"/>
          <w:lang w:val="en"/>
        </w:rPr>
        <w:t xml:space="preserve"> </w:t>
      </w:r>
    </w:p>
    <w:p w14:paraId="12EDB509" w14:textId="77777777" w:rsidR="00EE0893" w:rsidRPr="00FD7001" w:rsidRDefault="00EE0893" w:rsidP="00EE0893">
      <w:pPr>
        <w:spacing w:line="140" w:lineRule="atLeast"/>
        <w:rPr>
          <w:rFonts w:ascii="Helvetica" w:eastAsia="Times New Roman" w:hAnsi="Helvetica"/>
          <w:b/>
          <w:bCs/>
          <w:color w:val="000000"/>
          <w:lang w:val="en"/>
        </w:rPr>
      </w:pPr>
    </w:p>
    <w:p w14:paraId="4446D41D" w14:textId="03777EF1" w:rsidR="00EE0893" w:rsidRPr="00FD7001" w:rsidRDefault="00EE0893" w:rsidP="00CB2814">
      <w:pPr>
        <w:pStyle w:val="Heading2"/>
        <w:rPr>
          <w:rFonts w:ascii="Helvetica" w:eastAsia="Times New Roman" w:hAnsi="Helvetica"/>
          <w:lang w:val="en"/>
        </w:rPr>
      </w:pPr>
      <w:bookmarkStart w:id="51" w:name="_Toc82605918"/>
      <w:r w:rsidRPr="00FD7001">
        <w:rPr>
          <w:rFonts w:ascii="Helvetica" w:eastAsia="Times New Roman" w:hAnsi="Helvetica"/>
          <w:bCs/>
          <w:color w:val="000000"/>
          <w:lang w:val="en"/>
        </w:rPr>
        <w:t>Evidence Profile:</w:t>
      </w:r>
      <w:r w:rsidR="00CB2814" w:rsidRPr="00FD7001">
        <w:rPr>
          <w:rFonts w:ascii="Helvetica" w:eastAsia="Times New Roman" w:hAnsi="Helvetica"/>
          <w:lang w:val="en"/>
        </w:rPr>
        <w:t xml:space="preserve"> levosimendan versus dobutamine</w:t>
      </w:r>
      <w:bookmarkEnd w:id="51"/>
    </w:p>
    <w:p w14:paraId="4C3E0CA2" w14:textId="77777777" w:rsidR="00CB2814" w:rsidRPr="00FD7001" w:rsidRDefault="00CB2814" w:rsidP="00EE0893">
      <w:pPr>
        <w:spacing w:line="140" w:lineRule="atLeast"/>
        <w:rPr>
          <w:rFonts w:ascii="Helvetica" w:eastAsia="Times New Roman" w:hAnsi="Helvetica"/>
          <w:b/>
          <w:bCs/>
          <w:color w:val="000000"/>
          <w:lang w:val="en"/>
        </w:rPr>
      </w:pPr>
    </w:p>
    <w:p w14:paraId="6C443F10" w14:textId="77777777" w:rsidR="00EE0893" w:rsidRPr="00FD7001" w:rsidRDefault="00EE0893" w:rsidP="00EE0893">
      <w:pPr>
        <w:spacing w:line="140" w:lineRule="atLeast"/>
        <w:rPr>
          <w:rFonts w:ascii="Helvetica" w:eastAsia="Times New Roman" w:hAnsi="Helvetica"/>
          <w:color w:val="000000"/>
          <w:sz w:val="16"/>
          <w:szCs w:val="16"/>
          <w:lang w:val="en"/>
        </w:rPr>
      </w:pPr>
      <w:r w:rsidRPr="00FD7001">
        <w:rPr>
          <w:rFonts w:ascii="Helvetica" w:eastAsia="Times New Roman" w:hAnsi="Helvetica"/>
          <w:b/>
          <w:bCs/>
          <w:color w:val="000000"/>
          <w:sz w:val="16"/>
          <w:szCs w:val="16"/>
          <w:lang w:val="en"/>
        </w:rPr>
        <w:t>Bibliography</w:t>
      </w:r>
      <w:r w:rsidRPr="00FD7001">
        <w:rPr>
          <w:rFonts w:ascii="Helvetica" w:eastAsia="Times New Roman" w:hAnsi="Helvetica"/>
          <w:color w:val="000000"/>
          <w:sz w:val="16"/>
          <w:szCs w:val="16"/>
          <w:lang w:val="en"/>
        </w:rPr>
        <w:t xml:space="preserve">: Bhattacharjee et al. Levosimendan does not provide mortality benefit over dobutamine in adult patients with septic shock: A meta-analysis of randomized controlled trials. Journal of Clinical Anesthesia 2017. 39; 67-72. </w:t>
      </w:r>
    </w:p>
    <w:tbl>
      <w:tblPr>
        <w:tblStyle w:val="TableGrid"/>
        <w:tblW w:w="14260" w:type="dxa"/>
        <w:tblInd w:w="-345" w:type="dxa"/>
        <w:tblLook w:val="04A0" w:firstRow="1" w:lastRow="0" w:firstColumn="1" w:lastColumn="0" w:noHBand="0" w:noVBand="1"/>
      </w:tblPr>
      <w:tblGrid>
        <w:gridCol w:w="812"/>
        <w:gridCol w:w="1105"/>
        <w:gridCol w:w="765"/>
        <w:gridCol w:w="1350"/>
        <w:gridCol w:w="1218"/>
        <w:gridCol w:w="1171"/>
        <w:gridCol w:w="1426"/>
        <w:gridCol w:w="1350"/>
        <w:gridCol w:w="1180"/>
        <w:gridCol w:w="869"/>
        <w:gridCol w:w="944"/>
        <w:gridCol w:w="937"/>
        <w:gridCol w:w="1133"/>
      </w:tblGrid>
      <w:tr w:rsidR="00EE0893" w:rsidRPr="00FD7001" w14:paraId="3D331847" w14:textId="77777777" w:rsidTr="005A6CF1">
        <w:trPr>
          <w:trHeight w:val="174"/>
        </w:trPr>
        <w:tc>
          <w:tcPr>
            <w:tcW w:w="0" w:type="auto"/>
            <w:gridSpan w:val="7"/>
            <w:hideMark/>
          </w:tcPr>
          <w:p w14:paraId="1134438C"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Quality assessment</w:t>
            </w:r>
          </w:p>
        </w:tc>
        <w:tc>
          <w:tcPr>
            <w:tcW w:w="0" w:type="auto"/>
            <w:gridSpan w:val="2"/>
            <w:hideMark/>
          </w:tcPr>
          <w:p w14:paraId="1D1019B8"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 of patients</w:t>
            </w:r>
          </w:p>
        </w:tc>
        <w:tc>
          <w:tcPr>
            <w:tcW w:w="0" w:type="auto"/>
            <w:gridSpan w:val="2"/>
            <w:hideMark/>
          </w:tcPr>
          <w:p w14:paraId="0DB762BE"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Effect</w:t>
            </w:r>
          </w:p>
        </w:tc>
        <w:tc>
          <w:tcPr>
            <w:tcW w:w="0" w:type="auto"/>
            <w:vMerge w:val="restart"/>
            <w:hideMark/>
          </w:tcPr>
          <w:p w14:paraId="4F53BDA8"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Quality</w:t>
            </w:r>
          </w:p>
        </w:tc>
        <w:tc>
          <w:tcPr>
            <w:tcW w:w="0" w:type="auto"/>
            <w:vMerge w:val="restart"/>
            <w:hideMark/>
          </w:tcPr>
          <w:p w14:paraId="5A9FBD6E"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Importance</w:t>
            </w:r>
          </w:p>
        </w:tc>
      </w:tr>
      <w:tr w:rsidR="00EE0893" w:rsidRPr="00FD7001" w14:paraId="06F89A20" w14:textId="77777777" w:rsidTr="005A6CF1">
        <w:trPr>
          <w:trHeight w:val="381"/>
        </w:trPr>
        <w:tc>
          <w:tcPr>
            <w:tcW w:w="0" w:type="auto"/>
            <w:hideMark/>
          </w:tcPr>
          <w:p w14:paraId="6C37242C"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 of studies</w:t>
            </w:r>
          </w:p>
        </w:tc>
        <w:tc>
          <w:tcPr>
            <w:tcW w:w="0" w:type="auto"/>
            <w:hideMark/>
          </w:tcPr>
          <w:p w14:paraId="1A7397A9"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Study design</w:t>
            </w:r>
          </w:p>
        </w:tc>
        <w:tc>
          <w:tcPr>
            <w:tcW w:w="0" w:type="auto"/>
            <w:hideMark/>
          </w:tcPr>
          <w:p w14:paraId="5F8DE29E"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Risk of bias</w:t>
            </w:r>
          </w:p>
        </w:tc>
        <w:tc>
          <w:tcPr>
            <w:tcW w:w="0" w:type="auto"/>
            <w:hideMark/>
          </w:tcPr>
          <w:p w14:paraId="613BB863"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Inconsistency</w:t>
            </w:r>
          </w:p>
        </w:tc>
        <w:tc>
          <w:tcPr>
            <w:tcW w:w="0" w:type="auto"/>
            <w:hideMark/>
          </w:tcPr>
          <w:p w14:paraId="4B1DAADF"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Indirectness</w:t>
            </w:r>
          </w:p>
        </w:tc>
        <w:tc>
          <w:tcPr>
            <w:tcW w:w="0" w:type="auto"/>
            <w:hideMark/>
          </w:tcPr>
          <w:p w14:paraId="4C30FEFC"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Imprecision</w:t>
            </w:r>
          </w:p>
        </w:tc>
        <w:tc>
          <w:tcPr>
            <w:tcW w:w="0" w:type="auto"/>
            <w:hideMark/>
          </w:tcPr>
          <w:p w14:paraId="0EB2D873"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Other considerations</w:t>
            </w:r>
          </w:p>
        </w:tc>
        <w:tc>
          <w:tcPr>
            <w:tcW w:w="0" w:type="auto"/>
            <w:hideMark/>
          </w:tcPr>
          <w:p w14:paraId="7E267184"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 xml:space="preserve">levosimendan </w:t>
            </w:r>
          </w:p>
        </w:tc>
        <w:tc>
          <w:tcPr>
            <w:tcW w:w="0" w:type="auto"/>
            <w:hideMark/>
          </w:tcPr>
          <w:p w14:paraId="23DDC892"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dobutamine</w:t>
            </w:r>
          </w:p>
        </w:tc>
        <w:tc>
          <w:tcPr>
            <w:tcW w:w="0" w:type="auto"/>
            <w:hideMark/>
          </w:tcPr>
          <w:p w14:paraId="0E644702"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Relative</w:t>
            </w:r>
            <w:r w:rsidRPr="00FD7001">
              <w:rPr>
                <w:rFonts w:ascii="Helvetica" w:eastAsia="Times New Roman" w:hAnsi="Helvetica"/>
                <w:b/>
                <w:bCs/>
                <w:color w:val="000000" w:themeColor="text1"/>
                <w:sz w:val="17"/>
                <w:szCs w:val="17"/>
              </w:rPr>
              <w:br/>
              <w:t>(95% CI)</w:t>
            </w:r>
          </w:p>
        </w:tc>
        <w:tc>
          <w:tcPr>
            <w:tcW w:w="0" w:type="auto"/>
            <w:hideMark/>
          </w:tcPr>
          <w:p w14:paraId="3804D385" w14:textId="77777777" w:rsidR="00EE0893" w:rsidRPr="00FD7001" w:rsidRDefault="00EE0893" w:rsidP="00EE0C1C">
            <w:pPr>
              <w:jc w:val="center"/>
              <w:rPr>
                <w:rFonts w:ascii="Helvetica" w:eastAsia="Times New Roman" w:hAnsi="Helvetica"/>
                <w:b/>
                <w:bCs/>
                <w:color w:val="000000" w:themeColor="text1"/>
                <w:sz w:val="17"/>
                <w:szCs w:val="17"/>
              </w:rPr>
            </w:pPr>
            <w:r w:rsidRPr="00FD7001">
              <w:rPr>
                <w:rFonts w:ascii="Helvetica" w:eastAsia="Times New Roman" w:hAnsi="Helvetica"/>
                <w:b/>
                <w:bCs/>
                <w:color w:val="000000" w:themeColor="text1"/>
                <w:sz w:val="17"/>
                <w:szCs w:val="17"/>
              </w:rPr>
              <w:t>Absolute</w:t>
            </w:r>
            <w:r w:rsidRPr="00FD7001">
              <w:rPr>
                <w:rFonts w:ascii="Helvetica" w:eastAsia="Times New Roman" w:hAnsi="Helvetica"/>
                <w:b/>
                <w:bCs/>
                <w:color w:val="000000" w:themeColor="text1"/>
                <w:sz w:val="17"/>
                <w:szCs w:val="17"/>
              </w:rPr>
              <w:br/>
              <w:t>(95% CI)</w:t>
            </w:r>
          </w:p>
        </w:tc>
        <w:tc>
          <w:tcPr>
            <w:tcW w:w="0" w:type="auto"/>
            <w:vMerge/>
            <w:hideMark/>
          </w:tcPr>
          <w:p w14:paraId="2C336D35" w14:textId="77777777" w:rsidR="00EE0893" w:rsidRPr="00FD7001" w:rsidRDefault="00EE0893" w:rsidP="00EE0C1C">
            <w:pPr>
              <w:rPr>
                <w:rFonts w:ascii="Helvetica" w:eastAsia="Times New Roman" w:hAnsi="Helvetica"/>
                <w:b/>
                <w:bCs/>
                <w:color w:val="000000" w:themeColor="text1"/>
                <w:sz w:val="17"/>
                <w:szCs w:val="17"/>
              </w:rPr>
            </w:pPr>
          </w:p>
        </w:tc>
        <w:tc>
          <w:tcPr>
            <w:tcW w:w="0" w:type="auto"/>
            <w:vMerge/>
            <w:hideMark/>
          </w:tcPr>
          <w:p w14:paraId="4BF16691" w14:textId="77777777" w:rsidR="00EE0893" w:rsidRPr="00FD7001" w:rsidRDefault="00EE0893" w:rsidP="00EE0C1C">
            <w:pPr>
              <w:rPr>
                <w:rFonts w:ascii="Helvetica" w:eastAsia="Times New Roman" w:hAnsi="Helvetica"/>
                <w:b/>
                <w:bCs/>
                <w:color w:val="000000" w:themeColor="text1"/>
                <w:sz w:val="17"/>
                <w:szCs w:val="17"/>
              </w:rPr>
            </w:pPr>
          </w:p>
        </w:tc>
      </w:tr>
      <w:tr w:rsidR="00EE0893" w:rsidRPr="00FD7001" w14:paraId="74B546C2" w14:textId="77777777" w:rsidTr="005A6CF1">
        <w:trPr>
          <w:trHeight w:val="174"/>
        </w:trPr>
        <w:tc>
          <w:tcPr>
            <w:tcW w:w="0" w:type="auto"/>
            <w:gridSpan w:val="13"/>
            <w:hideMark/>
          </w:tcPr>
          <w:p w14:paraId="0A3D821D" w14:textId="77777777" w:rsidR="00EE0893" w:rsidRPr="00FD7001" w:rsidRDefault="00EE0893" w:rsidP="00EE0C1C">
            <w:pPr>
              <w:rPr>
                <w:rFonts w:ascii="Helvetica" w:eastAsia="Times New Roman" w:hAnsi="Helvetica"/>
                <w:b/>
                <w:bCs/>
                <w:color w:val="000000" w:themeColor="text1"/>
                <w:sz w:val="17"/>
                <w:szCs w:val="17"/>
              </w:rPr>
            </w:pPr>
            <w:r w:rsidRPr="00FD7001">
              <w:rPr>
                <w:rStyle w:val="label"/>
                <w:rFonts w:ascii="Helvetica" w:eastAsia="Times New Roman" w:hAnsi="Helvetica"/>
                <w:b/>
                <w:bCs/>
                <w:color w:val="000000" w:themeColor="text1"/>
                <w:sz w:val="17"/>
                <w:szCs w:val="17"/>
              </w:rPr>
              <w:t>Mortality</w:t>
            </w:r>
          </w:p>
        </w:tc>
      </w:tr>
      <w:tr w:rsidR="00EE0893" w:rsidRPr="00FD7001" w14:paraId="0C2E0D9D" w14:textId="77777777" w:rsidTr="005A6CF1">
        <w:trPr>
          <w:trHeight w:val="922"/>
        </w:trPr>
        <w:tc>
          <w:tcPr>
            <w:tcW w:w="0" w:type="auto"/>
            <w:hideMark/>
          </w:tcPr>
          <w:p w14:paraId="69687177"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7 </w:t>
            </w:r>
          </w:p>
        </w:tc>
        <w:tc>
          <w:tcPr>
            <w:tcW w:w="0" w:type="auto"/>
            <w:hideMark/>
          </w:tcPr>
          <w:p w14:paraId="66D5DF22"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randomised trials </w:t>
            </w:r>
          </w:p>
        </w:tc>
        <w:tc>
          <w:tcPr>
            <w:tcW w:w="0" w:type="auto"/>
            <w:hideMark/>
          </w:tcPr>
          <w:p w14:paraId="35DE13B0"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not serious </w:t>
            </w:r>
          </w:p>
        </w:tc>
        <w:tc>
          <w:tcPr>
            <w:tcW w:w="0" w:type="auto"/>
            <w:hideMark/>
          </w:tcPr>
          <w:p w14:paraId="23A615D7"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not serious </w:t>
            </w:r>
          </w:p>
        </w:tc>
        <w:tc>
          <w:tcPr>
            <w:tcW w:w="0" w:type="auto"/>
            <w:hideMark/>
          </w:tcPr>
          <w:p w14:paraId="35A096D9"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serious </w:t>
            </w:r>
            <w:r w:rsidRPr="00FD7001">
              <w:rPr>
                <w:rFonts w:ascii="Helvetica" w:eastAsia="Times New Roman" w:hAnsi="Helvetica"/>
                <w:color w:val="000000" w:themeColor="text1"/>
                <w:sz w:val="17"/>
                <w:szCs w:val="17"/>
                <w:vertAlign w:val="superscript"/>
              </w:rPr>
              <w:t>a</w:t>
            </w:r>
          </w:p>
        </w:tc>
        <w:tc>
          <w:tcPr>
            <w:tcW w:w="0" w:type="auto"/>
            <w:hideMark/>
          </w:tcPr>
          <w:p w14:paraId="6CC7D015"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serious </w:t>
            </w:r>
            <w:r w:rsidRPr="00FD7001">
              <w:rPr>
                <w:rFonts w:ascii="Helvetica" w:eastAsia="Times New Roman" w:hAnsi="Helvetica"/>
                <w:color w:val="000000" w:themeColor="text1"/>
                <w:sz w:val="17"/>
                <w:szCs w:val="17"/>
                <w:vertAlign w:val="superscript"/>
              </w:rPr>
              <w:t>b</w:t>
            </w:r>
          </w:p>
        </w:tc>
        <w:tc>
          <w:tcPr>
            <w:tcW w:w="0" w:type="auto"/>
            <w:hideMark/>
          </w:tcPr>
          <w:p w14:paraId="488699E2"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none </w:t>
            </w:r>
          </w:p>
        </w:tc>
        <w:tc>
          <w:tcPr>
            <w:tcW w:w="0" w:type="auto"/>
            <w:hideMark/>
          </w:tcPr>
          <w:p w14:paraId="6ECA4E70"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59/131 (45.0%) </w:t>
            </w:r>
          </w:p>
        </w:tc>
        <w:tc>
          <w:tcPr>
            <w:tcW w:w="0" w:type="auto"/>
            <w:hideMark/>
          </w:tcPr>
          <w:p w14:paraId="623008A2"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value"/>
                <w:rFonts w:ascii="Helvetica" w:eastAsia="Times New Roman" w:hAnsi="Helvetica"/>
                <w:color w:val="000000" w:themeColor="text1"/>
                <w:sz w:val="17"/>
                <w:szCs w:val="17"/>
              </w:rPr>
              <w:t xml:space="preserve">63/127 (49.6%) </w:t>
            </w:r>
          </w:p>
        </w:tc>
        <w:tc>
          <w:tcPr>
            <w:tcW w:w="0" w:type="auto"/>
            <w:hideMark/>
          </w:tcPr>
          <w:p w14:paraId="67C8290F"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block"/>
                <w:rFonts w:ascii="Helvetica" w:eastAsia="Times New Roman" w:hAnsi="Helvetica"/>
                <w:b/>
                <w:bCs/>
                <w:color w:val="000000" w:themeColor="text1"/>
                <w:sz w:val="17"/>
                <w:szCs w:val="17"/>
              </w:rPr>
              <w:t>OR 0.80</w:t>
            </w:r>
            <w:r w:rsidRPr="00FD7001">
              <w:rPr>
                <w:rFonts w:ascii="Helvetica" w:eastAsia="Times New Roman" w:hAnsi="Helvetica"/>
                <w:color w:val="000000" w:themeColor="text1"/>
                <w:sz w:val="17"/>
                <w:szCs w:val="17"/>
              </w:rPr>
              <w:br/>
            </w:r>
            <w:r w:rsidRPr="00FD7001">
              <w:rPr>
                <w:rStyle w:val="cell"/>
                <w:rFonts w:ascii="Helvetica" w:eastAsia="Times New Roman" w:hAnsi="Helvetica"/>
                <w:color w:val="000000" w:themeColor="text1"/>
                <w:sz w:val="17"/>
                <w:szCs w:val="17"/>
              </w:rPr>
              <w:t>(0.48 to 1.33)</w:t>
            </w:r>
            <w:r w:rsidRPr="00FD7001">
              <w:rPr>
                <w:rFonts w:ascii="Helvetica" w:eastAsia="Times New Roman" w:hAnsi="Helvetica"/>
                <w:color w:val="000000" w:themeColor="text1"/>
                <w:sz w:val="17"/>
                <w:szCs w:val="17"/>
              </w:rPr>
              <w:t xml:space="preserve"> </w:t>
            </w:r>
          </w:p>
        </w:tc>
        <w:tc>
          <w:tcPr>
            <w:tcW w:w="0" w:type="auto"/>
            <w:hideMark/>
          </w:tcPr>
          <w:p w14:paraId="04DC081C"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b/>
                <w:bCs/>
                <w:color w:val="000000" w:themeColor="text1"/>
                <w:sz w:val="17"/>
                <w:szCs w:val="17"/>
              </w:rPr>
              <w:t>56 fewer per 1,000</w:t>
            </w:r>
            <w:r w:rsidRPr="00FD7001">
              <w:rPr>
                <w:rFonts w:ascii="Helvetica" w:eastAsia="Times New Roman" w:hAnsi="Helvetica"/>
                <w:color w:val="000000" w:themeColor="text1"/>
                <w:sz w:val="17"/>
                <w:szCs w:val="17"/>
              </w:rPr>
              <w:br/>
              <w:t xml:space="preserve">(from 175 fewer to 71 more) </w:t>
            </w:r>
          </w:p>
        </w:tc>
        <w:tc>
          <w:tcPr>
            <w:tcW w:w="0" w:type="auto"/>
            <w:hideMark/>
          </w:tcPr>
          <w:p w14:paraId="082FBD9E"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quality-sign"/>
                <w:rFonts w:ascii="Cambria Math" w:eastAsia="Times New Roman" w:hAnsi="Cambria Math" w:cs="Cambria Math"/>
                <w:color w:val="000000" w:themeColor="text1"/>
                <w:sz w:val="17"/>
                <w:szCs w:val="17"/>
              </w:rPr>
              <w:t>⨁⨁</w:t>
            </w:r>
            <w:r w:rsidRPr="00FD7001">
              <w:rPr>
                <w:rStyle w:val="quality-sign"/>
                <w:rFonts w:ascii="Segoe UI Symbol" w:eastAsia="Times New Roman" w:hAnsi="Segoe UI Symbol" w:cs="Segoe UI Symbol"/>
                <w:color w:val="000000" w:themeColor="text1"/>
                <w:sz w:val="17"/>
                <w:szCs w:val="17"/>
              </w:rPr>
              <w:t>◯◯</w:t>
            </w:r>
            <w:r w:rsidRPr="00FD7001">
              <w:rPr>
                <w:rFonts w:ascii="Helvetica" w:eastAsia="Times New Roman" w:hAnsi="Helvetica"/>
                <w:color w:val="000000" w:themeColor="text1"/>
                <w:sz w:val="17"/>
                <w:szCs w:val="17"/>
              </w:rPr>
              <w:br/>
            </w:r>
            <w:r w:rsidRPr="00FD7001">
              <w:rPr>
                <w:rStyle w:val="quality-text"/>
                <w:rFonts w:ascii="Helvetica" w:eastAsia="Times New Roman" w:hAnsi="Helvetica"/>
                <w:sz w:val="17"/>
                <w:szCs w:val="17"/>
              </w:rPr>
              <w:t>LOW</w:t>
            </w:r>
            <w:r w:rsidRPr="00FD7001">
              <w:rPr>
                <w:rFonts w:ascii="Helvetica" w:eastAsia="Times New Roman" w:hAnsi="Helvetica"/>
                <w:color w:val="000000" w:themeColor="text1"/>
                <w:sz w:val="17"/>
                <w:szCs w:val="17"/>
              </w:rPr>
              <w:t xml:space="preserve"> </w:t>
            </w:r>
          </w:p>
        </w:tc>
        <w:tc>
          <w:tcPr>
            <w:tcW w:w="0" w:type="auto"/>
            <w:hideMark/>
          </w:tcPr>
          <w:p w14:paraId="2A8A06A7"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CRITICAL </w:t>
            </w:r>
          </w:p>
        </w:tc>
      </w:tr>
      <w:tr w:rsidR="00EE0893" w:rsidRPr="00FD7001" w14:paraId="1864F442" w14:textId="77777777" w:rsidTr="005A6CF1">
        <w:trPr>
          <w:trHeight w:val="189"/>
        </w:trPr>
        <w:tc>
          <w:tcPr>
            <w:tcW w:w="0" w:type="auto"/>
            <w:gridSpan w:val="13"/>
            <w:hideMark/>
          </w:tcPr>
          <w:p w14:paraId="5DCCE473" w14:textId="77777777" w:rsidR="00EE0893" w:rsidRPr="00FD7001" w:rsidRDefault="00EE0893" w:rsidP="00EE0C1C">
            <w:pPr>
              <w:rPr>
                <w:rFonts w:ascii="Helvetica" w:eastAsia="Times New Roman" w:hAnsi="Helvetica"/>
                <w:b/>
                <w:bCs/>
                <w:color w:val="000000" w:themeColor="text1"/>
                <w:sz w:val="17"/>
                <w:szCs w:val="17"/>
              </w:rPr>
            </w:pPr>
            <w:r w:rsidRPr="00FD7001">
              <w:rPr>
                <w:rStyle w:val="label"/>
                <w:rFonts w:ascii="Helvetica" w:eastAsia="Times New Roman" w:hAnsi="Helvetica"/>
                <w:b/>
                <w:bCs/>
                <w:color w:val="000000" w:themeColor="text1"/>
                <w:sz w:val="17"/>
                <w:szCs w:val="17"/>
              </w:rPr>
              <w:t>New-onset organ dysfunction - not reported</w:t>
            </w:r>
          </w:p>
        </w:tc>
      </w:tr>
      <w:tr w:rsidR="00EE0893" w:rsidRPr="00FD7001" w14:paraId="70585ECC" w14:textId="77777777" w:rsidTr="005A6CF1">
        <w:trPr>
          <w:trHeight w:val="174"/>
        </w:trPr>
        <w:tc>
          <w:tcPr>
            <w:tcW w:w="0" w:type="auto"/>
            <w:shd w:val="clear" w:color="auto" w:fill="7F7F7F" w:themeFill="text1" w:themeFillTint="80"/>
            <w:hideMark/>
          </w:tcPr>
          <w:p w14:paraId="73FB51B4"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B7A5C68"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037B88D"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4AFF0F6"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CBBCB09"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B68DE8E"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12EAF9A"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7135B66"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CA61139"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9EFA83F"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A167259"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A2D84AB"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F4760C5"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CRITICAL </w:t>
            </w:r>
          </w:p>
        </w:tc>
      </w:tr>
      <w:tr w:rsidR="00EE0893" w:rsidRPr="00FD7001" w14:paraId="05CB2D8A" w14:textId="77777777" w:rsidTr="005A6CF1">
        <w:trPr>
          <w:trHeight w:val="189"/>
        </w:trPr>
        <w:tc>
          <w:tcPr>
            <w:tcW w:w="0" w:type="auto"/>
            <w:gridSpan w:val="13"/>
            <w:hideMark/>
          </w:tcPr>
          <w:p w14:paraId="0939B46B" w14:textId="77777777" w:rsidR="00EE0893" w:rsidRPr="00FD7001" w:rsidRDefault="00EE0893" w:rsidP="00EE0C1C">
            <w:pPr>
              <w:rPr>
                <w:rFonts w:ascii="Helvetica" w:eastAsia="Times New Roman" w:hAnsi="Helvetica"/>
                <w:b/>
                <w:bCs/>
                <w:color w:val="000000" w:themeColor="text1"/>
                <w:sz w:val="17"/>
                <w:szCs w:val="17"/>
              </w:rPr>
            </w:pPr>
            <w:r w:rsidRPr="00FD7001">
              <w:rPr>
                <w:rStyle w:val="label"/>
                <w:rFonts w:ascii="Helvetica" w:eastAsia="Times New Roman" w:hAnsi="Helvetica"/>
                <w:b/>
                <w:bCs/>
                <w:color w:val="000000" w:themeColor="text1"/>
                <w:sz w:val="17"/>
                <w:szCs w:val="17"/>
              </w:rPr>
              <w:t>Vasopressor-free days - not reported</w:t>
            </w:r>
          </w:p>
        </w:tc>
      </w:tr>
      <w:tr w:rsidR="00EE0893" w:rsidRPr="00FD7001" w14:paraId="6BCF6E62" w14:textId="77777777" w:rsidTr="005A6CF1">
        <w:trPr>
          <w:trHeight w:val="174"/>
        </w:trPr>
        <w:tc>
          <w:tcPr>
            <w:tcW w:w="0" w:type="auto"/>
            <w:shd w:val="clear" w:color="auto" w:fill="7F7F7F" w:themeFill="text1" w:themeFillTint="80"/>
            <w:hideMark/>
          </w:tcPr>
          <w:p w14:paraId="5E9EB13E"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9027483"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E3C8907"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361974D"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1F642EF"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F729C20"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ADC2E2D"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BE430D1"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C318BCE"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3CD3B6C"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36D730F"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8E3AB3E"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12D241D"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CRITICAL </w:t>
            </w:r>
          </w:p>
        </w:tc>
      </w:tr>
      <w:tr w:rsidR="00EE0893" w:rsidRPr="00FD7001" w14:paraId="6B0B6FCE" w14:textId="77777777" w:rsidTr="005A6CF1">
        <w:trPr>
          <w:trHeight w:val="189"/>
        </w:trPr>
        <w:tc>
          <w:tcPr>
            <w:tcW w:w="0" w:type="auto"/>
            <w:gridSpan w:val="13"/>
            <w:hideMark/>
          </w:tcPr>
          <w:p w14:paraId="0FCA9D91" w14:textId="77777777" w:rsidR="00EE0893" w:rsidRPr="00FD7001" w:rsidRDefault="00EE0893" w:rsidP="00EE0C1C">
            <w:pPr>
              <w:rPr>
                <w:rFonts w:ascii="Helvetica" w:eastAsia="Times New Roman" w:hAnsi="Helvetica"/>
                <w:b/>
                <w:bCs/>
                <w:color w:val="000000" w:themeColor="text1"/>
                <w:sz w:val="17"/>
                <w:szCs w:val="17"/>
              </w:rPr>
            </w:pPr>
            <w:r w:rsidRPr="00FD7001">
              <w:rPr>
                <w:rStyle w:val="label"/>
                <w:rFonts w:ascii="Helvetica" w:eastAsia="Times New Roman" w:hAnsi="Helvetica"/>
                <w:b/>
                <w:bCs/>
                <w:color w:val="000000" w:themeColor="text1"/>
                <w:sz w:val="17"/>
                <w:szCs w:val="17"/>
              </w:rPr>
              <w:t>Renal replacement therapy</w:t>
            </w:r>
          </w:p>
        </w:tc>
      </w:tr>
      <w:tr w:rsidR="00EE0893" w:rsidRPr="00FD7001" w14:paraId="735814EF" w14:textId="77777777" w:rsidTr="005A6CF1">
        <w:trPr>
          <w:trHeight w:val="922"/>
        </w:trPr>
        <w:tc>
          <w:tcPr>
            <w:tcW w:w="0" w:type="auto"/>
            <w:hideMark/>
          </w:tcPr>
          <w:p w14:paraId="30CD3184"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1 </w:t>
            </w:r>
          </w:p>
        </w:tc>
        <w:tc>
          <w:tcPr>
            <w:tcW w:w="0" w:type="auto"/>
            <w:hideMark/>
          </w:tcPr>
          <w:p w14:paraId="4AF15C36"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randomised trials </w:t>
            </w:r>
          </w:p>
        </w:tc>
        <w:tc>
          <w:tcPr>
            <w:tcW w:w="0" w:type="auto"/>
            <w:hideMark/>
          </w:tcPr>
          <w:p w14:paraId="286B537E"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not serious </w:t>
            </w:r>
          </w:p>
        </w:tc>
        <w:tc>
          <w:tcPr>
            <w:tcW w:w="0" w:type="auto"/>
            <w:hideMark/>
          </w:tcPr>
          <w:p w14:paraId="386ED460"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not serious </w:t>
            </w:r>
          </w:p>
        </w:tc>
        <w:tc>
          <w:tcPr>
            <w:tcW w:w="0" w:type="auto"/>
            <w:hideMark/>
          </w:tcPr>
          <w:p w14:paraId="0ED64B48"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serious </w:t>
            </w:r>
            <w:r w:rsidRPr="00FD7001">
              <w:rPr>
                <w:rFonts w:ascii="Helvetica" w:eastAsia="Times New Roman" w:hAnsi="Helvetica"/>
                <w:color w:val="000000" w:themeColor="text1"/>
                <w:sz w:val="17"/>
                <w:szCs w:val="17"/>
                <w:vertAlign w:val="superscript"/>
              </w:rPr>
              <w:t>a</w:t>
            </w:r>
          </w:p>
        </w:tc>
        <w:tc>
          <w:tcPr>
            <w:tcW w:w="0" w:type="auto"/>
            <w:hideMark/>
          </w:tcPr>
          <w:p w14:paraId="4E12CBEB"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very serious </w:t>
            </w:r>
            <w:r w:rsidRPr="00FD7001">
              <w:rPr>
                <w:rFonts w:ascii="Helvetica" w:eastAsia="Times New Roman" w:hAnsi="Helvetica"/>
                <w:color w:val="000000" w:themeColor="text1"/>
                <w:sz w:val="17"/>
                <w:szCs w:val="17"/>
                <w:vertAlign w:val="superscript"/>
              </w:rPr>
              <w:t>b</w:t>
            </w:r>
            <w:r w:rsidRPr="00FD7001">
              <w:rPr>
                <w:rStyle w:val="comma"/>
                <w:rFonts w:ascii="Helvetica" w:eastAsia="Times New Roman" w:hAnsi="Helvetica"/>
                <w:sz w:val="17"/>
                <w:szCs w:val="17"/>
                <w:vertAlign w:val="superscript"/>
              </w:rPr>
              <w:t>,</w:t>
            </w:r>
            <w:r w:rsidRPr="00FD7001">
              <w:rPr>
                <w:rFonts w:ascii="Helvetica" w:eastAsia="Times New Roman" w:hAnsi="Helvetica"/>
                <w:color w:val="000000" w:themeColor="text1"/>
                <w:sz w:val="17"/>
                <w:szCs w:val="17"/>
                <w:vertAlign w:val="superscript"/>
              </w:rPr>
              <w:t>c</w:t>
            </w:r>
          </w:p>
        </w:tc>
        <w:tc>
          <w:tcPr>
            <w:tcW w:w="0" w:type="auto"/>
            <w:hideMark/>
          </w:tcPr>
          <w:p w14:paraId="4225CA24"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none </w:t>
            </w:r>
          </w:p>
        </w:tc>
        <w:tc>
          <w:tcPr>
            <w:tcW w:w="0" w:type="auto"/>
            <w:hideMark/>
          </w:tcPr>
          <w:p w14:paraId="3EC8A3C4"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3/20 (15.0%) </w:t>
            </w:r>
          </w:p>
        </w:tc>
        <w:tc>
          <w:tcPr>
            <w:tcW w:w="0" w:type="auto"/>
            <w:hideMark/>
          </w:tcPr>
          <w:p w14:paraId="323F6421"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value"/>
                <w:rFonts w:ascii="Helvetica" w:eastAsia="Times New Roman" w:hAnsi="Helvetica"/>
                <w:color w:val="000000" w:themeColor="text1"/>
                <w:sz w:val="17"/>
                <w:szCs w:val="17"/>
              </w:rPr>
              <w:t xml:space="preserve">3/20 (15.0%) </w:t>
            </w:r>
          </w:p>
        </w:tc>
        <w:tc>
          <w:tcPr>
            <w:tcW w:w="0" w:type="auto"/>
            <w:hideMark/>
          </w:tcPr>
          <w:p w14:paraId="44F11C3B"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block"/>
                <w:rFonts w:ascii="Helvetica" w:eastAsia="Times New Roman" w:hAnsi="Helvetica"/>
                <w:b/>
                <w:bCs/>
                <w:color w:val="000000" w:themeColor="text1"/>
                <w:sz w:val="17"/>
                <w:szCs w:val="17"/>
              </w:rPr>
              <w:t>RR 1.00</w:t>
            </w:r>
            <w:r w:rsidRPr="00FD7001">
              <w:rPr>
                <w:rFonts w:ascii="Helvetica" w:eastAsia="Times New Roman" w:hAnsi="Helvetica"/>
                <w:color w:val="000000" w:themeColor="text1"/>
                <w:sz w:val="17"/>
                <w:szCs w:val="17"/>
              </w:rPr>
              <w:br/>
            </w:r>
            <w:r w:rsidRPr="00FD7001">
              <w:rPr>
                <w:rStyle w:val="cell"/>
                <w:rFonts w:ascii="Helvetica" w:eastAsia="Times New Roman" w:hAnsi="Helvetica"/>
                <w:color w:val="000000" w:themeColor="text1"/>
                <w:sz w:val="17"/>
                <w:szCs w:val="17"/>
              </w:rPr>
              <w:t>(0.23 to 4.37)</w:t>
            </w:r>
            <w:r w:rsidRPr="00FD7001">
              <w:rPr>
                <w:rFonts w:ascii="Helvetica" w:eastAsia="Times New Roman" w:hAnsi="Helvetica"/>
                <w:color w:val="000000" w:themeColor="text1"/>
                <w:sz w:val="17"/>
                <w:szCs w:val="17"/>
              </w:rPr>
              <w:t xml:space="preserve"> </w:t>
            </w:r>
          </w:p>
        </w:tc>
        <w:tc>
          <w:tcPr>
            <w:tcW w:w="0" w:type="auto"/>
            <w:hideMark/>
          </w:tcPr>
          <w:p w14:paraId="70D4DFE4"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b/>
                <w:bCs/>
                <w:color w:val="000000" w:themeColor="text1"/>
                <w:sz w:val="17"/>
                <w:szCs w:val="17"/>
              </w:rPr>
              <w:t>0 fewer per 1,000</w:t>
            </w:r>
            <w:r w:rsidRPr="00FD7001">
              <w:rPr>
                <w:rFonts w:ascii="Helvetica" w:eastAsia="Times New Roman" w:hAnsi="Helvetica"/>
                <w:color w:val="000000" w:themeColor="text1"/>
                <w:sz w:val="17"/>
                <w:szCs w:val="17"/>
              </w:rPr>
              <w:br/>
              <w:t xml:space="preserve">(from 115 fewer to 505 more) </w:t>
            </w:r>
          </w:p>
        </w:tc>
        <w:tc>
          <w:tcPr>
            <w:tcW w:w="0" w:type="auto"/>
            <w:hideMark/>
          </w:tcPr>
          <w:p w14:paraId="319E3394"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quality-sign"/>
                <w:rFonts w:ascii="Cambria Math" w:eastAsia="Times New Roman" w:hAnsi="Cambria Math" w:cs="Cambria Math"/>
                <w:color w:val="000000" w:themeColor="text1"/>
                <w:sz w:val="17"/>
                <w:szCs w:val="17"/>
              </w:rPr>
              <w:t>⨁</w:t>
            </w:r>
            <w:r w:rsidRPr="00FD7001">
              <w:rPr>
                <w:rStyle w:val="quality-sign"/>
                <w:rFonts w:ascii="Segoe UI Symbol" w:eastAsia="Times New Roman" w:hAnsi="Segoe UI Symbol" w:cs="Segoe UI Symbol"/>
                <w:color w:val="000000" w:themeColor="text1"/>
                <w:sz w:val="17"/>
                <w:szCs w:val="17"/>
              </w:rPr>
              <w:t>◯◯◯</w:t>
            </w:r>
            <w:r w:rsidRPr="00FD7001">
              <w:rPr>
                <w:rFonts w:ascii="Helvetica" w:eastAsia="Times New Roman" w:hAnsi="Helvetica"/>
                <w:color w:val="000000" w:themeColor="text1"/>
                <w:sz w:val="17"/>
                <w:szCs w:val="17"/>
              </w:rPr>
              <w:br/>
            </w:r>
            <w:r w:rsidRPr="00FD7001">
              <w:rPr>
                <w:rStyle w:val="quality-text"/>
                <w:rFonts w:ascii="Helvetica" w:eastAsia="Times New Roman" w:hAnsi="Helvetica"/>
                <w:sz w:val="17"/>
                <w:szCs w:val="17"/>
              </w:rPr>
              <w:t>VERY LOW</w:t>
            </w:r>
            <w:r w:rsidRPr="00FD7001">
              <w:rPr>
                <w:rFonts w:ascii="Helvetica" w:eastAsia="Times New Roman" w:hAnsi="Helvetica"/>
                <w:color w:val="000000" w:themeColor="text1"/>
                <w:sz w:val="17"/>
                <w:szCs w:val="17"/>
              </w:rPr>
              <w:t xml:space="preserve"> </w:t>
            </w:r>
          </w:p>
        </w:tc>
        <w:tc>
          <w:tcPr>
            <w:tcW w:w="0" w:type="auto"/>
            <w:hideMark/>
          </w:tcPr>
          <w:p w14:paraId="1D2D7116"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CRITICAL </w:t>
            </w:r>
          </w:p>
        </w:tc>
      </w:tr>
      <w:tr w:rsidR="00EE0893" w:rsidRPr="00FD7001" w14:paraId="39C7ACD0" w14:textId="77777777" w:rsidTr="005A6CF1">
        <w:trPr>
          <w:trHeight w:val="174"/>
        </w:trPr>
        <w:tc>
          <w:tcPr>
            <w:tcW w:w="0" w:type="auto"/>
            <w:gridSpan w:val="13"/>
            <w:hideMark/>
          </w:tcPr>
          <w:p w14:paraId="1527FAA8" w14:textId="77777777" w:rsidR="00EE0893" w:rsidRPr="00FD7001" w:rsidRDefault="00EE0893" w:rsidP="00EE0C1C">
            <w:pPr>
              <w:rPr>
                <w:rFonts w:ascii="Helvetica" w:eastAsia="Times New Roman" w:hAnsi="Helvetica"/>
                <w:b/>
                <w:bCs/>
                <w:color w:val="000000" w:themeColor="text1"/>
                <w:sz w:val="17"/>
                <w:szCs w:val="17"/>
              </w:rPr>
            </w:pPr>
            <w:r w:rsidRPr="00FD7001">
              <w:rPr>
                <w:rStyle w:val="label"/>
                <w:rFonts w:ascii="Helvetica" w:eastAsia="Times New Roman" w:hAnsi="Helvetica"/>
                <w:b/>
                <w:bCs/>
                <w:color w:val="000000" w:themeColor="text1"/>
                <w:sz w:val="17"/>
                <w:szCs w:val="17"/>
              </w:rPr>
              <w:t>Life-threatening arrhythmia - not reported</w:t>
            </w:r>
          </w:p>
        </w:tc>
      </w:tr>
      <w:tr w:rsidR="00EE0893" w:rsidRPr="00FD7001" w14:paraId="6AA14F96" w14:textId="77777777" w:rsidTr="005A6CF1">
        <w:trPr>
          <w:trHeight w:val="189"/>
        </w:trPr>
        <w:tc>
          <w:tcPr>
            <w:tcW w:w="0" w:type="auto"/>
            <w:shd w:val="clear" w:color="auto" w:fill="7F7F7F" w:themeFill="text1" w:themeFillTint="80"/>
            <w:hideMark/>
          </w:tcPr>
          <w:p w14:paraId="3C3D80BA"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E803F42"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90778BB"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EAF68C9"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A53D277"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CBE0B5A"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1C659A9"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16A5354"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70B9A6E"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330416E"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D4B0024"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1511D33"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FDA093C"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CRITICAL </w:t>
            </w:r>
          </w:p>
        </w:tc>
      </w:tr>
      <w:tr w:rsidR="00EE0893" w:rsidRPr="00FD7001" w14:paraId="7821855F" w14:textId="77777777" w:rsidTr="005A6CF1">
        <w:trPr>
          <w:trHeight w:val="174"/>
        </w:trPr>
        <w:tc>
          <w:tcPr>
            <w:tcW w:w="0" w:type="auto"/>
            <w:gridSpan w:val="13"/>
            <w:hideMark/>
          </w:tcPr>
          <w:p w14:paraId="49771305" w14:textId="77777777" w:rsidR="00EE0893" w:rsidRPr="00FD7001" w:rsidRDefault="00EE0893" w:rsidP="00EE0C1C">
            <w:pPr>
              <w:rPr>
                <w:rFonts w:ascii="Helvetica" w:eastAsia="Times New Roman" w:hAnsi="Helvetica"/>
                <w:b/>
                <w:bCs/>
                <w:color w:val="000000" w:themeColor="text1"/>
                <w:sz w:val="17"/>
                <w:szCs w:val="17"/>
              </w:rPr>
            </w:pPr>
            <w:r w:rsidRPr="00FD7001">
              <w:rPr>
                <w:rStyle w:val="label"/>
                <w:rFonts w:ascii="Helvetica" w:eastAsia="Times New Roman" w:hAnsi="Helvetica"/>
                <w:b/>
                <w:bCs/>
                <w:color w:val="000000" w:themeColor="text1"/>
                <w:sz w:val="17"/>
                <w:szCs w:val="17"/>
              </w:rPr>
              <w:t>Atrial fibrillation</w:t>
            </w:r>
          </w:p>
        </w:tc>
      </w:tr>
      <w:tr w:rsidR="00EE0893" w:rsidRPr="00FD7001" w14:paraId="56E6E3B8" w14:textId="77777777" w:rsidTr="005A6CF1">
        <w:trPr>
          <w:trHeight w:val="938"/>
        </w:trPr>
        <w:tc>
          <w:tcPr>
            <w:tcW w:w="0" w:type="auto"/>
            <w:hideMark/>
          </w:tcPr>
          <w:p w14:paraId="3906968E"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1 </w:t>
            </w:r>
          </w:p>
        </w:tc>
        <w:tc>
          <w:tcPr>
            <w:tcW w:w="0" w:type="auto"/>
            <w:hideMark/>
          </w:tcPr>
          <w:p w14:paraId="4CCAA7F7"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randomised trials </w:t>
            </w:r>
          </w:p>
        </w:tc>
        <w:tc>
          <w:tcPr>
            <w:tcW w:w="0" w:type="auto"/>
            <w:hideMark/>
          </w:tcPr>
          <w:p w14:paraId="159A9B87"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not serious </w:t>
            </w:r>
          </w:p>
        </w:tc>
        <w:tc>
          <w:tcPr>
            <w:tcW w:w="0" w:type="auto"/>
            <w:hideMark/>
          </w:tcPr>
          <w:p w14:paraId="674D59FD"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not serious </w:t>
            </w:r>
          </w:p>
        </w:tc>
        <w:tc>
          <w:tcPr>
            <w:tcW w:w="0" w:type="auto"/>
            <w:hideMark/>
          </w:tcPr>
          <w:p w14:paraId="1D8237D9"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not serious </w:t>
            </w:r>
          </w:p>
        </w:tc>
        <w:tc>
          <w:tcPr>
            <w:tcW w:w="0" w:type="auto"/>
            <w:hideMark/>
          </w:tcPr>
          <w:p w14:paraId="27A539C1"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very serious </w:t>
            </w:r>
            <w:r w:rsidRPr="00FD7001">
              <w:rPr>
                <w:rFonts w:ascii="Helvetica" w:eastAsia="Times New Roman" w:hAnsi="Helvetica"/>
                <w:color w:val="000000" w:themeColor="text1"/>
                <w:sz w:val="17"/>
                <w:szCs w:val="17"/>
                <w:vertAlign w:val="superscript"/>
              </w:rPr>
              <w:t>b</w:t>
            </w:r>
            <w:r w:rsidRPr="00FD7001">
              <w:rPr>
                <w:rStyle w:val="comma"/>
                <w:rFonts w:ascii="Helvetica" w:eastAsia="Times New Roman" w:hAnsi="Helvetica"/>
                <w:sz w:val="17"/>
                <w:szCs w:val="17"/>
                <w:vertAlign w:val="superscript"/>
              </w:rPr>
              <w:t>,</w:t>
            </w:r>
            <w:r w:rsidRPr="00FD7001">
              <w:rPr>
                <w:rFonts w:ascii="Helvetica" w:eastAsia="Times New Roman" w:hAnsi="Helvetica"/>
                <w:color w:val="000000" w:themeColor="text1"/>
                <w:sz w:val="17"/>
                <w:szCs w:val="17"/>
                <w:vertAlign w:val="superscript"/>
              </w:rPr>
              <w:t>c</w:t>
            </w:r>
          </w:p>
        </w:tc>
        <w:tc>
          <w:tcPr>
            <w:tcW w:w="0" w:type="auto"/>
            <w:hideMark/>
          </w:tcPr>
          <w:p w14:paraId="08A56441"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none </w:t>
            </w:r>
          </w:p>
        </w:tc>
        <w:tc>
          <w:tcPr>
            <w:tcW w:w="0" w:type="auto"/>
            <w:hideMark/>
          </w:tcPr>
          <w:p w14:paraId="4C03BB7F"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1/15 (6.7%) </w:t>
            </w:r>
          </w:p>
        </w:tc>
        <w:tc>
          <w:tcPr>
            <w:tcW w:w="0" w:type="auto"/>
            <w:hideMark/>
          </w:tcPr>
          <w:p w14:paraId="463CE595"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value"/>
                <w:rFonts w:ascii="Helvetica" w:eastAsia="Times New Roman" w:hAnsi="Helvetica"/>
                <w:color w:val="000000" w:themeColor="text1"/>
                <w:sz w:val="17"/>
                <w:szCs w:val="17"/>
              </w:rPr>
              <w:t xml:space="preserve">1/13 (7.7%) </w:t>
            </w:r>
          </w:p>
        </w:tc>
        <w:tc>
          <w:tcPr>
            <w:tcW w:w="0" w:type="auto"/>
            <w:hideMark/>
          </w:tcPr>
          <w:p w14:paraId="294054EE"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block"/>
                <w:rFonts w:ascii="Helvetica" w:eastAsia="Times New Roman" w:hAnsi="Helvetica"/>
                <w:b/>
                <w:bCs/>
                <w:color w:val="000000" w:themeColor="text1"/>
                <w:sz w:val="17"/>
                <w:szCs w:val="17"/>
              </w:rPr>
              <w:t>RR 0.87</w:t>
            </w:r>
            <w:r w:rsidRPr="00FD7001">
              <w:rPr>
                <w:rFonts w:ascii="Helvetica" w:eastAsia="Times New Roman" w:hAnsi="Helvetica"/>
                <w:color w:val="000000" w:themeColor="text1"/>
                <w:sz w:val="17"/>
                <w:szCs w:val="17"/>
              </w:rPr>
              <w:br/>
            </w:r>
            <w:r w:rsidRPr="00FD7001">
              <w:rPr>
                <w:rStyle w:val="cell"/>
                <w:rFonts w:ascii="Helvetica" w:eastAsia="Times New Roman" w:hAnsi="Helvetica"/>
                <w:color w:val="000000" w:themeColor="text1"/>
                <w:sz w:val="17"/>
                <w:szCs w:val="17"/>
              </w:rPr>
              <w:t>(0.06 to 12.52)</w:t>
            </w:r>
            <w:r w:rsidRPr="00FD7001">
              <w:rPr>
                <w:rFonts w:ascii="Helvetica" w:eastAsia="Times New Roman" w:hAnsi="Helvetica"/>
                <w:color w:val="000000" w:themeColor="text1"/>
                <w:sz w:val="17"/>
                <w:szCs w:val="17"/>
              </w:rPr>
              <w:t xml:space="preserve"> </w:t>
            </w:r>
          </w:p>
        </w:tc>
        <w:tc>
          <w:tcPr>
            <w:tcW w:w="0" w:type="auto"/>
            <w:hideMark/>
          </w:tcPr>
          <w:p w14:paraId="2406F319"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b/>
                <w:bCs/>
                <w:color w:val="000000" w:themeColor="text1"/>
                <w:sz w:val="17"/>
                <w:szCs w:val="17"/>
              </w:rPr>
              <w:t>10 fewer per 1,000</w:t>
            </w:r>
            <w:r w:rsidRPr="00FD7001">
              <w:rPr>
                <w:rFonts w:ascii="Helvetica" w:eastAsia="Times New Roman" w:hAnsi="Helvetica"/>
                <w:color w:val="000000" w:themeColor="text1"/>
                <w:sz w:val="17"/>
                <w:szCs w:val="17"/>
              </w:rPr>
              <w:br/>
              <w:t xml:space="preserve">(from 72 fewer to 886 more) </w:t>
            </w:r>
          </w:p>
        </w:tc>
        <w:tc>
          <w:tcPr>
            <w:tcW w:w="0" w:type="auto"/>
            <w:hideMark/>
          </w:tcPr>
          <w:p w14:paraId="39A8C83F"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quality-sign"/>
                <w:rFonts w:ascii="Cambria Math" w:eastAsia="Times New Roman" w:hAnsi="Cambria Math" w:cs="Cambria Math"/>
                <w:color w:val="000000" w:themeColor="text1"/>
                <w:sz w:val="17"/>
                <w:szCs w:val="17"/>
              </w:rPr>
              <w:t>⨁⨁</w:t>
            </w:r>
            <w:r w:rsidRPr="00FD7001">
              <w:rPr>
                <w:rStyle w:val="quality-sign"/>
                <w:rFonts w:ascii="Segoe UI Symbol" w:eastAsia="Times New Roman" w:hAnsi="Segoe UI Symbol" w:cs="Segoe UI Symbol"/>
                <w:color w:val="000000" w:themeColor="text1"/>
                <w:sz w:val="17"/>
                <w:szCs w:val="17"/>
              </w:rPr>
              <w:t>◯◯</w:t>
            </w:r>
            <w:r w:rsidRPr="00FD7001">
              <w:rPr>
                <w:rFonts w:ascii="Helvetica" w:eastAsia="Times New Roman" w:hAnsi="Helvetica"/>
                <w:color w:val="000000" w:themeColor="text1"/>
                <w:sz w:val="17"/>
                <w:szCs w:val="17"/>
              </w:rPr>
              <w:br/>
            </w:r>
            <w:r w:rsidRPr="00FD7001">
              <w:rPr>
                <w:rStyle w:val="quality-text"/>
                <w:rFonts w:ascii="Helvetica" w:eastAsia="Times New Roman" w:hAnsi="Helvetica"/>
                <w:sz w:val="17"/>
                <w:szCs w:val="17"/>
              </w:rPr>
              <w:t>LOW</w:t>
            </w:r>
            <w:r w:rsidRPr="00FD7001">
              <w:rPr>
                <w:rFonts w:ascii="Helvetica" w:eastAsia="Times New Roman" w:hAnsi="Helvetica"/>
                <w:color w:val="000000" w:themeColor="text1"/>
                <w:sz w:val="17"/>
                <w:szCs w:val="17"/>
              </w:rPr>
              <w:t xml:space="preserve"> </w:t>
            </w:r>
          </w:p>
        </w:tc>
        <w:tc>
          <w:tcPr>
            <w:tcW w:w="0" w:type="auto"/>
            <w:hideMark/>
          </w:tcPr>
          <w:p w14:paraId="1B16DB47"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CRITICAL </w:t>
            </w:r>
          </w:p>
        </w:tc>
      </w:tr>
      <w:tr w:rsidR="00EE0893" w:rsidRPr="00FD7001" w14:paraId="0A4139C5" w14:textId="77777777" w:rsidTr="005A6CF1">
        <w:trPr>
          <w:trHeight w:val="174"/>
        </w:trPr>
        <w:tc>
          <w:tcPr>
            <w:tcW w:w="0" w:type="auto"/>
            <w:gridSpan w:val="13"/>
            <w:hideMark/>
          </w:tcPr>
          <w:p w14:paraId="72BAFB22" w14:textId="77777777" w:rsidR="00EE0893" w:rsidRPr="00FD7001" w:rsidRDefault="00EE0893" w:rsidP="00EE0C1C">
            <w:pPr>
              <w:rPr>
                <w:rFonts w:ascii="Helvetica" w:eastAsia="Times New Roman" w:hAnsi="Helvetica"/>
                <w:b/>
                <w:bCs/>
                <w:color w:val="000000" w:themeColor="text1"/>
                <w:sz w:val="17"/>
                <w:szCs w:val="17"/>
              </w:rPr>
            </w:pPr>
            <w:r w:rsidRPr="00FD7001">
              <w:rPr>
                <w:rStyle w:val="label"/>
                <w:rFonts w:ascii="Helvetica" w:eastAsia="Times New Roman" w:hAnsi="Helvetica"/>
                <w:b/>
                <w:bCs/>
                <w:color w:val="000000" w:themeColor="text1"/>
                <w:sz w:val="17"/>
                <w:szCs w:val="17"/>
              </w:rPr>
              <w:t>Myocardial infarction - not reported</w:t>
            </w:r>
          </w:p>
        </w:tc>
      </w:tr>
      <w:tr w:rsidR="00EE0893" w:rsidRPr="00FD7001" w14:paraId="3BA855C6" w14:textId="77777777" w:rsidTr="005A6CF1">
        <w:trPr>
          <w:trHeight w:val="174"/>
        </w:trPr>
        <w:tc>
          <w:tcPr>
            <w:tcW w:w="0" w:type="auto"/>
            <w:shd w:val="clear" w:color="auto" w:fill="7F7F7F" w:themeFill="text1" w:themeFillTint="80"/>
            <w:hideMark/>
          </w:tcPr>
          <w:p w14:paraId="0351FC22"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B42555A"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3AD155F5"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BDB76F1"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7D6EB458"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B098809"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57B482AE"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43063D01"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615F2980"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1AC8010C"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5DCF245"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0846EA6E" w14:textId="77777777" w:rsidR="00EE0893" w:rsidRPr="00FD7001" w:rsidRDefault="00EE0893" w:rsidP="00EE0C1C">
            <w:pPr>
              <w:jc w:val="center"/>
              <w:rPr>
                <w:rFonts w:ascii="Helvetica" w:eastAsia="Times New Roman" w:hAnsi="Helvetica"/>
                <w:color w:val="000000" w:themeColor="text1"/>
                <w:sz w:val="17"/>
                <w:szCs w:val="17"/>
              </w:rPr>
            </w:pPr>
            <w:r w:rsidRPr="00FD7001">
              <w:rPr>
                <w:rStyle w:val="cell"/>
                <w:rFonts w:ascii="Helvetica" w:eastAsia="Times New Roman" w:hAnsi="Helvetica"/>
                <w:color w:val="000000" w:themeColor="text1"/>
                <w:sz w:val="17"/>
                <w:szCs w:val="17"/>
              </w:rPr>
              <w:t>-</w:t>
            </w:r>
            <w:r w:rsidRPr="00FD7001">
              <w:rPr>
                <w:rFonts w:ascii="Helvetica" w:eastAsia="Times New Roman" w:hAnsi="Helvetica"/>
                <w:color w:val="000000" w:themeColor="text1"/>
                <w:sz w:val="17"/>
                <w:szCs w:val="17"/>
              </w:rPr>
              <w:t xml:space="preserve"> </w:t>
            </w:r>
          </w:p>
        </w:tc>
        <w:tc>
          <w:tcPr>
            <w:tcW w:w="0" w:type="auto"/>
            <w:shd w:val="clear" w:color="auto" w:fill="7F7F7F" w:themeFill="text1" w:themeFillTint="80"/>
            <w:hideMark/>
          </w:tcPr>
          <w:p w14:paraId="239C3BA1" w14:textId="77777777" w:rsidR="00EE0893" w:rsidRPr="00FD7001" w:rsidRDefault="00EE0893" w:rsidP="00EE0C1C">
            <w:pPr>
              <w:jc w:val="center"/>
              <w:rPr>
                <w:rFonts w:ascii="Helvetica" w:eastAsia="Times New Roman" w:hAnsi="Helvetica"/>
                <w:color w:val="000000" w:themeColor="text1"/>
                <w:sz w:val="17"/>
                <w:szCs w:val="17"/>
              </w:rPr>
            </w:pPr>
            <w:r w:rsidRPr="00FD7001">
              <w:rPr>
                <w:rFonts w:ascii="Helvetica" w:eastAsia="Times New Roman" w:hAnsi="Helvetica"/>
                <w:color w:val="000000" w:themeColor="text1"/>
                <w:sz w:val="17"/>
                <w:szCs w:val="17"/>
              </w:rPr>
              <w:t xml:space="preserve">CRITICAL </w:t>
            </w:r>
          </w:p>
        </w:tc>
      </w:tr>
    </w:tbl>
    <w:p w14:paraId="43EF4EF1" w14:textId="77777777" w:rsidR="00EE0893" w:rsidRPr="00FD7001" w:rsidRDefault="00EE0893" w:rsidP="00EE0893">
      <w:pPr>
        <w:pStyle w:val="NormalWeb"/>
        <w:spacing w:line="140" w:lineRule="atLeast"/>
        <w:rPr>
          <w:rFonts w:ascii="Helvetica" w:hAnsi="Helvetica"/>
          <w:color w:val="000000"/>
          <w:sz w:val="16"/>
          <w:szCs w:val="16"/>
          <w:lang w:val="en"/>
        </w:rPr>
      </w:pPr>
      <w:r w:rsidRPr="00FD7001">
        <w:rPr>
          <w:rFonts w:ascii="Helvetica" w:hAnsi="Helvetica"/>
          <w:b/>
          <w:bCs/>
          <w:color w:val="000000"/>
          <w:sz w:val="16"/>
          <w:szCs w:val="16"/>
          <w:lang w:val="en"/>
        </w:rPr>
        <w:lastRenderedPageBreak/>
        <w:t>CI:</w:t>
      </w:r>
      <w:r w:rsidRPr="00FD7001">
        <w:rPr>
          <w:rFonts w:ascii="Helvetica" w:hAnsi="Helvetica"/>
          <w:color w:val="000000"/>
          <w:sz w:val="16"/>
          <w:szCs w:val="16"/>
          <w:lang w:val="en"/>
        </w:rPr>
        <w:t xml:space="preserve"> Confidence interval; </w:t>
      </w:r>
      <w:r w:rsidRPr="00FD7001">
        <w:rPr>
          <w:rFonts w:ascii="Helvetica" w:hAnsi="Helvetica"/>
          <w:b/>
          <w:bCs/>
          <w:color w:val="000000"/>
          <w:sz w:val="16"/>
          <w:szCs w:val="16"/>
          <w:lang w:val="en"/>
        </w:rPr>
        <w:t>OR:</w:t>
      </w:r>
      <w:r w:rsidRPr="00FD7001">
        <w:rPr>
          <w:rFonts w:ascii="Helvetica" w:hAnsi="Helvetica"/>
          <w:color w:val="000000"/>
          <w:sz w:val="16"/>
          <w:szCs w:val="16"/>
          <w:lang w:val="en"/>
        </w:rPr>
        <w:t xml:space="preserve"> Odds ratio; </w:t>
      </w:r>
      <w:r w:rsidRPr="00FD7001">
        <w:rPr>
          <w:rFonts w:ascii="Helvetica" w:hAnsi="Helvetica"/>
          <w:b/>
          <w:bCs/>
          <w:color w:val="000000"/>
          <w:sz w:val="16"/>
          <w:szCs w:val="16"/>
          <w:lang w:val="en"/>
        </w:rPr>
        <w:t>RR:</w:t>
      </w:r>
      <w:r w:rsidRPr="00FD7001">
        <w:rPr>
          <w:rFonts w:ascii="Helvetica" w:hAnsi="Helvetica"/>
          <w:color w:val="000000"/>
          <w:sz w:val="16"/>
          <w:szCs w:val="16"/>
          <w:lang w:val="en"/>
        </w:rPr>
        <w:t xml:space="preserve"> Risk ratio</w:t>
      </w:r>
    </w:p>
    <w:p w14:paraId="4EB44E5D" w14:textId="77777777" w:rsidR="00EE0893" w:rsidRPr="00FD7001" w:rsidRDefault="00EE0893" w:rsidP="00EE0893">
      <w:pPr>
        <w:pStyle w:val="Heading4"/>
        <w:spacing w:line="140" w:lineRule="atLeast"/>
        <w:rPr>
          <w:rFonts w:ascii="Helvetica" w:eastAsia="Times New Roman" w:hAnsi="Helvetica"/>
          <w:color w:val="000000"/>
          <w:sz w:val="16"/>
          <w:szCs w:val="16"/>
          <w:lang w:val="en"/>
        </w:rPr>
      </w:pPr>
      <w:r w:rsidRPr="00FD7001">
        <w:rPr>
          <w:rFonts w:ascii="Helvetica" w:eastAsia="Times New Roman" w:hAnsi="Helvetica"/>
          <w:color w:val="000000"/>
          <w:sz w:val="16"/>
          <w:szCs w:val="16"/>
          <w:lang w:val="en"/>
        </w:rPr>
        <w:t>Explanations</w:t>
      </w:r>
    </w:p>
    <w:p w14:paraId="762F2551" w14:textId="77777777" w:rsidR="00EE0893" w:rsidRPr="00FD7001" w:rsidRDefault="00EE0893" w:rsidP="00EE0893">
      <w:pPr>
        <w:spacing w:line="140" w:lineRule="atLeast"/>
        <w:rPr>
          <w:rFonts w:ascii="Helvetica" w:eastAsia="Times New Roman" w:hAnsi="Helvetica"/>
          <w:color w:val="000000"/>
          <w:sz w:val="16"/>
          <w:szCs w:val="16"/>
          <w:lang w:val="en"/>
        </w:rPr>
      </w:pPr>
      <w:r w:rsidRPr="00FD7001">
        <w:rPr>
          <w:rFonts w:ascii="Helvetica" w:eastAsia="Times New Roman" w:hAnsi="Helvetica"/>
          <w:color w:val="000000"/>
          <w:sz w:val="16"/>
          <w:szCs w:val="16"/>
          <w:lang w:val="en"/>
        </w:rPr>
        <w:t xml:space="preserve">a. The PICO question in the included trials is not exactly the same as ours. </w:t>
      </w:r>
    </w:p>
    <w:p w14:paraId="09B784F9" w14:textId="77777777" w:rsidR="00EE0893" w:rsidRPr="00FD7001" w:rsidRDefault="00EE0893" w:rsidP="00EE0893">
      <w:pPr>
        <w:spacing w:line="140" w:lineRule="atLeast"/>
        <w:rPr>
          <w:rFonts w:ascii="Helvetica" w:eastAsia="Times New Roman" w:hAnsi="Helvetica"/>
          <w:color w:val="000000"/>
          <w:sz w:val="16"/>
          <w:szCs w:val="16"/>
          <w:lang w:val="en"/>
        </w:rPr>
      </w:pPr>
      <w:r w:rsidRPr="00FD7001">
        <w:rPr>
          <w:rFonts w:ascii="Helvetica" w:eastAsia="Times New Roman" w:hAnsi="Helvetica"/>
          <w:color w:val="000000"/>
          <w:sz w:val="16"/>
          <w:szCs w:val="16"/>
          <w:lang w:val="en"/>
        </w:rPr>
        <w:t xml:space="preserve">b. The confidence interval includes both appreciable harm and benefit. </w:t>
      </w:r>
    </w:p>
    <w:p w14:paraId="6074F156" w14:textId="77777777" w:rsidR="00EE0893" w:rsidRPr="00FD7001" w:rsidRDefault="00EE0893" w:rsidP="00EE0893">
      <w:pPr>
        <w:spacing w:line="140" w:lineRule="atLeast"/>
        <w:rPr>
          <w:rFonts w:ascii="Helvetica" w:eastAsia="Times New Roman" w:hAnsi="Helvetica"/>
          <w:color w:val="000000"/>
          <w:sz w:val="16"/>
          <w:szCs w:val="16"/>
          <w:lang w:val="en"/>
        </w:rPr>
      </w:pPr>
      <w:r w:rsidRPr="00FD7001">
        <w:rPr>
          <w:rFonts w:ascii="Helvetica" w:eastAsia="Times New Roman" w:hAnsi="Helvetica"/>
          <w:color w:val="000000"/>
          <w:sz w:val="16"/>
          <w:szCs w:val="16"/>
          <w:lang w:val="en"/>
        </w:rPr>
        <w:t xml:space="preserve">c. There are too few events to reliably estimate the treatment effect. </w:t>
      </w:r>
    </w:p>
    <w:p w14:paraId="015B68E2" w14:textId="77777777" w:rsidR="00EE0893" w:rsidRPr="00FD7001" w:rsidRDefault="00EE0893" w:rsidP="00EE0893">
      <w:pPr>
        <w:spacing w:line="140" w:lineRule="atLeast"/>
        <w:rPr>
          <w:rFonts w:ascii="Helvetica" w:eastAsia="Times New Roman" w:hAnsi="Helvetica"/>
          <w:color w:val="000000"/>
          <w:lang w:val="en"/>
        </w:rPr>
      </w:pPr>
      <w:r w:rsidRPr="00FD7001">
        <w:rPr>
          <w:rFonts w:ascii="Helvetica" w:eastAsia="Times New Roman" w:hAnsi="Helvetica"/>
          <w:color w:val="000000"/>
          <w:lang w:val="en"/>
        </w:rPr>
        <w:t xml:space="preserve">  </w:t>
      </w:r>
    </w:p>
    <w:p w14:paraId="284B7141" w14:textId="4D5746F4" w:rsidR="005C710A" w:rsidRDefault="005C710A" w:rsidP="005C710A">
      <w:pPr>
        <w:spacing w:line="140" w:lineRule="atLeast"/>
        <w:rPr>
          <w:rFonts w:ascii="Garamond" w:eastAsia="Times New Roman" w:hAnsi="Garamond"/>
          <w:b/>
          <w:bCs/>
          <w:color w:val="000000"/>
          <w:lang w:val="en"/>
        </w:rPr>
      </w:pPr>
    </w:p>
    <w:p w14:paraId="2849E598" w14:textId="434A617D" w:rsidR="001356CB" w:rsidRDefault="001356CB" w:rsidP="001356CB">
      <w:pPr>
        <w:rPr>
          <w:rFonts w:ascii="Garamond" w:eastAsia="Times New Roman" w:hAnsi="Garamond"/>
          <w:b/>
          <w:bCs/>
          <w:color w:val="000000"/>
          <w:lang w:val="en"/>
        </w:rPr>
      </w:pPr>
    </w:p>
    <w:p w14:paraId="55858F45" w14:textId="77777777" w:rsidR="00CB2814" w:rsidRDefault="00CB2814" w:rsidP="001356CB">
      <w:pPr>
        <w:rPr>
          <w:rFonts w:ascii="Garamond" w:eastAsia="Times New Roman" w:hAnsi="Garamond"/>
          <w:b/>
          <w:bCs/>
          <w:lang w:val="en"/>
        </w:rPr>
      </w:pPr>
      <w:r>
        <w:rPr>
          <w:rFonts w:ascii="Garamond" w:eastAsia="Times New Roman" w:hAnsi="Garamond"/>
          <w:b/>
          <w:bCs/>
          <w:lang w:val="en"/>
        </w:rPr>
        <w:br w:type="page"/>
      </w:r>
    </w:p>
    <w:p w14:paraId="178AC1B1" w14:textId="58318A2A" w:rsidR="001356CB" w:rsidRPr="00BB4A64" w:rsidRDefault="001356CB" w:rsidP="00CB2814">
      <w:pPr>
        <w:pStyle w:val="Heading2"/>
        <w:rPr>
          <w:rFonts w:ascii="Helvetica" w:eastAsia="Times New Roman" w:hAnsi="Helvetica"/>
          <w:bCs/>
          <w:lang w:val="en"/>
        </w:rPr>
      </w:pPr>
      <w:bookmarkStart w:id="52" w:name="_Toc82605919"/>
      <w:r w:rsidRPr="00BB4A64">
        <w:rPr>
          <w:rFonts w:ascii="Helvetica" w:eastAsia="Times New Roman" w:hAnsi="Helvetica"/>
          <w:bCs/>
          <w:lang w:val="en"/>
        </w:rPr>
        <w:lastRenderedPageBreak/>
        <w:t>EtD Summary of Judgments</w:t>
      </w:r>
      <w:r w:rsidR="00CB2814" w:rsidRPr="00BB4A64">
        <w:rPr>
          <w:rFonts w:ascii="Helvetica" w:eastAsia="Times New Roman" w:hAnsi="Helvetica"/>
          <w:bCs/>
          <w:lang w:val="en"/>
        </w:rPr>
        <w:t xml:space="preserve"> </w:t>
      </w:r>
      <w:r w:rsidR="00CB2814" w:rsidRPr="00BB4A64">
        <w:rPr>
          <w:rFonts w:ascii="Helvetica" w:eastAsia="Times New Roman" w:hAnsi="Helvetica"/>
          <w:lang w:val="en"/>
        </w:rPr>
        <w:t>levosimendan versus dobutamine</w:t>
      </w:r>
      <w:bookmarkEnd w:id="52"/>
    </w:p>
    <w:p w14:paraId="362D0A68" w14:textId="77777777" w:rsidR="001356CB" w:rsidRPr="001356CB" w:rsidRDefault="001356CB" w:rsidP="001356CB">
      <w:pPr>
        <w:rPr>
          <w:rFonts w:ascii="Garamond" w:eastAsia="Times New Roman" w:hAnsi="Garamond"/>
          <w:b/>
          <w:bCs/>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2240"/>
        <w:gridCol w:w="1568"/>
        <w:gridCol w:w="1618"/>
        <w:gridCol w:w="1591"/>
        <w:gridCol w:w="1568"/>
        <w:gridCol w:w="1568"/>
        <w:gridCol w:w="1336"/>
        <w:gridCol w:w="1463"/>
      </w:tblGrid>
      <w:tr w:rsidR="001356CB" w:rsidRPr="00BB4A64" w14:paraId="6FA32932" w14:textId="77777777" w:rsidTr="00EE0C1C">
        <w:trPr>
          <w:tblHeader/>
        </w:trPr>
        <w:tc>
          <w:tcPr>
            <w:tcW w:w="0" w:type="auto"/>
            <w:tcBorders>
              <w:top w:val="nil"/>
              <w:left w:val="nil"/>
              <w:bottom w:val="nil"/>
              <w:right w:val="nil"/>
            </w:tcBorders>
            <w:tcMar>
              <w:top w:w="75" w:type="dxa"/>
              <w:left w:w="75" w:type="dxa"/>
              <w:bottom w:w="75" w:type="dxa"/>
              <w:right w:w="75" w:type="dxa"/>
            </w:tcMar>
            <w:vAlign w:val="center"/>
            <w:hideMark/>
          </w:tcPr>
          <w:p w14:paraId="08A4BA40" w14:textId="77777777" w:rsidR="001356CB" w:rsidRPr="00BB4A64" w:rsidRDefault="001356CB" w:rsidP="00EE0C1C">
            <w:pPr>
              <w:rPr>
                <w:rFonts w:ascii="Helvetica" w:eastAsia="Times New Roman" w:hAnsi="Helvetica" w:cs="Calibri"/>
                <w:caps/>
                <w:color w:val="000000"/>
                <w:sz w:val="20"/>
                <w:szCs w:val="2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289E857"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Judgement</w:t>
            </w:r>
          </w:p>
        </w:tc>
      </w:tr>
      <w:tr w:rsidR="001356CB" w:rsidRPr="00BB4A64" w14:paraId="343A4514"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7049F7"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D26AAA"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52BEBE"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6C67B2"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D30E5B" w14:textId="77777777" w:rsidR="001356CB" w:rsidRPr="00BB4A64" w:rsidRDefault="001356CB" w:rsidP="00EE0C1C">
            <w:pPr>
              <w:pStyle w:val="NormalWeb"/>
              <w:spacing w:before="0" w:beforeAutospacing="0" w:after="0" w:afterAutospacing="0"/>
              <w:jc w:val="center"/>
              <w:rPr>
                <w:rFonts w:ascii="Helvetica" w:hAnsi="Helvetica" w:cs="Calibri"/>
                <w:b/>
                <w:bCs/>
                <w:color w:val="000000"/>
                <w:sz w:val="20"/>
                <w:szCs w:val="20"/>
              </w:rPr>
            </w:pPr>
            <w:r w:rsidRPr="00BB4A64">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DA61BF" w14:textId="77777777" w:rsidR="001356CB" w:rsidRPr="00BB4A64" w:rsidRDefault="001356CB"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E4A811"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10592F"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Don't know</w:t>
            </w:r>
          </w:p>
        </w:tc>
      </w:tr>
      <w:tr w:rsidR="001356CB" w:rsidRPr="00BB4A64" w14:paraId="266B8EC6"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78E469"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DF694F" w14:textId="77777777" w:rsidR="001356CB" w:rsidRPr="00BB4A64" w:rsidRDefault="001356CB" w:rsidP="00EE0C1C">
            <w:pPr>
              <w:pStyle w:val="NormalWeb"/>
              <w:spacing w:before="0" w:beforeAutospacing="0" w:after="0" w:afterAutospacing="0"/>
              <w:jc w:val="center"/>
              <w:rPr>
                <w:rFonts w:ascii="Helvetica" w:hAnsi="Helvetica" w:cs="Calibri"/>
                <w:b/>
                <w:bCs/>
                <w:color w:val="000000"/>
                <w:sz w:val="20"/>
                <w:szCs w:val="20"/>
              </w:rPr>
            </w:pPr>
            <w:r w:rsidRPr="00BB4A64">
              <w:rPr>
                <w:rFonts w:ascii="Helvetica" w:hAnsi="Helvetica" w:cs="Calibri"/>
                <w:b/>
                <w:bCs/>
                <w:color w:val="000000"/>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7DB61"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0816B8"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5C5BB2"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636A71C" w14:textId="77777777" w:rsidR="001356CB" w:rsidRPr="00BB4A64" w:rsidRDefault="001356CB"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5C925"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F26078"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Don't know</w:t>
            </w:r>
          </w:p>
        </w:tc>
      </w:tr>
      <w:tr w:rsidR="001356CB" w:rsidRPr="00BB4A64" w14:paraId="336CAEA4"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750F7BB"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C8472"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B1D624" w14:textId="77777777" w:rsidR="001356CB" w:rsidRPr="00BB4A64" w:rsidRDefault="001356CB" w:rsidP="00EE0C1C">
            <w:pPr>
              <w:pStyle w:val="NormalWeb"/>
              <w:spacing w:before="0" w:beforeAutospacing="0" w:after="0" w:afterAutospacing="0"/>
              <w:jc w:val="center"/>
              <w:rPr>
                <w:rFonts w:ascii="Helvetica" w:hAnsi="Helvetica" w:cs="Calibri"/>
                <w:b/>
                <w:bCs/>
                <w:color w:val="000000"/>
                <w:sz w:val="20"/>
                <w:szCs w:val="20"/>
              </w:rPr>
            </w:pPr>
            <w:r w:rsidRPr="00BB4A64">
              <w:rPr>
                <w:rFonts w:ascii="Helvetica" w:hAnsi="Helvetica" w:cs="Calibri"/>
                <w:b/>
                <w:bCs/>
                <w:color w:val="000000"/>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0FCEB"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3950C"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099A064" w14:textId="77777777" w:rsidR="001356CB" w:rsidRPr="00BB4A64" w:rsidRDefault="001356CB"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AC430"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35578D"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Don't know</w:t>
            </w:r>
          </w:p>
        </w:tc>
      </w:tr>
      <w:tr w:rsidR="001356CB" w:rsidRPr="00BB4A64" w14:paraId="754C835F"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748B10"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07DB92"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7F6C7E" w14:textId="77777777" w:rsidR="001356CB" w:rsidRPr="000334E0" w:rsidRDefault="001356CB" w:rsidP="00EE0C1C">
            <w:pPr>
              <w:pStyle w:val="NormalWeb"/>
              <w:spacing w:before="0" w:beforeAutospacing="0" w:after="0" w:afterAutospacing="0"/>
              <w:jc w:val="center"/>
              <w:rPr>
                <w:rFonts w:ascii="Helvetica" w:hAnsi="Helvetica" w:cs="Calibri"/>
                <w:b/>
                <w:bCs/>
                <w:color w:val="AEAAAA"/>
                <w:sz w:val="20"/>
                <w:szCs w:val="20"/>
              </w:rPr>
            </w:pPr>
            <w:r w:rsidRPr="000334E0">
              <w:rPr>
                <w:rFonts w:ascii="Helvetica" w:hAnsi="Helvetica" w:cs="Calibri"/>
                <w:b/>
                <w:bCs/>
                <w:color w:val="000000" w:themeColor="text1"/>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7212BD" w14:textId="77777777" w:rsidR="001356CB" w:rsidRPr="000334E0" w:rsidRDefault="001356CB" w:rsidP="00EE0C1C">
            <w:pPr>
              <w:pStyle w:val="NormalWeb"/>
              <w:spacing w:before="0" w:beforeAutospacing="0" w:after="0" w:afterAutospacing="0"/>
              <w:jc w:val="center"/>
              <w:rPr>
                <w:rFonts w:ascii="Helvetica" w:hAnsi="Helvetica" w:cs="Calibri"/>
                <w:color w:val="000000"/>
                <w:sz w:val="20"/>
                <w:szCs w:val="20"/>
              </w:rPr>
            </w:pPr>
            <w:r w:rsidRPr="000334E0">
              <w:rPr>
                <w:rFonts w:ascii="Helvetica" w:hAnsi="Helvetica" w:cs="Calibri"/>
                <w:color w:val="A6A6A6" w:themeColor="background1" w:themeShade="A6"/>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45A4E3"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D39C90" w14:textId="77777777" w:rsidR="001356CB" w:rsidRPr="00BB4A64" w:rsidRDefault="001356CB"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2A2324" w14:textId="77777777" w:rsidR="001356CB" w:rsidRPr="00BB4A64" w:rsidRDefault="001356CB"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930C53"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No included studies</w:t>
            </w:r>
          </w:p>
        </w:tc>
      </w:tr>
      <w:tr w:rsidR="001356CB" w:rsidRPr="00BB4A64" w14:paraId="6EDEEDCC"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358CEB2"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FE4DD1"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FC2BE2"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C5897" w14:textId="77777777" w:rsidR="001356CB" w:rsidRPr="00BB4A64" w:rsidRDefault="001356CB" w:rsidP="00EE0C1C">
            <w:pPr>
              <w:pStyle w:val="NormalWeb"/>
              <w:spacing w:before="0" w:beforeAutospacing="0" w:after="0" w:afterAutospacing="0"/>
              <w:jc w:val="center"/>
              <w:rPr>
                <w:rFonts w:ascii="Helvetica" w:hAnsi="Helvetica" w:cs="Calibri"/>
                <w:b/>
                <w:bCs/>
                <w:color w:val="000000"/>
                <w:sz w:val="20"/>
                <w:szCs w:val="20"/>
              </w:rPr>
            </w:pPr>
            <w:r w:rsidRPr="00BB4A64">
              <w:rPr>
                <w:rFonts w:ascii="Helvetica" w:hAnsi="Helvetica" w:cs="Calibri"/>
                <w:b/>
                <w:bCs/>
                <w:color w:val="000000"/>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4F6A60"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CB0D6B0" w14:textId="77777777" w:rsidR="001356CB" w:rsidRPr="00BB4A64" w:rsidRDefault="001356CB"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291AC4" w14:textId="77777777" w:rsidR="001356CB" w:rsidRPr="00BB4A64" w:rsidRDefault="001356CB"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EF4C2B8" w14:textId="77777777" w:rsidR="001356CB" w:rsidRPr="00BB4A64" w:rsidRDefault="001356CB" w:rsidP="00EE0C1C">
            <w:pPr>
              <w:jc w:val="center"/>
              <w:rPr>
                <w:rFonts w:ascii="Helvetica" w:eastAsia="Times New Roman" w:hAnsi="Helvetica"/>
                <w:sz w:val="20"/>
                <w:szCs w:val="20"/>
              </w:rPr>
            </w:pPr>
          </w:p>
        </w:tc>
      </w:tr>
      <w:tr w:rsidR="001356CB" w:rsidRPr="00BB4A64" w14:paraId="22672E5E"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955ACF5"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D92AF6"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52183A" w14:textId="77777777" w:rsidR="001356CB" w:rsidRPr="00BB4A64" w:rsidRDefault="001356CB" w:rsidP="00EE0C1C">
            <w:pPr>
              <w:pStyle w:val="NormalWeb"/>
              <w:spacing w:before="0" w:beforeAutospacing="0" w:after="0" w:afterAutospacing="0"/>
              <w:jc w:val="center"/>
              <w:rPr>
                <w:rFonts w:ascii="Helvetica" w:hAnsi="Helvetica" w:cs="Calibri"/>
                <w:b/>
                <w:bCs/>
                <w:color w:val="000000"/>
                <w:sz w:val="20"/>
                <w:szCs w:val="20"/>
              </w:rPr>
            </w:pPr>
            <w:r w:rsidRPr="00BB4A64">
              <w:rPr>
                <w:rFonts w:ascii="Helvetica" w:hAnsi="Helvetica" w:cs="Calibri"/>
                <w:b/>
                <w:bCs/>
                <w:color w:val="000000"/>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84262"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79739"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13595"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C160BB"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8CA56"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Don't know</w:t>
            </w:r>
          </w:p>
        </w:tc>
      </w:tr>
      <w:tr w:rsidR="001356CB" w:rsidRPr="00BB4A64" w14:paraId="5FEDFDD1"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6A9FFE"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88B6ED" w14:textId="77777777" w:rsidR="001356CB" w:rsidRPr="00BB4A64" w:rsidRDefault="001356CB" w:rsidP="00EE0C1C">
            <w:pPr>
              <w:pStyle w:val="NormalWeb"/>
              <w:spacing w:before="0" w:beforeAutospacing="0" w:after="0" w:afterAutospacing="0"/>
              <w:jc w:val="center"/>
              <w:rPr>
                <w:rFonts w:ascii="Helvetica" w:hAnsi="Helvetica" w:cs="Calibri"/>
                <w:b/>
                <w:bCs/>
                <w:color w:val="000000"/>
                <w:sz w:val="20"/>
                <w:szCs w:val="20"/>
              </w:rPr>
            </w:pPr>
            <w:r w:rsidRPr="00BB4A64">
              <w:rPr>
                <w:rFonts w:ascii="Helvetica" w:hAnsi="Helvetica" w:cs="Calibri"/>
                <w:b/>
                <w:bCs/>
                <w:color w:val="000000"/>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E926A"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A3D122"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9B0361"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DD8E03"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9DC09D"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F3115D"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Don't know</w:t>
            </w:r>
          </w:p>
        </w:tc>
      </w:tr>
      <w:tr w:rsidR="001356CB" w:rsidRPr="00BB4A64" w14:paraId="730B6E70"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82F1D62"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870600"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FE2031"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25CABF"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DFDE26"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5A2CB3" w14:textId="77777777" w:rsidR="001356CB" w:rsidRPr="00BB4A64" w:rsidRDefault="001356CB" w:rsidP="00EE0C1C">
            <w:pPr>
              <w:rPr>
                <w:rFonts w:ascii="Helvetica" w:hAnsi="Helvetica" w:cs="Calibri"/>
                <w:color w:val="AEAAAA"/>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D71A126" w14:textId="77777777" w:rsidR="001356CB" w:rsidRPr="00BB4A64" w:rsidRDefault="001356CB" w:rsidP="00EE0C1C">
            <w:pPr>
              <w:jc w:val="center"/>
              <w:rPr>
                <w:rFonts w:ascii="Helvetica" w:eastAsia="Times New Roman" w:hAnsi="Helvetica"/>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400BA4" w14:textId="77777777" w:rsidR="001356CB" w:rsidRPr="00BB4A64" w:rsidRDefault="001356CB" w:rsidP="00EE0C1C">
            <w:pPr>
              <w:pStyle w:val="NormalWeb"/>
              <w:spacing w:before="0" w:beforeAutospacing="0" w:after="0" w:afterAutospacing="0"/>
              <w:jc w:val="center"/>
              <w:rPr>
                <w:rFonts w:ascii="Helvetica" w:hAnsi="Helvetica" w:cs="Calibri"/>
                <w:b/>
                <w:bCs/>
                <w:color w:val="000000"/>
                <w:sz w:val="20"/>
                <w:szCs w:val="20"/>
              </w:rPr>
            </w:pPr>
            <w:r w:rsidRPr="00BB4A64">
              <w:rPr>
                <w:rFonts w:ascii="Helvetica" w:hAnsi="Helvetica" w:cs="Calibri"/>
                <w:b/>
                <w:bCs/>
                <w:color w:val="000000"/>
                <w:sz w:val="20"/>
                <w:szCs w:val="20"/>
              </w:rPr>
              <w:t>No included studies</w:t>
            </w:r>
          </w:p>
        </w:tc>
      </w:tr>
      <w:tr w:rsidR="001356CB" w:rsidRPr="00BB4A64" w14:paraId="02290AAF"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898B30E"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19D702"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5A4709"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3FFE9"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5D46BD"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6FAA3C"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E29703"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C8386A" w14:textId="77777777" w:rsidR="001356CB" w:rsidRPr="00BB4A64" w:rsidRDefault="001356CB" w:rsidP="00EE0C1C">
            <w:pPr>
              <w:pStyle w:val="NormalWeb"/>
              <w:spacing w:before="0" w:beforeAutospacing="0" w:after="0" w:afterAutospacing="0"/>
              <w:jc w:val="center"/>
              <w:rPr>
                <w:rFonts w:ascii="Helvetica" w:hAnsi="Helvetica" w:cs="Calibri"/>
                <w:b/>
                <w:bCs/>
                <w:color w:val="000000"/>
                <w:sz w:val="20"/>
                <w:szCs w:val="20"/>
              </w:rPr>
            </w:pPr>
            <w:r w:rsidRPr="00BB4A64">
              <w:rPr>
                <w:rFonts w:ascii="Helvetica" w:hAnsi="Helvetica" w:cs="Calibri"/>
                <w:b/>
                <w:bCs/>
                <w:color w:val="000000"/>
                <w:sz w:val="20"/>
                <w:szCs w:val="20"/>
              </w:rPr>
              <w:t>No included studies</w:t>
            </w:r>
          </w:p>
        </w:tc>
      </w:tr>
      <w:tr w:rsidR="001356CB" w:rsidRPr="00BB4A64" w14:paraId="170A4261"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8B9CAF"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06DFDC"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C6D642" w14:textId="77777777" w:rsidR="001356CB" w:rsidRPr="00BB4A64" w:rsidRDefault="001356CB" w:rsidP="00EE0C1C">
            <w:pPr>
              <w:pStyle w:val="NormalWeb"/>
              <w:spacing w:before="0" w:beforeAutospacing="0" w:after="0" w:afterAutospacing="0"/>
              <w:jc w:val="center"/>
              <w:rPr>
                <w:rFonts w:ascii="Helvetica" w:hAnsi="Helvetica" w:cs="Calibri"/>
                <w:b/>
                <w:bCs/>
                <w:color w:val="000000"/>
                <w:sz w:val="20"/>
                <w:szCs w:val="20"/>
              </w:rPr>
            </w:pPr>
            <w:r w:rsidRPr="00BB4A64">
              <w:rPr>
                <w:rFonts w:ascii="Helvetica" w:hAnsi="Helvetica" w:cs="Calibri"/>
                <w:b/>
                <w:bCs/>
                <w:color w:val="000000"/>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168BED"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02D6CB"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6FF77"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B34A47"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355BAA"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Don't know</w:t>
            </w:r>
          </w:p>
        </w:tc>
      </w:tr>
      <w:tr w:rsidR="001356CB" w:rsidRPr="00BB4A64" w14:paraId="1FB0659D"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FA150DC"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lastRenderedPageBreak/>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A80F04"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54F979"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F37BCF"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1A0C6" w14:textId="77777777" w:rsidR="001356CB" w:rsidRPr="00BB4A64" w:rsidRDefault="001356CB" w:rsidP="00EE0C1C">
            <w:pPr>
              <w:pStyle w:val="NormalWeb"/>
              <w:spacing w:before="0" w:beforeAutospacing="0" w:after="0" w:afterAutospacing="0"/>
              <w:jc w:val="center"/>
              <w:rPr>
                <w:rFonts w:ascii="Helvetica" w:hAnsi="Helvetica" w:cs="Calibri"/>
                <w:b/>
                <w:bCs/>
                <w:color w:val="000000"/>
                <w:sz w:val="20"/>
                <w:szCs w:val="20"/>
              </w:rPr>
            </w:pPr>
            <w:r w:rsidRPr="00BB4A64">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7E1870C" w14:textId="77777777" w:rsidR="001356CB" w:rsidRPr="00BB4A64" w:rsidRDefault="001356CB"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06BD44"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97A561"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Don't know</w:t>
            </w:r>
          </w:p>
        </w:tc>
      </w:tr>
      <w:tr w:rsidR="001356CB" w:rsidRPr="00BB4A64" w14:paraId="49D55142" w14:textId="77777777" w:rsidTr="00EE0C1C">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D36F6AD" w14:textId="77777777" w:rsidR="001356CB" w:rsidRPr="00BB4A64" w:rsidRDefault="001356CB" w:rsidP="00EE0C1C">
            <w:pPr>
              <w:pStyle w:val="NormalWeb"/>
              <w:spacing w:before="0" w:beforeAutospacing="0" w:after="0" w:afterAutospacing="0" w:line="260" w:lineRule="atLeast"/>
              <w:jc w:val="center"/>
              <w:rPr>
                <w:rFonts w:ascii="Helvetica" w:hAnsi="Helvetica" w:cs="Calibri"/>
                <w:b/>
                <w:bCs/>
                <w:caps/>
                <w:color w:val="FFFFFF"/>
                <w:sz w:val="20"/>
                <w:szCs w:val="20"/>
              </w:rPr>
            </w:pPr>
            <w:r w:rsidRPr="00BB4A64">
              <w:rPr>
                <w:rFonts w:ascii="Helvetica" w:hAnsi="Helvetica" w:cs="Calibri"/>
                <w:b/>
                <w:bCs/>
                <w:caps/>
                <w:color w:val="FFFFFF"/>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A21EFE"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8BCF6F"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1DB5E"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9A3B4" w14:textId="77777777" w:rsidR="001356CB" w:rsidRPr="00BB4A64" w:rsidRDefault="001356CB" w:rsidP="00EE0C1C">
            <w:pPr>
              <w:pStyle w:val="NormalWeb"/>
              <w:spacing w:before="0" w:beforeAutospacing="0" w:after="0" w:afterAutospacing="0"/>
              <w:jc w:val="center"/>
              <w:rPr>
                <w:rFonts w:ascii="Helvetica" w:hAnsi="Helvetica" w:cs="Calibri"/>
                <w:b/>
                <w:bCs/>
                <w:color w:val="000000"/>
                <w:sz w:val="20"/>
                <w:szCs w:val="20"/>
              </w:rPr>
            </w:pPr>
            <w:r w:rsidRPr="00BB4A64">
              <w:rPr>
                <w:rFonts w:ascii="Helvetica" w:hAnsi="Helvetica" w:cs="Calibri"/>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7BA024A" w14:textId="77777777" w:rsidR="001356CB" w:rsidRPr="00BB4A64" w:rsidRDefault="001356CB" w:rsidP="00EE0C1C">
            <w:pPr>
              <w:rPr>
                <w:rFonts w:ascii="Helvetica" w:hAnsi="Helvetica" w:cs="Calibri"/>
                <w:b/>
                <w:bCs/>
                <w:color w:val="000000"/>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F698D1"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514BCB" w14:textId="77777777" w:rsidR="001356CB" w:rsidRPr="00BB4A64" w:rsidRDefault="001356CB" w:rsidP="00EE0C1C">
            <w:pPr>
              <w:pStyle w:val="NormalWeb"/>
              <w:spacing w:before="0" w:beforeAutospacing="0" w:after="0" w:afterAutospacing="0"/>
              <w:jc w:val="center"/>
              <w:rPr>
                <w:rFonts w:ascii="Helvetica" w:hAnsi="Helvetica" w:cs="Calibri"/>
                <w:color w:val="AEAAAA"/>
                <w:sz w:val="20"/>
                <w:szCs w:val="20"/>
              </w:rPr>
            </w:pPr>
            <w:r w:rsidRPr="00BB4A64">
              <w:rPr>
                <w:rFonts w:ascii="Helvetica" w:hAnsi="Helvetica" w:cs="Calibri"/>
                <w:color w:val="AEAAAA"/>
                <w:sz w:val="20"/>
                <w:szCs w:val="20"/>
              </w:rPr>
              <w:t>Don't know</w:t>
            </w:r>
          </w:p>
        </w:tc>
      </w:tr>
    </w:tbl>
    <w:p w14:paraId="35BC01FB" w14:textId="77777777" w:rsidR="001356CB" w:rsidRPr="001356CB" w:rsidRDefault="001356CB" w:rsidP="001356CB">
      <w:pPr>
        <w:rPr>
          <w:rFonts w:ascii="Garamond" w:eastAsia="Times New Roman" w:hAnsi="Garamond"/>
          <w:lang w:val="en"/>
        </w:rPr>
      </w:pPr>
    </w:p>
    <w:sectPr w:rsidR="001356CB" w:rsidRPr="001356CB" w:rsidSect="005C710A">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E07F" w14:textId="77777777" w:rsidR="00880C6A" w:rsidRDefault="00880C6A" w:rsidP="005C710A">
      <w:r>
        <w:separator/>
      </w:r>
    </w:p>
  </w:endnote>
  <w:endnote w:type="continuationSeparator" w:id="0">
    <w:p w14:paraId="6ADFB4DD" w14:textId="77777777" w:rsidR="00880C6A" w:rsidRDefault="00880C6A" w:rsidP="005C710A">
      <w:r>
        <w:continuationSeparator/>
      </w:r>
    </w:p>
  </w:endnote>
  <w:endnote w:type="continuationNotice" w:id="1">
    <w:p w14:paraId="782D01C8" w14:textId="77777777" w:rsidR="00276BD7" w:rsidRDefault="00276B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charset w:val="00"/>
    <w:family w:val="roman"/>
    <w:pitch w:val="default"/>
  </w:font>
  <w:font w:name="Helvetica Neue">
    <w:altName w:val="﷽﷽﷽﷽﷽﷽﷽﷽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810FE" w14:textId="77777777" w:rsidR="00BD5AC6" w:rsidRDefault="00BD5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F73C" w14:textId="77777777" w:rsidR="00BD5AC6" w:rsidRDefault="00BD5A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EE68" w14:textId="77777777" w:rsidR="00BD5AC6" w:rsidRDefault="00BD5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E225" w14:textId="77777777" w:rsidR="00880C6A" w:rsidRDefault="00880C6A" w:rsidP="005C710A">
      <w:r>
        <w:separator/>
      </w:r>
    </w:p>
  </w:footnote>
  <w:footnote w:type="continuationSeparator" w:id="0">
    <w:p w14:paraId="78411711" w14:textId="77777777" w:rsidR="00880C6A" w:rsidRDefault="00880C6A" w:rsidP="005C710A">
      <w:r>
        <w:continuationSeparator/>
      </w:r>
    </w:p>
  </w:footnote>
  <w:footnote w:type="continuationNotice" w:id="1">
    <w:p w14:paraId="3F8766A4" w14:textId="77777777" w:rsidR="00276BD7" w:rsidRDefault="00276B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433C" w14:textId="77777777" w:rsidR="00BD5AC6" w:rsidRDefault="00BD5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1BC0" w14:textId="77777777" w:rsidR="0056630D" w:rsidRPr="0056630D" w:rsidRDefault="0056630D" w:rsidP="0056630D">
    <w:pPr>
      <w:ind w:left="-567"/>
      <w:rPr>
        <w:rFonts w:ascii="Helvetica" w:hAnsi="Helvetica" w:cstheme="minorHAnsi"/>
        <w:b/>
        <w:szCs w:val="22"/>
        <w:lang w:eastAsia="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0BCA" w14:textId="77777777" w:rsidR="00BD5AC6" w:rsidRDefault="00BD5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C24"/>
    <w:multiLevelType w:val="hybridMultilevel"/>
    <w:tmpl w:val="DF6E1042"/>
    <w:lvl w:ilvl="0" w:tplc="57AA94BE">
      <w:start w:val="2"/>
      <w:numFmt w:val="decimal"/>
      <w:lvlText w:val="%1."/>
      <w:lvlJc w:val="left"/>
      <w:pPr>
        <w:ind w:left="655" w:hanging="36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1" w15:restartNumberingAfterBreak="0">
    <w:nsid w:val="098C6F81"/>
    <w:multiLevelType w:val="hybridMultilevel"/>
    <w:tmpl w:val="CEBA571E"/>
    <w:styleLink w:val="Dash"/>
    <w:lvl w:ilvl="0" w:tplc="97A29C0E">
      <w:start w:val="1"/>
      <w:numFmt w:val="bullet"/>
      <w:lvlText w:val="-"/>
      <w:lvlJc w:val="left"/>
      <w:pPr>
        <w:ind w:left="162" w:hanging="1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tplc="72768306">
      <w:start w:val="1"/>
      <w:numFmt w:val="bullet"/>
      <w:lvlText w:val="-"/>
      <w:lvlJc w:val="left"/>
      <w:pPr>
        <w:ind w:left="44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DD301920">
      <w:start w:val="1"/>
      <w:numFmt w:val="bullet"/>
      <w:lvlText w:val="-"/>
      <w:lvlJc w:val="left"/>
      <w:pPr>
        <w:ind w:left="68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484E292C">
      <w:start w:val="1"/>
      <w:numFmt w:val="bullet"/>
      <w:lvlText w:val="-"/>
      <w:lvlJc w:val="left"/>
      <w:pPr>
        <w:ind w:left="92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071AB91A">
      <w:start w:val="1"/>
      <w:numFmt w:val="bullet"/>
      <w:lvlText w:val="-"/>
      <w:lvlJc w:val="left"/>
      <w:pPr>
        <w:ind w:left="116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911ED8A0">
      <w:start w:val="1"/>
      <w:numFmt w:val="bullet"/>
      <w:lvlText w:val="-"/>
      <w:lvlJc w:val="left"/>
      <w:pPr>
        <w:ind w:left="140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F429922">
      <w:start w:val="1"/>
      <w:numFmt w:val="bullet"/>
      <w:lvlText w:val="-"/>
      <w:lvlJc w:val="left"/>
      <w:pPr>
        <w:ind w:left="164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500EA8C0">
      <w:start w:val="1"/>
      <w:numFmt w:val="bullet"/>
      <w:lvlText w:val="-"/>
      <w:lvlJc w:val="left"/>
      <w:pPr>
        <w:ind w:left="188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789EB620">
      <w:start w:val="1"/>
      <w:numFmt w:val="bullet"/>
      <w:lvlText w:val="-"/>
      <w:lvlJc w:val="left"/>
      <w:pPr>
        <w:ind w:left="212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15:restartNumberingAfterBreak="0">
    <w:nsid w:val="111F0E78"/>
    <w:multiLevelType w:val="multilevel"/>
    <w:tmpl w:val="6D34FBB0"/>
    <w:lvl w:ilvl="0">
      <w:start w:val="1"/>
      <w:numFmt w:val="lowerLetter"/>
      <w:lvlText w:val="%1."/>
      <w:lvlJc w:val="left"/>
      <w:pPr>
        <w:tabs>
          <w:tab w:val="num" w:pos="720"/>
        </w:tabs>
        <w:ind w:left="720" w:hanging="360"/>
      </w:pPr>
    </w:lvl>
    <w:lvl w:ilvl="1">
      <w:start w:val="1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C81BA1"/>
    <w:multiLevelType w:val="multilevel"/>
    <w:tmpl w:val="2B26A7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198F2EFE"/>
    <w:multiLevelType w:val="hybridMultilevel"/>
    <w:tmpl w:val="F5D2196A"/>
    <w:lvl w:ilvl="0" w:tplc="E830F7C0">
      <w:start w:val="11"/>
      <w:numFmt w:val="decimal"/>
      <w:lvlText w:val="%1."/>
      <w:lvlJc w:val="left"/>
      <w:pPr>
        <w:ind w:left="3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D4857"/>
    <w:multiLevelType w:val="hybridMultilevel"/>
    <w:tmpl w:val="F2404CA0"/>
    <w:numStyleLink w:val="Numbered"/>
  </w:abstractNum>
  <w:abstractNum w:abstractNumId="6" w15:restartNumberingAfterBreak="0">
    <w:nsid w:val="1B6D677C"/>
    <w:multiLevelType w:val="multilevel"/>
    <w:tmpl w:val="83B893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4096FF8"/>
    <w:multiLevelType w:val="hybridMultilevel"/>
    <w:tmpl w:val="F2404CA0"/>
    <w:numStyleLink w:val="Numbered"/>
  </w:abstractNum>
  <w:abstractNum w:abstractNumId="8" w15:restartNumberingAfterBreak="0">
    <w:nsid w:val="34D7480C"/>
    <w:multiLevelType w:val="hybridMultilevel"/>
    <w:tmpl w:val="DB000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11F42"/>
    <w:multiLevelType w:val="multilevel"/>
    <w:tmpl w:val="B240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966CC"/>
    <w:multiLevelType w:val="hybridMultilevel"/>
    <w:tmpl w:val="F2404CA0"/>
    <w:numStyleLink w:val="Numbered"/>
  </w:abstractNum>
  <w:abstractNum w:abstractNumId="11" w15:restartNumberingAfterBreak="0">
    <w:nsid w:val="3E3B2BD1"/>
    <w:multiLevelType w:val="hybridMultilevel"/>
    <w:tmpl w:val="F2404CA0"/>
    <w:numStyleLink w:val="Numbered"/>
  </w:abstractNum>
  <w:abstractNum w:abstractNumId="12" w15:restartNumberingAfterBreak="0">
    <w:nsid w:val="53DA0A24"/>
    <w:multiLevelType w:val="hybridMultilevel"/>
    <w:tmpl w:val="CEBA571E"/>
    <w:numStyleLink w:val="Dash"/>
  </w:abstractNum>
  <w:abstractNum w:abstractNumId="13" w15:restartNumberingAfterBreak="0">
    <w:nsid w:val="58796899"/>
    <w:multiLevelType w:val="hybridMultilevel"/>
    <w:tmpl w:val="F2404CA0"/>
    <w:styleLink w:val="Numbered"/>
    <w:lvl w:ilvl="0" w:tplc="1FA66E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5654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9E423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4EC2C3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D8931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40D55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54E9E2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CCF2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AE436F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9F145DE"/>
    <w:multiLevelType w:val="hybridMultilevel"/>
    <w:tmpl w:val="A5F073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A11E07"/>
    <w:multiLevelType w:val="hybridMultilevel"/>
    <w:tmpl w:val="F2404CA0"/>
    <w:numStyleLink w:val="Numbered"/>
  </w:abstractNum>
  <w:abstractNum w:abstractNumId="16" w15:restartNumberingAfterBreak="0">
    <w:nsid w:val="5E681679"/>
    <w:multiLevelType w:val="hybridMultilevel"/>
    <w:tmpl w:val="F2404CA0"/>
    <w:numStyleLink w:val="Numbered"/>
  </w:abstractNum>
  <w:abstractNum w:abstractNumId="17" w15:restartNumberingAfterBreak="0">
    <w:nsid w:val="638C2C6F"/>
    <w:multiLevelType w:val="hybridMultilevel"/>
    <w:tmpl w:val="F2404CA0"/>
    <w:numStyleLink w:val="Numbered"/>
  </w:abstractNum>
  <w:abstractNum w:abstractNumId="18" w15:restartNumberingAfterBreak="0">
    <w:nsid w:val="68850C30"/>
    <w:multiLevelType w:val="multilevel"/>
    <w:tmpl w:val="622A5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9F35BCB"/>
    <w:multiLevelType w:val="hybridMultilevel"/>
    <w:tmpl w:val="F2404CA0"/>
    <w:numStyleLink w:val="Numbered"/>
  </w:abstractNum>
  <w:abstractNum w:abstractNumId="20" w15:restartNumberingAfterBreak="0">
    <w:nsid w:val="6B0741FA"/>
    <w:multiLevelType w:val="multilevel"/>
    <w:tmpl w:val="AD8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C735F4"/>
    <w:multiLevelType w:val="multilevel"/>
    <w:tmpl w:val="FC5E4C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15:restartNumberingAfterBreak="0">
    <w:nsid w:val="7C1D3F22"/>
    <w:multiLevelType w:val="hybridMultilevel"/>
    <w:tmpl w:val="F2404CA0"/>
    <w:numStyleLink w:val="Numbered"/>
  </w:abstractNum>
  <w:abstractNum w:abstractNumId="23" w15:restartNumberingAfterBreak="0">
    <w:nsid w:val="7E6C37B8"/>
    <w:multiLevelType w:val="hybridMultilevel"/>
    <w:tmpl w:val="F2404CA0"/>
    <w:numStyleLink w:val="Numbered"/>
  </w:abstractNum>
  <w:num w:numId="1">
    <w:abstractNumId w:val="9"/>
  </w:num>
  <w:num w:numId="2">
    <w:abstractNumId w:val="20"/>
  </w:num>
  <w:num w:numId="3">
    <w:abstractNumId w:val="13"/>
  </w:num>
  <w:num w:numId="4">
    <w:abstractNumId w:val="15"/>
  </w:num>
  <w:num w:numId="5">
    <w:abstractNumId w:val="15"/>
    <w:lvlOverride w:ilvl="0">
      <w:startOverride w:val="1"/>
    </w:lvlOverride>
  </w:num>
  <w:num w:numId="6">
    <w:abstractNumId w:val="15"/>
    <w:lvlOverride w:ilvl="0">
      <w:startOverride w:val="1"/>
      <w:lvl w:ilvl="0" w:tplc="A09AD29E">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07C057C">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17C548E">
        <w:start w:val="1"/>
        <w:numFmt w:val="decimal"/>
        <w:lvlText w:val="%3."/>
        <w:lvlJc w:val="left"/>
        <w:pPr>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64C545C">
        <w:start w:val="1"/>
        <w:numFmt w:val="decimal"/>
        <w:lvlText w:val="%4."/>
        <w:lvlJc w:val="left"/>
        <w:pPr>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2C4AE8E">
        <w:start w:val="1"/>
        <w:numFmt w:val="decimal"/>
        <w:lvlText w:val="%5."/>
        <w:lvlJc w:val="left"/>
        <w:pPr>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4DA2F2E">
        <w:start w:val="1"/>
        <w:numFmt w:val="decimal"/>
        <w:lvlText w:val="%6."/>
        <w:lvlJc w:val="left"/>
        <w:pPr>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248FF2">
        <w:start w:val="1"/>
        <w:numFmt w:val="decimal"/>
        <w:lvlText w:val="%7."/>
        <w:lvlJc w:val="left"/>
        <w:pPr>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774654E">
        <w:start w:val="1"/>
        <w:numFmt w:val="decimal"/>
        <w:lvlText w:val="%8."/>
        <w:lvlJc w:val="left"/>
        <w:pPr>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2E03C76">
        <w:start w:val="1"/>
        <w:numFmt w:val="decimal"/>
        <w:lvlText w:val="%9."/>
        <w:lvlJc w:val="left"/>
        <w:pPr>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0"/>
  </w:num>
  <w:num w:numId="8">
    <w:abstractNumId w:val="10"/>
    <w:lvlOverride w:ilvl="0">
      <w:startOverride w:val="1"/>
      <w:lvl w:ilvl="0" w:tplc="7AB615DC">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E842B3E">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66E0E84">
        <w:start w:val="1"/>
        <w:numFmt w:val="decimal"/>
        <w:lvlText w:val="%3."/>
        <w:lvlJc w:val="left"/>
        <w:pPr>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1AE312">
        <w:start w:val="1"/>
        <w:numFmt w:val="decimal"/>
        <w:lvlText w:val="%4."/>
        <w:lvlJc w:val="left"/>
        <w:pPr>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5C858D6">
        <w:start w:val="1"/>
        <w:numFmt w:val="decimal"/>
        <w:lvlText w:val="%5."/>
        <w:lvlJc w:val="left"/>
        <w:pPr>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0726478">
        <w:start w:val="1"/>
        <w:numFmt w:val="decimal"/>
        <w:lvlText w:val="%6."/>
        <w:lvlJc w:val="left"/>
        <w:pPr>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910E176">
        <w:start w:val="1"/>
        <w:numFmt w:val="decimal"/>
        <w:lvlText w:val="%7."/>
        <w:lvlJc w:val="left"/>
        <w:pPr>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A624426">
        <w:start w:val="1"/>
        <w:numFmt w:val="decimal"/>
        <w:lvlText w:val="%8."/>
        <w:lvlJc w:val="left"/>
        <w:pPr>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82EB336">
        <w:start w:val="1"/>
        <w:numFmt w:val="decimal"/>
        <w:lvlText w:val="%9."/>
        <w:lvlJc w:val="left"/>
        <w:pPr>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5"/>
    <w:lvlOverride w:ilvl="0">
      <w:startOverride w:val="1"/>
      <w:lvl w:ilvl="0" w:tplc="AC363C24">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3E94EC">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2900546">
        <w:start w:val="1"/>
        <w:numFmt w:val="decimal"/>
        <w:lvlText w:val="%3."/>
        <w:lvlJc w:val="left"/>
        <w:pPr>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94747E">
        <w:start w:val="1"/>
        <w:numFmt w:val="decimal"/>
        <w:lvlText w:val="%4."/>
        <w:lvlJc w:val="left"/>
        <w:pPr>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3227AF6">
        <w:start w:val="1"/>
        <w:numFmt w:val="decimal"/>
        <w:lvlText w:val="%5."/>
        <w:lvlJc w:val="left"/>
        <w:pPr>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7EC9F9E">
        <w:start w:val="1"/>
        <w:numFmt w:val="decimal"/>
        <w:lvlText w:val="%6."/>
        <w:lvlJc w:val="left"/>
        <w:pPr>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FB0BEA6">
        <w:start w:val="1"/>
        <w:numFmt w:val="decimal"/>
        <w:lvlText w:val="%7."/>
        <w:lvlJc w:val="left"/>
        <w:pPr>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0FC97CC">
        <w:start w:val="1"/>
        <w:numFmt w:val="decimal"/>
        <w:lvlText w:val="%8."/>
        <w:lvlJc w:val="left"/>
        <w:pPr>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3F6E3CA">
        <w:start w:val="1"/>
        <w:numFmt w:val="decimal"/>
        <w:lvlText w:val="%9."/>
        <w:lvlJc w:val="left"/>
        <w:pPr>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11"/>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7"/>
  </w:num>
  <w:num w:numId="16">
    <w:abstractNumId w:val="17"/>
    <w:lvlOverride w:ilvl="0">
      <w:startOverride w:val="1"/>
      <w:lvl w:ilvl="0" w:tplc="82C680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32A26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290FCC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62E89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0650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08E76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E3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00DDC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3477B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17"/>
    <w:lvlOverride w:ilvl="0">
      <w:startOverride w:val="1"/>
      <w:lvl w:ilvl="0" w:tplc="82C680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C32A26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290FCC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162E89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00650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708E76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B0A6E3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C00DDC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13477B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9"/>
  </w:num>
  <w:num w:numId="19">
    <w:abstractNumId w:val="1"/>
  </w:num>
  <w:num w:numId="20">
    <w:abstractNumId w:val="12"/>
  </w:num>
  <w:num w:numId="21">
    <w:abstractNumId w:val="12"/>
    <w:lvlOverride w:ilvl="0">
      <w:lvl w:ilvl="0" w:tplc="D090C6FA">
        <w:start w:val="1"/>
        <w:numFmt w:val="bullet"/>
        <w:lvlText w:val="-"/>
        <w:lvlJc w:val="left"/>
        <w:pPr>
          <w:ind w:left="20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10665BC0">
        <w:start w:val="1"/>
        <w:numFmt w:val="bullet"/>
        <w:lvlText w:val="-"/>
        <w:lvlJc w:val="left"/>
        <w:pPr>
          <w:ind w:left="44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6DA81F7A">
        <w:start w:val="1"/>
        <w:numFmt w:val="bullet"/>
        <w:lvlText w:val="-"/>
        <w:lvlJc w:val="left"/>
        <w:pPr>
          <w:ind w:left="68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F3AA5348">
        <w:start w:val="1"/>
        <w:numFmt w:val="bullet"/>
        <w:lvlText w:val="-"/>
        <w:lvlJc w:val="left"/>
        <w:pPr>
          <w:ind w:left="92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6CE654CC">
        <w:start w:val="1"/>
        <w:numFmt w:val="bullet"/>
        <w:lvlText w:val="-"/>
        <w:lvlJc w:val="left"/>
        <w:pPr>
          <w:ind w:left="116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8068867C">
        <w:start w:val="1"/>
        <w:numFmt w:val="bullet"/>
        <w:lvlText w:val="-"/>
        <w:lvlJc w:val="left"/>
        <w:pPr>
          <w:ind w:left="140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AC886B0A">
        <w:start w:val="1"/>
        <w:numFmt w:val="bullet"/>
        <w:lvlText w:val="-"/>
        <w:lvlJc w:val="left"/>
        <w:pPr>
          <w:ind w:left="164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F65A8320">
        <w:start w:val="1"/>
        <w:numFmt w:val="bullet"/>
        <w:lvlText w:val="-"/>
        <w:lvlJc w:val="left"/>
        <w:pPr>
          <w:ind w:left="188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3DC1E66">
        <w:start w:val="1"/>
        <w:numFmt w:val="bullet"/>
        <w:lvlText w:val="-"/>
        <w:lvlJc w:val="left"/>
        <w:pPr>
          <w:ind w:left="2124" w:hanging="204"/>
        </w:pPr>
        <w:rPr>
          <w:rFonts w:ascii="Arial Narrow" w:eastAsia="Arial Narrow" w:hAnsi="Arial Narrow" w:cs="Arial Narrow"/>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2">
    <w:abstractNumId w:val="7"/>
  </w:num>
  <w:num w:numId="23">
    <w:abstractNumId w:val="22"/>
  </w:num>
  <w:num w:numId="24">
    <w:abstractNumId w:val="16"/>
  </w:num>
  <w:num w:numId="25">
    <w:abstractNumId w:val="23"/>
  </w:num>
  <w:num w:numId="26">
    <w:abstractNumId w:val="23"/>
    <w:lvlOverride w:ilvl="0">
      <w:startOverride w:val="1"/>
    </w:lvlOverride>
  </w:num>
  <w:num w:numId="27">
    <w:abstractNumId w:val="23"/>
    <w:lvlOverride w:ilvl="0">
      <w:startOverride w:val="1"/>
      <w:lvl w:ilvl="0" w:tplc="22267ED2">
        <w:start w:val="1"/>
        <w:numFmt w:val="decimal"/>
        <w:lvlText w:val="%1."/>
        <w:lvlJc w:val="left"/>
        <w:pPr>
          <w:ind w:left="2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E7C2658">
        <w:start w:val="1"/>
        <w:numFmt w:val="decimal"/>
        <w:lvlText w:val="%2."/>
        <w:lvlJc w:val="left"/>
        <w:pPr>
          <w:ind w:left="6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C347FD2">
        <w:start w:val="1"/>
        <w:numFmt w:val="decimal"/>
        <w:lvlText w:val="%3."/>
        <w:lvlJc w:val="left"/>
        <w:pPr>
          <w:ind w:left="10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AE42322">
        <w:start w:val="1"/>
        <w:numFmt w:val="decimal"/>
        <w:lvlText w:val="%4."/>
        <w:lvlJc w:val="left"/>
        <w:pPr>
          <w:ind w:left="13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D520A9C">
        <w:start w:val="1"/>
        <w:numFmt w:val="decimal"/>
        <w:lvlText w:val="%5."/>
        <w:lvlJc w:val="left"/>
        <w:pPr>
          <w:ind w:left="173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4CC726E">
        <w:start w:val="1"/>
        <w:numFmt w:val="decimal"/>
        <w:lvlText w:val="%6."/>
        <w:lvlJc w:val="left"/>
        <w:pPr>
          <w:ind w:left="209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77690FE">
        <w:start w:val="1"/>
        <w:numFmt w:val="decimal"/>
        <w:lvlText w:val="%7."/>
        <w:lvlJc w:val="left"/>
        <w:pPr>
          <w:ind w:left="245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BA29872">
        <w:start w:val="1"/>
        <w:numFmt w:val="decimal"/>
        <w:lvlText w:val="%8."/>
        <w:lvlJc w:val="left"/>
        <w:pPr>
          <w:ind w:left="281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7041F82">
        <w:start w:val="1"/>
        <w:numFmt w:val="decimal"/>
        <w:lvlText w:val="%9."/>
        <w:lvlJc w:val="left"/>
        <w:pPr>
          <w:ind w:left="3175"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num>
  <w:num w:numId="31">
    <w:abstractNumId w:val="2"/>
  </w:num>
  <w:num w:numId="32">
    <w:abstractNumId w:val="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0A"/>
    <w:rsid w:val="000334E0"/>
    <w:rsid w:val="000F5872"/>
    <w:rsid w:val="001356CB"/>
    <w:rsid w:val="0016012D"/>
    <w:rsid w:val="00166492"/>
    <w:rsid w:val="001B48B5"/>
    <w:rsid w:val="00202359"/>
    <w:rsid w:val="00225AAA"/>
    <w:rsid w:val="00276BD7"/>
    <w:rsid w:val="002A163B"/>
    <w:rsid w:val="002E4B93"/>
    <w:rsid w:val="00364F39"/>
    <w:rsid w:val="00385437"/>
    <w:rsid w:val="003B09F5"/>
    <w:rsid w:val="00423685"/>
    <w:rsid w:val="0055019E"/>
    <w:rsid w:val="0056630D"/>
    <w:rsid w:val="005729CC"/>
    <w:rsid w:val="00596CD9"/>
    <w:rsid w:val="005A60E1"/>
    <w:rsid w:val="005A6CF1"/>
    <w:rsid w:val="005C710A"/>
    <w:rsid w:val="005C795F"/>
    <w:rsid w:val="00665E17"/>
    <w:rsid w:val="006878C5"/>
    <w:rsid w:val="007020FD"/>
    <w:rsid w:val="007A1685"/>
    <w:rsid w:val="00806D97"/>
    <w:rsid w:val="0082173E"/>
    <w:rsid w:val="00834D01"/>
    <w:rsid w:val="00880C6A"/>
    <w:rsid w:val="008823EF"/>
    <w:rsid w:val="009B75C8"/>
    <w:rsid w:val="00A311BA"/>
    <w:rsid w:val="00A952DF"/>
    <w:rsid w:val="00AE1776"/>
    <w:rsid w:val="00AE4525"/>
    <w:rsid w:val="00B509B9"/>
    <w:rsid w:val="00BB4A64"/>
    <w:rsid w:val="00BC0423"/>
    <w:rsid w:val="00BD5AC6"/>
    <w:rsid w:val="00BF6390"/>
    <w:rsid w:val="00C10CB3"/>
    <w:rsid w:val="00C74650"/>
    <w:rsid w:val="00C7794F"/>
    <w:rsid w:val="00CB2814"/>
    <w:rsid w:val="00CF22D8"/>
    <w:rsid w:val="00CF4CCF"/>
    <w:rsid w:val="00D1226C"/>
    <w:rsid w:val="00D57E45"/>
    <w:rsid w:val="00D97AD1"/>
    <w:rsid w:val="00DC34E2"/>
    <w:rsid w:val="00E048F6"/>
    <w:rsid w:val="00E22BDC"/>
    <w:rsid w:val="00E71000"/>
    <w:rsid w:val="00EB49EB"/>
    <w:rsid w:val="00EE0893"/>
    <w:rsid w:val="00F0069A"/>
    <w:rsid w:val="00F37D9D"/>
    <w:rsid w:val="00FA79CE"/>
    <w:rsid w:val="00FD7001"/>
    <w:rsid w:val="00FF4717"/>
    <w:rsid w:val="036BD336"/>
    <w:rsid w:val="377A1D1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AA092"/>
  <w15:chartTrackingRefBased/>
  <w15:docId w15:val="{59FD94F6-C94D-024F-A7F6-3B2C9119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10A"/>
    <w:rPr>
      <w:rFonts w:eastAsiaTheme="minorEastAsia"/>
    </w:rPr>
  </w:style>
  <w:style w:type="paragraph" w:styleId="Heading1">
    <w:name w:val="heading 1"/>
    <w:basedOn w:val="Normal"/>
    <w:next w:val="Normal"/>
    <w:link w:val="Heading1Char"/>
    <w:uiPriority w:val="9"/>
    <w:qFormat/>
    <w:rsid w:val="00FF4717"/>
    <w:pPr>
      <w:keepNext/>
      <w:keepLines/>
      <w:spacing w:before="240"/>
      <w:outlineLvl w:val="0"/>
    </w:pPr>
    <w:rPr>
      <w:rFonts w:ascii="Garamond" w:eastAsiaTheme="majorEastAsia" w:hAnsi="Garamond" w:cs="Times New Roman (Headings CS)"/>
      <w:b/>
      <w:smallCaps/>
      <w:color w:val="000000" w:themeColor="text1"/>
      <w:szCs w:val="32"/>
    </w:rPr>
  </w:style>
  <w:style w:type="paragraph" w:styleId="Heading2">
    <w:name w:val="heading 2"/>
    <w:basedOn w:val="Normal"/>
    <w:next w:val="Normal"/>
    <w:link w:val="Heading2Char"/>
    <w:uiPriority w:val="9"/>
    <w:unhideWhenUsed/>
    <w:qFormat/>
    <w:rsid w:val="005C710A"/>
    <w:pPr>
      <w:keepNext/>
      <w:keepLines/>
      <w:spacing w:before="40"/>
      <w:outlineLvl w:val="1"/>
    </w:pPr>
    <w:rPr>
      <w:rFonts w:ascii="Garamond" w:eastAsiaTheme="majorEastAsia" w:hAnsi="Garamond" w:cstheme="majorBidi"/>
      <w:b/>
      <w:color w:val="000000" w:themeColor="text1"/>
      <w:szCs w:val="26"/>
    </w:rPr>
  </w:style>
  <w:style w:type="paragraph" w:styleId="Heading4">
    <w:name w:val="heading 4"/>
    <w:basedOn w:val="Normal"/>
    <w:link w:val="Heading4Char"/>
    <w:uiPriority w:val="9"/>
    <w:qFormat/>
    <w:rsid w:val="005C710A"/>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3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3EF"/>
    <w:rPr>
      <w:rFonts w:ascii="Times New Roman" w:hAnsi="Times New Roman" w:cs="Times New Roman"/>
      <w:sz w:val="18"/>
      <w:szCs w:val="18"/>
    </w:rPr>
  </w:style>
  <w:style w:type="paragraph" w:styleId="Header">
    <w:name w:val="header"/>
    <w:basedOn w:val="Normal"/>
    <w:link w:val="HeaderChar"/>
    <w:uiPriority w:val="99"/>
    <w:unhideWhenUsed/>
    <w:rsid w:val="005C710A"/>
    <w:pPr>
      <w:tabs>
        <w:tab w:val="center" w:pos="4680"/>
        <w:tab w:val="right" w:pos="9360"/>
      </w:tabs>
    </w:pPr>
  </w:style>
  <w:style w:type="character" w:customStyle="1" w:styleId="HeaderChar">
    <w:name w:val="Header Char"/>
    <w:basedOn w:val="DefaultParagraphFont"/>
    <w:link w:val="Header"/>
    <w:uiPriority w:val="99"/>
    <w:rsid w:val="005C710A"/>
  </w:style>
  <w:style w:type="paragraph" w:styleId="Footer">
    <w:name w:val="footer"/>
    <w:basedOn w:val="Normal"/>
    <w:link w:val="FooterChar"/>
    <w:uiPriority w:val="99"/>
    <w:unhideWhenUsed/>
    <w:rsid w:val="005C710A"/>
    <w:pPr>
      <w:tabs>
        <w:tab w:val="center" w:pos="4680"/>
        <w:tab w:val="right" w:pos="9360"/>
      </w:tabs>
    </w:pPr>
  </w:style>
  <w:style w:type="character" w:customStyle="1" w:styleId="FooterChar">
    <w:name w:val="Footer Char"/>
    <w:basedOn w:val="DefaultParagraphFont"/>
    <w:link w:val="Footer"/>
    <w:uiPriority w:val="99"/>
    <w:rsid w:val="005C710A"/>
  </w:style>
  <w:style w:type="character" w:customStyle="1" w:styleId="Heading1Char">
    <w:name w:val="Heading 1 Char"/>
    <w:basedOn w:val="DefaultParagraphFont"/>
    <w:link w:val="Heading1"/>
    <w:uiPriority w:val="9"/>
    <w:rsid w:val="00FF4717"/>
    <w:rPr>
      <w:rFonts w:ascii="Garamond" w:eastAsiaTheme="majorEastAsia" w:hAnsi="Garamond" w:cs="Times New Roman (Headings CS)"/>
      <w:b/>
      <w:smallCaps/>
      <w:color w:val="000000" w:themeColor="text1"/>
      <w:szCs w:val="32"/>
    </w:rPr>
  </w:style>
  <w:style w:type="character" w:customStyle="1" w:styleId="Heading2Char">
    <w:name w:val="Heading 2 Char"/>
    <w:basedOn w:val="DefaultParagraphFont"/>
    <w:link w:val="Heading2"/>
    <w:uiPriority w:val="9"/>
    <w:rsid w:val="005C710A"/>
    <w:rPr>
      <w:rFonts w:ascii="Garamond" w:eastAsiaTheme="majorEastAsia" w:hAnsi="Garamond" w:cstheme="majorBidi"/>
      <w:b/>
      <w:color w:val="000000" w:themeColor="text1"/>
      <w:szCs w:val="26"/>
    </w:rPr>
  </w:style>
  <w:style w:type="character" w:customStyle="1" w:styleId="Heading4Char">
    <w:name w:val="Heading 4 Char"/>
    <w:basedOn w:val="DefaultParagraphFont"/>
    <w:link w:val="Heading4"/>
    <w:uiPriority w:val="9"/>
    <w:rsid w:val="005C710A"/>
    <w:rPr>
      <w:rFonts w:ascii="Times New Roman" w:eastAsiaTheme="minorEastAsia" w:hAnsi="Times New Roman" w:cs="Times New Roman"/>
      <w:b/>
      <w:bCs/>
    </w:rPr>
  </w:style>
  <w:style w:type="character" w:customStyle="1" w:styleId="label">
    <w:name w:val="label"/>
    <w:basedOn w:val="DefaultParagraphFont"/>
    <w:rsid w:val="005C710A"/>
  </w:style>
  <w:style w:type="character" w:customStyle="1" w:styleId="cell-value">
    <w:name w:val="cell-value"/>
    <w:basedOn w:val="DefaultParagraphFont"/>
    <w:rsid w:val="005C710A"/>
  </w:style>
  <w:style w:type="character" w:customStyle="1" w:styleId="cell">
    <w:name w:val="cell"/>
    <w:basedOn w:val="DefaultParagraphFont"/>
    <w:rsid w:val="005C710A"/>
  </w:style>
  <w:style w:type="character" w:customStyle="1" w:styleId="block">
    <w:name w:val="block"/>
    <w:basedOn w:val="DefaultParagraphFont"/>
    <w:rsid w:val="005C710A"/>
  </w:style>
  <w:style w:type="character" w:customStyle="1" w:styleId="quality-sign">
    <w:name w:val="quality-sign"/>
    <w:basedOn w:val="DefaultParagraphFont"/>
    <w:rsid w:val="005C710A"/>
  </w:style>
  <w:style w:type="character" w:customStyle="1" w:styleId="quality-text">
    <w:name w:val="quality-text"/>
    <w:basedOn w:val="DefaultParagraphFont"/>
    <w:rsid w:val="005C710A"/>
  </w:style>
  <w:style w:type="character" w:customStyle="1" w:styleId="comma">
    <w:name w:val="comma"/>
    <w:basedOn w:val="DefaultParagraphFont"/>
    <w:rsid w:val="005C710A"/>
  </w:style>
  <w:style w:type="paragraph" w:styleId="NormalWeb">
    <w:name w:val="Normal (Web)"/>
    <w:basedOn w:val="Normal"/>
    <w:uiPriority w:val="99"/>
    <w:unhideWhenUsed/>
    <w:rsid w:val="005C710A"/>
    <w:pPr>
      <w:spacing w:before="100" w:beforeAutospacing="1" w:after="100" w:afterAutospacing="1"/>
    </w:pPr>
    <w:rPr>
      <w:rFonts w:ascii="Times New Roman" w:hAnsi="Times New Roman" w:cs="Times New Roman"/>
    </w:rPr>
  </w:style>
  <w:style w:type="paragraph" w:customStyle="1" w:styleId="Default">
    <w:name w:val="Default"/>
    <w:rsid w:val="005C710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14:textOutline w14:w="0" w14:cap="flat" w14:cmpd="sng" w14:algn="ctr">
        <w14:noFill/>
        <w14:prstDash w14:val="solid"/>
        <w14:bevel/>
      </w14:textOutline>
    </w:rPr>
  </w:style>
  <w:style w:type="paragraph" w:customStyle="1" w:styleId="Body">
    <w:name w:val="Body"/>
    <w:rsid w:val="005C710A"/>
    <w:pPr>
      <w:pBdr>
        <w:top w:val="nil"/>
        <w:left w:val="nil"/>
        <w:bottom w:val="nil"/>
        <w:right w:val="nil"/>
        <w:between w:val="nil"/>
        <w:bar w:val="nil"/>
      </w:pBdr>
    </w:pPr>
    <w:rPr>
      <w:rFonts w:ascii="Helvetica Neue" w:eastAsia="Helvetica Neue" w:hAnsi="Helvetica Neue" w:cs="Helvetica Neue"/>
      <w:color w:val="000000"/>
      <w:sz w:val="22"/>
      <w:szCs w:val="22"/>
      <w:bdr w:val="nil"/>
      <w:lang w:val="en-US"/>
      <w14:textOutline w14:w="0" w14:cap="flat" w14:cmpd="sng" w14:algn="ctr">
        <w14:noFill/>
        <w14:prstDash w14:val="solid"/>
        <w14:bevel/>
      </w14:textOutline>
    </w:rPr>
  </w:style>
  <w:style w:type="numbering" w:customStyle="1" w:styleId="Numbered">
    <w:name w:val="Numbered"/>
    <w:rsid w:val="005C710A"/>
    <w:pPr>
      <w:numPr>
        <w:numId w:val="3"/>
      </w:numPr>
    </w:pPr>
  </w:style>
  <w:style w:type="paragraph" w:customStyle="1" w:styleId="TableStyle2">
    <w:name w:val="Table Style 2"/>
    <w:rsid w:val="005C710A"/>
    <w:pPr>
      <w:pBdr>
        <w:top w:val="nil"/>
        <w:left w:val="nil"/>
        <w:bottom w:val="nil"/>
        <w:right w:val="nil"/>
        <w:between w:val="nil"/>
        <w:bar w:val="nil"/>
      </w:pBdr>
    </w:pPr>
    <w:rPr>
      <w:rFonts w:ascii="Helvetica Neue" w:eastAsia="Helvetica Neue" w:hAnsi="Helvetica Neue" w:cs="Helvetica Neue"/>
      <w:color w:val="000000"/>
      <w:sz w:val="20"/>
      <w:szCs w:val="20"/>
      <w:bdr w:val="nil"/>
      <w:lang w:val="en-US"/>
      <w14:textOutline w14:w="0" w14:cap="flat" w14:cmpd="sng" w14:algn="ctr">
        <w14:noFill/>
        <w14:prstDash w14:val="solid"/>
        <w14:bevel/>
      </w14:textOutline>
    </w:rPr>
  </w:style>
  <w:style w:type="paragraph" w:customStyle="1" w:styleId="BodyA">
    <w:name w:val="Body A"/>
    <w:rsid w:val="005C710A"/>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numbering" w:customStyle="1" w:styleId="Dash">
    <w:name w:val="Dash"/>
    <w:rsid w:val="005C710A"/>
    <w:pPr>
      <w:numPr>
        <w:numId w:val="19"/>
      </w:numPr>
    </w:pPr>
  </w:style>
  <w:style w:type="paragraph" w:styleId="ListParagraph">
    <w:name w:val="List Paragraph"/>
    <w:basedOn w:val="Normal"/>
    <w:uiPriority w:val="34"/>
    <w:qFormat/>
    <w:rsid w:val="005C710A"/>
    <w:pPr>
      <w:ind w:left="720"/>
      <w:contextualSpacing/>
    </w:pPr>
  </w:style>
  <w:style w:type="character" w:customStyle="1" w:styleId="bold">
    <w:name w:val="bold"/>
    <w:basedOn w:val="DefaultParagraphFont"/>
    <w:rsid w:val="005C710A"/>
  </w:style>
  <w:style w:type="character" w:customStyle="1" w:styleId="prev-value">
    <w:name w:val="prev-value"/>
    <w:basedOn w:val="DefaultParagraphFont"/>
    <w:rsid w:val="005C710A"/>
  </w:style>
  <w:style w:type="character" w:customStyle="1" w:styleId="effect">
    <w:name w:val="effect"/>
    <w:basedOn w:val="DefaultParagraphFont"/>
    <w:rsid w:val="005C710A"/>
  </w:style>
  <w:style w:type="character" w:customStyle="1" w:styleId="difference-value">
    <w:name w:val="difference-value"/>
    <w:basedOn w:val="DefaultParagraphFont"/>
    <w:rsid w:val="005C710A"/>
  </w:style>
  <w:style w:type="character" w:customStyle="1" w:styleId="content">
    <w:name w:val="content"/>
    <w:basedOn w:val="DefaultParagraphFont"/>
    <w:rsid w:val="005C710A"/>
  </w:style>
  <w:style w:type="paragraph" w:customStyle="1" w:styleId="appendix-title">
    <w:name w:val="appendix-title"/>
    <w:basedOn w:val="Normal"/>
    <w:rsid w:val="005C710A"/>
    <w:pPr>
      <w:spacing w:before="100" w:beforeAutospacing="1" w:after="100" w:afterAutospacing="1"/>
    </w:pPr>
    <w:rPr>
      <w:rFonts w:ascii="Times New Roman" w:hAnsi="Times New Roman" w:cs="Times New Roman"/>
      <w:lang w:val="en-US"/>
    </w:rPr>
  </w:style>
  <w:style w:type="table" w:styleId="TableGrid">
    <w:name w:val="Table Grid"/>
    <w:basedOn w:val="TableNormal"/>
    <w:uiPriority w:val="39"/>
    <w:rsid w:val="005C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unhideWhenUsed/>
    <w:rsid w:val="005C710A"/>
    <w:rPr>
      <w:sz w:val="20"/>
      <w:vertAlign w:val="superscript"/>
    </w:rPr>
  </w:style>
  <w:style w:type="paragraph" w:styleId="EndnoteText">
    <w:name w:val="endnote text"/>
    <w:basedOn w:val="Normal"/>
    <w:link w:val="EndnoteTextChar"/>
    <w:uiPriority w:val="99"/>
    <w:unhideWhenUsed/>
    <w:rsid w:val="005C710A"/>
    <w:pPr>
      <w:spacing w:line="360" w:lineRule="auto"/>
    </w:pPr>
    <w:rPr>
      <w:rFonts w:ascii="Garamond" w:eastAsia="Times New Roman" w:hAnsi="Garamond" w:cs="Times New Roman"/>
      <w:sz w:val="22"/>
      <w:szCs w:val="20"/>
      <w:lang w:val="en-GB" w:eastAsia="en-GB"/>
    </w:rPr>
  </w:style>
  <w:style w:type="character" w:customStyle="1" w:styleId="EndnoteTextChar">
    <w:name w:val="Endnote Text Char"/>
    <w:basedOn w:val="DefaultParagraphFont"/>
    <w:link w:val="EndnoteText"/>
    <w:uiPriority w:val="99"/>
    <w:rsid w:val="005C710A"/>
    <w:rPr>
      <w:rFonts w:ascii="Garamond" w:eastAsia="Times New Roman" w:hAnsi="Garamond" w:cs="Times New Roman"/>
      <w:sz w:val="22"/>
      <w:szCs w:val="20"/>
      <w:lang w:val="en-GB" w:eastAsia="en-GB"/>
    </w:rPr>
  </w:style>
  <w:style w:type="paragraph" w:styleId="TOCHeading">
    <w:name w:val="TOC Heading"/>
    <w:basedOn w:val="Heading1"/>
    <w:next w:val="Normal"/>
    <w:uiPriority w:val="39"/>
    <w:unhideWhenUsed/>
    <w:qFormat/>
    <w:rsid w:val="005C710A"/>
    <w:pPr>
      <w:spacing w:before="480" w:line="276" w:lineRule="auto"/>
      <w:outlineLvl w:val="9"/>
    </w:pPr>
    <w:rPr>
      <w:rFonts w:cstheme="majorBidi"/>
      <w:bCs/>
      <w:smallCaps w:val="0"/>
      <w:szCs w:val="28"/>
      <w:lang w:val="en-US"/>
    </w:rPr>
  </w:style>
  <w:style w:type="paragraph" w:styleId="TOC1">
    <w:name w:val="toc 1"/>
    <w:basedOn w:val="Normal"/>
    <w:next w:val="Normal"/>
    <w:autoRedefine/>
    <w:uiPriority w:val="39"/>
    <w:unhideWhenUsed/>
    <w:rsid w:val="00225AAA"/>
    <w:pPr>
      <w:spacing w:before="120"/>
    </w:pPr>
    <w:rPr>
      <w:rFonts w:ascii="Garamond" w:hAnsi="Garamond" w:cstheme="minorHAnsi"/>
      <w:b/>
      <w:bCs/>
      <w:iCs/>
    </w:rPr>
  </w:style>
  <w:style w:type="character" w:styleId="Hyperlink">
    <w:name w:val="Hyperlink"/>
    <w:basedOn w:val="DefaultParagraphFont"/>
    <w:uiPriority w:val="99"/>
    <w:unhideWhenUsed/>
    <w:rsid w:val="005C710A"/>
    <w:rPr>
      <w:color w:val="0563C1" w:themeColor="hyperlink"/>
      <w:u w:val="single"/>
    </w:rPr>
  </w:style>
  <w:style w:type="paragraph" w:styleId="TOC2">
    <w:name w:val="toc 2"/>
    <w:basedOn w:val="Normal"/>
    <w:next w:val="Normal"/>
    <w:autoRedefine/>
    <w:uiPriority w:val="39"/>
    <w:unhideWhenUsed/>
    <w:rsid w:val="00225AAA"/>
    <w:pPr>
      <w:spacing w:before="120"/>
      <w:ind w:left="240"/>
    </w:pPr>
    <w:rPr>
      <w:rFonts w:ascii="Garamond" w:hAnsi="Garamond" w:cstheme="minorHAnsi"/>
      <w:bCs/>
      <w:sz w:val="22"/>
      <w:szCs w:val="22"/>
    </w:rPr>
  </w:style>
  <w:style w:type="paragraph" w:styleId="TOC3">
    <w:name w:val="toc 3"/>
    <w:basedOn w:val="Normal"/>
    <w:next w:val="Normal"/>
    <w:autoRedefine/>
    <w:uiPriority w:val="39"/>
    <w:semiHidden/>
    <w:unhideWhenUsed/>
    <w:rsid w:val="005C710A"/>
    <w:pPr>
      <w:ind w:left="480"/>
    </w:pPr>
    <w:rPr>
      <w:rFonts w:cstheme="minorHAnsi"/>
      <w:sz w:val="20"/>
      <w:szCs w:val="20"/>
    </w:rPr>
  </w:style>
  <w:style w:type="paragraph" w:styleId="TOC4">
    <w:name w:val="toc 4"/>
    <w:basedOn w:val="Normal"/>
    <w:next w:val="Normal"/>
    <w:autoRedefine/>
    <w:uiPriority w:val="39"/>
    <w:semiHidden/>
    <w:unhideWhenUsed/>
    <w:rsid w:val="005C710A"/>
    <w:pPr>
      <w:ind w:left="720"/>
    </w:pPr>
    <w:rPr>
      <w:rFonts w:cstheme="minorHAnsi"/>
      <w:sz w:val="20"/>
      <w:szCs w:val="20"/>
    </w:rPr>
  </w:style>
  <w:style w:type="paragraph" w:styleId="TOC5">
    <w:name w:val="toc 5"/>
    <w:basedOn w:val="Normal"/>
    <w:next w:val="Normal"/>
    <w:autoRedefine/>
    <w:uiPriority w:val="39"/>
    <w:semiHidden/>
    <w:unhideWhenUsed/>
    <w:rsid w:val="005C710A"/>
    <w:pPr>
      <w:ind w:left="960"/>
    </w:pPr>
    <w:rPr>
      <w:rFonts w:cstheme="minorHAnsi"/>
      <w:sz w:val="20"/>
      <w:szCs w:val="20"/>
    </w:rPr>
  </w:style>
  <w:style w:type="paragraph" w:styleId="TOC6">
    <w:name w:val="toc 6"/>
    <w:basedOn w:val="Normal"/>
    <w:next w:val="Normal"/>
    <w:autoRedefine/>
    <w:uiPriority w:val="39"/>
    <w:semiHidden/>
    <w:unhideWhenUsed/>
    <w:rsid w:val="005C710A"/>
    <w:pPr>
      <w:ind w:left="1200"/>
    </w:pPr>
    <w:rPr>
      <w:rFonts w:cstheme="minorHAnsi"/>
      <w:sz w:val="20"/>
      <w:szCs w:val="20"/>
    </w:rPr>
  </w:style>
  <w:style w:type="paragraph" w:styleId="TOC7">
    <w:name w:val="toc 7"/>
    <w:basedOn w:val="Normal"/>
    <w:next w:val="Normal"/>
    <w:autoRedefine/>
    <w:uiPriority w:val="39"/>
    <w:semiHidden/>
    <w:unhideWhenUsed/>
    <w:rsid w:val="005C710A"/>
    <w:pPr>
      <w:ind w:left="1440"/>
    </w:pPr>
    <w:rPr>
      <w:rFonts w:cstheme="minorHAnsi"/>
      <w:sz w:val="20"/>
      <w:szCs w:val="20"/>
    </w:rPr>
  </w:style>
  <w:style w:type="paragraph" w:styleId="TOC8">
    <w:name w:val="toc 8"/>
    <w:basedOn w:val="Normal"/>
    <w:next w:val="Normal"/>
    <w:autoRedefine/>
    <w:uiPriority w:val="39"/>
    <w:semiHidden/>
    <w:unhideWhenUsed/>
    <w:rsid w:val="005C710A"/>
    <w:pPr>
      <w:ind w:left="1680"/>
    </w:pPr>
    <w:rPr>
      <w:rFonts w:cstheme="minorHAnsi"/>
      <w:sz w:val="20"/>
      <w:szCs w:val="20"/>
    </w:rPr>
  </w:style>
  <w:style w:type="paragraph" w:styleId="TOC9">
    <w:name w:val="toc 9"/>
    <w:basedOn w:val="Normal"/>
    <w:next w:val="Normal"/>
    <w:autoRedefine/>
    <w:uiPriority w:val="39"/>
    <w:semiHidden/>
    <w:unhideWhenUsed/>
    <w:rsid w:val="005C710A"/>
    <w:pPr>
      <w:ind w:left="1920"/>
    </w:pPr>
    <w:rPr>
      <w:rFonts w:cstheme="minorHAnsi"/>
      <w:sz w:val="20"/>
      <w:szCs w:val="20"/>
    </w:rPr>
  </w:style>
  <w:style w:type="character" w:styleId="PageNumber">
    <w:name w:val="page number"/>
    <w:basedOn w:val="DefaultParagraphFont"/>
    <w:uiPriority w:val="99"/>
    <w:semiHidden/>
    <w:unhideWhenUsed/>
    <w:rsid w:val="005C710A"/>
    <w:rPr>
      <w:rFonts w:ascii="Garamond" w:hAnsi="Garamond"/>
      <w:sz w:val="20"/>
    </w:rPr>
  </w:style>
  <w:style w:type="paragraph" w:styleId="Caption">
    <w:name w:val="caption"/>
    <w:basedOn w:val="Normal"/>
    <w:next w:val="Normal"/>
    <w:uiPriority w:val="35"/>
    <w:unhideWhenUsed/>
    <w:qFormat/>
    <w:rsid w:val="005C710A"/>
    <w:pPr>
      <w:spacing w:after="200"/>
    </w:pPr>
    <w:rPr>
      <w:rFonts w:ascii="Garamond" w:hAnsi="Garamond"/>
      <w:b/>
      <w:iCs/>
      <w:color w:val="000000" w:themeColor="text1"/>
      <w:sz w:val="20"/>
      <w:szCs w:val="18"/>
    </w:rPr>
  </w:style>
  <w:style w:type="character" w:styleId="CommentReference">
    <w:name w:val="annotation reference"/>
    <w:basedOn w:val="DefaultParagraphFont"/>
    <w:uiPriority w:val="99"/>
    <w:semiHidden/>
    <w:unhideWhenUsed/>
    <w:rsid w:val="005C710A"/>
    <w:rPr>
      <w:sz w:val="16"/>
      <w:szCs w:val="16"/>
    </w:rPr>
  </w:style>
  <w:style w:type="paragraph" w:styleId="CommentText">
    <w:name w:val="annotation text"/>
    <w:basedOn w:val="Normal"/>
    <w:link w:val="CommentTextChar"/>
    <w:uiPriority w:val="99"/>
    <w:semiHidden/>
    <w:unhideWhenUsed/>
    <w:rsid w:val="005C710A"/>
    <w:rPr>
      <w:sz w:val="20"/>
      <w:szCs w:val="20"/>
    </w:rPr>
  </w:style>
  <w:style w:type="character" w:customStyle="1" w:styleId="CommentTextChar">
    <w:name w:val="Comment Text Char"/>
    <w:basedOn w:val="DefaultParagraphFont"/>
    <w:link w:val="CommentText"/>
    <w:uiPriority w:val="99"/>
    <w:semiHidden/>
    <w:rsid w:val="005C710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C710A"/>
    <w:rPr>
      <w:b/>
      <w:bCs/>
    </w:rPr>
  </w:style>
  <w:style w:type="character" w:customStyle="1" w:styleId="CommentSubjectChar">
    <w:name w:val="Comment Subject Char"/>
    <w:basedOn w:val="CommentTextChar"/>
    <w:link w:val="CommentSubject"/>
    <w:uiPriority w:val="99"/>
    <w:semiHidden/>
    <w:rsid w:val="005C710A"/>
    <w:rPr>
      <w:rFonts w:eastAsiaTheme="minorEastAsia"/>
      <w:b/>
      <w:bCs/>
      <w:sz w:val="20"/>
      <w:szCs w:val="20"/>
    </w:rPr>
  </w:style>
  <w:style w:type="paragraph" w:customStyle="1" w:styleId="marker">
    <w:name w:val="marker"/>
    <w:basedOn w:val="Normal"/>
    <w:rsid w:val="00834D01"/>
    <w:pPr>
      <w:spacing w:before="100" w:beforeAutospacing="1" w:after="100" w:afterAutospacing="1"/>
    </w:pPr>
    <w:rPr>
      <w:rFonts w:ascii="Times New Roman" w:hAnsi="Times New Roman" w:cs="Times New Roman"/>
    </w:rPr>
  </w:style>
  <w:style w:type="paragraph" w:customStyle="1" w:styleId="paragraph">
    <w:name w:val="paragraph"/>
    <w:basedOn w:val="Normal"/>
    <w:rsid w:val="00A311BA"/>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A311BA"/>
  </w:style>
  <w:style w:type="character" w:customStyle="1" w:styleId="eop">
    <w:name w:val="eop"/>
    <w:basedOn w:val="DefaultParagraphFont"/>
    <w:rsid w:val="00A3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9916">
      <w:bodyDiv w:val="1"/>
      <w:marLeft w:val="0"/>
      <w:marRight w:val="0"/>
      <w:marTop w:val="0"/>
      <w:marBottom w:val="0"/>
      <w:divBdr>
        <w:top w:val="none" w:sz="0" w:space="0" w:color="auto"/>
        <w:left w:val="none" w:sz="0" w:space="0" w:color="auto"/>
        <w:bottom w:val="none" w:sz="0" w:space="0" w:color="auto"/>
        <w:right w:val="none" w:sz="0" w:space="0" w:color="auto"/>
      </w:divBdr>
      <w:divsChild>
        <w:div w:id="354618250">
          <w:marLeft w:val="0"/>
          <w:marRight w:val="0"/>
          <w:marTop w:val="0"/>
          <w:marBottom w:val="0"/>
          <w:divBdr>
            <w:top w:val="none" w:sz="0" w:space="0" w:color="auto"/>
            <w:left w:val="none" w:sz="0" w:space="0" w:color="auto"/>
            <w:bottom w:val="none" w:sz="0" w:space="0" w:color="auto"/>
            <w:right w:val="none" w:sz="0" w:space="0" w:color="auto"/>
          </w:divBdr>
        </w:div>
        <w:div w:id="1075861657">
          <w:marLeft w:val="0"/>
          <w:marRight w:val="0"/>
          <w:marTop w:val="0"/>
          <w:marBottom w:val="0"/>
          <w:divBdr>
            <w:top w:val="none" w:sz="0" w:space="0" w:color="auto"/>
            <w:left w:val="none" w:sz="0" w:space="0" w:color="auto"/>
            <w:bottom w:val="none" w:sz="0" w:space="0" w:color="auto"/>
            <w:right w:val="none" w:sz="0" w:space="0" w:color="auto"/>
          </w:divBdr>
        </w:div>
        <w:div w:id="313149515">
          <w:marLeft w:val="0"/>
          <w:marRight w:val="0"/>
          <w:marTop w:val="0"/>
          <w:marBottom w:val="0"/>
          <w:divBdr>
            <w:top w:val="none" w:sz="0" w:space="0" w:color="auto"/>
            <w:left w:val="none" w:sz="0" w:space="0" w:color="auto"/>
            <w:bottom w:val="none" w:sz="0" w:space="0" w:color="auto"/>
            <w:right w:val="none" w:sz="0" w:space="0" w:color="auto"/>
          </w:divBdr>
        </w:div>
        <w:div w:id="1944607262">
          <w:marLeft w:val="0"/>
          <w:marRight w:val="0"/>
          <w:marTop w:val="0"/>
          <w:marBottom w:val="0"/>
          <w:divBdr>
            <w:top w:val="none" w:sz="0" w:space="0" w:color="auto"/>
            <w:left w:val="none" w:sz="0" w:space="0" w:color="auto"/>
            <w:bottom w:val="none" w:sz="0" w:space="0" w:color="auto"/>
            <w:right w:val="none" w:sz="0" w:space="0" w:color="auto"/>
          </w:divBdr>
        </w:div>
        <w:div w:id="1283922696">
          <w:marLeft w:val="0"/>
          <w:marRight w:val="0"/>
          <w:marTop w:val="0"/>
          <w:marBottom w:val="0"/>
          <w:divBdr>
            <w:top w:val="none" w:sz="0" w:space="0" w:color="auto"/>
            <w:left w:val="none" w:sz="0" w:space="0" w:color="auto"/>
            <w:bottom w:val="none" w:sz="0" w:space="0" w:color="auto"/>
            <w:right w:val="none" w:sz="0" w:space="0" w:color="auto"/>
          </w:divBdr>
        </w:div>
        <w:div w:id="37238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474AB-27E8-8A42-9A87-CEF1ABD2A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9224</Words>
  <Characters>52583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alhazzani</dc:creator>
  <cp:keywords/>
  <dc:description/>
  <cp:lastModifiedBy>Sophie Tosta</cp:lastModifiedBy>
  <cp:revision>6</cp:revision>
  <dcterms:created xsi:type="dcterms:W3CDTF">2021-09-15T20:44:00Z</dcterms:created>
  <dcterms:modified xsi:type="dcterms:W3CDTF">2021-09-15T20:46:00Z</dcterms:modified>
</cp:coreProperties>
</file>