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E0D4F" w14:textId="4E3BACFD" w:rsidR="00094CAD" w:rsidRPr="009B3BF8" w:rsidRDefault="00094CAD" w:rsidP="00094CAD">
      <w:pPr>
        <w:spacing w:line="480" w:lineRule="auto"/>
        <w:jc w:val="center"/>
        <w:rPr>
          <w:rFonts w:ascii="Arial" w:hAnsi="Arial" w:cs="Arial"/>
          <w:b/>
          <w:bCs/>
          <w:sz w:val="28"/>
          <w:szCs w:val="28"/>
        </w:rPr>
      </w:pPr>
      <w:r w:rsidRPr="009B3BF8">
        <w:rPr>
          <w:rFonts w:ascii="Arial" w:hAnsi="Arial" w:cs="Arial"/>
          <w:b/>
          <w:bCs/>
          <w:sz w:val="28"/>
          <w:szCs w:val="28"/>
        </w:rPr>
        <w:t>Evaluating Vitamin C in Septic Shock</w:t>
      </w:r>
      <w:r>
        <w:rPr>
          <w:rFonts w:ascii="Arial" w:hAnsi="Arial" w:cs="Arial"/>
          <w:b/>
          <w:bCs/>
          <w:sz w:val="28"/>
          <w:szCs w:val="28"/>
        </w:rPr>
        <w:t xml:space="preserve"> (</w:t>
      </w:r>
      <w:proofErr w:type="spellStart"/>
      <w:r>
        <w:rPr>
          <w:rFonts w:ascii="Arial" w:hAnsi="Arial" w:cs="Arial"/>
          <w:b/>
          <w:bCs/>
          <w:sz w:val="28"/>
          <w:szCs w:val="28"/>
        </w:rPr>
        <w:t>EviCT</w:t>
      </w:r>
      <w:proofErr w:type="spellEnd"/>
      <w:r>
        <w:rPr>
          <w:rFonts w:ascii="Arial" w:hAnsi="Arial" w:cs="Arial"/>
          <w:b/>
          <w:bCs/>
          <w:sz w:val="28"/>
          <w:szCs w:val="28"/>
        </w:rPr>
        <w:t>)</w:t>
      </w:r>
      <w:r w:rsidRPr="009B3BF8">
        <w:rPr>
          <w:rFonts w:ascii="Arial" w:hAnsi="Arial" w:cs="Arial"/>
          <w:b/>
          <w:bCs/>
          <w:sz w:val="28"/>
          <w:szCs w:val="28"/>
        </w:rPr>
        <w:t xml:space="preserve">:  </w:t>
      </w:r>
      <w:r>
        <w:rPr>
          <w:rFonts w:ascii="Arial" w:hAnsi="Arial" w:cs="Arial"/>
          <w:b/>
          <w:bCs/>
          <w:sz w:val="28"/>
          <w:szCs w:val="28"/>
        </w:rPr>
        <w:t xml:space="preserve">A </w:t>
      </w:r>
      <w:r w:rsidRPr="009B3BF8">
        <w:rPr>
          <w:rFonts w:ascii="Arial" w:hAnsi="Arial" w:cs="Arial"/>
          <w:b/>
          <w:bCs/>
          <w:sz w:val="28"/>
          <w:szCs w:val="28"/>
        </w:rPr>
        <w:t>Randomized C</w:t>
      </w:r>
      <w:r>
        <w:rPr>
          <w:rFonts w:ascii="Arial" w:hAnsi="Arial" w:cs="Arial"/>
          <w:b/>
          <w:bCs/>
          <w:sz w:val="28"/>
          <w:szCs w:val="28"/>
        </w:rPr>
        <w:t>ontrolled</w:t>
      </w:r>
      <w:r w:rsidRPr="009B3BF8">
        <w:rPr>
          <w:rFonts w:ascii="Arial" w:hAnsi="Arial" w:cs="Arial"/>
          <w:b/>
          <w:bCs/>
          <w:sz w:val="28"/>
          <w:szCs w:val="28"/>
        </w:rPr>
        <w:t xml:space="preserve"> Trial</w:t>
      </w:r>
      <w:r>
        <w:rPr>
          <w:rFonts w:ascii="Arial" w:hAnsi="Arial" w:cs="Arial"/>
          <w:b/>
          <w:bCs/>
          <w:sz w:val="28"/>
          <w:szCs w:val="28"/>
        </w:rPr>
        <w:t xml:space="preserve"> of Vitamin C Monotherapy </w:t>
      </w:r>
    </w:p>
    <w:p w14:paraId="51B0B0DF" w14:textId="02F00AF6" w:rsidR="003678AC" w:rsidRDefault="00D643EB" w:rsidP="00E02FF4">
      <w:pPr>
        <w:spacing w:line="480" w:lineRule="auto"/>
        <w:jc w:val="center"/>
        <w:rPr>
          <w:rFonts w:ascii="Arial" w:hAnsi="Arial" w:cs="Arial"/>
          <w:sz w:val="24"/>
          <w:szCs w:val="24"/>
        </w:rPr>
      </w:pPr>
      <w:r>
        <w:rPr>
          <w:rFonts w:ascii="Arial" w:hAnsi="Arial" w:cs="Arial"/>
          <w:sz w:val="24"/>
          <w:szCs w:val="24"/>
        </w:rPr>
        <w:t xml:space="preserve">David A. Wacker, MD, PhD, Susan L. Burton, MD, John P. Berger, DO, A. J. </w:t>
      </w:r>
      <w:proofErr w:type="spellStart"/>
      <w:r>
        <w:rPr>
          <w:rFonts w:ascii="Arial" w:hAnsi="Arial" w:cs="Arial"/>
          <w:sz w:val="24"/>
          <w:szCs w:val="24"/>
        </w:rPr>
        <w:t>Hegg</w:t>
      </w:r>
      <w:proofErr w:type="spellEnd"/>
      <w:r>
        <w:rPr>
          <w:rFonts w:ascii="Arial" w:hAnsi="Arial" w:cs="Arial"/>
          <w:sz w:val="24"/>
          <w:szCs w:val="24"/>
        </w:rPr>
        <w:t xml:space="preserve">, MD, Jamie </w:t>
      </w:r>
      <w:proofErr w:type="spellStart"/>
      <w:r>
        <w:rPr>
          <w:rFonts w:ascii="Arial" w:hAnsi="Arial" w:cs="Arial"/>
          <w:sz w:val="24"/>
          <w:szCs w:val="24"/>
        </w:rPr>
        <w:t>Heisdorffer</w:t>
      </w:r>
      <w:proofErr w:type="spellEnd"/>
      <w:r>
        <w:rPr>
          <w:rFonts w:ascii="Arial" w:hAnsi="Arial" w:cs="Arial"/>
          <w:sz w:val="24"/>
          <w:szCs w:val="24"/>
        </w:rPr>
        <w:t xml:space="preserve">, MPH, RN, Qi Wang, MS, Emily J. </w:t>
      </w:r>
      <w:proofErr w:type="spellStart"/>
      <w:r>
        <w:rPr>
          <w:rFonts w:ascii="Arial" w:hAnsi="Arial" w:cs="Arial"/>
          <w:sz w:val="24"/>
          <w:szCs w:val="24"/>
        </w:rPr>
        <w:t>Medcraft</w:t>
      </w:r>
      <w:proofErr w:type="spellEnd"/>
      <w:r>
        <w:rPr>
          <w:rFonts w:ascii="Arial" w:hAnsi="Arial" w:cs="Arial"/>
          <w:sz w:val="24"/>
          <w:szCs w:val="24"/>
        </w:rPr>
        <w:t xml:space="preserve">, PharmD, Ronald A. </w:t>
      </w:r>
      <w:proofErr w:type="spellStart"/>
      <w:r>
        <w:rPr>
          <w:rFonts w:ascii="Arial" w:hAnsi="Arial" w:cs="Arial"/>
          <w:sz w:val="24"/>
          <w:szCs w:val="24"/>
        </w:rPr>
        <w:t>Reilkoff</w:t>
      </w:r>
      <w:proofErr w:type="spellEnd"/>
      <w:r>
        <w:rPr>
          <w:rFonts w:ascii="Arial" w:hAnsi="Arial" w:cs="Arial"/>
          <w:sz w:val="24"/>
          <w:szCs w:val="24"/>
        </w:rPr>
        <w:t>, MD</w:t>
      </w:r>
    </w:p>
    <w:p w14:paraId="4DE13697" w14:textId="77777777" w:rsidR="00E02FF4" w:rsidRDefault="00E02FF4" w:rsidP="00E02FF4">
      <w:pPr>
        <w:spacing w:line="480" w:lineRule="auto"/>
        <w:jc w:val="center"/>
        <w:rPr>
          <w:rFonts w:ascii="Arial" w:hAnsi="Arial" w:cs="Arial"/>
          <w:sz w:val="24"/>
          <w:szCs w:val="24"/>
        </w:rPr>
      </w:pPr>
    </w:p>
    <w:p w14:paraId="63A45147" w14:textId="77777777" w:rsidR="00BE539A" w:rsidRDefault="003678AC" w:rsidP="00404D0F">
      <w:pPr>
        <w:spacing w:line="480" w:lineRule="auto"/>
        <w:jc w:val="center"/>
        <w:rPr>
          <w:rFonts w:ascii="Arial" w:hAnsi="Arial" w:cs="Arial"/>
          <w:b/>
          <w:bCs/>
          <w:sz w:val="24"/>
          <w:szCs w:val="24"/>
        </w:rPr>
      </w:pPr>
      <w:r w:rsidRPr="003678AC">
        <w:rPr>
          <w:rFonts w:ascii="Arial" w:hAnsi="Arial" w:cs="Arial"/>
          <w:b/>
          <w:bCs/>
          <w:sz w:val="24"/>
          <w:szCs w:val="24"/>
        </w:rPr>
        <w:t xml:space="preserve">Supplemental </w:t>
      </w:r>
      <w:r w:rsidR="005C00F1">
        <w:rPr>
          <w:rFonts w:ascii="Arial" w:hAnsi="Arial" w:cs="Arial"/>
          <w:b/>
          <w:bCs/>
          <w:sz w:val="24"/>
          <w:szCs w:val="24"/>
        </w:rPr>
        <w:t>Digital Content</w:t>
      </w:r>
    </w:p>
    <w:tbl>
      <w:tblPr>
        <w:tblStyle w:val="PlainTable4"/>
        <w:tblW w:w="0" w:type="auto"/>
        <w:tblLook w:val="04A0" w:firstRow="1" w:lastRow="0" w:firstColumn="1" w:lastColumn="0" w:noHBand="0" w:noVBand="1"/>
      </w:tblPr>
      <w:tblGrid>
        <w:gridCol w:w="8815"/>
        <w:gridCol w:w="535"/>
      </w:tblGrid>
      <w:tr w:rsidR="00FA7C8E" w14:paraId="35DC5738" w14:textId="77777777" w:rsidTr="00752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5" w:type="dxa"/>
          </w:tcPr>
          <w:p w14:paraId="59D5E3BC" w14:textId="1ED4143A" w:rsidR="00FA7C8E" w:rsidRPr="00DF7B5C" w:rsidRDefault="00FA7C8E" w:rsidP="00567491">
            <w:pPr>
              <w:rPr>
                <w:rFonts w:ascii="Arial" w:hAnsi="Arial" w:cs="Arial"/>
                <w:sz w:val="24"/>
                <w:szCs w:val="24"/>
              </w:rPr>
            </w:pPr>
            <w:r w:rsidRPr="00DF7B5C">
              <w:rPr>
                <w:rFonts w:ascii="Arial" w:hAnsi="Arial" w:cs="Arial"/>
                <w:sz w:val="24"/>
                <w:szCs w:val="24"/>
              </w:rPr>
              <w:t>Supplementa</w:t>
            </w:r>
            <w:r w:rsidR="00C76188">
              <w:rPr>
                <w:rFonts w:ascii="Arial" w:hAnsi="Arial" w:cs="Arial"/>
                <w:sz w:val="24"/>
                <w:szCs w:val="24"/>
              </w:rPr>
              <w:t>l</w:t>
            </w:r>
            <w:r w:rsidRPr="00DF7B5C">
              <w:rPr>
                <w:rFonts w:ascii="Arial" w:hAnsi="Arial" w:cs="Arial"/>
                <w:sz w:val="24"/>
                <w:szCs w:val="24"/>
              </w:rPr>
              <w:t xml:space="preserve"> Methods</w:t>
            </w:r>
          </w:p>
          <w:p w14:paraId="25C42872" w14:textId="0DE308D1" w:rsidR="00951219" w:rsidRPr="00DF7B5C" w:rsidRDefault="00951219" w:rsidP="00567491">
            <w:pPr>
              <w:rPr>
                <w:rFonts w:ascii="Arial" w:hAnsi="Arial" w:cs="Arial"/>
                <w:sz w:val="24"/>
                <w:szCs w:val="24"/>
              </w:rPr>
            </w:pPr>
          </w:p>
        </w:tc>
        <w:tc>
          <w:tcPr>
            <w:tcW w:w="535" w:type="dxa"/>
          </w:tcPr>
          <w:p w14:paraId="71506FC2" w14:textId="392E0A5A" w:rsidR="00FA7C8E" w:rsidRPr="00752FB0" w:rsidRDefault="004760A2" w:rsidP="00567491">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4"/>
                <w:szCs w:val="24"/>
              </w:rPr>
            </w:pPr>
            <w:r w:rsidRPr="00752FB0">
              <w:rPr>
                <w:rFonts w:ascii="Arial" w:hAnsi="Arial" w:cs="Arial"/>
                <w:b w:val="0"/>
                <w:bCs w:val="0"/>
                <w:sz w:val="24"/>
                <w:szCs w:val="24"/>
              </w:rPr>
              <w:t>2</w:t>
            </w:r>
          </w:p>
        </w:tc>
      </w:tr>
      <w:tr w:rsidR="00FA7C8E" w14:paraId="695984A5" w14:textId="77777777" w:rsidTr="00752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5" w:type="dxa"/>
          </w:tcPr>
          <w:p w14:paraId="606EA1D9" w14:textId="77777777" w:rsidR="00FA7C8E" w:rsidRPr="00DF7B5C" w:rsidRDefault="00FA7C8E" w:rsidP="00567491">
            <w:pPr>
              <w:rPr>
                <w:rFonts w:ascii="Arial" w:hAnsi="Arial" w:cs="Arial"/>
                <w:sz w:val="24"/>
                <w:szCs w:val="24"/>
              </w:rPr>
            </w:pPr>
            <w:r w:rsidRPr="00DF7B5C">
              <w:rPr>
                <w:rFonts w:ascii="Arial" w:hAnsi="Arial" w:cs="Arial"/>
                <w:sz w:val="24"/>
                <w:szCs w:val="24"/>
              </w:rPr>
              <w:t>Table S1:  Summary of study sites</w:t>
            </w:r>
          </w:p>
          <w:p w14:paraId="610ACEFE" w14:textId="7D8E8AC5" w:rsidR="00951219" w:rsidRPr="00DF7B5C" w:rsidRDefault="00951219" w:rsidP="00567491">
            <w:pPr>
              <w:rPr>
                <w:rFonts w:ascii="Arial" w:hAnsi="Arial" w:cs="Arial"/>
                <w:sz w:val="24"/>
                <w:szCs w:val="24"/>
              </w:rPr>
            </w:pPr>
          </w:p>
        </w:tc>
        <w:tc>
          <w:tcPr>
            <w:tcW w:w="535" w:type="dxa"/>
          </w:tcPr>
          <w:p w14:paraId="76B3C355" w14:textId="510469CA" w:rsidR="00FA7C8E" w:rsidRPr="00DF7B5C" w:rsidRDefault="00C76188" w:rsidP="0056749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10</w:t>
            </w:r>
          </w:p>
        </w:tc>
      </w:tr>
      <w:tr w:rsidR="003C2006" w14:paraId="5F809622" w14:textId="77777777" w:rsidTr="00752FB0">
        <w:tc>
          <w:tcPr>
            <w:cnfStyle w:val="001000000000" w:firstRow="0" w:lastRow="0" w:firstColumn="1" w:lastColumn="0" w:oddVBand="0" w:evenVBand="0" w:oddHBand="0" w:evenHBand="0" w:firstRowFirstColumn="0" w:firstRowLastColumn="0" w:lastRowFirstColumn="0" w:lastRowLastColumn="0"/>
            <w:tcW w:w="8815" w:type="dxa"/>
          </w:tcPr>
          <w:p w14:paraId="168F33F4" w14:textId="77777777" w:rsidR="003C2006" w:rsidRDefault="003C2006" w:rsidP="00567491">
            <w:pPr>
              <w:rPr>
                <w:rFonts w:ascii="Arial" w:hAnsi="Arial" w:cs="Arial"/>
                <w:b w:val="0"/>
                <w:bCs w:val="0"/>
                <w:sz w:val="24"/>
                <w:szCs w:val="24"/>
              </w:rPr>
            </w:pPr>
            <w:r w:rsidRPr="003C2006">
              <w:rPr>
                <w:rFonts w:ascii="Arial" w:hAnsi="Arial" w:cs="Arial"/>
                <w:sz w:val="24"/>
                <w:szCs w:val="24"/>
              </w:rPr>
              <w:t>Table S2:  Additional baseline characteristics of subjects included in analysis</w:t>
            </w:r>
          </w:p>
          <w:p w14:paraId="75C65162" w14:textId="01B1A18C" w:rsidR="00E02FF4" w:rsidRPr="003C2006" w:rsidRDefault="00E02FF4" w:rsidP="00567491">
            <w:pPr>
              <w:rPr>
                <w:rFonts w:ascii="Arial" w:hAnsi="Arial" w:cs="Arial"/>
                <w:sz w:val="24"/>
                <w:szCs w:val="24"/>
              </w:rPr>
            </w:pPr>
          </w:p>
        </w:tc>
        <w:tc>
          <w:tcPr>
            <w:tcW w:w="535" w:type="dxa"/>
          </w:tcPr>
          <w:p w14:paraId="542D0E0B" w14:textId="15F60924" w:rsidR="003C2006" w:rsidRPr="00DF7B5C" w:rsidRDefault="003C2006" w:rsidP="0056749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w:t>
            </w:r>
            <w:r w:rsidR="00C76188">
              <w:rPr>
                <w:rFonts w:ascii="Arial" w:hAnsi="Arial" w:cs="Arial"/>
                <w:sz w:val="24"/>
                <w:szCs w:val="24"/>
              </w:rPr>
              <w:t>1</w:t>
            </w:r>
          </w:p>
        </w:tc>
      </w:tr>
      <w:tr w:rsidR="00FA7C8E" w14:paraId="30CA6822" w14:textId="77777777" w:rsidTr="00752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5" w:type="dxa"/>
          </w:tcPr>
          <w:p w14:paraId="3BD30A30" w14:textId="6B056711" w:rsidR="00951219" w:rsidRPr="00DF7B5C" w:rsidRDefault="004760A2" w:rsidP="00567491">
            <w:pPr>
              <w:rPr>
                <w:rFonts w:ascii="Arial" w:hAnsi="Arial" w:cs="Arial"/>
                <w:sz w:val="24"/>
                <w:szCs w:val="24"/>
              </w:rPr>
            </w:pPr>
            <w:r w:rsidRPr="00DF7B5C">
              <w:rPr>
                <w:rFonts w:ascii="Arial" w:hAnsi="Arial" w:cs="Arial"/>
                <w:sz w:val="24"/>
                <w:szCs w:val="24"/>
              </w:rPr>
              <w:t>Table S</w:t>
            </w:r>
            <w:r w:rsidR="003C2006">
              <w:rPr>
                <w:rFonts w:ascii="Arial" w:hAnsi="Arial" w:cs="Arial"/>
                <w:sz w:val="24"/>
                <w:szCs w:val="24"/>
              </w:rPr>
              <w:t>3</w:t>
            </w:r>
            <w:r w:rsidRPr="00DF7B5C">
              <w:rPr>
                <w:rFonts w:ascii="Arial" w:hAnsi="Arial" w:cs="Arial"/>
                <w:sz w:val="24"/>
                <w:szCs w:val="24"/>
              </w:rPr>
              <w:t xml:space="preserve">: Post hoc analysis of timing of renal replacement therapy initiation relative to study drug initiation                         </w:t>
            </w:r>
          </w:p>
          <w:p w14:paraId="2A429605" w14:textId="0F43EC75" w:rsidR="00FA7C8E" w:rsidRPr="00DF7B5C" w:rsidRDefault="004760A2" w:rsidP="00567491">
            <w:pPr>
              <w:rPr>
                <w:rFonts w:ascii="Arial" w:hAnsi="Arial" w:cs="Arial"/>
                <w:sz w:val="24"/>
                <w:szCs w:val="24"/>
              </w:rPr>
            </w:pPr>
            <w:r w:rsidRPr="00DF7B5C">
              <w:rPr>
                <w:rFonts w:ascii="Arial" w:hAnsi="Arial" w:cs="Arial"/>
                <w:sz w:val="24"/>
                <w:szCs w:val="24"/>
              </w:rPr>
              <w:t xml:space="preserve">                                                          </w:t>
            </w:r>
          </w:p>
        </w:tc>
        <w:tc>
          <w:tcPr>
            <w:tcW w:w="535" w:type="dxa"/>
          </w:tcPr>
          <w:p w14:paraId="5781FCC1" w14:textId="39EEA412" w:rsidR="00FA7C8E" w:rsidRPr="00DF7B5C" w:rsidRDefault="004760A2" w:rsidP="0056749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F7B5C">
              <w:rPr>
                <w:rFonts w:ascii="Arial" w:hAnsi="Arial" w:cs="Arial"/>
                <w:sz w:val="24"/>
                <w:szCs w:val="24"/>
              </w:rPr>
              <w:t>1</w:t>
            </w:r>
            <w:r w:rsidR="00C76188">
              <w:rPr>
                <w:rFonts w:ascii="Arial" w:hAnsi="Arial" w:cs="Arial"/>
                <w:sz w:val="24"/>
                <w:szCs w:val="24"/>
              </w:rPr>
              <w:t>2</w:t>
            </w:r>
          </w:p>
        </w:tc>
      </w:tr>
      <w:tr w:rsidR="00FA7C8E" w14:paraId="26803163" w14:textId="77777777" w:rsidTr="00752FB0">
        <w:tc>
          <w:tcPr>
            <w:cnfStyle w:val="001000000000" w:firstRow="0" w:lastRow="0" w:firstColumn="1" w:lastColumn="0" w:oddVBand="0" w:evenVBand="0" w:oddHBand="0" w:evenHBand="0" w:firstRowFirstColumn="0" w:firstRowLastColumn="0" w:lastRowFirstColumn="0" w:lastRowLastColumn="0"/>
            <w:tcW w:w="8815" w:type="dxa"/>
          </w:tcPr>
          <w:p w14:paraId="27A91362" w14:textId="6820D2C3" w:rsidR="00FA7C8E" w:rsidRPr="00DF7B5C" w:rsidRDefault="004760A2" w:rsidP="00567491">
            <w:pPr>
              <w:rPr>
                <w:rFonts w:ascii="Arial" w:hAnsi="Arial" w:cs="Arial"/>
                <w:sz w:val="24"/>
                <w:szCs w:val="24"/>
              </w:rPr>
            </w:pPr>
            <w:r w:rsidRPr="00DF7B5C">
              <w:rPr>
                <w:rFonts w:ascii="Arial" w:hAnsi="Arial" w:cs="Arial"/>
                <w:sz w:val="24"/>
                <w:szCs w:val="24"/>
              </w:rPr>
              <w:t>Table S</w:t>
            </w:r>
            <w:r w:rsidR="003C2006">
              <w:rPr>
                <w:rFonts w:ascii="Arial" w:hAnsi="Arial" w:cs="Arial"/>
                <w:sz w:val="24"/>
                <w:szCs w:val="24"/>
              </w:rPr>
              <w:t>4</w:t>
            </w:r>
            <w:r w:rsidRPr="00DF7B5C">
              <w:rPr>
                <w:rFonts w:ascii="Arial" w:hAnsi="Arial" w:cs="Arial"/>
                <w:sz w:val="24"/>
                <w:szCs w:val="24"/>
              </w:rPr>
              <w:t xml:space="preserve">:  </w:t>
            </w:r>
            <w:r w:rsidR="00CD1E7C">
              <w:rPr>
                <w:rFonts w:ascii="Arial" w:hAnsi="Arial" w:cs="Arial"/>
                <w:sz w:val="24"/>
                <w:szCs w:val="24"/>
              </w:rPr>
              <w:t>Primary and s</w:t>
            </w:r>
            <w:r w:rsidRPr="00DF7B5C">
              <w:rPr>
                <w:rFonts w:ascii="Arial" w:hAnsi="Arial" w:cs="Arial"/>
                <w:sz w:val="24"/>
                <w:szCs w:val="24"/>
              </w:rPr>
              <w:t>econdary outcomes in subjects receiving steroids (subgroup analysis)</w:t>
            </w:r>
          </w:p>
          <w:p w14:paraId="6009A908" w14:textId="2A3AAA6E" w:rsidR="00951219" w:rsidRPr="00DF7B5C" w:rsidRDefault="00951219" w:rsidP="00567491">
            <w:pPr>
              <w:rPr>
                <w:rFonts w:ascii="Arial" w:hAnsi="Arial" w:cs="Arial"/>
                <w:sz w:val="24"/>
                <w:szCs w:val="24"/>
              </w:rPr>
            </w:pPr>
          </w:p>
        </w:tc>
        <w:tc>
          <w:tcPr>
            <w:tcW w:w="535" w:type="dxa"/>
          </w:tcPr>
          <w:p w14:paraId="6DA67916" w14:textId="43109C89" w:rsidR="00FA7C8E" w:rsidRPr="00DF7B5C" w:rsidRDefault="009014D3" w:rsidP="0056749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7B5C">
              <w:rPr>
                <w:rFonts w:ascii="Arial" w:hAnsi="Arial" w:cs="Arial"/>
                <w:sz w:val="24"/>
                <w:szCs w:val="24"/>
              </w:rPr>
              <w:t>1</w:t>
            </w:r>
            <w:r w:rsidR="00C76188">
              <w:rPr>
                <w:rFonts w:ascii="Arial" w:hAnsi="Arial" w:cs="Arial"/>
                <w:sz w:val="24"/>
                <w:szCs w:val="24"/>
              </w:rPr>
              <w:t>3</w:t>
            </w:r>
          </w:p>
        </w:tc>
      </w:tr>
      <w:tr w:rsidR="00FA7C8E" w14:paraId="25ED76CB" w14:textId="77777777" w:rsidTr="00752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5" w:type="dxa"/>
          </w:tcPr>
          <w:p w14:paraId="28E32E49" w14:textId="057FB375" w:rsidR="00FA7C8E" w:rsidRPr="00DF7B5C" w:rsidRDefault="009014D3" w:rsidP="00567491">
            <w:pPr>
              <w:rPr>
                <w:rFonts w:ascii="Arial" w:hAnsi="Arial" w:cs="Arial"/>
                <w:sz w:val="24"/>
                <w:szCs w:val="24"/>
              </w:rPr>
            </w:pPr>
            <w:r w:rsidRPr="00DF7B5C">
              <w:rPr>
                <w:rFonts w:ascii="Arial" w:hAnsi="Arial" w:cs="Arial"/>
                <w:sz w:val="24"/>
                <w:szCs w:val="24"/>
              </w:rPr>
              <w:t>Table S</w:t>
            </w:r>
            <w:r w:rsidR="003C2006">
              <w:rPr>
                <w:rFonts w:ascii="Arial" w:hAnsi="Arial" w:cs="Arial"/>
                <w:sz w:val="24"/>
                <w:szCs w:val="24"/>
              </w:rPr>
              <w:t>5</w:t>
            </w:r>
            <w:r w:rsidRPr="00DF7B5C">
              <w:rPr>
                <w:rFonts w:ascii="Arial" w:hAnsi="Arial" w:cs="Arial"/>
                <w:sz w:val="24"/>
                <w:szCs w:val="24"/>
              </w:rPr>
              <w:t xml:space="preserve">:  </w:t>
            </w:r>
            <w:r w:rsidR="00CD1E7C">
              <w:rPr>
                <w:rFonts w:ascii="Arial" w:hAnsi="Arial" w:cs="Arial"/>
                <w:sz w:val="24"/>
                <w:szCs w:val="24"/>
              </w:rPr>
              <w:t>Primary and s</w:t>
            </w:r>
            <w:r w:rsidRPr="00DF7B5C">
              <w:rPr>
                <w:rFonts w:ascii="Arial" w:hAnsi="Arial" w:cs="Arial"/>
                <w:sz w:val="24"/>
                <w:szCs w:val="24"/>
              </w:rPr>
              <w:t>econdary outcomes in subjects not receiving steroids (subgroup analysis)</w:t>
            </w:r>
          </w:p>
          <w:p w14:paraId="1EF36820" w14:textId="1C594CC7" w:rsidR="00951219" w:rsidRPr="00DF7B5C" w:rsidRDefault="00951219" w:rsidP="00567491">
            <w:pPr>
              <w:rPr>
                <w:rFonts w:ascii="Arial" w:hAnsi="Arial" w:cs="Arial"/>
                <w:sz w:val="24"/>
                <w:szCs w:val="24"/>
              </w:rPr>
            </w:pPr>
          </w:p>
        </w:tc>
        <w:tc>
          <w:tcPr>
            <w:tcW w:w="535" w:type="dxa"/>
          </w:tcPr>
          <w:p w14:paraId="7AEE6033" w14:textId="396830C7" w:rsidR="00FA7C8E" w:rsidRPr="00DF7B5C" w:rsidRDefault="009014D3" w:rsidP="0056749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F7B5C">
              <w:rPr>
                <w:rFonts w:ascii="Arial" w:hAnsi="Arial" w:cs="Arial"/>
                <w:sz w:val="24"/>
                <w:szCs w:val="24"/>
              </w:rPr>
              <w:t>1</w:t>
            </w:r>
            <w:r w:rsidR="00C76188">
              <w:rPr>
                <w:rFonts w:ascii="Arial" w:hAnsi="Arial" w:cs="Arial"/>
                <w:sz w:val="24"/>
                <w:szCs w:val="24"/>
              </w:rPr>
              <w:t>5</w:t>
            </w:r>
          </w:p>
        </w:tc>
      </w:tr>
      <w:tr w:rsidR="00FA7C8E" w14:paraId="56780F6D" w14:textId="77777777" w:rsidTr="00752FB0">
        <w:tc>
          <w:tcPr>
            <w:cnfStyle w:val="001000000000" w:firstRow="0" w:lastRow="0" w:firstColumn="1" w:lastColumn="0" w:oddVBand="0" w:evenVBand="0" w:oddHBand="0" w:evenHBand="0" w:firstRowFirstColumn="0" w:firstRowLastColumn="0" w:lastRowFirstColumn="0" w:lastRowLastColumn="0"/>
            <w:tcW w:w="8815" w:type="dxa"/>
          </w:tcPr>
          <w:p w14:paraId="028EF3A2" w14:textId="04BB0A61" w:rsidR="00951219" w:rsidRPr="00DF7B5C" w:rsidRDefault="009014D3" w:rsidP="00567491">
            <w:pPr>
              <w:rPr>
                <w:rFonts w:ascii="Arial" w:hAnsi="Arial" w:cs="Arial"/>
                <w:sz w:val="24"/>
                <w:szCs w:val="24"/>
              </w:rPr>
            </w:pPr>
            <w:r w:rsidRPr="00DF7B5C">
              <w:rPr>
                <w:rFonts w:ascii="Arial" w:hAnsi="Arial" w:cs="Arial"/>
                <w:sz w:val="24"/>
                <w:szCs w:val="24"/>
              </w:rPr>
              <w:t>Table S</w:t>
            </w:r>
            <w:r w:rsidR="003C2006">
              <w:rPr>
                <w:rFonts w:ascii="Arial" w:hAnsi="Arial" w:cs="Arial"/>
                <w:sz w:val="24"/>
                <w:szCs w:val="24"/>
              </w:rPr>
              <w:t>6</w:t>
            </w:r>
            <w:r w:rsidRPr="00DF7B5C">
              <w:rPr>
                <w:rFonts w:ascii="Arial" w:hAnsi="Arial" w:cs="Arial"/>
                <w:sz w:val="24"/>
                <w:szCs w:val="24"/>
              </w:rPr>
              <w:t>:  Correlation testing between presence of positive pressure ventilation or hypoxemic respiratory failure on enrollment with elevation of severity index on enrollment</w:t>
            </w:r>
          </w:p>
          <w:p w14:paraId="21F323BD" w14:textId="3AA90E1B" w:rsidR="00FA7C8E" w:rsidRPr="00DF7B5C" w:rsidRDefault="009014D3" w:rsidP="00567491">
            <w:pPr>
              <w:rPr>
                <w:rFonts w:ascii="Arial" w:hAnsi="Arial" w:cs="Arial"/>
                <w:sz w:val="24"/>
                <w:szCs w:val="24"/>
              </w:rPr>
            </w:pPr>
            <w:r w:rsidRPr="00DF7B5C">
              <w:rPr>
                <w:rFonts w:ascii="Arial" w:hAnsi="Arial" w:cs="Arial"/>
                <w:sz w:val="24"/>
                <w:szCs w:val="24"/>
              </w:rPr>
              <w:t xml:space="preserve">                                                                              </w:t>
            </w:r>
          </w:p>
        </w:tc>
        <w:tc>
          <w:tcPr>
            <w:tcW w:w="535" w:type="dxa"/>
          </w:tcPr>
          <w:p w14:paraId="07AEC2E9" w14:textId="1A783722" w:rsidR="00FA7C8E" w:rsidRPr="00DF7B5C" w:rsidRDefault="009014D3" w:rsidP="0056749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7B5C">
              <w:rPr>
                <w:rFonts w:ascii="Arial" w:hAnsi="Arial" w:cs="Arial"/>
                <w:sz w:val="24"/>
                <w:szCs w:val="24"/>
              </w:rPr>
              <w:t>1</w:t>
            </w:r>
            <w:r w:rsidR="00C76188">
              <w:rPr>
                <w:rFonts w:ascii="Arial" w:hAnsi="Arial" w:cs="Arial"/>
                <w:sz w:val="24"/>
                <w:szCs w:val="24"/>
              </w:rPr>
              <w:t>7</w:t>
            </w:r>
          </w:p>
        </w:tc>
      </w:tr>
      <w:tr w:rsidR="00FA7C8E" w14:paraId="305694B0" w14:textId="77777777" w:rsidTr="00752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5" w:type="dxa"/>
          </w:tcPr>
          <w:p w14:paraId="4F4D6DE9" w14:textId="29C8BF38" w:rsidR="00FA7C8E" w:rsidRPr="00DF7B5C" w:rsidRDefault="009014D3" w:rsidP="00567491">
            <w:pPr>
              <w:rPr>
                <w:rFonts w:ascii="Arial" w:hAnsi="Arial" w:cs="Arial"/>
                <w:sz w:val="24"/>
                <w:szCs w:val="24"/>
              </w:rPr>
            </w:pPr>
            <w:r w:rsidRPr="00DF7B5C">
              <w:rPr>
                <w:rFonts w:ascii="Arial" w:hAnsi="Arial" w:cs="Arial"/>
                <w:sz w:val="24"/>
                <w:szCs w:val="24"/>
              </w:rPr>
              <w:t>Table S</w:t>
            </w:r>
            <w:r w:rsidR="003C2006">
              <w:rPr>
                <w:rFonts w:ascii="Arial" w:hAnsi="Arial" w:cs="Arial"/>
                <w:sz w:val="24"/>
                <w:szCs w:val="24"/>
              </w:rPr>
              <w:t>7</w:t>
            </w:r>
            <w:r w:rsidRPr="00DF7B5C">
              <w:rPr>
                <w:rFonts w:ascii="Arial" w:hAnsi="Arial" w:cs="Arial"/>
                <w:sz w:val="24"/>
                <w:szCs w:val="24"/>
              </w:rPr>
              <w:t xml:space="preserve">:  Post hoc subgroup analysis of </w:t>
            </w:r>
            <w:r w:rsidR="009049D9">
              <w:rPr>
                <w:rFonts w:ascii="Arial" w:hAnsi="Arial" w:cs="Arial"/>
                <w:sz w:val="24"/>
                <w:szCs w:val="24"/>
              </w:rPr>
              <w:t>mortality</w:t>
            </w:r>
            <w:r w:rsidRPr="00DF7B5C">
              <w:rPr>
                <w:rFonts w:ascii="Arial" w:hAnsi="Arial" w:cs="Arial"/>
                <w:sz w:val="24"/>
                <w:szCs w:val="24"/>
              </w:rPr>
              <w:t xml:space="preserve"> outcomes by SOFA score at enrollment</w:t>
            </w:r>
          </w:p>
          <w:p w14:paraId="56F4BDEF" w14:textId="41254ED1" w:rsidR="00951219" w:rsidRPr="00DF7B5C" w:rsidRDefault="00951219" w:rsidP="00567491">
            <w:pPr>
              <w:rPr>
                <w:rFonts w:ascii="Arial" w:hAnsi="Arial" w:cs="Arial"/>
                <w:sz w:val="24"/>
                <w:szCs w:val="24"/>
              </w:rPr>
            </w:pPr>
          </w:p>
        </w:tc>
        <w:tc>
          <w:tcPr>
            <w:tcW w:w="535" w:type="dxa"/>
          </w:tcPr>
          <w:p w14:paraId="062764E7" w14:textId="2997E419" w:rsidR="00FA7C8E" w:rsidRPr="00DF7B5C" w:rsidRDefault="009014D3" w:rsidP="0056749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DF7B5C">
              <w:rPr>
                <w:rFonts w:ascii="Arial" w:hAnsi="Arial" w:cs="Arial"/>
                <w:sz w:val="24"/>
                <w:szCs w:val="24"/>
              </w:rPr>
              <w:t>1</w:t>
            </w:r>
            <w:r w:rsidR="00C76188">
              <w:rPr>
                <w:rFonts w:ascii="Arial" w:hAnsi="Arial" w:cs="Arial"/>
                <w:sz w:val="24"/>
                <w:szCs w:val="24"/>
              </w:rPr>
              <w:t>8</w:t>
            </w:r>
          </w:p>
        </w:tc>
      </w:tr>
      <w:tr w:rsidR="00FA7C8E" w14:paraId="27DA815C" w14:textId="77777777" w:rsidTr="00752FB0">
        <w:tc>
          <w:tcPr>
            <w:cnfStyle w:val="001000000000" w:firstRow="0" w:lastRow="0" w:firstColumn="1" w:lastColumn="0" w:oddVBand="0" w:evenVBand="0" w:oddHBand="0" w:evenHBand="0" w:firstRowFirstColumn="0" w:firstRowLastColumn="0" w:lastRowFirstColumn="0" w:lastRowLastColumn="0"/>
            <w:tcW w:w="8815" w:type="dxa"/>
          </w:tcPr>
          <w:p w14:paraId="5447FF09" w14:textId="155C8FA7" w:rsidR="00FA7C8E" w:rsidRPr="00DF7B5C" w:rsidRDefault="009014D3" w:rsidP="00567491">
            <w:pPr>
              <w:rPr>
                <w:rFonts w:ascii="Arial" w:hAnsi="Arial" w:cs="Arial"/>
                <w:sz w:val="24"/>
                <w:szCs w:val="24"/>
              </w:rPr>
            </w:pPr>
            <w:r w:rsidRPr="00DF7B5C">
              <w:rPr>
                <w:rFonts w:ascii="Arial" w:hAnsi="Arial" w:cs="Arial"/>
                <w:sz w:val="24"/>
                <w:szCs w:val="24"/>
              </w:rPr>
              <w:t>Table S</w:t>
            </w:r>
            <w:r w:rsidR="003C2006">
              <w:rPr>
                <w:rFonts w:ascii="Arial" w:hAnsi="Arial" w:cs="Arial"/>
                <w:sz w:val="24"/>
                <w:szCs w:val="24"/>
              </w:rPr>
              <w:t>8</w:t>
            </w:r>
            <w:r w:rsidRPr="00DF7B5C">
              <w:rPr>
                <w:rFonts w:ascii="Arial" w:hAnsi="Arial" w:cs="Arial"/>
                <w:sz w:val="24"/>
                <w:szCs w:val="24"/>
              </w:rPr>
              <w:t xml:space="preserve">:  Post hoc subgroup analysis of </w:t>
            </w:r>
            <w:r w:rsidR="00F54F04">
              <w:rPr>
                <w:rFonts w:ascii="Arial" w:hAnsi="Arial" w:cs="Arial"/>
                <w:sz w:val="24"/>
                <w:szCs w:val="24"/>
              </w:rPr>
              <w:t>mortality</w:t>
            </w:r>
            <w:r w:rsidRPr="00DF7B5C">
              <w:rPr>
                <w:rFonts w:ascii="Arial" w:hAnsi="Arial" w:cs="Arial"/>
                <w:sz w:val="24"/>
                <w:szCs w:val="24"/>
              </w:rPr>
              <w:t xml:space="preserve"> outcomes by APACHE II score at enrollment</w:t>
            </w:r>
          </w:p>
          <w:p w14:paraId="0492E235" w14:textId="687E6726" w:rsidR="00951219" w:rsidRPr="00DF7B5C" w:rsidRDefault="00951219" w:rsidP="00567491">
            <w:pPr>
              <w:rPr>
                <w:rFonts w:ascii="Arial" w:hAnsi="Arial" w:cs="Arial"/>
                <w:sz w:val="24"/>
                <w:szCs w:val="24"/>
              </w:rPr>
            </w:pPr>
          </w:p>
        </w:tc>
        <w:tc>
          <w:tcPr>
            <w:tcW w:w="535" w:type="dxa"/>
          </w:tcPr>
          <w:p w14:paraId="11FCBC8F" w14:textId="4DE4B0D6" w:rsidR="00FA7C8E" w:rsidRPr="00DF7B5C" w:rsidRDefault="009014D3" w:rsidP="00567491">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DF7B5C">
              <w:rPr>
                <w:rFonts w:ascii="Arial" w:hAnsi="Arial" w:cs="Arial"/>
                <w:sz w:val="24"/>
                <w:szCs w:val="24"/>
              </w:rPr>
              <w:t>1</w:t>
            </w:r>
            <w:r w:rsidR="00C76188">
              <w:rPr>
                <w:rFonts w:ascii="Arial" w:hAnsi="Arial" w:cs="Arial"/>
                <w:sz w:val="24"/>
                <w:szCs w:val="24"/>
              </w:rPr>
              <w:t>9</w:t>
            </w:r>
          </w:p>
        </w:tc>
      </w:tr>
      <w:tr w:rsidR="00FA7C8E" w14:paraId="7D10DCA9" w14:textId="77777777" w:rsidTr="00752F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5" w:type="dxa"/>
          </w:tcPr>
          <w:p w14:paraId="2056592E" w14:textId="0D4B2950" w:rsidR="00FA7C8E" w:rsidRPr="00DF7B5C" w:rsidRDefault="009014D3" w:rsidP="00567491">
            <w:pPr>
              <w:rPr>
                <w:rFonts w:ascii="Arial" w:hAnsi="Arial" w:cs="Arial"/>
                <w:sz w:val="24"/>
                <w:szCs w:val="24"/>
              </w:rPr>
            </w:pPr>
            <w:r w:rsidRPr="00DF7B5C">
              <w:rPr>
                <w:rFonts w:ascii="Arial" w:hAnsi="Arial" w:cs="Arial"/>
                <w:sz w:val="24"/>
                <w:szCs w:val="24"/>
              </w:rPr>
              <w:t>Table S</w:t>
            </w:r>
            <w:r w:rsidR="003C2006">
              <w:rPr>
                <w:rFonts w:ascii="Arial" w:hAnsi="Arial" w:cs="Arial"/>
                <w:sz w:val="24"/>
                <w:szCs w:val="24"/>
              </w:rPr>
              <w:t>9</w:t>
            </w:r>
            <w:r w:rsidRPr="00DF7B5C">
              <w:rPr>
                <w:rFonts w:ascii="Arial" w:hAnsi="Arial" w:cs="Arial"/>
                <w:sz w:val="24"/>
                <w:szCs w:val="24"/>
              </w:rPr>
              <w:t>:  Adverse event reporting</w:t>
            </w:r>
          </w:p>
          <w:p w14:paraId="04A15DDF" w14:textId="690FDB20" w:rsidR="00951219" w:rsidRPr="00DF7B5C" w:rsidRDefault="00951219" w:rsidP="00567491">
            <w:pPr>
              <w:rPr>
                <w:rFonts w:ascii="Arial" w:hAnsi="Arial" w:cs="Arial"/>
                <w:sz w:val="24"/>
                <w:szCs w:val="24"/>
              </w:rPr>
            </w:pPr>
          </w:p>
        </w:tc>
        <w:tc>
          <w:tcPr>
            <w:tcW w:w="535" w:type="dxa"/>
          </w:tcPr>
          <w:p w14:paraId="3D9AF75F" w14:textId="04BD217F" w:rsidR="00FA7C8E" w:rsidRPr="00DF7B5C" w:rsidRDefault="00C76188" w:rsidP="00567491">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20</w:t>
            </w:r>
          </w:p>
        </w:tc>
      </w:tr>
    </w:tbl>
    <w:p w14:paraId="6C3F4A59" w14:textId="77777777" w:rsidR="00E02FF4" w:rsidRDefault="00E02FF4">
      <w:r>
        <w:rPr>
          <w:b/>
          <w:bCs/>
        </w:rPr>
        <w:br w:type="page"/>
      </w:r>
    </w:p>
    <w:tbl>
      <w:tblPr>
        <w:tblStyle w:val="PlainTable4"/>
        <w:tblW w:w="0" w:type="auto"/>
        <w:tblLook w:val="04A0" w:firstRow="1" w:lastRow="0" w:firstColumn="1" w:lastColumn="0" w:noHBand="0" w:noVBand="1"/>
      </w:tblPr>
      <w:tblGrid>
        <w:gridCol w:w="8815"/>
        <w:gridCol w:w="535"/>
      </w:tblGrid>
      <w:tr w:rsidR="00FA7C8E" w14:paraId="2243D0D9" w14:textId="77777777" w:rsidTr="00752F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5" w:type="dxa"/>
          </w:tcPr>
          <w:p w14:paraId="0AEE47D8" w14:textId="371CF066" w:rsidR="00FA7C8E" w:rsidRPr="00DF7B5C" w:rsidRDefault="00FA7C8E" w:rsidP="00567491">
            <w:pPr>
              <w:rPr>
                <w:rFonts w:ascii="Arial" w:hAnsi="Arial" w:cs="Arial"/>
                <w:sz w:val="24"/>
                <w:szCs w:val="24"/>
              </w:rPr>
            </w:pPr>
          </w:p>
        </w:tc>
        <w:tc>
          <w:tcPr>
            <w:tcW w:w="535" w:type="dxa"/>
          </w:tcPr>
          <w:p w14:paraId="7246D41A" w14:textId="4575C118" w:rsidR="00FA7C8E" w:rsidRPr="00DF7B5C" w:rsidRDefault="00FA7C8E" w:rsidP="00567491">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bl>
    <w:p w14:paraId="03EA12C9" w14:textId="0B761408" w:rsidR="006057A8" w:rsidRPr="00635763" w:rsidRDefault="00285F20" w:rsidP="00635763">
      <w:pPr>
        <w:spacing w:line="480" w:lineRule="auto"/>
        <w:rPr>
          <w:rFonts w:ascii="Arial" w:hAnsi="Arial" w:cs="Arial"/>
          <w:sz w:val="24"/>
          <w:szCs w:val="24"/>
        </w:rPr>
      </w:pPr>
      <w:r w:rsidRPr="00635763">
        <w:rPr>
          <w:rFonts w:ascii="Arial" w:hAnsi="Arial" w:cs="Arial"/>
          <w:b/>
          <w:bCs/>
          <w:sz w:val="24"/>
          <w:szCs w:val="24"/>
        </w:rPr>
        <w:t>Supplementa</w:t>
      </w:r>
      <w:r w:rsidR="00C76188">
        <w:rPr>
          <w:rFonts w:ascii="Arial" w:hAnsi="Arial" w:cs="Arial"/>
          <w:b/>
          <w:bCs/>
          <w:sz w:val="24"/>
          <w:szCs w:val="24"/>
        </w:rPr>
        <w:t>l</w:t>
      </w:r>
      <w:r w:rsidRPr="00635763">
        <w:rPr>
          <w:rFonts w:ascii="Arial" w:hAnsi="Arial" w:cs="Arial"/>
          <w:b/>
          <w:bCs/>
          <w:sz w:val="24"/>
          <w:szCs w:val="24"/>
        </w:rPr>
        <w:t xml:space="preserve"> </w:t>
      </w:r>
      <w:r w:rsidR="006057A8" w:rsidRPr="00635763">
        <w:rPr>
          <w:rFonts w:ascii="Arial" w:hAnsi="Arial" w:cs="Arial"/>
          <w:b/>
          <w:bCs/>
          <w:sz w:val="24"/>
          <w:szCs w:val="24"/>
        </w:rPr>
        <w:t>Methods</w:t>
      </w:r>
    </w:p>
    <w:p w14:paraId="11354802" w14:textId="77777777" w:rsidR="00BA7DFC" w:rsidRPr="00635763" w:rsidRDefault="00BA7DFC" w:rsidP="00635763">
      <w:pPr>
        <w:spacing w:line="480" w:lineRule="auto"/>
        <w:rPr>
          <w:rFonts w:ascii="Arial" w:hAnsi="Arial" w:cs="Arial"/>
          <w:b/>
          <w:bCs/>
          <w:sz w:val="24"/>
          <w:szCs w:val="24"/>
        </w:rPr>
      </w:pPr>
      <w:r w:rsidRPr="00635763">
        <w:rPr>
          <w:rFonts w:ascii="Arial" w:hAnsi="Arial" w:cs="Arial"/>
          <w:b/>
          <w:bCs/>
          <w:sz w:val="24"/>
          <w:szCs w:val="24"/>
        </w:rPr>
        <w:t>Study design and setting</w:t>
      </w:r>
    </w:p>
    <w:p w14:paraId="6C191817" w14:textId="00047827" w:rsidR="00BA7DFC" w:rsidRPr="00635763" w:rsidRDefault="00BA7DFC" w:rsidP="00635763">
      <w:pPr>
        <w:spacing w:line="480" w:lineRule="auto"/>
        <w:rPr>
          <w:rFonts w:ascii="Arial" w:hAnsi="Arial" w:cs="Arial"/>
          <w:sz w:val="24"/>
          <w:szCs w:val="24"/>
        </w:rPr>
      </w:pPr>
      <w:r w:rsidRPr="00635763">
        <w:rPr>
          <w:rFonts w:ascii="Arial" w:hAnsi="Arial" w:cs="Arial"/>
          <w:sz w:val="24"/>
          <w:szCs w:val="24"/>
        </w:rPr>
        <w:t>This was a</w:t>
      </w:r>
      <w:r w:rsidR="00A747EE" w:rsidRPr="00635763">
        <w:rPr>
          <w:rFonts w:ascii="Arial" w:hAnsi="Arial" w:cs="Arial"/>
          <w:sz w:val="24"/>
          <w:szCs w:val="24"/>
        </w:rPr>
        <w:t>n investigator-</w:t>
      </w:r>
      <w:r w:rsidR="008F7370" w:rsidRPr="00635763">
        <w:rPr>
          <w:rFonts w:ascii="Arial" w:hAnsi="Arial" w:cs="Arial"/>
          <w:sz w:val="24"/>
          <w:szCs w:val="24"/>
        </w:rPr>
        <w:t>initiated</w:t>
      </w:r>
      <w:r w:rsidR="00A747EE" w:rsidRPr="00635763">
        <w:rPr>
          <w:rFonts w:ascii="Arial" w:hAnsi="Arial" w:cs="Arial"/>
          <w:sz w:val="24"/>
          <w:szCs w:val="24"/>
        </w:rPr>
        <w:t>,</w:t>
      </w:r>
      <w:r w:rsidRPr="00635763">
        <w:rPr>
          <w:rFonts w:ascii="Arial" w:hAnsi="Arial" w:cs="Arial"/>
          <w:sz w:val="24"/>
          <w:szCs w:val="24"/>
        </w:rPr>
        <w:t xml:space="preserve"> randomized, placebo</w:t>
      </w:r>
      <w:r w:rsidR="00A747EE" w:rsidRPr="00635763">
        <w:rPr>
          <w:rFonts w:ascii="Arial" w:hAnsi="Arial" w:cs="Arial"/>
          <w:sz w:val="24"/>
          <w:szCs w:val="24"/>
        </w:rPr>
        <w:t xml:space="preserve"> </w:t>
      </w:r>
      <w:r w:rsidRPr="00635763">
        <w:rPr>
          <w:rFonts w:ascii="Arial" w:hAnsi="Arial" w:cs="Arial"/>
          <w:sz w:val="24"/>
          <w:szCs w:val="24"/>
        </w:rPr>
        <w:t xml:space="preserve">controlled, double blinded study examining the effect of intravenous vitamin C on outcomes in patients with septic shock.  The study was performed in five hospitals in the </w:t>
      </w:r>
      <w:r w:rsidR="00222664">
        <w:rPr>
          <w:rFonts w:ascii="Arial" w:hAnsi="Arial" w:cs="Arial"/>
          <w:sz w:val="24"/>
          <w:szCs w:val="24"/>
        </w:rPr>
        <w:t xml:space="preserve">US </w:t>
      </w:r>
      <w:r w:rsidRPr="00635763">
        <w:rPr>
          <w:rFonts w:ascii="Arial" w:hAnsi="Arial" w:cs="Arial"/>
          <w:sz w:val="24"/>
          <w:szCs w:val="24"/>
        </w:rPr>
        <w:t xml:space="preserve">state of Minnesota, including one tertiary academic medical center, and four non-teaching community hospitals (Table </w:t>
      </w:r>
      <w:r w:rsidR="000C2801">
        <w:rPr>
          <w:rFonts w:ascii="Arial" w:hAnsi="Arial" w:cs="Arial"/>
          <w:sz w:val="24"/>
          <w:szCs w:val="24"/>
        </w:rPr>
        <w:t>S</w:t>
      </w:r>
      <w:r w:rsidRPr="00635763">
        <w:rPr>
          <w:rFonts w:ascii="Arial" w:hAnsi="Arial" w:cs="Arial"/>
          <w:sz w:val="24"/>
          <w:szCs w:val="24"/>
        </w:rPr>
        <w:t>1)</w:t>
      </w:r>
      <w:r w:rsidR="00C43EB5" w:rsidRPr="00635763">
        <w:rPr>
          <w:rFonts w:ascii="Arial" w:hAnsi="Arial" w:cs="Arial"/>
          <w:sz w:val="24"/>
          <w:szCs w:val="24"/>
        </w:rPr>
        <w:t xml:space="preserve"> with recruitment lasting from January 2018 through June 2020</w:t>
      </w:r>
      <w:r w:rsidRPr="00635763">
        <w:rPr>
          <w:rFonts w:ascii="Arial" w:hAnsi="Arial" w:cs="Arial"/>
          <w:sz w:val="24"/>
          <w:szCs w:val="24"/>
        </w:rPr>
        <w:t xml:space="preserve">.  </w:t>
      </w:r>
      <w:r w:rsidR="00542AAA" w:rsidRPr="00635763">
        <w:rPr>
          <w:rFonts w:ascii="Arial" w:hAnsi="Arial" w:cs="Arial"/>
          <w:sz w:val="24"/>
          <w:szCs w:val="24"/>
        </w:rPr>
        <w:t xml:space="preserve">Recruitment ended </w:t>
      </w:r>
      <w:r w:rsidR="00D47548" w:rsidRPr="00635763">
        <w:rPr>
          <w:rFonts w:ascii="Arial" w:hAnsi="Arial" w:cs="Arial"/>
          <w:sz w:val="24"/>
          <w:szCs w:val="24"/>
        </w:rPr>
        <w:t xml:space="preserve">upon reaching enrollment goals.  </w:t>
      </w:r>
      <w:r w:rsidRPr="00635763">
        <w:rPr>
          <w:rFonts w:ascii="Arial" w:hAnsi="Arial" w:cs="Arial"/>
          <w:sz w:val="24"/>
          <w:szCs w:val="24"/>
        </w:rPr>
        <w:t>Patients were randomized to two parallel groups, one receiving intravenous vitamin C and the other placebo, with no mechanism for crossover between groups.  Although there was no restriction on administration of vitamin C by the treatment team, use of this medication for septic shock is not common practice at any of the centers included in this study, and no subject who received study drug also received vitamin C outside of the study.</w:t>
      </w:r>
    </w:p>
    <w:p w14:paraId="19BE0C37" w14:textId="77777777" w:rsidR="00BA7DFC" w:rsidRPr="00635763" w:rsidRDefault="00BA7DFC" w:rsidP="00635763">
      <w:pPr>
        <w:spacing w:line="480" w:lineRule="auto"/>
        <w:rPr>
          <w:rFonts w:ascii="Arial" w:hAnsi="Arial" w:cs="Arial"/>
          <w:b/>
          <w:bCs/>
          <w:sz w:val="24"/>
          <w:szCs w:val="24"/>
        </w:rPr>
      </w:pPr>
      <w:r w:rsidRPr="00635763">
        <w:rPr>
          <w:rFonts w:ascii="Arial" w:hAnsi="Arial" w:cs="Arial"/>
          <w:b/>
          <w:bCs/>
          <w:sz w:val="24"/>
          <w:szCs w:val="24"/>
        </w:rPr>
        <w:t>Study population</w:t>
      </w:r>
    </w:p>
    <w:p w14:paraId="2AE75626" w14:textId="53F813AD" w:rsidR="00BA7DFC" w:rsidRPr="00635763" w:rsidRDefault="00BA7DFC" w:rsidP="00635763">
      <w:pPr>
        <w:spacing w:line="480" w:lineRule="auto"/>
        <w:rPr>
          <w:rFonts w:ascii="Arial" w:hAnsi="Arial" w:cs="Arial"/>
          <w:sz w:val="24"/>
          <w:szCs w:val="24"/>
        </w:rPr>
      </w:pPr>
      <w:r w:rsidRPr="00635763">
        <w:rPr>
          <w:rFonts w:ascii="Arial" w:hAnsi="Arial" w:cs="Arial"/>
          <w:sz w:val="24"/>
          <w:szCs w:val="24"/>
        </w:rPr>
        <w:t xml:space="preserve">Adult patients (age ≥ 18 years) within 24 hours of onset of septic shock were eligible for enrollment.  Our criteria for septic shock were 1) known or suspected source of infection as evidenced by </w:t>
      </w:r>
      <w:r w:rsidR="001A300D">
        <w:rPr>
          <w:rFonts w:ascii="Arial" w:hAnsi="Arial" w:cs="Arial"/>
          <w:sz w:val="24"/>
          <w:szCs w:val="24"/>
        </w:rPr>
        <w:t xml:space="preserve">an order </w:t>
      </w:r>
      <w:r w:rsidR="00706D1B">
        <w:rPr>
          <w:rFonts w:ascii="Arial" w:hAnsi="Arial" w:cs="Arial"/>
          <w:sz w:val="24"/>
          <w:szCs w:val="24"/>
        </w:rPr>
        <w:t>for</w:t>
      </w:r>
      <w:r w:rsidR="001A300D">
        <w:rPr>
          <w:rFonts w:ascii="Arial" w:hAnsi="Arial" w:cs="Arial"/>
          <w:sz w:val="24"/>
          <w:szCs w:val="24"/>
        </w:rPr>
        <w:t xml:space="preserve"> antimicrobials</w:t>
      </w:r>
      <w:r w:rsidR="00706D1B">
        <w:rPr>
          <w:rFonts w:ascii="Arial" w:hAnsi="Arial" w:cs="Arial"/>
          <w:sz w:val="24"/>
          <w:szCs w:val="24"/>
        </w:rPr>
        <w:t xml:space="preserve"> and </w:t>
      </w:r>
      <w:r w:rsidRPr="00635763">
        <w:rPr>
          <w:rFonts w:ascii="Arial" w:hAnsi="Arial" w:cs="Arial"/>
          <w:sz w:val="24"/>
          <w:szCs w:val="24"/>
        </w:rPr>
        <w:t>either laboratory or imaging data</w:t>
      </w:r>
      <w:r w:rsidR="00A51F4C">
        <w:rPr>
          <w:rFonts w:ascii="Arial" w:hAnsi="Arial" w:cs="Arial"/>
          <w:sz w:val="24"/>
          <w:szCs w:val="24"/>
        </w:rPr>
        <w:t xml:space="preserve"> confirming an infection</w:t>
      </w:r>
      <w:r w:rsidRPr="00635763">
        <w:rPr>
          <w:rFonts w:ascii="Arial" w:hAnsi="Arial" w:cs="Arial"/>
          <w:sz w:val="24"/>
          <w:szCs w:val="24"/>
        </w:rPr>
        <w:t>,  a procalcitonin level ≥ 2 ng/mL,</w:t>
      </w:r>
      <w:r w:rsidR="00A51F4C">
        <w:rPr>
          <w:rFonts w:ascii="Arial" w:hAnsi="Arial" w:cs="Arial"/>
          <w:sz w:val="24"/>
          <w:szCs w:val="24"/>
        </w:rPr>
        <w:t xml:space="preserve"> or a </w:t>
      </w:r>
      <w:r w:rsidR="00284C4F">
        <w:rPr>
          <w:rFonts w:ascii="Arial" w:hAnsi="Arial" w:cs="Arial"/>
          <w:sz w:val="24"/>
          <w:szCs w:val="24"/>
        </w:rPr>
        <w:t xml:space="preserve">clinical suspicion of infection documented by the </w:t>
      </w:r>
      <w:r w:rsidR="00FE5E7F">
        <w:rPr>
          <w:rFonts w:ascii="Arial" w:hAnsi="Arial" w:cs="Arial"/>
          <w:sz w:val="24"/>
          <w:szCs w:val="24"/>
        </w:rPr>
        <w:t>treatment team,</w:t>
      </w:r>
      <w:r w:rsidRPr="00635763">
        <w:rPr>
          <w:rFonts w:ascii="Arial" w:hAnsi="Arial" w:cs="Arial"/>
          <w:sz w:val="24"/>
          <w:szCs w:val="24"/>
        </w:rPr>
        <w:t xml:space="preserve"> 2) evidence of sepsis response, defined as either meeting at least 2 of 4 systemic inflammatory response syndrome (SIRS) criteria or having an acute rise in SOFA score of at least 2 points (for patients with unknown baseline SOFA score, this was assumed to be 0), and 3) evidence of shock, </w:t>
      </w:r>
      <w:r w:rsidRPr="00635763">
        <w:rPr>
          <w:rFonts w:ascii="Arial" w:hAnsi="Arial" w:cs="Arial"/>
          <w:sz w:val="24"/>
          <w:szCs w:val="24"/>
        </w:rPr>
        <w:lastRenderedPageBreak/>
        <w:t>defined as hypotension requiring vasopressor support despite resuscitation with at least 30 mL/kg ideal body weight of any type of intravenous fluid, and a serum lactate of greater than 2.0 mmol/L.</w:t>
      </w:r>
    </w:p>
    <w:p w14:paraId="54D2BA0E" w14:textId="0AECB2C3" w:rsidR="00BA7DFC" w:rsidRPr="00635763" w:rsidRDefault="00BA7DFC" w:rsidP="00635763">
      <w:pPr>
        <w:spacing w:line="480" w:lineRule="auto"/>
        <w:rPr>
          <w:rFonts w:ascii="Arial" w:hAnsi="Arial" w:cs="Arial"/>
          <w:sz w:val="24"/>
          <w:szCs w:val="24"/>
        </w:rPr>
      </w:pPr>
      <w:r w:rsidRPr="00635763">
        <w:rPr>
          <w:rFonts w:ascii="Arial" w:hAnsi="Arial" w:cs="Arial"/>
          <w:sz w:val="24"/>
          <w:szCs w:val="24"/>
        </w:rPr>
        <w:t xml:space="preserve">Exclusion criteria were inability to obtain written consent within 24 hours of eligibility or inability to obtain written consent because the patient or their decision-maker were non-English speaking, current pregnancy or breastfeeding, transition to comfort measures only (CMO) prior to enrollment, shock occurring immediately following cardiac arrest, cardiac surgery within the prior 48 hours, participation in another investigational drug trial in the 30 days prior to eligibility, allergy to vitamin C, history of nephrolithiasis, history of glucose-6-phosphate dehydrogenase deficiency, end stage renal disease requiring dialysis </w:t>
      </w:r>
      <w:r w:rsidR="00D35E2A" w:rsidRPr="00635763">
        <w:rPr>
          <w:rFonts w:ascii="Arial" w:hAnsi="Arial" w:cs="Arial"/>
          <w:sz w:val="24"/>
          <w:szCs w:val="24"/>
        </w:rPr>
        <w:t>with</w:t>
      </w:r>
      <w:r w:rsidRPr="00635763">
        <w:rPr>
          <w:rFonts w:ascii="Arial" w:hAnsi="Arial" w:cs="Arial"/>
          <w:sz w:val="24"/>
          <w:szCs w:val="24"/>
        </w:rPr>
        <w:t xml:space="preserve"> vitamin C supplementation on home medication list, and clinical course which in the view of the study or treatment teams would preclude participation.  </w:t>
      </w:r>
    </w:p>
    <w:p w14:paraId="33387E68" w14:textId="77777777" w:rsidR="00BA7DFC" w:rsidRPr="00635763" w:rsidRDefault="00BA7DFC" w:rsidP="00635763">
      <w:pPr>
        <w:spacing w:line="480" w:lineRule="auto"/>
        <w:rPr>
          <w:rFonts w:ascii="Arial" w:hAnsi="Arial" w:cs="Arial"/>
          <w:b/>
          <w:bCs/>
          <w:sz w:val="24"/>
          <w:szCs w:val="24"/>
        </w:rPr>
      </w:pPr>
      <w:r w:rsidRPr="00635763">
        <w:rPr>
          <w:rFonts w:ascii="Arial" w:hAnsi="Arial" w:cs="Arial"/>
          <w:b/>
          <w:bCs/>
          <w:sz w:val="24"/>
          <w:szCs w:val="24"/>
        </w:rPr>
        <w:t>Intervention</w:t>
      </w:r>
    </w:p>
    <w:p w14:paraId="19563506" w14:textId="0B572DD2" w:rsidR="00BA7DFC" w:rsidRPr="00635763" w:rsidRDefault="008F7370" w:rsidP="00635763">
      <w:pPr>
        <w:spacing w:line="480" w:lineRule="auto"/>
        <w:rPr>
          <w:rFonts w:ascii="Arial" w:hAnsi="Arial" w:cs="Arial"/>
          <w:sz w:val="24"/>
          <w:szCs w:val="24"/>
        </w:rPr>
      </w:pPr>
      <w:r w:rsidRPr="00635763">
        <w:rPr>
          <w:rFonts w:ascii="Arial" w:hAnsi="Arial" w:cs="Arial"/>
          <w:sz w:val="24"/>
          <w:szCs w:val="24"/>
        </w:rPr>
        <w:t>After giving written informed consent, subject</w:t>
      </w:r>
      <w:r w:rsidR="00BA7DFC" w:rsidRPr="00635763">
        <w:rPr>
          <w:rFonts w:ascii="Arial" w:hAnsi="Arial" w:cs="Arial"/>
          <w:sz w:val="24"/>
          <w:szCs w:val="24"/>
        </w:rPr>
        <w:t>s were randomized to receive either vitamin C (Mylan Institutional, Rockford, IL, USA) administered as a 1000 mg bolus over 30 minutes followed by continuous infusion of 250 mg/</w:t>
      </w:r>
      <w:proofErr w:type="spellStart"/>
      <w:r w:rsidR="00BA7DFC" w:rsidRPr="00635763">
        <w:rPr>
          <w:rFonts w:ascii="Arial" w:hAnsi="Arial" w:cs="Arial"/>
          <w:sz w:val="24"/>
          <w:szCs w:val="24"/>
        </w:rPr>
        <w:t>hr</w:t>
      </w:r>
      <w:proofErr w:type="spellEnd"/>
      <w:r w:rsidR="00BA7DFC" w:rsidRPr="00635763">
        <w:rPr>
          <w:rFonts w:ascii="Arial" w:hAnsi="Arial" w:cs="Arial"/>
          <w:sz w:val="24"/>
          <w:szCs w:val="24"/>
        </w:rPr>
        <w:t xml:space="preserve"> for 96 hours, or placebo.  Vitamin C was delivered as a 10 mg/mL solution in normal saline</w:t>
      </w:r>
      <w:r w:rsidR="005279F8" w:rsidRPr="00635763">
        <w:rPr>
          <w:rFonts w:ascii="Arial" w:hAnsi="Arial" w:cs="Arial"/>
          <w:sz w:val="24"/>
          <w:szCs w:val="24"/>
        </w:rPr>
        <w:t xml:space="preserve">; for subjects receiving the full </w:t>
      </w:r>
      <w:r w:rsidR="00937B0B" w:rsidRPr="00635763">
        <w:rPr>
          <w:rFonts w:ascii="Arial" w:hAnsi="Arial" w:cs="Arial"/>
          <w:sz w:val="24"/>
          <w:szCs w:val="24"/>
        </w:rPr>
        <w:t>96-hour</w:t>
      </w:r>
      <w:r w:rsidR="005279F8" w:rsidRPr="00635763">
        <w:rPr>
          <w:rFonts w:ascii="Arial" w:hAnsi="Arial" w:cs="Arial"/>
          <w:sz w:val="24"/>
          <w:szCs w:val="24"/>
        </w:rPr>
        <w:t xml:space="preserve"> protocol this amounts to 2</w:t>
      </w:r>
      <w:r w:rsidR="00AC782F" w:rsidRPr="00635763">
        <w:rPr>
          <w:rFonts w:ascii="Arial" w:hAnsi="Arial" w:cs="Arial"/>
          <w:sz w:val="24"/>
          <w:szCs w:val="24"/>
        </w:rPr>
        <w:t>500</w:t>
      </w:r>
      <w:r w:rsidR="005279F8" w:rsidRPr="00635763">
        <w:rPr>
          <w:rFonts w:ascii="Arial" w:hAnsi="Arial" w:cs="Arial"/>
          <w:sz w:val="24"/>
          <w:szCs w:val="24"/>
        </w:rPr>
        <w:t xml:space="preserve"> </w:t>
      </w:r>
      <w:r w:rsidR="00AC782F" w:rsidRPr="00635763">
        <w:rPr>
          <w:rFonts w:ascii="Arial" w:hAnsi="Arial" w:cs="Arial"/>
          <w:sz w:val="24"/>
          <w:szCs w:val="24"/>
        </w:rPr>
        <w:t>m</w:t>
      </w:r>
      <w:r w:rsidR="005279F8" w:rsidRPr="00635763">
        <w:rPr>
          <w:rFonts w:ascii="Arial" w:hAnsi="Arial" w:cs="Arial"/>
          <w:sz w:val="24"/>
          <w:szCs w:val="24"/>
        </w:rPr>
        <w:t>L of fluid</w:t>
      </w:r>
      <w:r w:rsidR="00BA7DFC" w:rsidRPr="00635763">
        <w:rPr>
          <w:rFonts w:ascii="Arial" w:hAnsi="Arial" w:cs="Arial"/>
          <w:sz w:val="24"/>
          <w:szCs w:val="24"/>
        </w:rPr>
        <w:t>.  The placebo group received equivalent volumes of normal saline alone.  Study drug arrived from the pharmacy and was maintained in a light protection bag throughout the infusion period.   All other treatments for septic shock (</w:t>
      </w:r>
      <w:r w:rsidR="00937B0B" w:rsidRPr="00635763">
        <w:rPr>
          <w:rFonts w:ascii="Arial" w:hAnsi="Arial" w:cs="Arial"/>
          <w:sz w:val="24"/>
          <w:szCs w:val="24"/>
        </w:rPr>
        <w:t>e.g.,</w:t>
      </w:r>
      <w:r w:rsidR="00BA7DFC" w:rsidRPr="00635763">
        <w:rPr>
          <w:rFonts w:ascii="Arial" w:hAnsi="Arial" w:cs="Arial"/>
          <w:sz w:val="24"/>
          <w:szCs w:val="24"/>
        </w:rPr>
        <w:t xml:space="preserve"> antibiotics, fluids, corticosteroids, etc.) were at the discretion of the treatment team. </w:t>
      </w:r>
    </w:p>
    <w:p w14:paraId="3A6AFE16" w14:textId="4C700A1C" w:rsidR="00BA7DFC" w:rsidRPr="00635763" w:rsidRDefault="00BA7DFC" w:rsidP="00635763">
      <w:pPr>
        <w:spacing w:line="480" w:lineRule="auto"/>
        <w:rPr>
          <w:rFonts w:ascii="Arial" w:hAnsi="Arial" w:cs="Arial"/>
          <w:sz w:val="24"/>
          <w:szCs w:val="24"/>
        </w:rPr>
      </w:pPr>
      <w:r w:rsidRPr="00635763">
        <w:rPr>
          <w:rFonts w:ascii="Arial" w:hAnsi="Arial" w:cs="Arial"/>
          <w:sz w:val="24"/>
          <w:szCs w:val="24"/>
        </w:rPr>
        <w:lastRenderedPageBreak/>
        <w:t xml:space="preserve">The study drug administration period ended after 96 hours, or 24 hours after weaning </w:t>
      </w:r>
      <w:r w:rsidR="009F79D0" w:rsidRPr="00635763">
        <w:rPr>
          <w:rFonts w:ascii="Arial" w:hAnsi="Arial" w:cs="Arial"/>
          <w:sz w:val="24"/>
          <w:szCs w:val="24"/>
        </w:rPr>
        <w:t>from</w:t>
      </w:r>
      <w:r w:rsidRPr="00635763">
        <w:rPr>
          <w:rFonts w:ascii="Arial" w:hAnsi="Arial" w:cs="Arial"/>
          <w:sz w:val="24"/>
          <w:szCs w:val="24"/>
        </w:rPr>
        <w:t xml:space="preserve"> all pressors, whichever came first.  </w:t>
      </w:r>
      <w:r w:rsidR="00BD4D14" w:rsidRPr="00635763">
        <w:rPr>
          <w:rFonts w:ascii="Arial" w:hAnsi="Arial" w:cs="Arial"/>
          <w:sz w:val="24"/>
          <w:szCs w:val="24"/>
        </w:rPr>
        <w:t>Although our protocols mandated that any subject suffering a serious adverse event suspected to be related to study drug be withdrawn from the study, no subject during our study met this criterion.  All subjects whose goals of care became comfort measures only were</w:t>
      </w:r>
      <w:r w:rsidR="002E4C6A" w:rsidRPr="00635763">
        <w:rPr>
          <w:rFonts w:ascii="Arial" w:hAnsi="Arial" w:cs="Arial"/>
          <w:sz w:val="24"/>
          <w:szCs w:val="24"/>
        </w:rPr>
        <w:t xml:space="preserve"> </w:t>
      </w:r>
      <w:r w:rsidRPr="00635763">
        <w:rPr>
          <w:rFonts w:ascii="Arial" w:hAnsi="Arial" w:cs="Arial"/>
          <w:sz w:val="24"/>
          <w:szCs w:val="24"/>
        </w:rPr>
        <w:t>removed from the drug portion of the study by the investigators (11 subjects), and one subject had to be removed from the drug portion of the study upon transfer to a hospital not actively participating in the study.  These subjects were all included in the final analysis.</w:t>
      </w:r>
    </w:p>
    <w:p w14:paraId="35A2538E" w14:textId="77777777" w:rsidR="00BA7DFC" w:rsidRPr="00635763" w:rsidRDefault="00BA7DFC" w:rsidP="00635763">
      <w:pPr>
        <w:spacing w:line="480" w:lineRule="auto"/>
        <w:rPr>
          <w:rFonts w:ascii="Arial" w:hAnsi="Arial" w:cs="Arial"/>
          <w:b/>
          <w:bCs/>
          <w:sz w:val="24"/>
          <w:szCs w:val="24"/>
        </w:rPr>
      </w:pPr>
      <w:r w:rsidRPr="00635763">
        <w:rPr>
          <w:rFonts w:ascii="Arial" w:hAnsi="Arial" w:cs="Arial"/>
          <w:b/>
          <w:bCs/>
          <w:sz w:val="24"/>
          <w:szCs w:val="24"/>
        </w:rPr>
        <w:t>Outcomes</w:t>
      </w:r>
    </w:p>
    <w:p w14:paraId="67C47389" w14:textId="6C28F2B9" w:rsidR="00BA7DFC" w:rsidRPr="00635763" w:rsidRDefault="00066774" w:rsidP="00635763">
      <w:pPr>
        <w:spacing w:line="480" w:lineRule="auto"/>
        <w:rPr>
          <w:rFonts w:ascii="Arial" w:hAnsi="Arial" w:cs="Arial"/>
          <w:sz w:val="24"/>
          <w:szCs w:val="24"/>
        </w:rPr>
      </w:pPr>
      <w:r>
        <w:rPr>
          <w:rFonts w:ascii="Arial" w:hAnsi="Arial" w:cs="Arial"/>
          <w:sz w:val="24"/>
          <w:szCs w:val="24"/>
        </w:rPr>
        <w:t>The p</w:t>
      </w:r>
      <w:r w:rsidR="00BA7DFC" w:rsidRPr="00635763">
        <w:rPr>
          <w:rFonts w:ascii="Arial" w:hAnsi="Arial" w:cs="Arial"/>
          <w:sz w:val="24"/>
          <w:szCs w:val="24"/>
        </w:rPr>
        <w:t>rimary outcome for this study w</w:t>
      </w:r>
      <w:r>
        <w:rPr>
          <w:rFonts w:ascii="Arial" w:hAnsi="Arial" w:cs="Arial"/>
          <w:sz w:val="24"/>
          <w:szCs w:val="24"/>
        </w:rPr>
        <w:t>as</w:t>
      </w:r>
      <w:r w:rsidR="00BA7DFC" w:rsidRPr="00635763">
        <w:rPr>
          <w:rFonts w:ascii="Arial" w:hAnsi="Arial" w:cs="Arial"/>
          <w:sz w:val="24"/>
          <w:szCs w:val="24"/>
        </w:rPr>
        <w:t xml:space="preserve"> all-cause 28-day mortality.  Secondary outcomes included </w:t>
      </w:r>
      <w:r w:rsidR="00B01DA3">
        <w:rPr>
          <w:rFonts w:ascii="Arial" w:hAnsi="Arial" w:cs="Arial"/>
          <w:sz w:val="24"/>
          <w:szCs w:val="24"/>
        </w:rPr>
        <w:t xml:space="preserve">all cause ICU mortality, </w:t>
      </w:r>
      <w:r w:rsidR="00BB787B" w:rsidRPr="00635763">
        <w:rPr>
          <w:rFonts w:ascii="Arial" w:hAnsi="Arial" w:cs="Arial"/>
          <w:sz w:val="24"/>
          <w:szCs w:val="24"/>
        </w:rPr>
        <w:t>time to</w:t>
      </w:r>
      <w:r w:rsidR="00BA7DFC" w:rsidRPr="00635763">
        <w:rPr>
          <w:rFonts w:ascii="Arial" w:hAnsi="Arial" w:cs="Arial"/>
          <w:sz w:val="24"/>
          <w:szCs w:val="24"/>
        </w:rPr>
        <w:t xml:space="preserve"> lactate clearance, need for renal replacement therapy, change in serum creatinine, change in sequential organ failure assessment (SOFA) score, change in Acute Physiology and Chronic Health Evaluation II (APACHE II) score, total intravenous fluid administration following study drug initiation, and durations of pressor use, mechanical ventilation, and duration</w:t>
      </w:r>
      <w:r w:rsidR="00E15829" w:rsidRPr="00635763">
        <w:rPr>
          <w:rFonts w:ascii="Arial" w:hAnsi="Arial" w:cs="Arial"/>
          <w:sz w:val="24"/>
          <w:szCs w:val="24"/>
        </w:rPr>
        <w:t>s</w:t>
      </w:r>
      <w:r w:rsidR="00BA7DFC" w:rsidRPr="00635763">
        <w:rPr>
          <w:rFonts w:ascii="Arial" w:hAnsi="Arial" w:cs="Arial"/>
          <w:sz w:val="24"/>
          <w:szCs w:val="24"/>
        </w:rPr>
        <w:t xml:space="preserve"> of ICU </w:t>
      </w:r>
      <w:r w:rsidR="008D5AC2" w:rsidRPr="00635763">
        <w:rPr>
          <w:rFonts w:ascii="Arial" w:hAnsi="Arial" w:cs="Arial"/>
          <w:sz w:val="24"/>
          <w:szCs w:val="24"/>
        </w:rPr>
        <w:t xml:space="preserve">and hospital </w:t>
      </w:r>
      <w:r w:rsidR="00BA7DFC" w:rsidRPr="00635763">
        <w:rPr>
          <w:rFonts w:ascii="Arial" w:hAnsi="Arial" w:cs="Arial"/>
          <w:sz w:val="24"/>
          <w:szCs w:val="24"/>
        </w:rPr>
        <w:t>stay following study drug initiation.</w:t>
      </w:r>
      <w:r w:rsidR="002E4C6A" w:rsidRPr="00635763">
        <w:rPr>
          <w:rFonts w:ascii="Arial" w:hAnsi="Arial" w:cs="Arial"/>
          <w:sz w:val="24"/>
          <w:szCs w:val="24"/>
        </w:rPr>
        <w:t xml:space="preserve">  Procalcitonin clearance was also a planned secondary outcome, but too few subjects had this measured after the baseline level to allow for meaningful analysis.</w:t>
      </w:r>
    </w:p>
    <w:p w14:paraId="76913D10" w14:textId="77777777" w:rsidR="00BA7DFC" w:rsidRPr="00635763" w:rsidRDefault="00BA7DFC" w:rsidP="00635763">
      <w:pPr>
        <w:spacing w:line="480" w:lineRule="auto"/>
        <w:rPr>
          <w:rFonts w:ascii="Arial" w:hAnsi="Arial" w:cs="Arial"/>
          <w:b/>
          <w:bCs/>
          <w:sz w:val="24"/>
          <w:szCs w:val="24"/>
        </w:rPr>
      </w:pPr>
      <w:r w:rsidRPr="00635763">
        <w:rPr>
          <w:rFonts w:ascii="Arial" w:hAnsi="Arial" w:cs="Arial"/>
          <w:b/>
          <w:bCs/>
          <w:sz w:val="24"/>
          <w:szCs w:val="24"/>
        </w:rPr>
        <w:t>Sample size</w:t>
      </w:r>
    </w:p>
    <w:p w14:paraId="5B887843" w14:textId="033D3CA7" w:rsidR="00DC2596" w:rsidRDefault="00B46E40" w:rsidP="00635763">
      <w:pPr>
        <w:spacing w:line="480" w:lineRule="auto"/>
        <w:rPr>
          <w:rFonts w:ascii="Arial" w:hAnsi="Arial" w:cs="Arial"/>
          <w:sz w:val="24"/>
          <w:szCs w:val="24"/>
        </w:rPr>
      </w:pPr>
      <w:r>
        <w:rPr>
          <w:rFonts w:ascii="Arial" w:hAnsi="Arial" w:cs="Arial"/>
          <w:sz w:val="24"/>
          <w:szCs w:val="24"/>
        </w:rPr>
        <w:t>A</w:t>
      </w:r>
      <w:r w:rsidR="00D543EA" w:rsidRPr="00635763">
        <w:rPr>
          <w:rFonts w:ascii="Arial" w:hAnsi="Arial" w:cs="Arial"/>
          <w:sz w:val="24"/>
          <w:szCs w:val="24"/>
        </w:rPr>
        <w:t xml:space="preserve"> prior retrospective study</w:t>
      </w:r>
      <w:r w:rsidR="0096051E">
        <w:rPr>
          <w:rFonts w:ascii="Arial" w:hAnsi="Arial" w:cs="Arial"/>
          <w:sz w:val="24"/>
          <w:szCs w:val="24"/>
        </w:rPr>
        <w:fldChar w:fldCharType="begin"/>
      </w:r>
      <w:r w:rsidR="0096051E">
        <w:rPr>
          <w:rFonts w:ascii="Arial" w:hAnsi="Arial" w:cs="Arial"/>
          <w:sz w:val="24"/>
          <w:szCs w:val="24"/>
        </w:rPr>
        <w:instrText xml:space="preserve"> ADDIN EN.CITE &lt;EndNote&gt;&lt;Cite&gt;&lt;Author&gt;Marik&lt;/Author&gt;&lt;Year&gt;2017&lt;/Year&gt;&lt;RecNum&gt;29&lt;/RecNum&gt;&lt;DisplayText&gt;(1)&lt;/DisplayText&gt;&lt;record&gt;&lt;rec-number&gt;29&lt;/rec-number&gt;&lt;foreign-keys&gt;&lt;key app="EN" db-id="rd5ertrxyt9xriervzixww0rpzdsse50pxrt" timestamp="1500350262"&gt;29&lt;/key&gt;&lt;/foreign-keys&gt;&lt;ref-type name="Journal Article"&gt;17&lt;/ref-type&gt;&lt;contributors&gt;&lt;authors&gt;&lt;author&gt;Marik, P. E.&lt;/author&gt;&lt;author&gt;Khangoora, V.&lt;/author&gt;&lt;author&gt;Rivera, R.&lt;/author&gt;&lt;author&gt;Hooper, M. H.&lt;/author&gt;&lt;author&gt;Catravas, J.&lt;/author&gt;&lt;/authors&gt;&lt;/contributors&gt;&lt;auth-address&gt;Division of Pulmonary and Critical Care Medicine, Eastern Virginia Medical School, Norfolk, VA. Electronic address: marikpe@evms.edu.&amp;#xD;Division of Pulmonary and Critical Care Medicine, Eastern Virginia Medical School, Norfolk, VA.&amp;#xD;Department of Pharmacy, Sentara Norfolk General Hospital, Norfolk, VA.&amp;#xD;School of Medical Diagnostic &amp;amp; Translational Sciences, College of Health Sciences, Old Dominion University, Norfolk, VA; Department of Medicine and Department of Physiological Sciences, Eastern Virginia Medical School, Norfolk, VA.&lt;/auth-address&gt;&lt;titles&gt;&lt;title&gt;Hydrocortisone, Vitamin C, and Thiamine for the Treatment of Severe Sepsis and Septic Shock: A Retrospective Before-After Study&lt;/title&gt;&lt;secondary-title&gt;Chest&lt;/secondary-title&gt;&lt;alt-title&gt;Chest&lt;/alt-title&gt;&lt;/titles&gt;&lt;periodical&gt;&lt;full-title&gt;Chest&lt;/full-title&gt;&lt;abbr-1&gt;Chest&lt;/abbr-1&gt;&lt;/periodical&gt;&lt;alt-periodical&gt;&lt;full-title&gt;Chest&lt;/full-title&gt;&lt;abbr-1&gt;Chest&lt;/abbr-1&gt;&lt;/alt-periodical&gt;&lt;pages&gt;1229-1238&lt;/pages&gt;&lt;volume&gt;151&lt;/volume&gt;&lt;number&gt;6&lt;/number&gt;&lt;dates&gt;&lt;year&gt;2017&lt;/year&gt;&lt;pub-dates&gt;&lt;date&gt;Jun&lt;/date&gt;&lt;/pub-dates&gt;&lt;/dates&gt;&lt;isbn&gt;1931-3543 (Electronic)&amp;#xD;0012-3692 (Linking)&lt;/isbn&gt;&lt;accession-num&gt;27940189&lt;/accession-num&gt;&lt;urls&gt;&lt;related-urls&gt;&lt;url&gt;http://www.ncbi.nlm.nih.gov/pubmed/27940189&lt;/url&gt;&lt;/related-urls&gt;&lt;/urls&gt;&lt;electronic-resource-num&gt;10.1016/j.chest.2016.11.036&lt;/electronic-resource-num&gt;&lt;/record&gt;&lt;/Cite&gt;&lt;/EndNote&gt;</w:instrText>
      </w:r>
      <w:r w:rsidR="0096051E">
        <w:rPr>
          <w:rFonts w:ascii="Arial" w:hAnsi="Arial" w:cs="Arial"/>
          <w:sz w:val="24"/>
          <w:szCs w:val="24"/>
        </w:rPr>
        <w:fldChar w:fldCharType="separate"/>
      </w:r>
      <w:r w:rsidR="0096051E">
        <w:rPr>
          <w:rFonts w:ascii="Arial" w:hAnsi="Arial" w:cs="Arial"/>
          <w:noProof/>
          <w:sz w:val="24"/>
          <w:szCs w:val="24"/>
        </w:rPr>
        <w:t>(1)</w:t>
      </w:r>
      <w:r w:rsidR="0096051E">
        <w:rPr>
          <w:rFonts w:ascii="Arial" w:hAnsi="Arial" w:cs="Arial"/>
          <w:sz w:val="24"/>
          <w:szCs w:val="24"/>
        </w:rPr>
        <w:fldChar w:fldCharType="end"/>
      </w:r>
      <w:r w:rsidR="00D543EA" w:rsidRPr="00635763">
        <w:rPr>
          <w:rFonts w:ascii="Arial" w:hAnsi="Arial" w:cs="Arial"/>
          <w:sz w:val="24"/>
          <w:szCs w:val="24"/>
        </w:rPr>
        <w:t xml:space="preserve"> </w:t>
      </w:r>
      <w:r>
        <w:rPr>
          <w:rFonts w:ascii="Arial" w:hAnsi="Arial" w:cs="Arial"/>
          <w:sz w:val="24"/>
          <w:szCs w:val="24"/>
        </w:rPr>
        <w:t xml:space="preserve">had </w:t>
      </w:r>
      <w:r w:rsidR="00D543EA" w:rsidRPr="00635763">
        <w:rPr>
          <w:rFonts w:ascii="Arial" w:hAnsi="Arial" w:cs="Arial"/>
          <w:sz w:val="24"/>
          <w:szCs w:val="24"/>
        </w:rPr>
        <w:t>show</w:t>
      </w:r>
      <w:r>
        <w:rPr>
          <w:rFonts w:ascii="Arial" w:hAnsi="Arial" w:cs="Arial"/>
          <w:sz w:val="24"/>
          <w:szCs w:val="24"/>
        </w:rPr>
        <w:t>n</w:t>
      </w:r>
      <w:r w:rsidR="00D543EA" w:rsidRPr="00635763">
        <w:rPr>
          <w:rFonts w:ascii="Arial" w:hAnsi="Arial" w:cs="Arial"/>
          <w:sz w:val="24"/>
          <w:szCs w:val="24"/>
        </w:rPr>
        <w:t xml:space="preserve"> a greater than 30% mortality reduction </w:t>
      </w:r>
      <w:r w:rsidR="00124939" w:rsidRPr="00635763">
        <w:rPr>
          <w:rFonts w:ascii="Arial" w:hAnsi="Arial" w:cs="Arial"/>
          <w:sz w:val="24"/>
          <w:szCs w:val="24"/>
        </w:rPr>
        <w:t xml:space="preserve">(risk difference) </w:t>
      </w:r>
      <w:r w:rsidR="00D543EA" w:rsidRPr="00635763">
        <w:rPr>
          <w:rFonts w:ascii="Arial" w:hAnsi="Arial" w:cs="Arial"/>
          <w:sz w:val="24"/>
          <w:szCs w:val="24"/>
        </w:rPr>
        <w:t>with vitamin C</w:t>
      </w:r>
      <w:r w:rsidR="000214C6">
        <w:rPr>
          <w:rFonts w:ascii="Arial" w:hAnsi="Arial" w:cs="Arial"/>
          <w:sz w:val="24"/>
          <w:szCs w:val="24"/>
        </w:rPr>
        <w:t xml:space="preserve"> based</w:t>
      </w:r>
      <w:r w:rsidR="00D543EA" w:rsidRPr="00635763">
        <w:rPr>
          <w:rFonts w:ascii="Arial" w:hAnsi="Arial" w:cs="Arial"/>
          <w:sz w:val="24"/>
          <w:szCs w:val="24"/>
        </w:rPr>
        <w:t xml:space="preserve"> therapy</w:t>
      </w:r>
      <w:r w:rsidR="006B3B36">
        <w:rPr>
          <w:rFonts w:ascii="Arial" w:hAnsi="Arial" w:cs="Arial"/>
          <w:sz w:val="24"/>
          <w:szCs w:val="24"/>
        </w:rPr>
        <w:t>;</w:t>
      </w:r>
      <w:r w:rsidR="003852D2">
        <w:rPr>
          <w:rFonts w:ascii="Arial" w:hAnsi="Arial" w:cs="Arial"/>
          <w:sz w:val="24"/>
          <w:szCs w:val="24"/>
        </w:rPr>
        <w:t xml:space="preserve"> however</w:t>
      </w:r>
      <w:r w:rsidR="006B3B36">
        <w:rPr>
          <w:rFonts w:ascii="Arial" w:hAnsi="Arial" w:cs="Arial"/>
          <w:sz w:val="24"/>
          <w:szCs w:val="24"/>
        </w:rPr>
        <w:t>,</w:t>
      </w:r>
      <w:r w:rsidR="003852D2">
        <w:rPr>
          <w:rFonts w:ascii="Arial" w:hAnsi="Arial" w:cs="Arial"/>
          <w:sz w:val="24"/>
          <w:szCs w:val="24"/>
        </w:rPr>
        <w:t xml:space="preserve"> </w:t>
      </w:r>
      <w:r w:rsidR="007C54CF">
        <w:rPr>
          <w:rFonts w:ascii="Arial" w:hAnsi="Arial" w:cs="Arial"/>
          <w:sz w:val="24"/>
          <w:szCs w:val="24"/>
        </w:rPr>
        <w:t xml:space="preserve">we were skeptical </w:t>
      </w:r>
      <w:r w:rsidR="00000A13">
        <w:rPr>
          <w:rFonts w:ascii="Arial" w:hAnsi="Arial" w:cs="Arial"/>
          <w:sz w:val="24"/>
          <w:szCs w:val="24"/>
        </w:rPr>
        <w:t xml:space="preserve">that prospective testing may not </w:t>
      </w:r>
      <w:r w:rsidR="007C54CF">
        <w:rPr>
          <w:rFonts w:ascii="Arial" w:hAnsi="Arial" w:cs="Arial"/>
          <w:sz w:val="24"/>
          <w:szCs w:val="24"/>
        </w:rPr>
        <w:t xml:space="preserve">reproduce </w:t>
      </w:r>
      <w:r w:rsidR="00453FC3">
        <w:rPr>
          <w:rFonts w:ascii="Arial" w:hAnsi="Arial" w:cs="Arial"/>
          <w:sz w:val="24"/>
          <w:szCs w:val="24"/>
        </w:rPr>
        <w:t>such a significant effect</w:t>
      </w:r>
      <w:r w:rsidR="00000A13">
        <w:rPr>
          <w:rFonts w:ascii="Arial" w:hAnsi="Arial" w:cs="Arial"/>
          <w:sz w:val="24"/>
          <w:szCs w:val="24"/>
        </w:rPr>
        <w:t xml:space="preserve">.  </w:t>
      </w:r>
      <w:r w:rsidR="00B36D33">
        <w:rPr>
          <w:rFonts w:ascii="Arial" w:hAnsi="Arial" w:cs="Arial"/>
          <w:sz w:val="24"/>
          <w:szCs w:val="24"/>
        </w:rPr>
        <w:t xml:space="preserve">We therefore chose </w:t>
      </w:r>
      <w:r w:rsidR="00894210">
        <w:rPr>
          <w:rFonts w:ascii="Arial" w:hAnsi="Arial" w:cs="Arial"/>
          <w:sz w:val="24"/>
          <w:szCs w:val="24"/>
        </w:rPr>
        <w:t xml:space="preserve">to test for a </w:t>
      </w:r>
      <w:r w:rsidR="00894210">
        <w:rPr>
          <w:rFonts w:ascii="Arial" w:hAnsi="Arial" w:cs="Arial"/>
          <w:sz w:val="24"/>
          <w:szCs w:val="24"/>
        </w:rPr>
        <w:lastRenderedPageBreak/>
        <w:t>lesser but still very clinically significant</w:t>
      </w:r>
      <w:r w:rsidR="002A0242">
        <w:rPr>
          <w:rFonts w:ascii="Arial" w:hAnsi="Arial" w:cs="Arial"/>
          <w:sz w:val="24"/>
          <w:szCs w:val="24"/>
        </w:rPr>
        <w:t xml:space="preserve"> </w:t>
      </w:r>
      <w:r w:rsidR="006B3B36">
        <w:rPr>
          <w:rFonts w:ascii="Arial" w:hAnsi="Arial" w:cs="Arial"/>
          <w:sz w:val="24"/>
          <w:szCs w:val="24"/>
        </w:rPr>
        <w:t xml:space="preserve">absolute </w:t>
      </w:r>
      <w:r w:rsidR="002A1725">
        <w:rPr>
          <w:rFonts w:ascii="Arial" w:hAnsi="Arial" w:cs="Arial"/>
          <w:sz w:val="24"/>
          <w:szCs w:val="24"/>
        </w:rPr>
        <w:t xml:space="preserve">mortality </w:t>
      </w:r>
      <w:r w:rsidR="00EA505F">
        <w:rPr>
          <w:rFonts w:ascii="Arial" w:hAnsi="Arial" w:cs="Arial"/>
          <w:sz w:val="24"/>
          <w:szCs w:val="24"/>
        </w:rPr>
        <w:t>reduction of 20%</w:t>
      </w:r>
      <w:r w:rsidR="00453FC3">
        <w:rPr>
          <w:rFonts w:ascii="Arial" w:hAnsi="Arial" w:cs="Arial"/>
          <w:sz w:val="24"/>
          <w:szCs w:val="24"/>
        </w:rPr>
        <w:t>.</w:t>
      </w:r>
      <w:r w:rsidR="00FD6331">
        <w:rPr>
          <w:rFonts w:ascii="Arial" w:hAnsi="Arial" w:cs="Arial"/>
          <w:sz w:val="24"/>
          <w:szCs w:val="24"/>
        </w:rPr>
        <w:t xml:space="preserve">  </w:t>
      </w:r>
      <w:r w:rsidR="00BC3D45">
        <w:rPr>
          <w:rFonts w:ascii="Arial" w:hAnsi="Arial" w:cs="Arial"/>
          <w:sz w:val="24"/>
          <w:szCs w:val="24"/>
        </w:rPr>
        <w:t>I</w:t>
      </w:r>
      <w:r w:rsidR="008F709A" w:rsidRPr="00635763">
        <w:rPr>
          <w:rFonts w:ascii="Arial" w:hAnsi="Arial" w:cs="Arial"/>
          <w:sz w:val="24"/>
          <w:szCs w:val="24"/>
        </w:rPr>
        <w:t xml:space="preserve">nstitutional data from participating centers suggested historical mortality rates for septic shock of approximately 30%.  Using this baseline incidence rate and employing a two-tailed alpha of 0.05, we calculated that 124 subjects (an average of 62 per group) would be needed to detect a 20% decrease in absolute mortality with 80% power.  To allow for possible attrition, we </w:t>
      </w:r>
      <w:r w:rsidR="007343CD">
        <w:rPr>
          <w:rFonts w:ascii="Arial" w:hAnsi="Arial" w:cs="Arial"/>
          <w:sz w:val="24"/>
          <w:szCs w:val="24"/>
        </w:rPr>
        <w:t xml:space="preserve">initially </w:t>
      </w:r>
      <w:r w:rsidR="008F709A" w:rsidRPr="00635763">
        <w:rPr>
          <w:rFonts w:ascii="Arial" w:hAnsi="Arial" w:cs="Arial"/>
          <w:sz w:val="24"/>
          <w:szCs w:val="24"/>
        </w:rPr>
        <w:t>set ou</w:t>
      </w:r>
      <w:r w:rsidR="007343CD">
        <w:rPr>
          <w:rFonts w:ascii="Arial" w:hAnsi="Arial" w:cs="Arial"/>
          <w:sz w:val="24"/>
          <w:szCs w:val="24"/>
        </w:rPr>
        <w:t>t</w:t>
      </w:r>
      <w:r w:rsidR="008F709A" w:rsidRPr="00635763">
        <w:rPr>
          <w:rFonts w:ascii="Arial" w:hAnsi="Arial" w:cs="Arial"/>
          <w:sz w:val="24"/>
          <w:szCs w:val="24"/>
        </w:rPr>
        <w:t xml:space="preserve"> </w:t>
      </w:r>
      <w:r w:rsidR="007343CD">
        <w:rPr>
          <w:rFonts w:ascii="Arial" w:hAnsi="Arial" w:cs="Arial"/>
          <w:sz w:val="24"/>
          <w:szCs w:val="24"/>
        </w:rPr>
        <w:t xml:space="preserve">to </w:t>
      </w:r>
      <w:r w:rsidR="008F709A" w:rsidRPr="00635763">
        <w:rPr>
          <w:rFonts w:ascii="Arial" w:hAnsi="Arial" w:cs="Arial"/>
          <w:sz w:val="24"/>
          <w:szCs w:val="24"/>
        </w:rPr>
        <w:t xml:space="preserve">enroll 140 subjects; however, </w:t>
      </w:r>
      <w:r w:rsidR="00923485">
        <w:rPr>
          <w:rFonts w:ascii="Arial" w:hAnsi="Arial" w:cs="Arial"/>
          <w:sz w:val="24"/>
          <w:szCs w:val="24"/>
        </w:rPr>
        <w:t xml:space="preserve">very few subjects left the study, and we were able </w:t>
      </w:r>
      <w:r w:rsidR="0069070A">
        <w:rPr>
          <w:rFonts w:ascii="Arial" w:hAnsi="Arial" w:cs="Arial"/>
          <w:sz w:val="24"/>
          <w:szCs w:val="24"/>
        </w:rPr>
        <w:t xml:space="preserve">reach </w:t>
      </w:r>
      <w:r w:rsidR="007343CD">
        <w:rPr>
          <w:rFonts w:ascii="Arial" w:hAnsi="Arial" w:cs="Arial"/>
          <w:sz w:val="24"/>
          <w:szCs w:val="24"/>
        </w:rPr>
        <w:t xml:space="preserve">our </w:t>
      </w:r>
      <w:r w:rsidR="00497EEF">
        <w:rPr>
          <w:rFonts w:ascii="Arial" w:hAnsi="Arial" w:cs="Arial"/>
          <w:sz w:val="24"/>
          <w:szCs w:val="24"/>
        </w:rPr>
        <w:t xml:space="preserve">enrollment goal after </w:t>
      </w:r>
      <w:r w:rsidR="002C1972">
        <w:rPr>
          <w:rFonts w:ascii="Arial" w:hAnsi="Arial" w:cs="Arial"/>
          <w:sz w:val="24"/>
          <w:szCs w:val="24"/>
        </w:rPr>
        <w:t>enrolling 126 subjects</w:t>
      </w:r>
      <w:r w:rsidR="008F709A" w:rsidRPr="00635763">
        <w:rPr>
          <w:rFonts w:ascii="Arial" w:hAnsi="Arial" w:cs="Arial"/>
          <w:sz w:val="24"/>
          <w:szCs w:val="24"/>
        </w:rPr>
        <w:t>.</w:t>
      </w:r>
    </w:p>
    <w:p w14:paraId="5BB54DDF" w14:textId="1B02F547" w:rsidR="00BA7DFC" w:rsidRPr="00635763" w:rsidRDefault="00BA7DFC" w:rsidP="00635763">
      <w:pPr>
        <w:spacing w:line="480" w:lineRule="auto"/>
        <w:rPr>
          <w:rFonts w:ascii="Arial" w:hAnsi="Arial" w:cs="Arial"/>
          <w:b/>
          <w:bCs/>
          <w:sz w:val="24"/>
          <w:szCs w:val="24"/>
        </w:rPr>
      </w:pPr>
      <w:r w:rsidRPr="00635763">
        <w:rPr>
          <w:rFonts w:ascii="Arial" w:hAnsi="Arial" w:cs="Arial"/>
          <w:b/>
          <w:bCs/>
          <w:sz w:val="24"/>
          <w:szCs w:val="24"/>
        </w:rPr>
        <w:t>Randomization and blinding</w:t>
      </w:r>
    </w:p>
    <w:p w14:paraId="29F2C717" w14:textId="6D51894C" w:rsidR="00BA7DFC" w:rsidRPr="00635763" w:rsidRDefault="002E4C6A" w:rsidP="00635763">
      <w:pPr>
        <w:spacing w:line="480" w:lineRule="auto"/>
        <w:rPr>
          <w:rFonts w:ascii="Arial" w:hAnsi="Arial" w:cs="Arial"/>
          <w:sz w:val="24"/>
          <w:szCs w:val="24"/>
        </w:rPr>
      </w:pPr>
      <w:r w:rsidRPr="00635763">
        <w:rPr>
          <w:rFonts w:ascii="Arial" w:hAnsi="Arial" w:cs="Arial"/>
          <w:sz w:val="24"/>
          <w:szCs w:val="24"/>
        </w:rPr>
        <w:t xml:space="preserve">Randomization was stratified by site.  Randomization tables were provided by a supporting statistician to the on-site pharmacy at each site via the M Health Fairview investigational drug pharmacy.  </w:t>
      </w:r>
      <w:r w:rsidR="00BA7DFC" w:rsidRPr="00635763">
        <w:rPr>
          <w:rFonts w:ascii="Arial" w:hAnsi="Arial" w:cs="Arial"/>
          <w:sz w:val="24"/>
          <w:szCs w:val="24"/>
        </w:rPr>
        <w:t xml:space="preserve">The tables were generated using a </w:t>
      </w:r>
      <w:r w:rsidR="00BA7DFC" w:rsidRPr="00635763">
        <w:rPr>
          <w:rFonts w:ascii="Arial" w:hAnsi="Arial" w:cs="Arial"/>
          <w:color w:val="222222"/>
          <w:sz w:val="24"/>
          <w:szCs w:val="24"/>
          <w:shd w:val="clear" w:color="auto" w:fill="FFFFFF"/>
        </w:rPr>
        <w:t>pseudo-random number generator in SAS (</w:t>
      </w:r>
      <w:r w:rsidR="00956AF0" w:rsidRPr="00635763">
        <w:rPr>
          <w:rFonts w:ascii="Arial" w:hAnsi="Arial" w:cs="Arial"/>
          <w:color w:val="222222"/>
          <w:sz w:val="24"/>
          <w:szCs w:val="24"/>
          <w:shd w:val="clear" w:color="auto" w:fill="FFFFFF"/>
        </w:rPr>
        <w:t>v</w:t>
      </w:r>
      <w:r w:rsidR="00BA7DFC" w:rsidRPr="00635763">
        <w:rPr>
          <w:rFonts w:ascii="Arial" w:hAnsi="Arial" w:cs="Arial"/>
          <w:color w:val="222222"/>
          <w:sz w:val="24"/>
          <w:szCs w:val="24"/>
          <w:shd w:val="clear" w:color="auto" w:fill="FFFFFF"/>
        </w:rPr>
        <w:t>ersion 9.3, SAS Institute Inc., Cary, NC)</w:t>
      </w:r>
      <w:r w:rsidR="00BA7DFC" w:rsidRPr="00635763">
        <w:rPr>
          <w:rFonts w:ascii="Arial" w:hAnsi="Arial" w:cs="Arial"/>
          <w:sz w:val="24"/>
          <w:szCs w:val="24"/>
        </w:rPr>
        <w:t xml:space="preserve">, and employed a random permuted block design, using block sizes of 2 and 4.  Blinding was performed at the level of each on-site pharmacy.  Participants, their families, study staff, and treatment teams were all blinded to group allocation.  Unblinding was allowed for subjects having severe adverse reactions to study drug and </w:t>
      </w:r>
      <w:proofErr w:type="gramStart"/>
      <w:r w:rsidR="00BA7DFC" w:rsidRPr="00635763">
        <w:rPr>
          <w:rFonts w:ascii="Arial" w:hAnsi="Arial" w:cs="Arial"/>
          <w:sz w:val="24"/>
          <w:szCs w:val="24"/>
        </w:rPr>
        <w:t>under circumstances in which</w:t>
      </w:r>
      <w:proofErr w:type="gramEnd"/>
      <w:r w:rsidR="00BA7DFC" w:rsidRPr="00635763">
        <w:rPr>
          <w:rFonts w:ascii="Arial" w:hAnsi="Arial" w:cs="Arial"/>
          <w:sz w:val="24"/>
          <w:szCs w:val="24"/>
        </w:rPr>
        <w:t>, in the opinion of study staff, having specific knowledge of group allocation would aid in providing medical treatment or preventing future harm.  No subjects met these criteria during the study.</w:t>
      </w:r>
    </w:p>
    <w:p w14:paraId="61CC8104" w14:textId="77777777" w:rsidR="00BA7DFC" w:rsidRPr="00635763" w:rsidRDefault="00BA7DFC" w:rsidP="00635763">
      <w:pPr>
        <w:spacing w:line="480" w:lineRule="auto"/>
        <w:rPr>
          <w:rFonts w:ascii="Arial" w:hAnsi="Arial" w:cs="Arial"/>
          <w:b/>
          <w:bCs/>
          <w:sz w:val="24"/>
          <w:szCs w:val="24"/>
        </w:rPr>
      </w:pPr>
      <w:r w:rsidRPr="00635763">
        <w:rPr>
          <w:rFonts w:ascii="Arial" w:hAnsi="Arial" w:cs="Arial"/>
          <w:b/>
          <w:bCs/>
          <w:sz w:val="24"/>
          <w:szCs w:val="24"/>
        </w:rPr>
        <w:t>Data collection and statistical analysis</w:t>
      </w:r>
    </w:p>
    <w:p w14:paraId="7D7E511D" w14:textId="0A68925F" w:rsidR="00BA7DFC" w:rsidRPr="00635763" w:rsidRDefault="00BA7DFC" w:rsidP="00635763">
      <w:pPr>
        <w:spacing w:line="480" w:lineRule="auto"/>
        <w:rPr>
          <w:rFonts w:ascii="Arial" w:hAnsi="Arial" w:cs="Arial"/>
          <w:sz w:val="24"/>
          <w:szCs w:val="24"/>
        </w:rPr>
      </w:pPr>
      <w:r w:rsidRPr="00635763">
        <w:rPr>
          <w:rFonts w:ascii="Arial" w:hAnsi="Arial" w:cs="Arial"/>
          <w:sz w:val="24"/>
          <w:szCs w:val="24"/>
        </w:rPr>
        <w:lastRenderedPageBreak/>
        <w:t>Mortality data was obtained from the State of Minnesota Vital Records Office databas</w:t>
      </w:r>
      <w:r w:rsidR="00C37CA7" w:rsidRPr="00635763">
        <w:rPr>
          <w:rFonts w:ascii="Arial" w:hAnsi="Arial" w:cs="Arial"/>
          <w:sz w:val="24"/>
          <w:szCs w:val="24"/>
        </w:rPr>
        <w:t>e</w:t>
      </w:r>
      <w:r w:rsidRPr="00635763">
        <w:rPr>
          <w:rFonts w:ascii="Arial" w:hAnsi="Arial" w:cs="Arial"/>
          <w:sz w:val="24"/>
          <w:szCs w:val="24"/>
        </w:rPr>
        <w:t xml:space="preserve">.  All other outcome data was extracted from the patient’s clinical chart by study investigators and study coordinators with specific training for this study.  </w:t>
      </w:r>
    </w:p>
    <w:p w14:paraId="71FABD7E" w14:textId="2A0B20A8" w:rsidR="00BA7DFC" w:rsidRPr="00635763" w:rsidRDefault="00BA7DFC" w:rsidP="00635763">
      <w:pPr>
        <w:spacing w:line="480" w:lineRule="auto"/>
        <w:rPr>
          <w:rFonts w:ascii="Arial" w:hAnsi="Arial" w:cs="Arial"/>
          <w:sz w:val="24"/>
          <w:szCs w:val="24"/>
        </w:rPr>
      </w:pPr>
      <w:bookmarkStart w:id="0" w:name="_Hlk53484657"/>
      <w:r w:rsidRPr="00635763">
        <w:rPr>
          <w:rFonts w:ascii="Arial" w:hAnsi="Arial" w:cs="Arial"/>
          <w:sz w:val="24"/>
          <w:szCs w:val="24"/>
        </w:rPr>
        <w:t xml:space="preserve">For analysis purposes, subjects were assigned to groups based on intention to treat.  </w:t>
      </w:r>
      <w:r w:rsidR="00C37CA7" w:rsidRPr="00635763">
        <w:rPr>
          <w:rFonts w:ascii="Arial" w:hAnsi="Arial" w:cs="Arial"/>
          <w:sz w:val="24"/>
          <w:szCs w:val="24"/>
        </w:rPr>
        <w:t xml:space="preserve">In a planned subgroup analysis, subjects who received steroids as part of their treatment were analyzed separately from those who did not.  </w:t>
      </w:r>
      <w:r w:rsidRPr="00635763">
        <w:rPr>
          <w:rFonts w:ascii="Arial" w:hAnsi="Arial" w:cs="Arial"/>
          <w:sz w:val="24"/>
          <w:szCs w:val="24"/>
        </w:rPr>
        <w:t>We had also planned a subgroup analysis of patients who received thiamine as part of their treatment, but an insufficient number of patients (nine) received this therapy to allow for meaningful statistics.</w:t>
      </w:r>
    </w:p>
    <w:p w14:paraId="3B4483A2" w14:textId="4C6E26BB" w:rsidR="00BA7DFC" w:rsidRPr="00635763" w:rsidRDefault="00510185" w:rsidP="00635763">
      <w:pPr>
        <w:spacing w:line="480" w:lineRule="auto"/>
        <w:rPr>
          <w:rFonts w:ascii="Arial" w:hAnsi="Arial" w:cs="Arial"/>
          <w:sz w:val="24"/>
          <w:szCs w:val="24"/>
        </w:rPr>
      </w:pPr>
      <w:r w:rsidRPr="00635763">
        <w:rPr>
          <w:rFonts w:ascii="Arial" w:hAnsi="Arial" w:cs="Arial"/>
          <w:sz w:val="24"/>
          <w:szCs w:val="24"/>
        </w:rPr>
        <w:t xml:space="preserve">For categorical values, statistical significance was assessed using a chi-squared test or, for contingency tables with any cell value of less than five, Fisher’s exact test. </w:t>
      </w:r>
      <w:r w:rsidR="006B313D">
        <w:rPr>
          <w:rFonts w:ascii="Arial" w:hAnsi="Arial" w:cs="Arial"/>
          <w:sz w:val="24"/>
          <w:szCs w:val="24"/>
        </w:rPr>
        <w:t xml:space="preserve"> </w:t>
      </w:r>
      <w:r w:rsidRPr="00635763">
        <w:rPr>
          <w:rFonts w:ascii="Arial" w:hAnsi="Arial" w:cs="Arial"/>
          <w:sz w:val="24"/>
          <w:szCs w:val="24"/>
        </w:rPr>
        <w:t xml:space="preserve"> </w:t>
      </w:r>
      <w:r w:rsidR="00ED0F15">
        <w:rPr>
          <w:rFonts w:ascii="Arial" w:hAnsi="Arial" w:cs="Arial"/>
          <w:sz w:val="24"/>
          <w:szCs w:val="24"/>
        </w:rPr>
        <w:t xml:space="preserve">Correlation testing was performed using Spearman rank correlation.  </w:t>
      </w:r>
      <w:r w:rsidR="00BA7DFC" w:rsidRPr="00635763">
        <w:rPr>
          <w:rFonts w:ascii="Arial" w:hAnsi="Arial" w:cs="Arial"/>
          <w:sz w:val="24"/>
          <w:szCs w:val="24"/>
        </w:rPr>
        <w:t>For continuous variables</w:t>
      </w:r>
      <w:r w:rsidR="00D01C4F" w:rsidRPr="00635763">
        <w:rPr>
          <w:rFonts w:ascii="Arial" w:hAnsi="Arial" w:cs="Arial"/>
          <w:sz w:val="24"/>
          <w:szCs w:val="24"/>
        </w:rPr>
        <w:t xml:space="preserve">, the Shapiro-Wilk test for normality was applied and in almost all cases the data did not fit a normal distribution. </w:t>
      </w:r>
      <w:r w:rsidR="00BA7DFC" w:rsidRPr="00635763">
        <w:rPr>
          <w:rFonts w:ascii="Arial" w:hAnsi="Arial" w:cs="Arial"/>
          <w:sz w:val="24"/>
          <w:szCs w:val="24"/>
        </w:rPr>
        <w:t xml:space="preserve"> </w:t>
      </w:r>
      <w:r w:rsidR="00E87AC2">
        <w:rPr>
          <w:rFonts w:ascii="Arial" w:hAnsi="Arial" w:cs="Arial"/>
          <w:sz w:val="24"/>
          <w:szCs w:val="24"/>
        </w:rPr>
        <w:t xml:space="preserve">A non-parametric test </w:t>
      </w:r>
      <w:r w:rsidR="000F01BF">
        <w:rPr>
          <w:rFonts w:ascii="Arial" w:hAnsi="Arial" w:cs="Arial"/>
          <w:sz w:val="24"/>
          <w:szCs w:val="24"/>
        </w:rPr>
        <w:t>was therefore needed, and the median test was</w:t>
      </w:r>
      <w:r w:rsidR="00477A36">
        <w:rPr>
          <w:rFonts w:ascii="Arial" w:hAnsi="Arial" w:cs="Arial"/>
          <w:sz w:val="24"/>
          <w:szCs w:val="24"/>
        </w:rPr>
        <w:t xml:space="preserve"> chosen becaus</w:t>
      </w:r>
      <w:r w:rsidR="00CE3E6C">
        <w:rPr>
          <w:rFonts w:ascii="Arial" w:hAnsi="Arial" w:cs="Arial"/>
          <w:sz w:val="24"/>
          <w:szCs w:val="24"/>
        </w:rPr>
        <w:t xml:space="preserve">e it </w:t>
      </w:r>
      <w:r w:rsidR="000F73FE">
        <w:rPr>
          <w:rFonts w:ascii="Arial" w:hAnsi="Arial" w:cs="Arial"/>
          <w:sz w:val="24"/>
          <w:szCs w:val="24"/>
        </w:rPr>
        <w:t>tests</w:t>
      </w:r>
      <w:r w:rsidR="00C0410D">
        <w:rPr>
          <w:rFonts w:ascii="Arial" w:hAnsi="Arial" w:cs="Arial"/>
          <w:sz w:val="24"/>
          <w:szCs w:val="24"/>
        </w:rPr>
        <w:t xml:space="preserve"> </w:t>
      </w:r>
      <w:r w:rsidR="005E3870">
        <w:rPr>
          <w:rFonts w:ascii="Arial" w:hAnsi="Arial" w:cs="Arial"/>
          <w:sz w:val="24"/>
          <w:szCs w:val="24"/>
        </w:rPr>
        <w:t xml:space="preserve">sample </w:t>
      </w:r>
      <w:r w:rsidR="00C0410D">
        <w:rPr>
          <w:rFonts w:ascii="Arial" w:hAnsi="Arial" w:cs="Arial"/>
          <w:sz w:val="24"/>
          <w:szCs w:val="24"/>
        </w:rPr>
        <w:t>populations</w:t>
      </w:r>
      <w:r w:rsidR="000F73FE">
        <w:rPr>
          <w:rFonts w:ascii="Arial" w:hAnsi="Arial" w:cs="Arial"/>
          <w:sz w:val="24"/>
          <w:szCs w:val="24"/>
        </w:rPr>
        <w:t xml:space="preserve"> against a null hypothesis</w:t>
      </w:r>
      <w:r w:rsidR="005E3870">
        <w:rPr>
          <w:rFonts w:ascii="Arial" w:hAnsi="Arial" w:cs="Arial"/>
          <w:sz w:val="24"/>
          <w:szCs w:val="24"/>
        </w:rPr>
        <w:t xml:space="preserve"> of</w:t>
      </w:r>
      <w:r w:rsidR="000F73FE">
        <w:rPr>
          <w:rFonts w:ascii="Arial" w:hAnsi="Arial" w:cs="Arial"/>
          <w:sz w:val="24"/>
          <w:szCs w:val="24"/>
        </w:rPr>
        <w:t xml:space="preserve"> </w:t>
      </w:r>
      <w:r w:rsidR="003B65F1">
        <w:rPr>
          <w:rFonts w:ascii="Arial" w:hAnsi="Arial" w:cs="Arial"/>
          <w:sz w:val="24"/>
          <w:szCs w:val="24"/>
        </w:rPr>
        <w:t xml:space="preserve">having </w:t>
      </w:r>
      <w:r w:rsidR="00280AA2">
        <w:rPr>
          <w:rFonts w:ascii="Arial" w:hAnsi="Arial" w:cs="Arial"/>
          <w:sz w:val="24"/>
          <w:szCs w:val="24"/>
        </w:rPr>
        <w:t xml:space="preserve">come from populations with </w:t>
      </w:r>
      <w:r w:rsidR="003B65F1">
        <w:rPr>
          <w:rFonts w:ascii="Arial" w:hAnsi="Arial" w:cs="Arial"/>
          <w:sz w:val="24"/>
          <w:szCs w:val="24"/>
        </w:rPr>
        <w:t>the</w:t>
      </w:r>
      <w:r w:rsidR="0023670D">
        <w:rPr>
          <w:rFonts w:ascii="Arial" w:hAnsi="Arial" w:cs="Arial"/>
          <w:sz w:val="24"/>
          <w:szCs w:val="24"/>
        </w:rPr>
        <w:t xml:space="preserve"> same median value, </w:t>
      </w:r>
      <w:r w:rsidR="00465D50">
        <w:rPr>
          <w:rFonts w:ascii="Arial" w:hAnsi="Arial" w:cs="Arial"/>
          <w:sz w:val="24"/>
          <w:szCs w:val="24"/>
        </w:rPr>
        <w:t>whereas other</w:t>
      </w:r>
      <w:r w:rsidR="003B65F1">
        <w:rPr>
          <w:rFonts w:ascii="Arial" w:hAnsi="Arial" w:cs="Arial"/>
          <w:sz w:val="24"/>
          <w:szCs w:val="24"/>
        </w:rPr>
        <w:t xml:space="preserve"> </w:t>
      </w:r>
      <w:r w:rsidR="000D40AA">
        <w:rPr>
          <w:rFonts w:ascii="Arial" w:hAnsi="Arial" w:cs="Arial"/>
          <w:sz w:val="24"/>
          <w:szCs w:val="24"/>
        </w:rPr>
        <w:t>non-parametric tests</w:t>
      </w:r>
      <w:r w:rsidR="008B74C7">
        <w:rPr>
          <w:rFonts w:ascii="Arial" w:hAnsi="Arial" w:cs="Arial"/>
          <w:sz w:val="24"/>
          <w:szCs w:val="24"/>
        </w:rPr>
        <w:t xml:space="preserve"> </w:t>
      </w:r>
      <w:r w:rsidR="00B513DF">
        <w:rPr>
          <w:rFonts w:ascii="Arial" w:hAnsi="Arial" w:cs="Arial"/>
          <w:sz w:val="24"/>
          <w:szCs w:val="24"/>
        </w:rPr>
        <w:t>use</w:t>
      </w:r>
      <w:r w:rsidR="00875F34">
        <w:rPr>
          <w:rFonts w:ascii="Arial" w:hAnsi="Arial" w:cs="Arial"/>
          <w:sz w:val="24"/>
          <w:szCs w:val="24"/>
        </w:rPr>
        <w:t xml:space="preserve"> </w:t>
      </w:r>
      <w:r w:rsidR="007276C0">
        <w:rPr>
          <w:rFonts w:ascii="Arial" w:hAnsi="Arial" w:cs="Arial"/>
          <w:sz w:val="24"/>
          <w:szCs w:val="24"/>
        </w:rPr>
        <w:t>the</w:t>
      </w:r>
      <w:r w:rsidR="00B513DF">
        <w:rPr>
          <w:rFonts w:ascii="Arial" w:hAnsi="Arial" w:cs="Arial"/>
          <w:sz w:val="24"/>
          <w:szCs w:val="24"/>
        </w:rPr>
        <w:t xml:space="preserve"> broader null hypothesis of </w:t>
      </w:r>
      <w:r w:rsidR="00C12A11">
        <w:rPr>
          <w:rFonts w:ascii="Arial" w:hAnsi="Arial" w:cs="Arial"/>
          <w:sz w:val="24"/>
          <w:szCs w:val="24"/>
        </w:rPr>
        <w:t>the samples having come from the same larger population</w:t>
      </w:r>
      <w:r w:rsidR="007276C0">
        <w:rPr>
          <w:rFonts w:ascii="Arial" w:hAnsi="Arial" w:cs="Arial"/>
          <w:sz w:val="24"/>
          <w:szCs w:val="24"/>
        </w:rPr>
        <w:t xml:space="preserve">.  </w:t>
      </w:r>
      <w:r w:rsidR="00C519B0">
        <w:rPr>
          <w:rFonts w:ascii="Arial" w:hAnsi="Arial" w:cs="Arial"/>
          <w:sz w:val="24"/>
          <w:szCs w:val="24"/>
        </w:rPr>
        <w:t>We felt this distinction to be</w:t>
      </w:r>
      <w:r w:rsidR="002C0940">
        <w:rPr>
          <w:rFonts w:ascii="Arial" w:hAnsi="Arial" w:cs="Arial"/>
          <w:sz w:val="24"/>
          <w:szCs w:val="24"/>
        </w:rPr>
        <w:t xml:space="preserve"> important </w:t>
      </w:r>
      <w:r w:rsidR="003E42ED">
        <w:rPr>
          <w:rFonts w:ascii="Arial" w:hAnsi="Arial" w:cs="Arial"/>
          <w:sz w:val="24"/>
          <w:szCs w:val="24"/>
        </w:rPr>
        <w:t>because</w:t>
      </w:r>
      <w:r w:rsidR="00C12A11">
        <w:rPr>
          <w:rFonts w:ascii="Arial" w:hAnsi="Arial" w:cs="Arial"/>
          <w:sz w:val="24"/>
          <w:szCs w:val="24"/>
        </w:rPr>
        <w:t xml:space="preserve"> </w:t>
      </w:r>
      <w:r w:rsidR="005731CF">
        <w:rPr>
          <w:rFonts w:ascii="Arial" w:hAnsi="Arial" w:cs="Arial"/>
          <w:sz w:val="24"/>
          <w:szCs w:val="24"/>
        </w:rPr>
        <w:t>a</w:t>
      </w:r>
      <w:r w:rsidR="00A25D0D">
        <w:rPr>
          <w:rFonts w:ascii="Arial" w:hAnsi="Arial" w:cs="Arial"/>
          <w:sz w:val="24"/>
          <w:szCs w:val="24"/>
        </w:rPr>
        <w:t xml:space="preserve"> therapy</w:t>
      </w:r>
      <w:r w:rsidR="005731CF">
        <w:rPr>
          <w:rFonts w:ascii="Arial" w:hAnsi="Arial" w:cs="Arial"/>
          <w:sz w:val="24"/>
          <w:szCs w:val="24"/>
        </w:rPr>
        <w:t xml:space="preserve"> </w:t>
      </w:r>
      <w:r w:rsidR="009A48A7">
        <w:rPr>
          <w:rFonts w:ascii="Arial" w:hAnsi="Arial" w:cs="Arial"/>
          <w:sz w:val="24"/>
          <w:szCs w:val="24"/>
        </w:rPr>
        <w:t>causing a</w:t>
      </w:r>
      <w:r w:rsidR="0013121E">
        <w:rPr>
          <w:rFonts w:ascii="Arial" w:hAnsi="Arial" w:cs="Arial"/>
          <w:sz w:val="24"/>
          <w:szCs w:val="24"/>
        </w:rPr>
        <w:t xml:space="preserve"> </w:t>
      </w:r>
      <w:r w:rsidR="00CF30C6">
        <w:rPr>
          <w:rFonts w:ascii="Arial" w:hAnsi="Arial" w:cs="Arial"/>
          <w:sz w:val="24"/>
          <w:szCs w:val="24"/>
        </w:rPr>
        <w:t xml:space="preserve">significant </w:t>
      </w:r>
      <w:r w:rsidR="0013121E">
        <w:rPr>
          <w:rFonts w:ascii="Arial" w:hAnsi="Arial" w:cs="Arial"/>
          <w:sz w:val="24"/>
          <w:szCs w:val="24"/>
        </w:rPr>
        <w:t xml:space="preserve">change to its study population without </w:t>
      </w:r>
      <w:r w:rsidR="00CF30C6">
        <w:rPr>
          <w:rFonts w:ascii="Arial" w:hAnsi="Arial" w:cs="Arial"/>
          <w:sz w:val="24"/>
          <w:szCs w:val="24"/>
        </w:rPr>
        <w:t>affecting its median (</w:t>
      </w:r>
      <w:r w:rsidR="002E4B1C">
        <w:rPr>
          <w:rFonts w:ascii="Arial" w:hAnsi="Arial" w:cs="Arial"/>
          <w:sz w:val="24"/>
          <w:szCs w:val="24"/>
        </w:rPr>
        <w:t>e.g.,</w:t>
      </w:r>
      <w:r w:rsidR="00CF30C6">
        <w:rPr>
          <w:rFonts w:ascii="Arial" w:hAnsi="Arial" w:cs="Arial"/>
          <w:sz w:val="24"/>
          <w:szCs w:val="24"/>
        </w:rPr>
        <w:t xml:space="preserve"> by </w:t>
      </w:r>
      <w:r w:rsidR="00E11497">
        <w:rPr>
          <w:rFonts w:ascii="Arial" w:hAnsi="Arial" w:cs="Arial"/>
          <w:sz w:val="24"/>
          <w:szCs w:val="24"/>
        </w:rPr>
        <w:t xml:space="preserve">changing the width of distribution curve) would carry less clinical significance </w:t>
      </w:r>
      <w:r w:rsidR="008D2B74">
        <w:rPr>
          <w:rFonts w:ascii="Arial" w:hAnsi="Arial" w:cs="Arial"/>
          <w:sz w:val="24"/>
          <w:szCs w:val="24"/>
        </w:rPr>
        <w:t xml:space="preserve">than a change affecting the median.  </w:t>
      </w:r>
      <w:bookmarkStart w:id="1" w:name="_Hlk53485453"/>
      <w:r w:rsidR="00956AF0" w:rsidRPr="00635763">
        <w:rPr>
          <w:rFonts w:ascii="Arial" w:hAnsi="Arial" w:cs="Arial"/>
          <w:sz w:val="24"/>
          <w:szCs w:val="24"/>
        </w:rPr>
        <w:t>All statistical testing was carried out using SAS software (version 9.4, SAS Institute Inc., Cary, NC).</w:t>
      </w:r>
      <w:bookmarkEnd w:id="1"/>
    </w:p>
    <w:bookmarkEnd w:id="0"/>
    <w:p w14:paraId="1E17DD1E" w14:textId="47C8D597" w:rsidR="009E74BF" w:rsidRPr="00635763" w:rsidRDefault="00BA7DFC" w:rsidP="00635763">
      <w:pPr>
        <w:spacing w:line="480" w:lineRule="auto"/>
        <w:rPr>
          <w:rFonts w:ascii="Arial" w:hAnsi="Arial" w:cs="Arial"/>
          <w:sz w:val="24"/>
          <w:szCs w:val="24"/>
        </w:rPr>
      </w:pPr>
      <w:r w:rsidRPr="00635763">
        <w:rPr>
          <w:rFonts w:ascii="Arial" w:hAnsi="Arial" w:cs="Arial"/>
          <w:sz w:val="24"/>
          <w:szCs w:val="24"/>
        </w:rPr>
        <w:t xml:space="preserve">In calculating SOFA scores, a significant number of variables were missing, particularly measurements of total bilirubin as this </w:t>
      </w:r>
      <w:proofErr w:type="gramStart"/>
      <w:r w:rsidRPr="00635763">
        <w:rPr>
          <w:rFonts w:ascii="Arial" w:hAnsi="Arial" w:cs="Arial"/>
          <w:sz w:val="24"/>
          <w:szCs w:val="24"/>
        </w:rPr>
        <w:t>is</w:t>
      </w:r>
      <w:proofErr w:type="gramEnd"/>
      <w:r w:rsidRPr="00635763">
        <w:rPr>
          <w:rFonts w:ascii="Arial" w:hAnsi="Arial" w:cs="Arial"/>
          <w:sz w:val="24"/>
          <w:szCs w:val="24"/>
        </w:rPr>
        <w:t xml:space="preserve"> not routinely measured daily in the participating </w:t>
      </w:r>
      <w:r w:rsidRPr="00635763">
        <w:rPr>
          <w:rFonts w:ascii="Arial" w:hAnsi="Arial" w:cs="Arial"/>
          <w:sz w:val="24"/>
          <w:szCs w:val="24"/>
        </w:rPr>
        <w:lastRenderedPageBreak/>
        <w:t>ICUs.  Missing variables for a given day’s SOFA score were handled by utilizing the value from the nearest day on which that variable was determined.  In the case of a tie, the preceding value was used rather than the future value.  If more than three variables were missing, the SOFA score was not calculated for that day.  Very few variables were missing for calculation of APACHE II scores, thus scores were not calculated on days for which any variable was missing.</w:t>
      </w:r>
    </w:p>
    <w:p w14:paraId="23A29CF9" w14:textId="23924A8E" w:rsidR="009E74BF" w:rsidRPr="00635763" w:rsidRDefault="009E74BF" w:rsidP="00635763">
      <w:pPr>
        <w:spacing w:line="480" w:lineRule="auto"/>
        <w:rPr>
          <w:rFonts w:ascii="Arial" w:hAnsi="Arial" w:cs="Arial"/>
          <w:sz w:val="24"/>
          <w:szCs w:val="24"/>
        </w:rPr>
      </w:pPr>
      <w:r w:rsidRPr="00635763">
        <w:rPr>
          <w:rFonts w:ascii="Arial" w:hAnsi="Arial" w:cs="Arial"/>
          <w:sz w:val="24"/>
          <w:szCs w:val="24"/>
        </w:rPr>
        <w:t>For renal outcomes (incidence of renal replacement therapy initiation and trends in creatinine), patients with a known history of end stage renal disease requiring renal replacement therapy prior to admission were excluded from analysis.  For trends in creatinine, patients receiving any type of renal replacement therapy during the study period were also excluded.  To further explore the difference in incidence of renal replacement therapy between groups, a post</w:t>
      </w:r>
      <w:r w:rsidR="00D76DA8">
        <w:rPr>
          <w:rFonts w:ascii="Arial" w:hAnsi="Arial" w:cs="Arial"/>
          <w:sz w:val="24"/>
          <w:szCs w:val="24"/>
        </w:rPr>
        <w:t xml:space="preserve"> </w:t>
      </w:r>
      <w:r w:rsidRPr="00635763">
        <w:rPr>
          <w:rFonts w:ascii="Arial" w:hAnsi="Arial" w:cs="Arial"/>
          <w:sz w:val="24"/>
          <w:szCs w:val="24"/>
        </w:rPr>
        <w:t xml:space="preserve">hoc analysis was performed comparing the time at which renal replacement therapy was planned or initiated relative to the time study drug was initiated.  Renal replacement therapy </w:t>
      </w:r>
      <w:proofErr w:type="gramStart"/>
      <w:r w:rsidRPr="00635763">
        <w:rPr>
          <w:rFonts w:ascii="Arial" w:hAnsi="Arial" w:cs="Arial"/>
          <w:sz w:val="24"/>
          <w:szCs w:val="24"/>
        </w:rPr>
        <w:t>was considered to be</w:t>
      </w:r>
      <w:proofErr w:type="gramEnd"/>
      <w:r w:rsidRPr="00635763">
        <w:rPr>
          <w:rFonts w:ascii="Arial" w:hAnsi="Arial" w:cs="Arial"/>
          <w:sz w:val="24"/>
          <w:szCs w:val="24"/>
        </w:rPr>
        <w:t xml:space="preserve"> “planned” only if a note from a nephrologist in the subject’s medical record definitively stated the intention of starting renal replacement therapy that day.</w:t>
      </w:r>
    </w:p>
    <w:p w14:paraId="7EB6D5B2" w14:textId="2E6014E9" w:rsidR="009E74BF" w:rsidRDefault="009E74BF" w:rsidP="00635763">
      <w:pPr>
        <w:spacing w:line="480" w:lineRule="auto"/>
        <w:rPr>
          <w:rFonts w:ascii="Arial" w:hAnsi="Arial" w:cs="Arial"/>
          <w:sz w:val="24"/>
          <w:szCs w:val="24"/>
        </w:rPr>
      </w:pPr>
      <w:r w:rsidRPr="00635763">
        <w:rPr>
          <w:rFonts w:ascii="Arial" w:hAnsi="Arial" w:cs="Arial"/>
          <w:sz w:val="24"/>
          <w:szCs w:val="24"/>
        </w:rPr>
        <w:t>In determining time to lactate clearance, subjects whose lactate level fell below 2.0 between the time of eligibility and study drug administration were excluded.  For all pairwise comparisons of variables, subjects for whom only baseline values were available were excluded.  All comparisons were structured such that positive values represent clinical improvement (e.g.</w:t>
      </w:r>
      <w:r w:rsidR="00E02FF4">
        <w:rPr>
          <w:rFonts w:ascii="Arial" w:hAnsi="Arial" w:cs="Arial"/>
          <w:sz w:val="24"/>
          <w:szCs w:val="24"/>
        </w:rPr>
        <w:t>,</w:t>
      </w:r>
      <w:r w:rsidRPr="00635763">
        <w:rPr>
          <w:rFonts w:ascii="Arial" w:hAnsi="Arial" w:cs="Arial"/>
          <w:sz w:val="24"/>
          <w:szCs w:val="24"/>
        </w:rPr>
        <w:t xml:space="preserve"> decrease in illness severity indices, reduction of serum creatinine, etc.).</w:t>
      </w:r>
    </w:p>
    <w:p w14:paraId="14BC87E6" w14:textId="226E02FD" w:rsidR="00AA6878" w:rsidRDefault="000F4281" w:rsidP="00635763">
      <w:pPr>
        <w:spacing w:line="480" w:lineRule="auto"/>
        <w:rPr>
          <w:rFonts w:ascii="Arial" w:hAnsi="Arial" w:cs="Arial"/>
          <w:sz w:val="24"/>
          <w:szCs w:val="24"/>
        </w:rPr>
      </w:pPr>
      <w:r>
        <w:rPr>
          <w:rFonts w:ascii="Arial" w:hAnsi="Arial" w:cs="Arial"/>
          <w:sz w:val="24"/>
          <w:szCs w:val="24"/>
        </w:rPr>
        <w:lastRenderedPageBreak/>
        <w:t xml:space="preserve">Subgroup </w:t>
      </w:r>
      <w:r w:rsidR="00BC2800">
        <w:rPr>
          <w:rFonts w:ascii="Arial" w:hAnsi="Arial" w:cs="Arial"/>
          <w:sz w:val="24"/>
          <w:szCs w:val="24"/>
        </w:rPr>
        <w:t>stratifications</w:t>
      </w:r>
      <w:r w:rsidR="007F23C7">
        <w:rPr>
          <w:rFonts w:ascii="Arial" w:hAnsi="Arial" w:cs="Arial"/>
          <w:sz w:val="24"/>
          <w:szCs w:val="24"/>
        </w:rPr>
        <w:t xml:space="preserve"> by steroid administration (planned)</w:t>
      </w:r>
      <w:r w:rsidR="006A3EB8">
        <w:rPr>
          <w:rFonts w:ascii="Arial" w:hAnsi="Arial" w:cs="Arial"/>
          <w:sz w:val="24"/>
          <w:szCs w:val="24"/>
        </w:rPr>
        <w:t>, presence of</w:t>
      </w:r>
      <w:r w:rsidR="007F23C7">
        <w:rPr>
          <w:rFonts w:ascii="Arial" w:hAnsi="Arial" w:cs="Arial"/>
          <w:sz w:val="24"/>
          <w:szCs w:val="24"/>
        </w:rPr>
        <w:t xml:space="preserve"> positive pressure ventilation </w:t>
      </w:r>
      <w:r w:rsidR="006A3EB8">
        <w:rPr>
          <w:rFonts w:ascii="Arial" w:hAnsi="Arial" w:cs="Arial"/>
          <w:sz w:val="24"/>
          <w:szCs w:val="24"/>
        </w:rPr>
        <w:t>at enrollment (post hoc)</w:t>
      </w:r>
      <w:r w:rsidR="007F23C7">
        <w:rPr>
          <w:rFonts w:ascii="Arial" w:hAnsi="Arial" w:cs="Arial"/>
          <w:sz w:val="24"/>
          <w:szCs w:val="24"/>
        </w:rPr>
        <w:t xml:space="preserve"> and presence of acute hypoxemic respiratory failure</w:t>
      </w:r>
      <w:r w:rsidR="006A3EB8">
        <w:rPr>
          <w:rFonts w:ascii="Arial" w:hAnsi="Arial" w:cs="Arial"/>
          <w:sz w:val="24"/>
          <w:szCs w:val="24"/>
        </w:rPr>
        <w:t xml:space="preserve"> at enrollment (positive pressure ventilation and </w:t>
      </w:r>
      <w:r w:rsidR="00426600">
        <w:rPr>
          <w:rFonts w:ascii="Arial" w:hAnsi="Arial" w:cs="Arial"/>
          <w:sz w:val="24"/>
          <w:szCs w:val="24"/>
        </w:rPr>
        <w:t>p</w:t>
      </w:r>
      <w:r w:rsidR="00426600">
        <w:rPr>
          <w:rFonts w:ascii="Arial" w:hAnsi="Arial" w:cs="Arial"/>
          <w:sz w:val="24"/>
          <w:szCs w:val="24"/>
          <w:vertAlign w:val="subscript"/>
        </w:rPr>
        <w:t>a</w:t>
      </w:r>
      <w:r w:rsidR="00426600">
        <w:rPr>
          <w:rFonts w:ascii="Arial" w:hAnsi="Arial" w:cs="Arial"/>
          <w:sz w:val="24"/>
          <w:szCs w:val="24"/>
        </w:rPr>
        <w:t>O</w:t>
      </w:r>
      <w:r w:rsidR="00426600">
        <w:rPr>
          <w:rFonts w:ascii="Arial" w:hAnsi="Arial" w:cs="Arial"/>
          <w:sz w:val="24"/>
          <w:szCs w:val="24"/>
          <w:vertAlign w:val="subscript"/>
        </w:rPr>
        <w:t>2</w:t>
      </w:r>
      <w:r w:rsidR="00426600">
        <w:rPr>
          <w:rFonts w:ascii="Arial" w:hAnsi="Arial" w:cs="Arial"/>
          <w:sz w:val="24"/>
          <w:szCs w:val="24"/>
        </w:rPr>
        <w:t>/FiO</w:t>
      </w:r>
      <w:r w:rsidR="00426600">
        <w:rPr>
          <w:rFonts w:ascii="Arial" w:hAnsi="Arial" w:cs="Arial"/>
          <w:sz w:val="24"/>
          <w:szCs w:val="24"/>
          <w:vertAlign w:val="subscript"/>
        </w:rPr>
        <w:t xml:space="preserve">2 </w:t>
      </w:r>
      <w:r w:rsidR="00426600">
        <w:rPr>
          <w:rFonts w:ascii="Arial" w:hAnsi="Arial" w:cs="Arial"/>
          <w:sz w:val="24"/>
          <w:szCs w:val="24"/>
        </w:rPr>
        <w:t xml:space="preserve">ratio of 300 or </w:t>
      </w:r>
      <w:r w:rsidR="00E02FF4">
        <w:rPr>
          <w:rFonts w:ascii="Arial" w:hAnsi="Arial" w:cs="Arial"/>
          <w:sz w:val="24"/>
          <w:szCs w:val="24"/>
        </w:rPr>
        <w:t>less) (</w:t>
      </w:r>
      <w:r w:rsidR="00BC2800">
        <w:rPr>
          <w:rFonts w:ascii="Arial" w:hAnsi="Arial" w:cs="Arial"/>
          <w:sz w:val="24"/>
          <w:szCs w:val="24"/>
        </w:rPr>
        <w:t>post hoc)</w:t>
      </w:r>
      <w:r w:rsidR="00426600">
        <w:rPr>
          <w:rFonts w:ascii="Arial" w:hAnsi="Arial" w:cs="Arial"/>
          <w:sz w:val="24"/>
          <w:szCs w:val="24"/>
        </w:rPr>
        <w:t xml:space="preserve">, were carried out using </w:t>
      </w:r>
      <w:r w:rsidR="00E02FF4">
        <w:rPr>
          <w:rFonts w:ascii="Arial" w:hAnsi="Arial" w:cs="Arial"/>
          <w:sz w:val="24"/>
          <w:szCs w:val="24"/>
        </w:rPr>
        <w:t>prospectively collected</w:t>
      </w:r>
      <w:r w:rsidR="00D6041D">
        <w:rPr>
          <w:rFonts w:ascii="Arial" w:hAnsi="Arial" w:cs="Arial"/>
          <w:sz w:val="24"/>
          <w:szCs w:val="24"/>
        </w:rPr>
        <w:t xml:space="preserve"> study data.  </w:t>
      </w:r>
      <w:r w:rsidR="00F13815">
        <w:rPr>
          <w:rFonts w:ascii="Arial" w:hAnsi="Arial" w:cs="Arial"/>
          <w:sz w:val="24"/>
          <w:szCs w:val="24"/>
        </w:rPr>
        <w:t xml:space="preserve">Subgroup stratification by SOFA and APACHE II scores </w:t>
      </w:r>
      <w:r w:rsidR="00F650F9">
        <w:rPr>
          <w:rFonts w:ascii="Arial" w:hAnsi="Arial" w:cs="Arial"/>
          <w:sz w:val="24"/>
          <w:szCs w:val="24"/>
        </w:rPr>
        <w:t xml:space="preserve">(post hoc) </w:t>
      </w:r>
      <w:r w:rsidR="00F13815">
        <w:rPr>
          <w:rFonts w:ascii="Arial" w:hAnsi="Arial" w:cs="Arial"/>
          <w:sz w:val="24"/>
          <w:szCs w:val="24"/>
        </w:rPr>
        <w:t xml:space="preserve">were performed </w:t>
      </w:r>
      <w:r w:rsidR="009C4E9E">
        <w:rPr>
          <w:rFonts w:ascii="Arial" w:hAnsi="Arial" w:cs="Arial"/>
          <w:sz w:val="24"/>
          <w:szCs w:val="24"/>
        </w:rPr>
        <w:t>using</w:t>
      </w:r>
      <w:r w:rsidR="00F13815">
        <w:rPr>
          <w:rFonts w:ascii="Arial" w:hAnsi="Arial" w:cs="Arial"/>
          <w:sz w:val="24"/>
          <w:szCs w:val="24"/>
        </w:rPr>
        <w:t xml:space="preserve"> the </w:t>
      </w:r>
      <w:r w:rsidR="0010661D">
        <w:rPr>
          <w:rFonts w:ascii="Arial" w:hAnsi="Arial" w:cs="Arial"/>
          <w:sz w:val="24"/>
          <w:szCs w:val="24"/>
        </w:rPr>
        <w:t xml:space="preserve">score thresholds which </w:t>
      </w:r>
      <w:r w:rsidR="009C4E9E">
        <w:rPr>
          <w:rFonts w:ascii="Arial" w:hAnsi="Arial" w:cs="Arial"/>
          <w:sz w:val="24"/>
          <w:szCs w:val="24"/>
        </w:rPr>
        <w:t xml:space="preserve">best bisected our total study population (SOFA score of 10 or more </w:t>
      </w:r>
      <w:r w:rsidR="00667E86">
        <w:rPr>
          <w:rFonts w:ascii="Arial" w:hAnsi="Arial" w:cs="Arial"/>
          <w:sz w:val="24"/>
          <w:szCs w:val="24"/>
        </w:rPr>
        <w:t xml:space="preserve">versus 9 or less </w:t>
      </w:r>
      <w:r w:rsidR="009C4E9E">
        <w:rPr>
          <w:rFonts w:ascii="Arial" w:hAnsi="Arial" w:cs="Arial"/>
          <w:sz w:val="24"/>
          <w:szCs w:val="24"/>
        </w:rPr>
        <w:t>and APACHE II score of 23 or more</w:t>
      </w:r>
      <w:r w:rsidR="00667E86">
        <w:rPr>
          <w:rFonts w:ascii="Arial" w:hAnsi="Arial" w:cs="Arial"/>
          <w:sz w:val="24"/>
          <w:szCs w:val="24"/>
        </w:rPr>
        <w:t xml:space="preserve"> versus 22 or less</w:t>
      </w:r>
      <w:r w:rsidR="009C4E9E">
        <w:rPr>
          <w:rFonts w:ascii="Arial" w:hAnsi="Arial" w:cs="Arial"/>
          <w:sz w:val="24"/>
          <w:szCs w:val="24"/>
        </w:rPr>
        <w:t>)</w:t>
      </w:r>
      <w:r w:rsidR="00667E86">
        <w:rPr>
          <w:rFonts w:ascii="Arial" w:hAnsi="Arial" w:cs="Arial"/>
          <w:sz w:val="24"/>
          <w:szCs w:val="24"/>
        </w:rPr>
        <w:t>.</w:t>
      </w:r>
    </w:p>
    <w:p w14:paraId="51477123" w14:textId="77777777" w:rsidR="00BA7DFC" w:rsidRPr="00635763" w:rsidRDefault="00BA7DFC" w:rsidP="00635763">
      <w:pPr>
        <w:spacing w:line="480" w:lineRule="auto"/>
        <w:rPr>
          <w:rFonts w:ascii="Arial" w:hAnsi="Arial" w:cs="Arial"/>
          <w:b/>
          <w:bCs/>
          <w:sz w:val="24"/>
          <w:szCs w:val="24"/>
        </w:rPr>
      </w:pPr>
      <w:r w:rsidRPr="00635763">
        <w:rPr>
          <w:rFonts w:ascii="Arial" w:hAnsi="Arial" w:cs="Arial"/>
          <w:b/>
          <w:bCs/>
          <w:sz w:val="24"/>
          <w:szCs w:val="24"/>
        </w:rPr>
        <w:t>Oversight and data availability</w:t>
      </w:r>
    </w:p>
    <w:p w14:paraId="37F21C40" w14:textId="2D6D0782" w:rsidR="002B1B2F" w:rsidRPr="00635763" w:rsidRDefault="00BA7DFC" w:rsidP="00635763">
      <w:pPr>
        <w:spacing w:line="480" w:lineRule="auto"/>
        <w:rPr>
          <w:rFonts w:ascii="Arial" w:hAnsi="Arial" w:cs="Arial"/>
          <w:color w:val="000000"/>
          <w:sz w:val="24"/>
          <w:szCs w:val="24"/>
          <w:shd w:val="clear" w:color="auto" w:fill="FFFFFF"/>
        </w:rPr>
      </w:pPr>
      <w:r w:rsidRPr="00635763">
        <w:rPr>
          <w:rFonts w:ascii="Arial" w:hAnsi="Arial" w:cs="Arial"/>
          <w:sz w:val="24"/>
          <w:szCs w:val="24"/>
        </w:rPr>
        <w:t>This study was approved by the institutional review board of the University of Minnesota, as well as the institutional review boards pertaining to each individual study site</w:t>
      </w:r>
      <w:r w:rsidR="00DB0111">
        <w:rPr>
          <w:rFonts w:ascii="Arial" w:hAnsi="Arial" w:cs="Arial"/>
          <w:sz w:val="24"/>
          <w:szCs w:val="24"/>
        </w:rPr>
        <w:t xml:space="preserve"> (Table S1)</w:t>
      </w:r>
      <w:r w:rsidRPr="00635763">
        <w:rPr>
          <w:rFonts w:ascii="Arial" w:hAnsi="Arial" w:cs="Arial"/>
          <w:sz w:val="24"/>
          <w:szCs w:val="24"/>
        </w:rPr>
        <w:t>.  A</w:t>
      </w:r>
      <w:r w:rsidR="00356EFB" w:rsidRPr="00635763">
        <w:rPr>
          <w:rFonts w:ascii="Arial" w:hAnsi="Arial" w:cs="Arial"/>
          <w:sz w:val="24"/>
          <w:szCs w:val="24"/>
        </w:rPr>
        <w:t>n independent</w:t>
      </w:r>
      <w:r w:rsidRPr="00635763">
        <w:rPr>
          <w:rFonts w:ascii="Arial" w:hAnsi="Arial" w:cs="Arial"/>
          <w:sz w:val="24"/>
          <w:szCs w:val="24"/>
        </w:rPr>
        <w:t xml:space="preserve"> data and safety monitoring board consisting of two intensive care physicians and one statistician met at least every six months and oversaw study activities.  This trial is registered at clinicaltrials.gov under identifier </w:t>
      </w:r>
      <w:r w:rsidRPr="00635763">
        <w:rPr>
          <w:rFonts w:ascii="Arial" w:hAnsi="Arial" w:cs="Arial"/>
          <w:color w:val="000000"/>
          <w:sz w:val="24"/>
          <w:szCs w:val="24"/>
          <w:shd w:val="clear" w:color="auto" w:fill="FFFFFF"/>
        </w:rPr>
        <w:t xml:space="preserve">NCT03338569.  </w:t>
      </w:r>
    </w:p>
    <w:p w14:paraId="0700D849" w14:textId="36B9E40C" w:rsidR="00E02FF4" w:rsidRDefault="00BA7DFC" w:rsidP="00635763">
      <w:pPr>
        <w:spacing w:line="480" w:lineRule="auto"/>
        <w:rPr>
          <w:rFonts w:ascii="Arial" w:hAnsi="Arial" w:cs="Arial"/>
          <w:color w:val="000000"/>
          <w:sz w:val="24"/>
          <w:szCs w:val="24"/>
          <w:shd w:val="clear" w:color="auto" w:fill="FFFFFF"/>
        </w:rPr>
      </w:pPr>
      <w:r w:rsidRPr="00635763">
        <w:rPr>
          <w:rFonts w:ascii="Arial" w:hAnsi="Arial" w:cs="Arial"/>
          <w:color w:val="000000"/>
          <w:sz w:val="24"/>
          <w:szCs w:val="24"/>
          <w:shd w:val="clear" w:color="auto" w:fill="FFFFFF"/>
        </w:rPr>
        <w:t>Requests for sharing of de-identified individual patient data</w:t>
      </w:r>
      <w:r w:rsidR="0018084C" w:rsidRPr="00635763">
        <w:rPr>
          <w:rFonts w:ascii="Arial" w:hAnsi="Arial" w:cs="Arial"/>
          <w:color w:val="000000"/>
          <w:sz w:val="24"/>
          <w:szCs w:val="24"/>
          <w:shd w:val="clear" w:color="auto" w:fill="FFFFFF"/>
        </w:rPr>
        <w:t xml:space="preserve"> including </w:t>
      </w:r>
      <w:r w:rsidR="005C1102" w:rsidRPr="00635763">
        <w:rPr>
          <w:rFonts w:ascii="Arial" w:hAnsi="Arial" w:cs="Arial"/>
          <w:color w:val="000000"/>
          <w:sz w:val="24"/>
          <w:szCs w:val="24"/>
          <w:shd w:val="clear" w:color="auto" w:fill="FFFFFF"/>
        </w:rPr>
        <w:t xml:space="preserve">subject demographics, </w:t>
      </w:r>
      <w:r w:rsidR="00DE39BD" w:rsidRPr="00635763">
        <w:rPr>
          <w:rFonts w:ascii="Arial" w:hAnsi="Arial" w:cs="Arial"/>
          <w:color w:val="000000"/>
          <w:sz w:val="24"/>
          <w:szCs w:val="24"/>
          <w:shd w:val="clear" w:color="auto" w:fill="FFFFFF"/>
        </w:rPr>
        <w:t xml:space="preserve">clinical </w:t>
      </w:r>
      <w:proofErr w:type="gramStart"/>
      <w:r w:rsidR="00DE39BD" w:rsidRPr="00635763">
        <w:rPr>
          <w:rFonts w:ascii="Arial" w:hAnsi="Arial" w:cs="Arial"/>
          <w:color w:val="000000"/>
          <w:sz w:val="24"/>
          <w:szCs w:val="24"/>
          <w:shd w:val="clear" w:color="auto" w:fill="FFFFFF"/>
        </w:rPr>
        <w:t>variables</w:t>
      </w:r>
      <w:proofErr w:type="gramEnd"/>
      <w:r w:rsidR="00DE39BD" w:rsidRPr="00635763">
        <w:rPr>
          <w:rFonts w:ascii="Arial" w:hAnsi="Arial" w:cs="Arial"/>
          <w:color w:val="000000"/>
          <w:sz w:val="24"/>
          <w:szCs w:val="24"/>
          <w:shd w:val="clear" w:color="auto" w:fill="FFFFFF"/>
        </w:rPr>
        <w:t xml:space="preserve"> and outcomes,</w:t>
      </w:r>
      <w:r w:rsidRPr="00635763">
        <w:rPr>
          <w:rFonts w:ascii="Arial" w:hAnsi="Arial" w:cs="Arial"/>
          <w:color w:val="000000"/>
          <w:sz w:val="24"/>
          <w:szCs w:val="24"/>
          <w:shd w:val="clear" w:color="auto" w:fill="FFFFFF"/>
        </w:rPr>
        <w:t xml:space="preserve"> will be honored within the constraints of the University of Minnesota IRB’s data sharing policies</w:t>
      </w:r>
      <w:r w:rsidR="008C5E1B" w:rsidRPr="00635763">
        <w:rPr>
          <w:rFonts w:ascii="Arial" w:hAnsi="Arial" w:cs="Arial"/>
          <w:color w:val="000000"/>
          <w:sz w:val="24"/>
          <w:szCs w:val="24"/>
          <w:shd w:val="clear" w:color="auto" w:fill="FFFFFF"/>
        </w:rPr>
        <w:t xml:space="preserve"> indefinitely</w:t>
      </w:r>
      <w:r w:rsidRPr="00635763">
        <w:rPr>
          <w:rFonts w:ascii="Arial" w:hAnsi="Arial" w:cs="Arial"/>
          <w:color w:val="000000"/>
          <w:sz w:val="24"/>
          <w:szCs w:val="24"/>
          <w:shd w:val="clear" w:color="auto" w:fill="FFFFFF"/>
        </w:rPr>
        <w:t>; this process can be initiated by contacting the corresponding author.</w:t>
      </w:r>
    </w:p>
    <w:p w14:paraId="146E6C0A" w14:textId="77777777" w:rsidR="00E02FF4" w:rsidRDefault="00E02FF4">
      <w:pPr>
        <w:rPr>
          <w:rFonts w:ascii="Arial" w:hAnsi="Arial" w:cs="Arial"/>
          <w:color w:val="000000"/>
          <w:sz w:val="24"/>
          <w:szCs w:val="24"/>
          <w:shd w:val="clear" w:color="auto" w:fill="FFFFFF"/>
        </w:rPr>
      </w:pPr>
      <w:r>
        <w:rPr>
          <w:rFonts w:ascii="Arial" w:hAnsi="Arial" w:cs="Arial"/>
          <w:color w:val="000000"/>
          <w:sz w:val="24"/>
          <w:szCs w:val="24"/>
          <w:shd w:val="clear" w:color="auto" w:fill="FFFFFF"/>
        </w:rPr>
        <w:br w:type="page"/>
      </w:r>
    </w:p>
    <w:p w14:paraId="7A299655" w14:textId="3167DFA1" w:rsidR="001738AD" w:rsidRPr="001738AD" w:rsidRDefault="00EE1A53" w:rsidP="001738AD">
      <w:pPr>
        <w:spacing w:line="480" w:lineRule="auto"/>
        <w:rPr>
          <w:rFonts w:ascii="Arial" w:hAnsi="Arial" w:cs="Arial"/>
          <w:b/>
          <w:bCs/>
          <w:sz w:val="24"/>
          <w:szCs w:val="24"/>
        </w:rPr>
      </w:pPr>
      <w:r w:rsidRPr="00635763">
        <w:rPr>
          <w:rFonts w:ascii="Arial" w:hAnsi="Arial" w:cs="Arial"/>
          <w:b/>
          <w:bCs/>
          <w:sz w:val="24"/>
          <w:szCs w:val="24"/>
        </w:rPr>
        <w:lastRenderedPageBreak/>
        <w:t>References</w:t>
      </w:r>
    </w:p>
    <w:p w14:paraId="198BC26E" w14:textId="77777777" w:rsidR="0096051E" w:rsidRPr="0096051E" w:rsidRDefault="0096051E" w:rsidP="0096051E">
      <w:pPr>
        <w:pStyle w:val="EndNoteBibliography"/>
        <w:spacing w:line="480" w:lineRule="auto"/>
        <w:rPr>
          <w:rFonts w:ascii="Arial" w:hAnsi="Arial" w:cs="Arial"/>
          <w:sz w:val="24"/>
          <w:szCs w:val="24"/>
        </w:rPr>
      </w:pPr>
      <w:r w:rsidRPr="0096051E">
        <w:rPr>
          <w:rFonts w:ascii="Arial" w:hAnsi="Arial" w:cs="Arial"/>
          <w:sz w:val="24"/>
          <w:szCs w:val="24"/>
        </w:rPr>
        <w:fldChar w:fldCharType="begin"/>
      </w:r>
      <w:r w:rsidRPr="0096051E">
        <w:rPr>
          <w:rFonts w:ascii="Arial" w:hAnsi="Arial" w:cs="Arial"/>
          <w:sz w:val="24"/>
          <w:szCs w:val="24"/>
        </w:rPr>
        <w:instrText xml:space="preserve"> ADDIN EN.REFLIST </w:instrText>
      </w:r>
      <w:r w:rsidRPr="0096051E">
        <w:rPr>
          <w:rFonts w:ascii="Arial" w:hAnsi="Arial" w:cs="Arial"/>
          <w:sz w:val="24"/>
          <w:szCs w:val="24"/>
        </w:rPr>
        <w:fldChar w:fldCharType="separate"/>
      </w:r>
      <w:r w:rsidRPr="0096051E">
        <w:rPr>
          <w:rFonts w:ascii="Arial" w:hAnsi="Arial" w:cs="Arial"/>
          <w:sz w:val="24"/>
          <w:szCs w:val="24"/>
        </w:rPr>
        <w:t>1.</w:t>
      </w:r>
      <w:r w:rsidRPr="0096051E">
        <w:rPr>
          <w:rFonts w:ascii="Arial" w:hAnsi="Arial" w:cs="Arial"/>
          <w:sz w:val="24"/>
          <w:szCs w:val="24"/>
        </w:rPr>
        <w:tab/>
        <w:t xml:space="preserve">Marik PE, Khangoora V, Rivera R, Hooper MH, et al: Hydrocortisone, Vitamin C, and Thiamine for the Treatment of Severe Sepsis and Septic Shock: A Retrospective Before-After Study. </w:t>
      </w:r>
      <w:r w:rsidRPr="0096051E">
        <w:rPr>
          <w:rFonts w:ascii="Arial" w:hAnsi="Arial" w:cs="Arial"/>
          <w:i/>
          <w:sz w:val="24"/>
          <w:szCs w:val="24"/>
        </w:rPr>
        <w:t xml:space="preserve">Chest </w:t>
      </w:r>
      <w:r w:rsidRPr="0096051E">
        <w:rPr>
          <w:rFonts w:ascii="Arial" w:hAnsi="Arial" w:cs="Arial"/>
          <w:sz w:val="24"/>
          <w:szCs w:val="24"/>
        </w:rPr>
        <w:t>2017; 151(6):1229-1238</w:t>
      </w:r>
    </w:p>
    <w:p w14:paraId="04D19699" w14:textId="78A3461F" w:rsidR="00E02FF4" w:rsidRDefault="0096051E" w:rsidP="00E02FF4">
      <w:pPr>
        <w:spacing w:line="480" w:lineRule="auto"/>
        <w:rPr>
          <w:rFonts w:ascii="Arial" w:hAnsi="Arial" w:cs="Arial"/>
          <w:sz w:val="24"/>
          <w:szCs w:val="24"/>
        </w:rPr>
      </w:pPr>
      <w:r w:rsidRPr="0096051E">
        <w:rPr>
          <w:rFonts w:ascii="Arial" w:hAnsi="Arial" w:cs="Arial"/>
          <w:sz w:val="24"/>
          <w:szCs w:val="24"/>
        </w:rPr>
        <w:fldChar w:fldCharType="end"/>
      </w:r>
    </w:p>
    <w:p w14:paraId="2AC5FEB6" w14:textId="77777777" w:rsidR="00E02FF4" w:rsidRDefault="00E02FF4">
      <w:pPr>
        <w:rPr>
          <w:rFonts w:ascii="Arial" w:hAnsi="Arial" w:cs="Arial"/>
          <w:sz w:val="24"/>
          <w:szCs w:val="24"/>
        </w:rPr>
      </w:pPr>
      <w:r>
        <w:rPr>
          <w:rFonts w:ascii="Arial" w:hAnsi="Arial" w:cs="Arial"/>
          <w:sz w:val="24"/>
          <w:szCs w:val="24"/>
        </w:rPr>
        <w:br w:type="page"/>
      </w:r>
    </w:p>
    <w:p w14:paraId="5B3FC31F" w14:textId="387F4046" w:rsidR="006057A8" w:rsidRDefault="00725A29" w:rsidP="00E02FF4">
      <w:pPr>
        <w:spacing w:line="480" w:lineRule="auto"/>
        <w:ind w:left="-630"/>
        <w:rPr>
          <w:rFonts w:ascii="Arial" w:hAnsi="Arial" w:cs="Arial"/>
          <w:b/>
          <w:bCs/>
          <w:sz w:val="24"/>
          <w:szCs w:val="24"/>
        </w:rPr>
      </w:pPr>
      <w:r w:rsidRPr="00725A29">
        <w:rPr>
          <w:rFonts w:ascii="Arial" w:hAnsi="Arial" w:cs="Arial"/>
          <w:b/>
          <w:bCs/>
          <w:sz w:val="24"/>
          <w:szCs w:val="24"/>
        </w:rPr>
        <w:lastRenderedPageBreak/>
        <w:t xml:space="preserve">Table </w:t>
      </w:r>
      <w:r w:rsidR="00AB131A">
        <w:rPr>
          <w:rFonts w:ascii="Arial" w:hAnsi="Arial" w:cs="Arial"/>
          <w:b/>
          <w:bCs/>
          <w:sz w:val="24"/>
          <w:szCs w:val="24"/>
        </w:rPr>
        <w:t>S</w:t>
      </w:r>
      <w:r w:rsidRPr="00725A29">
        <w:rPr>
          <w:rFonts w:ascii="Arial" w:hAnsi="Arial" w:cs="Arial"/>
          <w:b/>
          <w:bCs/>
          <w:sz w:val="24"/>
          <w:szCs w:val="24"/>
        </w:rPr>
        <w:t>1:</w:t>
      </w:r>
      <w:r>
        <w:rPr>
          <w:rFonts w:ascii="Arial" w:hAnsi="Arial" w:cs="Arial"/>
          <w:b/>
          <w:bCs/>
          <w:sz w:val="24"/>
          <w:szCs w:val="24"/>
        </w:rPr>
        <w:t xml:space="preserve">  Summary of study sites</w:t>
      </w:r>
    </w:p>
    <w:tbl>
      <w:tblPr>
        <w:tblStyle w:val="TableGrid"/>
        <w:tblW w:w="10446" w:type="dxa"/>
        <w:tblInd w:w="-641" w:type="dxa"/>
        <w:tblLayout w:type="fixed"/>
        <w:tblLook w:val="04A0" w:firstRow="1" w:lastRow="0" w:firstColumn="1" w:lastColumn="0" w:noHBand="0" w:noVBand="1"/>
      </w:tblPr>
      <w:tblGrid>
        <w:gridCol w:w="2166"/>
        <w:gridCol w:w="2160"/>
        <w:gridCol w:w="1260"/>
        <w:gridCol w:w="2700"/>
        <w:gridCol w:w="2160"/>
      </w:tblGrid>
      <w:tr w:rsidR="002428F9" w:rsidRPr="001D5795" w14:paraId="66FAF5F1" w14:textId="6A8E24D4" w:rsidTr="00922579">
        <w:trPr>
          <w:trHeight w:val="192"/>
        </w:trPr>
        <w:tc>
          <w:tcPr>
            <w:tcW w:w="2166" w:type="dxa"/>
          </w:tcPr>
          <w:p w14:paraId="474BB8F5" w14:textId="77777777" w:rsidR="002428F9" w:rsidRPr="00D62DD9" w:rsidRDefault="002428F9" w:rsidP="002E69F6">
            <w:pPr>
              <w:rPr>
                <w:rFonts w:ascii="Arial" w:hAnsi="Arial" w:cs="Arial"/>
                <w:b/>
                <w:bCs/>
                <w:sz w:val="20"/>
                <w:szCs w:val="20"/>
              </w:rPr>
            </w:pPr>
            <w:r w:rsidRPr="00D62DD9">
              <w:rPr>
                <w:rFonts w:ascii="Arial" w:hAnsi="Arial" w:cs="Arial"/>
                <w:b/>
                <w:bCs/>
                <w:sz w:val="20"/>
                <w:szCs w:val="20"/>
              </w:rPr>
              <w:t>Site</w:t>
            </w:r>
          </w:p>
        </w:tc>
        <w:tc>
          <w:tcPr>
            <w:tcW w:w="2160" w:type="dxa"/>
          </w:tcPr>
          <w:p w14:paraId="3F035763" w14:textId="77777777" w:rsidR="002428F9" w:rsidRPr="00D62DD9" w:rsidRDefault="002428F9" w:rsidP="002E69F6">
            <w:pPr>
              <w:rPr>
                <w:rFonts w:ascii="Arial" w:hAnsi="Arial" w:cs="Arial"/>
                <w:b/>
                <w:bCs/>
                <w:sz w:val="20"/>
                <w:szCs w:val="20"/>
              </w:rPr>
            </w:pPr>
            <w:r w:rsidRPr="00D62DD9">
              <w:rPr>
                <w:rFonts w:ascii="Arial" w:hAnsi="Arial" w:cs="Arial"/>
                <w:b/>
                <w:bCs/>
                <w:sz w:val="20"/>
                <w:szCs w:val="20"/>
              </w:rPr>
              <w:t>Description</w:t>
            </w:r>
          </w:p>
        </w:tc>
        <w:tc>
          <w:tcPr>
            <w:tcW w:w="1260" w:type="dxa"/>
          </w:tcPr>
          <w:p w14:paraId="7E3C3645" w14:textId="77777777" w:rsidR="002428F9" w:rsidRPr="00D62DD9" w:rsidRDefault="002428F9" w:rsidP="002E69F6">
            <w:pPr>
              <w:rPr>
                <w:rFonts w:ascii="Arial" w:hAnsi="Arial" w:cs="Arial"/>
                <w:b/>
                <w:bCs/>
                <w:sz w:val="20"/>
                <w:szCs w:val="20"/>
              </w:rPr>
            </w:pPr>
            <w:r w:rsidRPr="00D62DD9">
              <w:rPr>
                <w:rFonts w:ascii="Arial" w:hAnsi="Arial" w:cs="Arial"/>
                <w:b/>
                <w:bCs/>
                <w:sz w:val="20"/>
                <w:szCs w:val="20"/>
              </w:rPr>
              <w:t>Number of subjects</w:t>
            </w:r>
          </w:p>
        </w:tc>
        <w:tc>
          <w:tcPr>
            <w:tcW w:w="2700" w:type="dxa"/>
          </w:tcPr>
          <w:p w14:paraId="340AB3CF" w14:textId="70EF6852" w:rsidR="002428F9" w:rsidRPr="00D62DD9" w:rsidRDefault="000E5643" w:rsidP="002E69F6">
            <w:pPr>
              <w:rPr>
                <w:rFonts w:ascii="Arial" w:hAnsi="Arial" w:cs="Arial"/>
                <w:b/>
                <w:bCs/>
                <w:sz w:val="20"/>
                <w:szCs w:val="20"/>
              </w:rPr>
            </w:pPr>
            <w:r>
              <w:rPr>
                <w:rFonts w:ascii="Arial" w:hAnsi="Arial" w:cs="Arial"/>
                <w:b/>
                <w:bCs/>
                <w:sz w:val="20"/>
                <w:szCs w:val="20"/>
              </w:rPr>
              <w:t>IRB oversight body</w:t>
            </w:r>
          </w:p>
        </w:tc>
        <w:tc>
          <w:tcPr>
            <w:tcW w:w="2160" w:type="dxa"/>
          </w:tcPr>
          <w:p w14:paraId="6A27C85B" w14:textId="10FB3488" w:rsidR="002428F9" w:rsidRPr="00D62DD9" w:rsidRDefault="000E5643" w:rsidP="002E69F6">
            <w:pPr>
              <w:rPr>
                <w:rFonts w:ascii="Arial" w:hAnsi="Arial" w:cs="Arial"/>
                <w:b/>
                <w:bCs/>
                <w:sz w:val="20"/>
                <w:szCs w:val="20"/>
              </w:rPr>
            </w:pPr>
            <w:r>
              <w:rPr>
                <w:rFonts w:ascii="Arial" w:hAnsi="Arial" w:cs="Arial"/>
                <w:b/>
                <w:bCs/>
                <w:sz w:val="20"/>
                <w:szCs w:val="20"/>
              </w:rPr>
              <w:t>IRB Study number</w:t>
            </w:r>
          </w:p>
        </w:tc>
      </w:tr>
      <w:tr w:rsidR="002428F9" w:rsidRPr="001D5795" w14:paraId="2AACE15A" w14:textId="4DBDBC12" w:rsidTr="00922579">
        <w:trPr>
          <w:trHeight w:val="772"/>
        </w:trPr>
        <w:tc>
          <w:tcPr>
            <w:tcW w:w="2166" w:type="dxa"/>
          </w:tcPr>
          <w:p w14:paraId="44BA0893" w14:textId="77777777" w:rsidR="002428F9" w:rsidRPr="00D62DD9" w:rsidRDefault="002428F9" w:rsidP="00A05CD7">
            <w:pPr>
              <w:rPr>
                <w:rFonts w:ascii="Arial" w:hAnsi="Arial" w:cs="Arial"/>
                <w:sz w:val="20"/>
                <w:szCs w:val="20"/>
              </w:rPr>
            </w:pPr>
            <w:r w:rsidRPr="00D62DD9">
              <w:rPr>
                <w:rFonts w:ascii="Arial" w:hAnsi="Arial" w:cs="Arial"/>
                <w:sz w:val="20"/>
                <w:szCs w:val="20"/>
              </w:rPr>
              <w:t>M Health Fairview University of Minnesota Medical Center</w:t>
            </w:r>
          </w:p>
        </w:tc>
        <w:tc>
          <w:tcPr>
            <w:tcW w:w="2160" w:type="dxa"/>
          </w:tcPr>
          <w:p w14:paraId="2FE7CA11" w14:textId="77777777" w:rsidR="002428F9" w:rsidRPr="00D62DD9" w:rsidRDefault="002428F9" w:rsidP="00A05CD7">
            <w:pPr>
              <w:rPr>
                <w:rFonts w:ascii="Arial" w:hAnsi="Arial" w:cs="Arial"/>
                <w:sz w:val="20"/>
                <w:szCs w:val="20"/>
              </w:rPr>
            </w:pPr>
            <w:r w:rsidRPr="00D62DD9">
              <w:rPr>
                <w:rFonts w:ascii="Arial" w:hAnsi="Arial" w:cs="Arial"/>
                <w:sz w:val="20"/>
                <w:szCs w:val="20"/>
              </w:rPr>
              <w:t>Adult medical ICU; Academic medical center</w:t>
            </w:r>
          </w:p>
        </w:tc>
        <w:tc>
          <w:tcPr>
            <w:tcW w:w="1260" w:type="dxa"/>
          </w:tcPr>
          <w:p w14:paraId="6A3FBFC5" w14:textId="77777777" w:rsidR="002428F9" w:rsidRPr="00D62DD9" w:rsidRDefault="002428F9" w:rsidP="00A05CD7">
            <w:pPr>
              <w:rPr>
                <w:rFonts w:ascii="Arial" w:hAnsi="Arial" w:cs="Arial"/>
                <w:sz w:val="20"/>
                <w:szCs w:val="20"/>
              </w:rPr>
            </w:pPr>
            <w:r w:rsidRPr="00D62DD9">
              <w:rPr>
                <w:rFonts w:ascii="Arial" w:hAnsi="Arial" w:cs="Arial"/>
                <w:sz w:val="20"/>
                <w:szCs w:val="20"/>
              </w:rPr>
              <w:t>34</w:t>
            </w:r>
          </w:p>
        </w:tc>
        <w:tc>
          <w:tcPr>
            <w:tcW w:w="2700" w:type="dxa"/>
          </w:tcPr>
          <w:p w14:paraId="62558E9F" w14:textId="1BEDD69A" w:rsidR="002428F9" w:rsidRPr="00D84DC6" w:rsidRDefault="00E97F14" w:rsidP="00A05CD7">
            <w:pPr>
              <w:rPr>
                <w:rFonts w:ascii="Arial" w:hAnsi="Arial" w:cs="Arial"/>
                <w:sz w:val="20"/>
                <w:szCs w:val="20"/>
              </w:rPr>
            </w:pPr>
            <w:r w:rsidRPr="00D84DC6">
              <w:rPr>
                <w:rFonts w:ascii="Arial" w:hAnsi="Arial" w:cs="Arial"/>
                <w:sz w:val="20"/>
                <w:szCs w:val="20"/>
              </w:rPr>
              <w:t>University of Minnesota</w:t>
            </w:r>
            <w:r w:rsidR="00965A82">
              <w:rPr>
                <w:rFonts w:ascii="Arial" w:hAnsi="Arial" w:cs="Arial"/>
                <w:sz w:val="20"/>
                <w:szCs w:val="20"/>
              </w:rPr>
              <w:t xml:space="preserve"> IRB</w:t>
            </w:r>
          </w:p>
        </w:tc>
        <w:tc>
          <w:tcPr>
            <w:tcW w:w="2160" w:type="dxa"/>
          </w:tcPr>
          <w:p w14:paraId="02E4E366" w14:textId="56E9928E" w:rsidR="002428F9" w:rsidRPr="00D84DC6" w:rsidRDefault="00D84DC6" w:rsidP="00A05CD7">
            <w:pPr>
              <w:rPr>
                <w:rFonts w:ascii="Arial" w:hAnsi="Arial" w:cs="Arial"/>
                <w:sz w:val="20"/>
                <w:szCs w:val="20"/>
              </w:rPr>
            </w:pPr>
            <w:r w:rsidRPr="00D84DC6">
              <w:rPr>
                <w:rFonts w:ascii="Arial" w:hAnsi="Arial" w:cs="Arial"/>
                <w:color w:val="000000"/>
                <w:sz w:val="20"/>
                <w:szCs w:val="20"/>
              </w:rPr>
              <w:t>STUDY00000220</w:t>
            </w:r>
          </w:p>
        </w:tc>
      </w:tr>
      <w:tr w:rsidR="002428F9" w:rsidRPr="001D5795" w14:paraId="6C1250FF" w14:textId="7676624D" w:rsidTr="00922579">
        <w:trPr>
          <w:trHeight w:val="396"/>
        </w:trPr>
        <w:tc>
          <w:tcPr>
            <w:tcW w:w="2166" w:type="dxa"/>
          </w:tcPr>
          <w:p w14:paraId="454E0C0B" w14:textId="77777777" w:rsidR="002428F9" w:rsidRPr="00D62DD9" w:rsidRDefault="002428F9" w:rsidP="00A05CD7">
            <w:pPr>
              <w:rPr>
                <w:rFonts w:ascii="Arial" w:hAnsi="Arial" w:cs="Arial"/>
                <w:sz w:val="20"/>
                <w:szCs w:val="20"/>
              </w:rPr>
            </w:pPr>
            <w:r w:rsidRPr="00D62DD9">
              <w:rPr>
                <w:rFonts w:ascii="Arial" w:hAnsi="Arial" w:cs="Arial"/>
                <w:sz w:val="20"/>
                <w:szCs w:val="20"/>
              </w:rPr>
              <w:t>M Health Fairview Southdale Hospital</w:t>
            </w:r>
          </w:p>
        </w:tc>
        <w:tc>
          <w:tcPr>
            <w:tcW w:w="2160" w:type="dxa"/>
          </w:tcPr>
          <w:p w14:paraId="5E30CD5F" w14:textId="77777777" w:rsidR="002428F9" w:rsidRPr="00D62DD9" w:rsidRDefault="002428F9" w:rsidP="00A05CD7">
            <w:pPr>
              <w:rPr>
                <w:rFonts w:ascii="Arial" w:hAnsi="Arial" w:cs="Arial"/>
                <w:sz w:val="20"/>
                <w:szCs w:val="20"/>
              </w:rPr>
            </w:pPr>
            <w:r w:rsidRPr="00D62DD9">
              <w:rPr>
                <w:rFonts w:ascii="Arial" w:hAnsi="Arial" w:cs="Arial"/>
                <w:sz w:val="20"/>
                <w:szCs w:val="20"/>
              </w:rPr>
              <w:t>Adult general ICU; Community hospital</w:t>
            </w:r>
          </w:p>
        </w:tc>
        <w:tc>
          <w:tcPr>
            <w:tcW w:w="1260" w:type="dxa"/>
          </w:tcPr>
          <w:p w14:paraId="1143AB61" w14:textId="77777777" w:rsidR="002428F9" w:rsidRPr="00D62DD9" w:rsidRDefault="002428F9" w:rsidP="00A05CD7">
            <w:pPr>
              <w:rPr>
                <w:rFonts w:ascii="Arial" w:hAnsi="Arial" w:cs="Arial"/>
                <w:sz w:val="20"/>
                <w:szCs w:val="20"/>
              </w:rPr>
            </w:pPr>
            <w:r w:rsidRPr="00D62DD9">
              <w:rPr>
                <w:rFonts w:ascii="Arial" w:hAnsi="Arial" w:cs="Arial"/>
                <w:sz w:val="20"/>
                <w:szCs w:val="20"/>
              </w:rPr>
              <w:t>68</w:t>
            </w:r>
          </w:p>
        </w:tc>
        <w:tc>
          <w:tcPr>
            <w:tcW w:w="2700" w:type="dxa"/>
          </w:tcPr>
          <w:p w14:paraId="6FEB9E87" w14:textId="2D37D0C7" w:rsidR="002428F9" w:rsidRPr="00D62DD9" w:rsidRDefault="00E97F14" w:rsidP="00A05CD7">
            <w:pPr>
              <w:rPr>
                <w:rFonts w:ascii="Arial" w:hAnsi="Arial" w:cs="Arial"/>
                <w:sz w:val="20"/>
                <w:szCs w:val="20"/>
              </w:rPr>
            </w:pPr>
            <w:r>
              <w:rPr>
                <w:rFonts w:ascii="Arial" w:hAnsi="Arial" w:cs="Arial"/>
                <w:sz w:val="20"/>
                <w:szCs w:val="20"/>
              </w:rPr>
              <w:t>University of Minnesota</w:t>
            </w:r>
            <w:r w:rsidR="00965A82">
              <w:rPr>
                <w:rFonts w:ascii="Arial" w:hAnsi="Arial" w:cs="Arial"/>
                <w:sz w:val="20"/>
                <w:szCs w:val="20"/>
              </w:rPr>
              <w:t xml:space="preserve"> IRB</w:t>
            </w:r>
          </w:p>
        </w:tc>
        <w:tc>
          <w:tcPr>
            <w:tcW w:w="2160" w:type="dxa"/>
          </w:tcPr>
          <w:p w14:paraId="36A6206E" w14:textId="6632F9EA" w:rsidR="002428F9" w:rsidRPr="00D62DD9" w:rsidRDefault="00A16FE7" w:rsidP="00A05CD7">
            <w:pPr>
              <w:rPr>
                <w:rFonts w:ascii="Arial" w:hAnsi="Arial" w:cs="Arial"/>
                <w:sz w:val="20"/>
                <w:szCs w:val="20"/>
              </w:rPr>
            </w:pPr>
            <w:r w:rsidRPr="00D84DC6">
              <w:rPr>
                <w:rFonts w:ascii="Arial" w:hAnsi="Arial" w:cs="Arial"/>
                <w:color w:val="000000"/>
                <w:sz w:val="20"/>
                <w:szCs w:val="20"/>
              </w:rPr>
              <w:t>STUDY00000220</w:t>
            </w:r>
          </w:p>
        </w:tc>
      </w:tr>
      <w:tr w:rsidR="002428F9" w:rsidRPr="001D5795" w14:paraId="7305EC39" w14:textId="6A24D83B" w:rsidTr="00922579">
        <w:trPr>
          <w:trHeight w:val="385"/>
        </w:trPr>
        <w:tc>
          <w:tcPr>
            <w:tcW w:w="2166" w:type="dxa"/>
          </w:tcPr>
          <w:p w14:paraId="15BA3FA6" w14:textId="77777777" w:rsidR="002428F9" w:rsidRPr="00D62DD9" w:rsidRDefault="002428F9" w:rsidP="00A05CD7">
            <w:pPr>
              <w:rPr>
                <w:rFonts w:ascii="Arial" w:hAnsi="Arial" w:cs="Arial"/>
                <w:sz w:val="20"/>
                <w:szCs w:val="20"/>
              </w:rPr>
            </w:pPr>
            <w:r w:rsidRPr="00D62DD9">
              <w:rPr>
                <w:rFonts w:ascii="Arial" w:hAnsi="Arial" w:cs="Arial"/>
                <w:sz w:val="20"/>
                <w:szCs w:val="20"/>
              </w:rPr>
              <w:t>M Health Fairview Ridges Hospital</w:t>
            </w:r>
          </w:p>
        </w:tc>
        <w:tc>
          <w:tcPr>
            <w:tcW w:w="2160" w:type="dxa"/>
          </w:tcPr>
          <w:p w14:paraId="25288445" w14:textId="77777777" w:rsidR="002428F9" w:rsidRPr="00D62DD9" w:rsidRDefault="002428F9" w:rsidP="00A05CD7">
            <w:pPr>
              <w:rPr>
                <w:rFonts w:ascii="Arial" w:hAnsi="Arial" w:cs="Arial"/>
                <w:sz w:val="20"/>
                <w:szCs w:val="20"/>
              </w:rPr>
            </w:pPr>
            <w:r w:rsidRPr="00D62DD9">
              <w:rPr>
                <w:rFonts w:ascii="Arial" w:hAnsi="Arial" w:cs="Arial"/>
                <w:sz w:val="20"/>
                <w:szCs w:val="20"/>
              </w:rPr>
              <w:t>Adult general ICU; Community hospital</w:t>
            </w:r>
          </w:p>
        </w:tc>
        <w:tc>
          <w:tcPr>
            <w:tcW w:w="1260" w:type="dxa"/>
          </w:tcPr>
          <w:p w14:paraId="1E67110D" w14:textId="77777777" w:rsidR="002428F9" w:rsidRPr="00D62DD9" w:rsidRDefault="002428F9" w:rsidP="00A05CD7">
            <w:pPr>
              <w:rPr>
                <w:rFonts w:ascii="Arial" w:hAnsi="Arial" w:cs="Arial"/>
                <w:sz w:val="20"/>
                <w:szCs w:val="20"/>
              </w:rPr>
            </w:pPr>
            <w:r w:rsidRPr="00D62DD9">
              <w:rPr>
                <w:rFonts w:ascii="Arial" w:hAnsi="Arial" w:cs="Arial"/>
                <w:sz w:val="20"/>
                <w:szCs w:val="20"/>
              </w:rPr>
              <w:t>13</w:t>
            </w:r>
          </w:p>
        </w:tc>
        <w:tc>
          <w:tcPr>
            <w:tcW w:w="2700" w:type="dxa"/>
          </w:tcPr>
          <w:p w14:paraId="5E472A94" w14:textId="21619E80" w:rsidR="002428F9" w:rsidRPr="00D62DD9" w:rsidRDefault="00E97F14" w:rsidP="00A05CD7">
            <w:pPr>
              <w:rPr>
                <w:rFonts w:ascii="Arial" w:hAnsi="Arial" w:cs="Arial"/>
                <w:sz w:val="20"/>
                <w:szCs w:val="20"/>
              </w:rPr>
            </w:pPr>
            <w:r>
              <w:rPr>
                <w:rFonts w:ascii="Arial" w:hAnsi="Arial" w:cs="Arial"/>
                <w:sz w:val="20"/>
                <w:szCs w:val="20"/>
              </w:rPr>
              <w:t>University of Minnesota</w:t>
            </w:r>
            <w:r w:rsidR="00965A82">
              <w:rPr>
                <w:rFonts w:ascii="Arial" w:hAnsi="Arial" w:cs="Arial"/>
                <w:sz w:val="20"/>
                <w:szCs w:val="20"/>
              </w:rPr>
              <w:t xml:space="preserve"> IRB</w:t>
            </w:r>
          </w:p>
        </w:tc>
        <w:tc>
          <w:tcPr>
            <w:tcW w:w="2160" w:type="dxa"/>
          </w:tcPr>
          <w:p w14:paraId="22883231" w14:textId="4CAA6C6F" w:rsidR="002428F9" w:rsidRPr="00D62DD9" w:rsidRDefault="00A16FE7" w:rsidP="00A05CD7">
            <w:pPr>
              <w:rPr>
                <w:rFonts w:ascii="Arial" w:hAnsi="Arial" w:cs="Arial"/>
                <w:sz w:val="20"/>
                <w:szCs w:val="20"/>
              </w:rPr>
            </w:pPr>
            <w:r w:rsidRPr="00D84DC6">
              <w:rPr>
                <w:rFonts w:ascii="Arial" w:hAnsi="Arial" w:cs="Arial"/>
                <w:color w:val="000000"/>
                <w:sz w:val="20"/>
                <w:szCs w:val="20"/>
              </w:rPr>
              <w:t>STUDY00000220</w:t>
            </w:r>
          </w:p>
        </w:tc>
      </w:tr>
      <w:tr w:rsidR="002428F9" w:rsidRPr="001D5795" w14:paraId="4DC83D94" w14:textId="38400219" w:rsidTr="00922579">
        <w:trPr>
          <w:trHeight w:val="385"/>
        </w:trPr>
        <w:tc>
          <w:tcPr>
            <w:tcW w:w="2166" w:type="dxa"/>
          </w:tcPr>
          <w:p w14:paraId="45443201" w14:textId="4CAA9806" w:rsidR="002428F9" w:rsidRPr="00D62DD9" w:rsidRDefault="002428F9" w:rsidP="00A05CD7">
            <w:pPr>
              <w:rPr>
                <w:rFonts w:ascii="Arial" w:hAnsi="Arial" w:cs="Arial"/>
                <w:sz w:val="20"/>
                <w:szCs w:val="20"/>
              </w:rPr>
            </w:pPr>
            <w:proofErr w:type="spellStart"/>
            <w:r w:rsidRPr="00D62DD9">
              <w:rPr>
                <w:rFonts w:ascii="Arial" w:hAnsi="Arial" w:cs="Arial"/>
                <w:sz w:val="20"/>
                <w:szCs w:val="20"/>
              </w:rPr>
              <w:t>Healtheast</w:t>
            </w:r>
            <w:proofErr w:type="spellEnd"/>
            <w:r w:rsidRPr="00D62DD9">
              <w:rPr>
                <w:rFonts w:ascii="Arial" w:hAnsi="Arial" w:cs="Arial"/>
                <w:sz w:val="20"/>
                <w:szCs w:val="20"/>
              </w:rPr>
              <w:t xml:space="preserve"> St. Joseph’s </w:t>
            </w:r>
            <w:proofErr w:type="spellStart"/>
            <w:r w:rsidRPr="00D62DD9">
              <w:rPr>
                <w:rFonts w:ascii="Arial" w:hAnsi="Arial" w:cs="Arial"/>
                <w:sz w:val="20"/>
                <w:szCs w:val="20"/>
              </w:rPr>
              <w:t>Hospital</w:t>
            </w:r>
            <w:r w:rsidRPr="00D62DD9">
              <w:rPr>
                <w:rFonts w:ascii="Arial" w:hAnsi="Arial" w:cs="Arial"/>
                <w:i/>
                <w:iCs/>
                <w:sz w:val="20"/>
                <w:szCs w:val="20"/>
                <w:vertAlign w:val="superscript"/>
              </w:rPr>
              <w:t>a</w:t>
            </w:r>
            <w:proofErr w:type="spellEnd"/>
          </w:p>
        </w:tc>
        <w:tc>
          <w:tcPr>
            <w:tcW w:w="2160" w:type="dxa"/>
          </w:tcPr>
          <w:p w14:paraId="643F2E65" w14:textId="77777777" w:rsidR="002428F9" w:rsidRPr="00D62DD9" w:rsidRDefault="002428F9" w:rsidP="00A05CD7">
            <w:pPr>
              <w:rPr>
                <w:rFonts w:ascii="Arial" w:hAnsi="Arial" w:cs="Arial"/>
                <w:sz w:val="20"/>
                <w:szCs w:val="20"/>
              </w:rPr>
            </w:pPr>
            <w:r w:rsidRPr="00D62DD9">
              <w:rPr>
                <w:rFonts w:ascii="Arial" w:hAnsi="Arial" w:cs="Arial"/>
                <w:sz w:val="20"/>
                <w:szCs w:val="20"/>
              </w:rPr>
              <w:t>Adult general ICU; Community hospital</w:t>
            </w:r>
          </w:p>
        </w:tc>
        <w:tc>
          <w:tcPr>
            <w:tcW w:w="1260" w:type="dxa"/>
          </w:tcPr>
          <w:p w14:paraId="66E3D751" w14:textId="77777777" w:rsidR="002428F9" w:rsidRPr="00D62DD9" w:rsidRDefault="002428F9" w:rsidP="00A05CD7">
            <w:pPr>
              <w:rPr>
                <w:rFonts w:ascii="Arial" w:hAnsi="Arial" w:cs="Arial"/>
                <w:sz w:val="20"/>
                <w:szCs w:val="20"/>
              </w:rPr>
            </w:pPr>
            <w:r w:rsidRPr="00D62DD9">
              <w:rPr>
                <w:rFonts w:ascii="Arial" w:hAnsi="Arial" w:cs="Arial"/>
                <w:sz w:val="20"/>
                <w:szCs w:val="20"/>
              </w:rPr>
              <w:t>5</w:t>
            </w:r>
          </w:p>
        </w:tc>
        <w:tc>
          <w:tcPr>
            <w:tcW w:w="2700" w:type="dxa"/>
          </w:tcPr>
          <w:p w14:paraId="4970B622" w14:textId="70D431E0" w:rsidR="002428F9" w:rsidRPr="00D62DD9" w:rsidRDefault="0034505B" w:rsidP="00A05CD7">
            <w:pPr>
              <w:rPr>
                <w:rFonts w:ascii="Arial" w:hAnsi="Arial" w:cs="Arial"/>
                <w:sz w:val="20"/>
                <w:szCs w:val="20"/>
              </w:rPr>
            </w:pPr>
            <w:proofErr w:type="spellStart"/>
            <w:r>
              <w:rPr>
                <w:rFonts w:ascii="Arial" w:hAnsi="Arial" w:cs="Arial"/>
                <w:sz w:val="20"/>
                <w:szCs w:val="20"/>
              </w:rPr>
              <w:t>HealthEast</w:t>
            </w:r>
            <w:proofErr w:type="spellEnd"/>
            <w:r w:rsidR="00965A82">
              <w:rPr>
                <w:rFonts w:ascii="Arial" w:hAnsi="Arial" w:cs="Arial"/>
                <w:sz w:val="20"/>
                <w:szCs w:val="20"/>
              </w:rPr>
              <w:t xml:space="preserve"> IRB</w:t>
            </w:r>
          </w:p>
        </w:tc>
        <w:tc>
          <w:tcPr>
            <w:tcW w:w="2160" w:type="dxa"/>
          </w:tcPr>
          <w:p w14:paraId="0A9D47C3" w14:textId="13CDD892" w:rsidR="002428F9" w:rsidRPr="00D62DD9" w:rsidRDefault="00052FC8" w:rsidP="00A05CD7">
            <w:pPr>
              <w:rPr>
                <w:rFonts w:ascii="Arial" w:hAnsi="Arial" w:cs="Arial"/>
                <w:sz w:val="20"/>
                <w:szCs w:val="20"/>
              </w:rPr>
            </w:pPr>
            <w:r w:rsidRPr="00052FC8">
              <w:rPr>
                <w:rFonts w:ascii="Arial" w:hAnsi="Arial" w:cs="Arial"/>
                <w:sz w:val="20"/>
                <w:szCs w:val="20"/>
              </w:rPr>
              <w:t>HE 18 05 001</w:t>
            </w:r>
          </w:p>
        </w:tc>
      </w:tr>
      <w:tr w:rsidR="002428F9" w:rsidRPr="001D5795" w14:paraId="11D66FFA" w14:textId="71218BFF" w:rsidTr="00922579">
        <w:trPr>
          <w:trHeight w:val="385"/>
        </w:trPr>
        <w:tc>
          <w:tcPr>
            <w:tcW w:w="2166" w:type="dxa"/>
          </w:tcPr>
          <w:p w14:paraId="15EF39F9" w14:textId="77777777" w:rsidR="002428F9" w:rsidRPr="00D62DD9" w:rsidRDefault="002428F9" w:rsidP="00A05CD7">
            <w:pPr>
              <w:rPr>
                <w:rFonts w:ascii="Arial" w:hAnsi="Arial" w:cs="Arial"/>
                <w:sz w:val="20"/>
                <w:szCs w:val="20"/>
              </w:rPr>
            </w:pPr>
            <w:r w:rsidRPr="00D62DD9">
              <w:rPr>
                <w:rFonts w:ascii="Arial" w:hAnsi="Arial" w:cs="Arial"/>
                <w:sz w:val="20"/>
                <w:szCs w:val="20"/>
              </w:rPr>
              <w:t>Essentia St. Mary’s Hospital</w:t>
            </w:r>
          </w:p>
        </w:tc>
        <w:tc>
          <w:tcPr>
            <w:tcW w:w="2160" w:type="dxa"/>
          </w:tcPr>
          <w:p w14:paraId="158FCBD1" w14:textId="77777777" w:rsidR="002428F9" w:rsidRPr="00D62DD9" w:rsidRDefault="002428F9" w:rsidP="00A05CD7">
            <w:pPr>
              <w:rPr>
                <w:rFonts w:ascii="Arial" w:hAnsi="Arial" w:cs="Arial"/>
                <w:sz w:val="20"/>
                <w:szCs w:val="20"/>
              </w:rPr>
            </w:pPr>
            <w:r w:rsidRPr="00D62DD9">
              <w:rPr>
                <w:rFonts w:ascii="Arial" w:hAnsi="Arial" w:cs="Arial"/>
                <w:sz w:val="20"/>
                <w:szCs w:val="20"/>
              </w:rPr>
              <w:t>Adult general ICU; Community hospital</w:t>
            </w:r>
          </w:p>
        </w:tc>
        <w:tc>
          <w:tcPr>
            <w:tcW w:w="1260" w:type="dxa"/>
          </w:tcPr>
          <w:p w14:paraId="488AD9E8" w14:textId="77777777" w:rsidR="002428F9" w:rsidRPr="00D62DD9" w:rsidRDefault="002428F9" w:rsidP="00A05CD7">
            <w:pPr>
              <w:rPr>
                <w:rFonts w:ascii="Arial" w:hAnsi="Arial" w:cs="Arial"/>
                <w:sz w:val="20"/>
                <w:szCs w:val="20"/>
              </w:rPr>
            </w:pPr>
            <w:r w:rsidRPr="00D62DD9">
              <w:rPr>
                <w:rFonts w:ascii="Arial" w:hAnsi="Arial" w:cs="Arial"/>
                <w:sz w:val="20"/>
                <w:szCs w:val="20"/>
              </w:rPr>
              <w:t>5</w:t>
            </w:r>
          </w:p>
        </w:tc>
        <w:tc>
          <w:tcPr>
            <w:tcW w:w="2700" w:type="dxa"/>
          </w:tcPr>
          <w:p w14:paraId="0C0C1708" w14:textId="68E4043C" w:rsidR="002428F9" w:rsidRPr="00D62DD9" w:rsidRDefault="003F77F5" w:rsidP="00A05CD7">
            <w:pPr>
              <w:rPr>
                <w:rFonts w:ascii="Arial" w:hAnsi="Arial" w:cs="Arial"/>
                <w:sz w:val="20"/>
                <w:szCs w:val="20"/>
              </w:rPr>
            </w:pPr>
            <w:r>
              <w:rPr>
                <w:rFonts w:ascii="Arial" w:hAnsi="Arial" w:cs="Arial"/>
                <w:sz w:val="20"/>
                <w:szCs w:val="20"/>
              </w:rPr>
              <w:t>Essentia Health</w:t>
            </w:r>
            <w:r w:rsidR="00965A82">
              <w:rPr>
                <w:rFonts w:ascii="Arial" w:hAnsi="Arial" w:cs="Arial"/>
                <w:sz w:val="20"/>
                <w:szCs w:val="20"/>
              </w:rPr>
              <w:t xml:space="preserve"> IRB</w:t>
            </w:r>
          </w:p>
        </w:tc>
        <w:tc>
          <w:tcPr>
            <w:tcW w:w="2160" w:type="dxa"/>
          </w:tcPr>
          <w:p w14:paraId="2F049B64" w14:textId="3F70285F" w:rsidR="002428F9" w:rsidRPr="00D62DD9" w:rsidRDefault="003F77F5" w:rsidP="00A05CD7">
            <w:pPr>
              <w:rPr>
                <w:rFonts w:ascii="Arial" w:hAnsi="Arial" w:cs="Arial"/>
                <w:sz w:val="20"/>
                <w:szCs w:val="20"/>
              </w:rPr>
            </w:pPr>
            <w:r w:rsidRPr="003F77F5">
              <w:rPr>
                <w:rFonts w:ascii="Arial" w:hAnsi="Arial" w:cs="Arial"/>
                <w:sz w:val="20"/>
                <w:szCs w:val="20"/>
              </w:rPr>
              <w:t>00000635</w:t>
            </w:r>
          </w:p>
        </w:tc>
      </w:tr>
    </w:tbl>
    <w:p w14:paraId="1F8C8730" w14:textId="067EE070" w:rsidR="00725A29" w:rsidRDefault="00392DC6" w:rsidP="006057A8">
      <w:pPr>
        <w:rPr>
          <w:rFonts w:ascii="Arial" w:hAnsi="Arial" w:cs="Arial"/>
          <w:sz w:val="20"/>
          <w:szCs w:val="20"/>
        </w:rPr>
      </w:pPr>
      <w:r w:rsidRPr="00BE6288">
        <w:rPr>
          <w:rFonts w:ascii="Arial" w:hAnsi="Arial" w:cs="Arial"/>
          <w:i/>
          <w:iCs/>
          <w:sz w:val="16"/>
          <w:szCs w:val="16"/>
          <w:vertAlign w:val="superscript"/>
        </w:rPr>
        <w:t>a</w:t>
      </w:r>
      <w:r w:rsidR="00725A29" w:rsidRPr="00725A29">
        <w:rPr>
          <w:rFonts w:ascii="Arial" w:hAnsi="Arial" w:cs="Arial"/>
          <w:sz w:val="16"/>
          <w:szCs w:val="16"/>
        </w:rPr>
        <w:t xml:space="preserve"> Following completion of subject enrollment, this site was renamed M Health Fairview St. Joseph’s Hospital </w:t>
      </w:r>
    </w:p>
    <w:p w14:paraId="26522610" w14:textId="2BDB94B5" w:rsidR="00685B88" w:rsidRDefault="00725A29">
      <w:pPr>
        <w:rPr>
          <w:rFonts w:ascii="Arial" w:hAnsi="Arial" w:cs="Arial"/>
          <w:sz w:val="20"/>
          <w:szCs w:val="20"/>
        </w:rPr>
      </w:pPr>
      <w:r>
        <w:rPr>
          <w:rFonts w:ascii="Arial" w:hAnsi="Arial" w:cs="Arial"/>
          <w:sz w:val="20"/>
          <w:szCs w:val="20"/>
        </w:rPr>
        <w:br w:type="page"/>
      </w:r>
      <w:r w:rsidR="00307524">
        <w:rPr>
          <w:rFonts w:ascii="Arial" w:hAnsi="Arial" w:cs="Arial"/>
          <w:b/>
          <w:bCs/>
          <w:sz w:val="24"/>
          <w:szCs w:val="24"/>
        </w:rPr>
        <w:lastRenderedPageBreak/>
        <w:t xml:space="preserve">Table </w:t>
      </w:r>
      <w:r w:rsidR="0075096F">
        <w:rPr>
          <w:rFonts w:ascii="Arial" w:hAnsi="Arial" w:cs="Arial"/>
          <w:b/>
          <w:bCs/>
          <w:sz w:val="24"/>
          <w:szCs w:val="24"/>
        </w:rPr>
        <w:t>S2</w:t>
      </w:r>
      <w:r w:rsidR="00307524">
        <w:rPr>
          <w:rFonts w:ascii="Arial" w:hAnsi="Arial" w:cs="Arial"/>
          <w:b/>
          <w:bCs/>
          <w:sz w:val="24"/>
          <w:szCs w:val="24"/>
        </w:rPr>
        <w:t xml:space="preserve">:  </w:t>
      </w:r>
      <w:r w:rsidR="00051F3A">
        <w:rPr>
          <w:rFonts w:ascii="Arial" w:hAnsi="Arial" w:cs="Arial"/>
          <w:b/>
          <w:bCs/>
          <w:sz w:val="24"/>
          <w:szCs w:val="24"/>
        </w:rPr>
        <w:t xml:space="preserve">Additional </w:t>
      </w:r>
      <w:r w:rsidR="00051F3A" w:rsidRPr="00051F3A">
        <w:rPr>
          <w:rFonts w:ascii="Arial" w:hAnsi="Arial" w:cs="Arial"/>
          <w:b/>
          <w:bCs/>
          <w:sz w:val="24"/>
          <w:szCs w:val="24"/>
        </w:rPr>
        <w:t>baseline characteristics of subjects included in analysis</w:t>
      </w:r>
      <w:r w:rsidR="00051F3A">
        <w:rPr>
          <w:rFonts w:ascii="Arial" w:hAnsi="Arial" w:cs="Arial"/>
          <w:sz w:val="20"/>
          <w:szCs w:val="20"/>
        </w:rPr>
        <w:t xml:space="preserve"> </w:t>
      </w:r>
    </w:p>
    <w:tbl>
      <w:tblPr>
        <w:tblStyle w:val="TableGrid"/>
        <w:tblW w:w="0" w:type="auto"/>
        <w:tblLook w:val="04A0" w:firstRow="1" w:lastRow="0" w:firstColumn="1" w:lastColumn="0" w:noHBand="0" w:noVBand="1"/>
      </w:tblPr>
      <w:tblGrid>
        <w:gridCol w:w="2337"/>
        <w:gridCol w:w="2337"/>
        <w:gridCol w:w="2338"/>
        <w:gridCol w:w="2338"/>
      </w:tblGrid>
      <w:tr w:rsidR="001529E3" w14:paraId="3F39C4FB" w14:textId="77777777" w:rsidTr="00685B88">
        <w:tc>
          <w:tcPr>
            <w:tcW w:w="2337" w:type="dxa"/>
          </w:tcPr>
          <w:p w14:paraId="0D3E9A39" w14:textId="78FB6CE8" w:rsidR="001529E3" w:rsidRPr="00D62DD9" w:rsidRDefault="001529E3" w:rsidP="001529E3">
            <w:pPr>
              <w:rPr>
                <w:rFonts w:ascii="Arial" w:hAnsi="Arial" w:cs="Arial"/>
                <w:b/>
                <w:bCs/>
                <w:sz w:val="20"/>
                <w:szCs w:val="20"/>
              </w:rPr>
            </w:pPr>
            <w:r w:rsidRPr="00D62DD9">
              <w:rPr>
                <w:rFonts w:ascii="Arial" w:hAnsi="Arial" w:cs="Arial"/>
                <w:b/>
                <w:bCs/>
                <w:sz w:val="20"/>
                <w:szCs w:val="20"/>
              </w:rPr>
              <w:t>Characteristic</w:t>
            </w:r>
          </w:p>
        </w:tc>
        <w:tc>
          <w:tcPr>
            <w:tcW w:w="2337" w:type="dxa"/>
          </w:tcPr>
          <w:p w14:paraId="608DEC40" w14:textId="77777777" w:rsidR="001529E3" w:rsidRPr="00D62DD9" w:rsidRDefault="001529E3" w:rsidP="001529E3">
            <w:pPr>
              <w:rPr>
                <w:rFonts w:ascii="Arial" w:hAnsi="Arial" w:cs="Arial"/>
                <w:b/>
                <w:bCs/>
                <w:sz w:val="20"/>
                <w:szCs w:val="20"/>
              </w:rPr>
            </w:pPr>
            <w:r w:rsidRPr="00D62DD9">
              <w:rPr>
                <w:rFonts w:ascii="Arial" w:hAnsi="Arial" w:cs="Arial"/>
                <w:b/>
                <w:bCs/>
                <w:sz w:val="20"/>
                <w:szCs w:val="20"/>
              </w:rPr>
              <w:t>Vitamin C group</w:t>
            </w:r>
          </w:p>
          <w:p w14:paraId="35AF4217" w14:textId="3FAD49B6" w:rsidR="001529E3" w:rsidRPr="00D62DD9" w:rsidRDefault="001529E3" w:rsidP="001529E3">
            <w:pPr>
              <w:rPr>
                <w:rFonts w:ascii="Arial" w:hAnsi="Arial" w:cs="Arial"/>
                <w:b/>
                <w:bCs/>
                <w:sz w:val="20"/>
                <w:szCs w:val="20"/>
              </w:rPr>
            </w:pPr>
            <w:r w:rsidRPr="00D62DD9">
              <w:rPr>
                <w:rFonts w:ascii="Arial" w:hAnsi="Arial" w:cs="Arial"/>
                <w:b/>
                <w:bCs/>
                <w:sz w:val="20"/>
                <w:szCs w:val="20"/>
              </w:rPr>
              <w:t>N=60</w:t>
            </w:r>
          </w:p>
        </w:tc>
        <w:tc>
          <w:tcPr>
            <w:tcW w:w="2338" w:type="dxa"/>
          </w:tcPr>
          <w:p w14:paraId="75F1AB9F" w14:textId="77777777" w:rsidR="001529E3" w:rsidRPr="00D62DD9" w:rsidRDefault="001529E3" w:rsidP="001529E3">
            <w:pPr>
              <w:rPr>
                <w:rFonts w:ascii="Arial" w:hAnsi="Arial" w:cs="Arial"/>
                <w:b/>
                <w:bCs/>
                <w:sz w:val="20"/>
                <w:szCs w:val="20"/>
              </w:rPr>
            </w:pPr>
            <w:r w:rsidRPr="00D62DD9">
              <w:rPr>
                <w:rFonts w:ascii="Arial" w:hAnsi="Arial" w:cs="Arial"/>
                <w:b/>
                <w:bCs/>
                <w:sz w:val="20"/>
                <w:szCs w:val="20"/>
              </w:rPr>
              <w:t>Placebo group</w:t>
            </w:r>
          </w:p>
          <w:p w14:paraId="1F874DD7" w14:textId="5351F12A" w:rsidR="001529E3" w:rsidRPr="00D62DD9" w:rsidRDefault="001529E3" w:rsidP="001529E3">
            <w:pPr>
              <w:rPr>
                <w:rFonts w:ascii="Arial" w:hAnsi="Arial" w:cs="Arial"/>
                <w:b/>
                <w:bCs/>
                <w:sz w:val="20"/>
                <w:szCs w:val="20"/>
              </w:rPr>
            </w:pPr>
            <w:r w:rsidRPr="00D62DD9">
              <w:rPr>
                <w:rFonts w:ascii="Arial" w:hAnsi="Arial" w:cs="Arial"/>
                <w:b/>
                <w:bCs/>
                <w:sz w:val="20"/>
                <w:szCs w:val="20"/>
              </w:rPr>
              <w:t>N=64</w:t>
            </w:r>
          </w:p>
        </w:tc>
        <w:tc>
          <w:tcPr>
            <w:tcW w:w="2338" w:type="dxa"/>
          </w:tcPr>
          <w:p w14:paraId="24C1F0A6" w14:textId="099DC296" w:rsidR="001529E3" w:rsidRPr="00D62DD9" w:rsidRDefault="001529E3" w:rsidP="001529E3">
            <w:pPr>
              <w:rPr>
                <w:rFonts w:ascii="Arial" w:hAnsi="Arial" w:cs="Arial"/>
                <w:b/>
                <w:bCs/>
                <w:sz w:val="20"/>
                <w:szCs w:val="20"/>
              </w:rPr>
            </w:pPr>
            <w:r w:rsidRPr="00D62DD9">
              <w:rPr>
                <w:rFonts w:ascii="Arial" w:hAnsi="Arial" w:cs="Arial"/>
                <w:b/>
                <w:bCs/>
                <w:sz w:val="20"/>
                <w:szCs w:val="20"/>
              </w:rPr>
              <w:t>P-value</w:t>
            </w:r>
          </w:p>
        </w:tc>
      </w:tr>
      <w:tr w:rsidR="00F45913" w14:paraId="31F143AA" w14:textId="77777777" w:rsidTr="00685B88">
        <w:tc>
          <w:tcPr>
            <w:tcW w:w="2337" w:type="dxa"/>
          </w:tcPr>
          <w:p w14:paraId="26469F43" w14:textId="09125216" w:rsidR="00F45913" w:rsidRPr="008745D9" w:rsidRDefault="00F45913" w:rsidP="00F45913">
            <w:pPr>
              <w:rPr>
                <w:rFonts w:ascii="Arial" w:hAnsi="Arial" w:cs="Arial"/>
                <w:sz w:val="20"/>
                <w:szCs w:val="20"/>
              </w:rPr>
            </w:pPr>
            <w:r w:rsidRPr="008745D9">
              <w:rPr>
                <w:rFonts w:ascii="Arial" w:hAnsi="Arial" w:cs="Arial"/>
                <w:sz w:val="20"/>
                <w:szCs w:val="20"/>
              </w:rPr>
              <w:t>Past Medical History, no. (%)</w:t>
            </w:r>
          </w:p>
        </w:tc>
        <w:tc>
          <w:tcPr>
            <w:tcW w:w="2337" w:type="dxa"/>
          </w:tcPr>
          <w:p w14:paraId="7E588B27" w14:textId="77777777" w:rsidR="00F45913" w:rsidRPr="008745D9" w:rsidRDefault="00F45913" w:rsidP="00F45913">
            <w:pPr>
              <w:rPr>
                <w:rFonts w:ascii="Arial" w:hAnsi="Arial" w:cs="Arial"/>
                <w:sz w:val="20"/>
                <w:szCs w:val="20"/>
              </w:rPr>
            </w:pPr>
          </w:p>
        </w:tc>
        <w:tc>
          <w:tcPr>
            <w:tcW w:w="2338" w:type="dxa"/>
          </w:tcPr>
          <w:p w14:paraId="25DF51C1" w14:textId="77777777" w:rsidR="00F45913" w:rsidRPr="008745D9" w:rsidRDefault="00F45913" w:rsidP="00F45913">
            <w:pPr>
              <w:rPr>
                <w:rFonts w:ascii="Arial" w:hAnsi="Arial" w:cs="Arial"/>
                <w:sz w:val="20"/>
                <w:szCs w:val="20"/>
              </w:rPr>
            </w:pPr>
          </w:p>
        </w:tc>
        <w:tc>
          <w:tcPr>
            <w:tcW w:w="2338" w:type="dxa"/>
          </w:tcPr>
          <w:p w14:paraId="035012E3" w14:textId="77777777" w:rsidR="00F45913" w:rsidRPr="008745D9" w:rsidRDefault="00F45913" w:rsidP="00F45913">
            <w:pPr>
              <w:rPr>
                <w:rFonts w:ascii="Arial" w:hAnsi="Arial" w:cs="Arial"/>
                <w:sz w:val="20"/>
                <w:szCs w:val="20"/>
              </w:rPr>
            </w:pPr>
          </w:p>
        </w:tc>
      </w:tr>
      <w:tr w:rsidR="00F45913" w14:paraId="3EAAEDF5" w14:textId="77777777" w:rsidTr="00685B88">
        <w:tc>
          <w:tcPr>
            <w:tcW w:w="2337" w:type="dxa"/>
          </w:tcPr>
          <w:p w14:paraId="0FBDA941" w14:textId="3DB05569" w:rsidR="00F45913" w:rsidRPr="008745D9" w:rsidRDefault="00F45913" w:rsidP="008745D9">
            <w:pPr>
              <w:ind w:left="162"/>
              <w:rPr>
                <w:rFonts w:ascii="Arial" w:hAnsi="Arial" w:cs="Arial"/>
                <w:sz w:val="20"/>
                <w:szCs w:val="20"/>
              </w:rPr>
            </w:pPr>
            <w:r w:rsidRPr="008745D9">
              <w:rPr>
                <w:rFonts w:ascii="Arial" w:hAnsi="Arial" w:cs="Arial"/>
                <w:sz w:val="20"/>
                <w:szCs w:val="20"/>
              </w:rPr>
              <w:t>History of diabetes</w:t>
            </w:r>
          </w:p>
        </w:tc>
        <w:tc>
          <w:tcPr>
            <w:tcW w:w="2337" w:type="dxa"/>
          </w:tcPr>
          <w:p w14:paraId="7A12DA95" w14:textId="25D139F4" w:rsidR="00F45913" w:rsidRPr="008745D9" w:rsidRDefault="00F45913" w:rsidP="00F45913">
            <w:pPr>
              <w:rPr>
                <w:rFonts w:ascii="Arial" w:hAnsi="Arial" w:cs="Arial"/>
                <w:sz w:val="20"/>
                <w:szCs w:val="20"/>
              </w:rPr>
            </w:pPr>
            <w:r w:rsidRPr="008745D9">
              <w:rPr>
                <w:rFonts w:ascii="Arial" w:hAnsi="Arial" w:cs="Arial"/>
                <w:sz w:val="20"/>
                <w:szCs w:val="20"/>
              </w:rPr>
              <w:t>18 (30.0)</w:t>
            </w:r>
          </w:p>
        </w:tc>
        <w:tc>
          <w:tcPr>
            <w:tcW w:w="2338" w:type="dxa"/>
          </w:tcPr>
          <w:p w14:paraId="40587A45" w14:textId="66A91789" w:rsidR="00F45913" w:rsidRPr="008745D9" w:rsidRDefault="00F45913" w:rsidP="00F45913">
            <w:pPr>
              <w:rPr>
                <w:rFonts w:ascii="Arial" w:hAnsi="Arial" w:cs="Arial"/>
                <w:sz w:val="20"/>
                <w:szCs w:val="20"/>
              </w:rPr>
            </w:pPr>
            <w:r w:rsidRPr="008745D9">
              <w:rPr>
                <w:rFonts w:ascii="Arial" w:hAnsi="Arial" w:cs="Arial"/>
                <w:sz w:val="20"/>
                <w:szCs w:val="20"/>
              </w:rPr>
              <w:t>12 (18.8)</w:t>
            </w:r>
          </w:p>
        </w:tc>
        <w:tc>
          <w:tcPr>
            <w:tcW w:w="2338" w:type="dxa"/>
          </w:tcPr>
          <w:p w14:paraId="1D577186" w14:textId="7FF8D10F" w:rsidR="00F45913" w:rsidRPr="008745D9" w:rsidRDefault="00F45913" w:rsidP="00F45913">
            <w:pPr>
              <w:rPr>
                <w:rFonts w:ascii="Arial" w:hAnsi="Arial" w:cs="Arial"/>
                <w:sz w:val="20"/>
                <w:szCs w:val="20"/>
              </w:rPr>
            </w:pPr>
            <w:r w:rsidRPr="008745D9">
              <w:rPr>
                <w:rFonts w:ascii="Arial" w:hAnsi="Arial" w:cs="Arial"/>
                <w:sz w:val="20"/>
                <w:szCs w:val="20"/>
              </w:rPr>
              <w:t>0.14</w:t>
            </w:r>
          </w:p>
        </w:tc>
      </w:tr>
      <w:tr w:rsidR="00F45913" w14:paraId="7B752D11" w14:textId="77777777" w:rsidTr="00685B88">
        <w:tc>
          <w:tcPr>
            <w:tcW w:w="2337" w:type="dxa"/>
          </w:tcPr>
          <w:p w14:paraId="3E77A666" w14:textId="39992DBB" w:rsidR="00F45913" w:rsidRPr="008745D9" w:rsidRDefault="00F45913" w:rsidP="008745D9">
            <w:pPr>
              <w:ind w:left="162"/>
              <w:rPr>
                <w:rFonts w:ascii="Arial" w:hAnsi="Arial" w:cs="Arial"/>
                <w:sz w:val="20"/>
                <w:szCs w:val="20"/>
              </w:rPr>
            </w:pPr>
            <w:r w:rsidRPr="008745D9">
              <w:rPr>
                <w:rFonts w:ascii="Arial" w:hAnsi="Arial" w:cs="Arial"/>
                <w:sz w:val="20"/>
                <w:szCs w:val="20"/>
              </w:rPr>
              <w:t>History of cirrhosis</w:t>
            </w:r>
          </w:p>
        </w:tc>
        <w:tc>
          <w:tcPr>
            <w:tcW w:w="2337" w:type="dxa"/>
          </w:tcPr>
          <w:p w14:paraId="0F375B18" w14:textId="50DABB95" w:rsidR="00F45913" w:rsidRPr="008745D9" w:rsidRDefault="00F45913" w:rsidP="00F45913">
            <w:pPr>
              <w:rPr>
                <w:rFonts w:ascii="Arial" w:hAnsi="Arial" w:cs="Arial"/>
                <w:sz w:val="20"/>
                <w:szCs w:val="20"/>
              </w:rPr>
            </w:pPr>
            <w:r w:rsidRPr="008745D9">
              <w:rPr>
                <w:rFonts w:ascii="Arial" w:hAnsi="Arial" w:cs="Arial"/>
                <w:sz w:val="20"/>
                <w:szCs w:val="20"/>
              </w:rPr>
              <w:t>6 (10.0)</w:t>
            </w:r>
          </w:p>
        </w:tc>
        <w:tc>
          <w:tcPr>
            <w:tcW w:w="2338" w:type="dxa"/>
          </w:tcPr>
          <w:p w14:paraId="59AE587F" w14:textId="725B31DF" w:rsidR="00F45913" w:rsidRPr="008745D9" w:rsidRDefault="00F45913" w:rsidP="00F45913">
            <w:pPr>
              <w:rPr>
                <w:rFonts w:ascii="Arial" w:hAnsi="Arial" w:cs="Arial"/>
                <w:sz w:val="20"/>
                <w:szCs w:val="20"/>
              </w:rPr>
            </w:pPr>
            <w:r w:rsidRPr="008745D9">
              <w:rPr>
                <w:rFonts w:ascii="Arial" w:hAnsi="Arial" w:cs="Arial"/>
                <w:sz w:val="20"/>
                <w:szCs w:val="20"/>
              </w:rPr>
              <w:t>5 (7.8)</w:t>
            </w:r>
          </w:p>
        </w:tc>
        <w:tc>
          <w:tcPr>
            <w:tcW w:w="2338" w:type="dxa"/>
          </w:tcPr>
          <w:p w14:paraId="1085E37F" w14:textId="2F9523AF" w:rsidR="00F45913" w:rsidRPr="008745D9" w:rsidRDefault="00F45913" w:rsidP="00F45913">
            <w:pPr>
              <w:rPr>
                <w:rFonts w:ascii="Arial" w:hAnsi="Arial" w:cs="Arial"/>
                <w:sz w:val="20"/>
                <w:szCs w:val="20"/>
              </w:rPr>
            </w:pPr>
            <w:r w:rsidRPr="008745D9">
              <w:rPr>
                <w:rFonts w:ascii="Arial" w:hAnsi="Arial" w:cs="Arial"/>
                <w:sz w:val="20"/>
                <w:szCs w:val="20"/>
              </w:rPr>
              <w:t>0.67</w:t>
            </w:r>
          </w:p>
        </w:tc>
      </w:tr>
      <w:tr w:rsidR="00F45913" w14:paraId="102DC55B" w14:textId="77777777" w:rsidTr="00685B88">
        <w:tc>
          <w:tcPr>
            <w:tcW w:w="2337" w:type="dxa"/>
          </w:tcPr>
          <w:p w14:paraId="594ECC47" w14:textId="4D3873A9" w:rsidR="00F45913" w:rsidRPr="008745D9" w:rsidRDefault="00F45913" w:rsidP="008745D9">
            <w:pPr>
              <w:ind w:left="162"/>
              <w:rPr>
                <w:rFonts w:ascii="Arial" w:hAnsi="Arial" w:cs="Arial"/>
                <w:sz w:val="20"/>
                <w:szCs w:val="20"/>
              </w:rPr>
            </w:pPr>
            <w:r w:rsidRPr="008745D9">
              <w:rPr>
                <w:rFonts w:ascii="Arial" w:hAnsi="Arial" w:cs="Arial"/>
                <w:sz w:val="20"/>
                <w:szCs w:val="20"/>
              </w:rPr>
              <w:t>History of end-stage renal disease</w:t>
            </w:r>
          </w:p>
        </w:tc>
        <w:tc>
          <w:tcPr>
            <w:tcW w:w="2337" w:type="dxa"/>
          </w:tcPr>
          <w:p w14:paraId="3EFF973C" w14:textId="592CD4E3" w:rsidR="00F45913" w:rsidRPr="008745D9" w:rsidRDefault="00F45913" w:rsidP="00F45913">
            <w:pPr>
              <w:rPr>
                <w:rFonts w:ascii="Arial" w:hAnsi="Arial" w:cs="Arial"/>
                <w:sz w:val="20"/>
                <w:szCs w:val="20"/>
              </w:rPr>
            </w:pPr>
            <w:r w:rsidRPr="008745D9">
              <w:rPr>
                <w:rFonts w:ascii="Arial" w:hAnsi="Arial" w:cs="Arial"/>
                <w:sz w:val="20"/>
                <w:szCs w:val="20"/>
              </w:rPr>
              <w:t>0 (0.0)</w:t>
            </w:r>
          </w:p>
        </w:tc>
        <w:tc>
          <w:tcPr>
            <w:tcW w:w="2338" w:type="dxa"/>
          </w:tcPr>
          <w:p w14:paraId="6E59B1A9" w14:textId="27EFDF02" w:rsidR="00F45913" w:rsidRPr="008745D9" w:rsidRDefault="00F45913" w:rsidP="00F45913">
            <w:pPr>
              <w:rPr>
                <w:rFonts w:ascii="Arial" w:hAnsi="Arial" w:cs="Arial"/>
                <w:sz w:val="20"/>
                <w:szCs w:val="20"/>
              </w:rPr>
            </w:pPr>
            <w:r w:rsidRPr="008745D9">
              <w:rPr>
                <w:rFonts w:ascii="Arial" w:hAnsi="Arial" w:cs="Arial"/>
                <w:sz w:val="20"/>
                <w:szCs w:val="20"/>
              </w:rPr>
              <w:t>4 (6.3)</w:t>
            </w:r>
          </w:p>
        </w:tc>
        <w:tc>
          <w:tcPr>
            <w:tcW w:w="2338" w:type="dxa"/>
          </w:tcPr>
          <w:p w14:paraId="02018A92" w14:textId="384B21B3" w:rsidR="00F45913" w:rsidRPr="008745D9" w:rsidRDefault="00F45913" w:rsidP="00F45913">
            <w:pPr>
              <w:rPr>
                <w:rFonts w:ascii="Arial" w:hAnsi="Arial" w:cs="Arial"/>
                <w:sz w:val="20"/>
                <w:szCs w:val="20"/>
              </w:rPr>
            </w:pPr>
            <w:r w:rsidRPr="008745D9">
              <w:rPr>
                <w:rFonts w:ascii="Arial" w:hAnsi="Arial" w:cs="Arial"/>
                <w:sz w:val="20"/>
                <w:szCs w:val="20"/>
              </w:rPr>
              <w:t>0.12</w:t>
            </w:r>
          </w:p>
        </w:tc>
      </w:tr>
      <w:tr w:rsidR="00F45913" w14:paraId="6F0ACAEE" w14:textId="77777777" w:rsidTr="00685B88">
        <w:tc>
          <w:tcPr>
            <w:tcW w:w="2337" w:type="dxa"/>
          </w:tcPr>
          <w:p w14:paraId="46F8DE05" w14:textId="6CA934F4" w:rsidR="00F45913" w:rsidRPr="008745D9" w:rsidRDefault="00F45913" w:rsidP="008745D9">
            <w:pPr>
              <w:ind w:left="162"/>
              <w:rPr>
                <w:rFonts w:ascii="Arial" w:hAnsi="Arial" w:cs="Arial"/>
                <w:sz w:val="20"/>
                <w:szCs w:val="20"/>
              </w:rPr>
            </w:pPr>
            <w:r w:rsidRPr="008745D9">
              <w:rPr>
                <w:rFonts w:ascii="Arial" w:hAnsi="Arial" w:cs="Arial"/>
                <w:sz w:val="20"/>
                <w:szCs w:val="20"/>
              </w:rPr>
              <w:t>History of congestive heart failure (EF&lt;50% or diastolic dysfunction)</w:t>
            </w:r>
          </w:p>
        </w:tc>
        <w:tc>
          <w:tcPr>
            <w:tcW w:w="2337" w:type="dxa"/>
          </w:tcPr>
          <w:p w14:paraId="546A4BDE" w14:textId="23D5CE34" w:rsidR="00F45913" w:rsidRPr="008745D9" w:rsidRDefault="00F45913" w:rsidP="00F45913">
            <w:pPr>
              <w:rPr>
                <w:rFonts w:ascii="Arial" w:hAnsi="Arial" w:cs="Arial"/>
                <w:sz w:val="20"/>
                <w:szCs w:val="20"/>
              </w:rPr>
            </w:pPr>
            <w:r w:rsidRPr="008745D9">
              <w:rPr>
                <w:rFonts w:ascii="Arial" w:hAnsi="Arial" w:cs="Arial"/>
                <w:sz w:val="20"/>
                <w:szCs w:val="20"/>
              </w:rPr>
              <w:t>7 (11.7)</w:t>
            </w:r>
          </w:p>
        </w:tc>
        <w:tc>
          <w:tcPr>
            <w:tcW w:w="2338" w:type="dxa"/>
          </w:tcPr>
          <w:p w14:paraId="0CED6CA0" w14:textId="5C546E24" w:rsidR="00F45913" w:rsidRPr="008745D9" w:rsidRDefault="00F45913" w:rsidP="00F45913">
            <w:pPr>
              <w:rPr>
                <w:rFonts w:ascii="Arial" w:hAnsi="Arial" w:cs="Arial"/>
                <w:sz w:val="20"/>
                <w:szCs w:val="20"/>
              </w:rPr>
            </w:pPr>
            <w:r w:rsidRPr="008745D9">
              <w:rPr>
                <w:rFonts w:ascii="Arial" w:hAnsi="Arial" w:cs="Arial"/>
                <w:sz w:val="20"/>
                <w:szCs w:val="20"/>
              </w:rPr>
              <w:t>11 (17.2)</w:t>
            </w:r>
          </w:p>
        </w:tc>
        <w:tc>
          <w:tcPr>
            <w:tcW w:w="2338" w:type="dxa"/>
          </w:tcPr>
          <w:p w14:paraId="0B6CFBF6" w14:textId="2E123F55" w:rsidR="00F45913" w:rsidRPr="008745D9" w:rsidRDefault="00F45913" w:rsidP="00F45913">
            <w:pPr>
              <w:rPr>
                <w:rFonts w:ascii="Arial" w:hAnsi="Arial" w:cs="Arial"/>
                <w:sz w:val="20"/>
                <w:szCs w:val="20"/>
              </w:rPr>
            </w:pPr>
            <w:r w:rsidRPr="008745D9">
              <w:rPr>
                <w:rFonts w:ascii="Arial" w:hAnsi="Arial" w:cs="Arial"/>
                <w:sz w:val="20"/>
                <w:szCs w:val="20"/>
              </w:rPr>
              <w:t>0.38</w:t>
            </w:r>
          </w:p>
        </w:tc>
      </w:tr>
      <w:tr w:rsidR="00F45913" w14:paraId="2DB97E89" w14:textId="77777777" w:rsidTr="00685B88">
        <w:tc>
          <w:tcPr>
            <w:tcW w:w="2337" w:type="dxa"/>
          </w:tcPr>
          <w:p w14:paraId="0C180001" w14:textId="5CA498A1" w:rsidR="00F45913" w:rsidRPr="008745D9" w:rsidRDefault="00F45913" w:rsidP="008745D9">
            <w:pPr>
              <w:ind w:left="162"/>
              <w:rPr>
                <w:rFonts w:ascii="Arial" w:hAnsi="Arial" w:cs="Arial"/>
                <w:sz w:val="20"/>
                <w:szCs w:val="20"/>
              </w:rPr>
            </w:pPr>
            <w:r w:rsidRPr="008745D9">
              <w:rPr>
                <w:rFonts w:ascii="Arial" w:hAnsi="Arial" w:cs="Arial"/>
                <w:sz w:val="20"/>
                <w:szCs w:val="20"/>
              </w:rPr>
              <w:t>History of permanent atrial fibrillation</w:t>
            </w:r>
          </w:p>
        </w:tc>
        <w:tc>
          <w:tcPr>
            <w:tcW w:w="2337" w:type="dxa"/>
          </w:tcPr>
          <w:p w14:paraId="0FC4DD70" w14:textId="65C21730" w:rsidR="00F45913" w:rsidRPr="008745D9" w:rsidRDefault="00F45913" w:rsidP="00F45913">
            <w:pPr>
              <w:rPr>
                <w:rFonts w:ascii="Arial" w:hAnsi="Arial" w:cs="Arial"/>
                <w:sz w:val="20"/>
                <w:szCs w:val="20"/>
              </w:rPr>
            </w:pPr>
            <w:r w:rsidRPr="008745D9">
              <w:rPr>
                <w:rFonts w:ascii="Arial" w:hAnsi="Arial" w:cs="Arial"/>
                <w:sz w:val="20"/>
                <w:szCs w:val="20"/>
              </w:rPr>
              <w:t>7 (11.7)</w:t>
            </w:r>
          </w:p>
        </w:tc>
        <w:tc>
          <w:tcPr>
            <w:tcW w:w="2338" w:type="dxa"/>
          </w:tcPr>
          <w:p w14:paraId="0E6FD893" w14:textId="6200685F" w:rsidR="00F45913" w:rsidRPr="008745D9" w:rsidRDefault="00F45913" w:rsidP="00F45913">
            <w:pPr>
              <w:rPr>
                <w:rFonts w:ascii="Arial" w:hAnsi="Arial" w:cs="Arial"/>
                <w:sz w:val="20"/>
                <w:szCs w:val="20"/>
              </w:rPr>
            </w:pPr>
            <w:r w:rsidRPr="008745D9">
              <w:rPr>
                <w:rFonts w:ascii="Arial" w:hAnsi="Arial" w:cs="Arial"/>
                <w:sz w:val="20"/>
                <w:szCs w:val="20"/>
              </w:rPr>
              <w:t>9 (14.1)</w:t>
            </w:r>
          </w:p>
        </w:tc>
        <w:tc>
          <w:tcPr>
            <w:tcW w:w="2338" w:type="dxa"/>
          </w:tcPr>
          <w:p w14:paraId="73D42C6E" w14:textId="44B0FFD8" w:rsidR="00F45913" w:rsidRPr="008745D9" w:rsidRDefault="00F45913" w:rsidP="00F45913">
            <w:pPr>
              <w:rPr>
                <w:rFonts w:ascii="Arial" w:hAnsi="Arial" w:cs="Arial"/>
                <w:sz w:val="20"/>
                <w:szCs w:val="20"/>
              </w:rPr>
            </w:pPr>
            <w:r w:rsidRPr="008745D9">
              <w:rPr>
                <w:rFonts w:ascii="Arial" w:hAnsi="Arial" w:cs="Arial"/>
                <w:sz w:val="20"/>
                <w:szCs w:val="20"/>
              </w:rPr>
              <w:t>0.69</w:t>
            </w:r>
          </w:p>
        </w:tc>
      </w:tr>
      <w:tr w:rsidR="00F45913" w14:paraId="46CF42EF" w14:textId="77777777" w:rsidTr="00685B88">
        <w:tc>
          <w:tcPr>
            <w:tcW w:w="2337" w:type="dxa"/>
          </w:tcPr>
          <w:p w14:paraId="403809F0" w14:textId="212E0EA0" w:rsidR="00F45913" w:rsidRPr="008745D9" w:rsidRDefault="00F45913" w:rsidP="008745D9">
            <w:pPr>
              <w:ind w:left="162"/>
              <w:rPr>
                <w:rFonts w:ascii="Arial" w:hAnsi="Arial" w:cs="Arial"/>
                <w:sz w:val="20"/>
                <w:szCs w:val="20"/>
              </w:rPr>
            </w:pPr>
            <w:r w:rsidRPr="008745D9">
              <w:rPr>
                <w:rFonts w:ascii="Arial" w:hAnsi="Arial" w:cs="Arial"/>
                <w:sz w:val="20"/>
                <w:szCs w:val="20"/>
              </w:rPr>
              <w:t>Immunocompromised</w:t>
            </w:r>
          </w:p>
        </w:tc>
        <w:tc>
          <w:tcPr>
            <w:tcW w:w="2337" w:type="dxa"/>
          </w:tcPr>
          <w:p w14:paraId="40E2108F" w14:textId="0CF478AB" w:rsidR="00F45913" w:rsidRPr="008745D9" w:rsidRDefault="00F45913" w:rsidP="00F45913">
            <w:pPr>
              <w:rPr>
                <w:rFonts w:ascii="Arial" w:hAnsi="Arial" w:cs="Arial"/>
                <w:sz w:val="20"/>
                <w:szCs w:val="20"/>
              </w:rPr>
            </w:pPr>
            <w:r w:rsidRPr="008745D9">
              <w:rPr>
                <w:rFonts w:ascii="Arial" w:hAnsi="Arial" w:cs="Arial"/>
                <w:sz w:val="20"/>
                <w:szCs w:val="20"/>
              </w:rPr>
              <w:t>8 (13.3)</w:t>
            </w:r>
          </w:p>
        </w:tc>
        <w:tc>
          <w:tcPr>
            <w:tcW w:w="2338" w:type="dxa"/>
          </w:tcPr>
          <w:p w14:paraId="3BA205A8" w14:textId="19C5EDFF" w:rsidR="00F45913" w:rsidRPr="008745D9" w:rsidRDefault="00F45913" w:rsidP="00F45913">
            <w:pPr>
              <w:rPr>
                <w:rFonts w:ascii="Arial" w:hAnsi="Arial" w:cs="Arial"/>
                <w:sz w:val="20"/>
                <w:szCs w:val="20"/>
              </w:rPr>
            </w:pPr>
            <w:r w:rsidRPr="008745D9">
              <w:rPr>
                <w:rFonts w:ascii="Arial" w:hAnsi="Arial" w:cs="Arial"/>
                <w:sz w:val="20"/>
                <w:szCs w:val="20"/>
              </w:rPr>
              <w:t>8 (12.5)</w:t>
            </w:r>
          </w:p>
        </w:tc>
        <w:tc>
          <w:tcPr>
            <w:tcW w:w="2338" w:type="dxa"/>
          </w:tcPr>
          <w:p w14:paraId="51BFD15A" w14:textId="59481A1D" w:rsidR="00F45913" w:rsidRPr="008745D9" w:rsidRDefault="00F45913" w:rsidP="00F45913">
            <w:pPr>
              <w:rPr>
                <w:rFonts w:ascii="Arial" w:hAnsi="Arial" w:cs="Arial"/>
                <w:sz w:val="20"/>
                <w:szCs w:val="20"/>
              </w:rPr>
            </w:pPr>
            <w:r w:rsidRPr="008745D9">
              <w:rPr>
                <w:rFonts w:ascii="Arial" w:hAnsi="Arial" w:cs="Arial"/>
                <w:sz w:val="20"/>
                <w:szCs w:val="20"/>
              </w:rPr>
              <w:t>0.89</w:t>
            </w:r>
          </w:p>
        </w:tc>
      </w:tr>
      <w:tr w:rsidR="00F45913" w14:paraId="0DC1FF97" w14:textId="77777777" w:rsidTr="00685B88">
        <w:tc>
          <w:tcPr>
            <w:tcW w:w="2337" w:type="dxa"/>
          </w:tcPr>
          <w:p w14:paraId="1847B17B" w14:textId="6B35FF00" w:rsidR="00F45913" w:rsidRPr="008745D9" w:rsidRDefault="00F45913" w:rsidP="008745D9">
            <w:pPr>
              <w:ind w:left="162"/>
              <w:rPr>
                <w:rFonts w:ascii="Arial" w:hAnsi="Arial" w:cs="Arial"/>
                <w:sz w:val="20"/>
                <w:szCs w:val="20"/>
              </w:rPr>
            </w:pPr>
            <w:r w:rsidRPr="008745D9">
              <w:rPr>
                <w:rFonts w:ascii="Arial" w:hAnsi="Arial" w:cs="Arial"/>
                <w:sz w:val="20"/>
                <w:szCs w:val="20"/>
              </w:rPr>
              <w:t>History of infection with multidrug-resistant organism</w:t>
            </w:r>
          </w:p>
        </w:tc>
        <w:tc>
          <w:tcPr>
            <w:tcW w:w="2337" w:type="dxa"/>
          </w:tcPr>
          <w:p w14:paraId="11706951" w14:textId="3BBF6414" w:rsidR="00F45913" w:rsidRPr="008745D9" w:rsidRDefault="00F45913" w:rsidP="00F45913">
            <w:pPr>
              <w:rPr>
                <w:rFonts w:ascii="Arial" w:hAnsi="Arial" w:cs="Arial"/>
                <w:sz w:val="20"/>
                <w:szCs w:val="20"/>
              </w:rPr>
            </w:pPr>
            <w:r w:rsidRPr="008745D9">
              <w:rPr>
                <w:rFonts w:ascii="Arial" w:hAnsi="Arial" w:cs="Arial"/>
                <w:sz w:val="20"/>
                <w:szCs w:val="20"/>
              </w:rPr>
              <w:t>7 (11.7)</w:t>
            </w:r>
          </w:p>
        </w:tc>
        <w:tc>
          <w:tcPr>
            <w:tcW w:w="2338" w:type="dxa"/>
          </w:tcPr>
          <w:p w14:paraId="208513A8" w14:textId="386F216B" w:rsidR="00F45913" w:rsidRPr="008745D9" w:rsidRDefault="00F45913" w:rsidP="00F45913">
            <w:pPr>
              <w:rPr>
                <w:rFonts w:ascii="Arial" w:hAnsi="Arial" w:cs="Arial"/>
                <w:sz w:val="20"/>
                <w:szCs w:val="20"/>
              </w:rPr>
            </w:pPr>
            <w:r w:rsidRPr="008745D9">
              <w:rPr>
                <w:rFonts w:ascii="Arial" w:hAnsi="Arial" w:cs="Arial"/>
                <w:sz w:val="20"/>
                <w:szCs w:val="20"/>
              </w:rPr>
              <w:t>8 (12.5)</w:t>
            </w:r>
          </w:p>
        </w:tc>
        <w:tc>
          <w:tcPr>
            <w:tcW w:w="2338" w:type="dxa"/>
          </w:tcPr>
          <w:p w14:paraId="2C4FD598" w14:textId="1A61CAA8" w:rsidR="00F45913" w:rsidRPr="008745D9" w:rsidRDefault="00F45913" w:rsidP="00F45913">
            <w:pPr>
              <w:rPr>
                <w:rFonts w:ascii="Arial" w:hAnsi="Arial" w:cs="Arial"/>
                <w:sz w:val="20"/>
                <w:szCs w:val="20"/>
              </w:rPr>
            </w:pPr>
            <w:r w:rsidRPr="008745D9">
              <w:rPr>
                <w:rFonts w:ascii="Arial" w:hAnsi="Arial" w:cs="Arial"/>
                <w:sz w:val="20"/>
                <w:szCs w:val="20"/>
              </w:rPr>
              <w:t>0.89</w:t>
            </w:r>
          </w:p>
        </w:tc>
      </w:tr>
      <w:tr w:rsidR="00F45913" w14:paraId="738120D9" w14:textId="77777777" w:rsidTr="00685B88">
        <w:tc>
          <w:tcPr>
            <w:tcW w:w="2337" w:type="dxa"/>
          </w:tcPr>
          <w:p w14:paraId="6676EF63" w14:textId="24F4FBFD" w:rsidR="00F45913" w:rsidRPr="008745D9" w:rsidRDefault="00F45913" w:rsidP="008745D9">
            <w:pPr>
              <w:ind w:left="162"/>
              <w:rPr>
                <w:rFonts w:ascii="Arial" w:hAnsi="Arial" w:cs="Arial"/>
                <w:sz w:val="20"/>
                <w:szCs w:val="20"/>
              </w:rPr>
            </w:pPr>
            <w:r w:rsidRPr="008745D9">
              <w:rPr>
                <w:rFonts w:ascii="Arial" w:hAnsi="Arial" w:cs="Arial"/>
                <w:sz w:val="20"/>
                <w:szCs w:val="20"/>
              </w:rPr>
              <w:t>Known active or past tobacco use</w:t>
            </w:r>
          </w:p>
        </w:tc>
        <w:tc>
          <w:tcPr>
            <w:tcW w:w="2337" w:type="dxa"/>
          </w:tcPr>
          <w:p w14:paraId="7BCA9742" w14:textId="3A56557F" w:rsidR="00F45913" w:rsidRPr="008745D9" w:rsidRDefault="00F45913" w:rsidP="00F45913">
            <w:pPr>
              <w:rPr>
                <w:rFonts w:ascii="Arial" w:hAnsi="Arial" w:cs="Arial"/>
                <w:sz w:val="20"/>
                <w:szCs w:val="20"/>
              </w:rPr>
            </w:pPr>
            <w:r w:rsidRPr="008745D9">
              <w:rPr>
                <w:rFonts w:ascii="Arial" w:hAnsi="Arial" w:cs="Arial"/>
                <w:sz w:val="20"/>
                <w:szCs w:val="20"/>
              </w:rPr>
              <w:t>23 (38.3)</w:t>
            </w:r>
          </w:p>
        </w:tc>
        <w:tc>
          <w:tcPr>
            <w:tcW w:w="2338" w:type="dxa"/>
          </w:tcPr>
          <w:p w14:paraId="2619A734" w14:textId="1D1AC12E" w:rsidR="00F45913" w:rsidRPr="008745D9" w:rsidRDefault="00F45913" w:rsidP="00F45913">
            <w:pPr>
              <w:rPr>
                <w:rFonts w:ascii="Arial" w:hAnsi="Arial" w:cs="Arial"/>
                <w:sz w:val="20"/>
                <w:szCs w:val="20"/>
              </w:rPr>
            </w:pPr>
            <w:r w:rsidRPr="008745D9">
              <w:rPr>
                <w:rFonts w:ascii="Arial" w:hAnsi="Arial" w:cs="Arial"/>
                <w:sz w:val="20"/>
                <w:szCs w:val="20"/>
              </w:rPr>
              <w:t>28 (43.8)</w:t>
            </w:r>
          </w:p>
        </w:tc>
        <w:tc>
          <w:tcPr>
            <w:tcW w:w="2338" w:type="dxa"/>
          </w:tcPr>
          <w:p w14:paraId="413042D8" w14:textId="2671C599" w:rsidR="00F45913" w:rsidRPr="008745D9" w:rsidRDefault="00F45913" w:rsidP="00F45913">
            <w:pPr>
              <w:rPr>
                <w:rFonts w:ascii="Arial" w:hAnsi="Arial" w:cs="Arial"/>
                <w:sz w:val="20"/>
                <w:szCs w:val="20"/>
              </w:rPr>
            </w:pPr>
            <w:r w:rsidRPr="008745D9">
              <w:rPr>
                <w:rFonts w:ascii="Arial" w:hAnsi="Arial" w:cs="Arial"/>
                <w:sz w:val="20"/>
                <w:szCs w:val="20"/>
              </w:rPr>
              <w:t>0.44</w:t>
            </w:r>
          </w:p>
        </w:tc>
      </w:tr>
      <w:tr w:rsidR="00F45913" w14:paraId="49B67C22" w14:textId="77777777" w:rsidTr="00685B88">
        <w:tc>
          <w:tcPr>
            <w:tcW w:w="2337" w:type="dxa"/>
          </w:tcPr>
          <w:p w14:paraId="3BCE0ED3" w14:textId="2A65B63F" w:rsidR="00F45913" w:rsidRPr="008745D9" w:rsidRDefault="00F45913" w:rsidP="008745D9">
            <w:pPr>
              <w:ind w:left="162"/>
              <w:rPr>
                <w:rFonts w:ascii="Arial" w:hAnsi="Arial" w:cs="Arial"/>
                <w:sz w:val="20"/>
                <w:szCs w:val="20"/>
              </w:rPr>
            </w:pPr>
            <w:r w:rsidRPr="008745D9">
              <w:rPr>
                <w:rFonts w:ascii="Arial" w:hAnsi="Arial" w:cs="Arial"/>
                <w:sz w:val="20"/>
                <w:szCs w:val="20"/>
              </w:rPr>
              <w:t>Known to regularly drink three or more alcoholic drinks per day</w:t>
            </w:r>
          </w:p>
        </w:tc>
        <w:tc>
          <w:tcPr>
            <w:tcW w:w="2337" w:type="dxa"/>
          </w:tcPr>
          <w:p w14:paraId="6B1B85A6" w14:textId="3B0490B2" w:rsidR="00F45913" w:rsidRPr="008745D9" w:rsidRDefault="00F45913" w:rsidP="00F45913">
            <w:pPr>
              <w:rPr>
                <w:rFonts w:ascii="Arial" w:hAnsi="Arial" w:cs="Arial"/>
                <w:sz w:val="20"/>
                <w:szCs w:val="20"/>
              </w:rPr>
            </w:pPr>
            <w:r w:rsidRPr="008745D9">
              <w:rPr>
                <w:rFonts w:ascii="Arial" w:hAnsi="Arial" w:cs="Arial"/>
                <w:sz w:val="20"/>
                <w:szCs w:val="20"/>
              </w:rPr>
              <w:t>4 (6.7)</w:t>
            </w:r>
          </w:p>
        </w:tc>
        <w:tc>
          <w:tcPr>
            <w:tcW w:w="2338" w:type="dxa"/>
          </w:tcPr>
          <w:p w14:paraId="19E318B5" w14:textId="392FC053" w:rsidR="00F45913" w:rsidRPr="008745D9" w:rsidRDefault="00F45913" w:rsidP="00F45913">
            <w:pPr>
              <w:rPr>
                <w:rFonts w:ascii="Arial" w:hAnsi="Arial" w:cs="Arial"/>
                <w:sz w:val="20"/>
                <w:szCs w:val="20"/>
              </w:rPr>
            </w:pPr>
            <w:r w:rsidRPr="008745D9">
              <w:rPr>
                <w:rFonts w:ascii="Arial" w:hAnsi="Arial" w:cs="Arial"/>
                <w:sz w:val="20"/>
                <w:szCs w:val="20"/>
              </w:rPr>
              <w:t>3 (4.7)</w:t>
            </w:r>
          </w:p>
        </w:tc>
        <w:tc>
          <w:tcPr>
            <w:tcW w:w="2338" w:type="dxa"/>
          </w:tcPr>
          <w:p w14:paraId="3837A4B5" w14:textId="77F20AD0" w:rsidR="00F45913" w:rsidRPr="008745D9" w:rsidRDefault="00F45913" w:rsidP="00F45913">
            <w:pPr>
              <w:rPr>
                <w:rFonts w:ascii="Arial" w:hAnsi="Arial" w:cs="Arial"/>
                <w:sz w:val="20"/>
                <w:szCs w:val="20"/>
              </w:rPr>
            </w:pPr>
            <w:r w:rsidRPr="008745D9">
              <w:rPr>
                <w:rFonts w:ascii="Arial" w:hAnsi="Arial" w:cs="Arial"/>
                <w:sz w:val="20"/>
                <w:szCs w:val="20"/>
              </w:rPr>
              <w:t>0.71</w:t>
            </w:r>
          </w:p>
        </w:tc>
      </w:tr>
      <w:tr w:rsidR="007B1C1D" w14:paraId="5AB8151B" w14:textId="77777777" w:rsidTr="00685B88">
        <w:tc>
          <w:tcPr>
            <w:tcW w:w="2337" w:type="dxa"/>
          </w:tcPr>
          <w:p w14:paraId="4C8875BB" w14:textId="126ECC9A" w:rsidR="007B1C1D" w:rsidRPr="008745D9" w:rsidRDefault="007B1C1D" w:rsidP="007B1C1D">
            <w:pPr>
              <w:rPr>
                <w:rFonts w:ascii="Arial" w:hAnsi="Arial" w:cs="Arial"/>
                <w:sz w:val="20"/>
                <w:szCs w:val="20"/>
              </w:rPr>
            </w:pPr>
            <w:r w:rsidRPr="008745D9">
              <w:rPr>
                <w:rFonts w:ascii="Arial" w:hAnsi="Arial" w:cs="Arial"/>
                <w:sz w:val="20"/>
                <w:szCs w:val="20"/>
              </w:rPr>
              <w:t>Baseline laboratory values</w:t>
            </w:r>
          </w:p>
        </w:tc>
        <w:tc>
          <w:tcPr>
            <w:tcW w:w="2337" w:type="dxa"/>
          </w:tcPr>
          <w:p w14:paraId="2A195709" w14:textId="77777777" w:rsidR="007B1C1D" w:rsidRPr="008745D9" w:rsidRDefault="007B1C1D" w:rsidP="007B1C1D">
            <w:pPr>
              <w:rPr>
                <w:rFonts w:ascii="Arial" w:hAnsi="Arial" w:cs="Arial"/>
                <w:sz w:val="20"/>
                <w:szCs w:val="20"/>
              </w:rPr>
            </w:pPr>
          </w:p>
        </w:tc>
        <w:tc>
          <w:tcPr>
            <w:tcW w:w="2338" w:type="dxa"/>
          </w:tcPr>
          <w:p w14:paraId="292CAE6A" w14:textId="77777777" w:rsidR="007B1C1D" w:rsidRPr="008745D9" w:rsidRDefault="007B1C1D" w:rsidP="007B1C1D">
            <w:pPr>
              <w:rPr>
                <w:rFonts w:ascii="Arial" w:hAnsi="Arial" w:cs="Arial"/>
                <w:sz w:val="20"/>
                <w:szCs w:val="20"/>
              </w:rPr>
            </w:pPr>
          </w:p>
        </w:tc>
        <w:tc>
          <w:tcPr>
            <w:tcW w:w="2338" w:type="dxa"/>
          </w:tcPr>
          <w:p w14:paraId="322BF08D" w14:textId="77777777" w:rsidR="007B1C1D" w:rsidRPr="008745D9" w:rsidRDefault="007B1C1D" w:rsidP="007B1C1D">
            <w:pPr>
              <w:rPr>
                <w:rFonts w:ascii="Arial" w:hAnsi="Arial" w:cs="Arial"/>
                <w:sz w:val="20"/>
                <w:szCs w:val="20"/>
              </w:rPr>
            </w:pPr>
          </w:p>
        </w:tc>
      </w:tr>
      <w:tr w:rsidR="007B1C1D" w14:paraId="5D5F8565" w14:textId="77777777" w:rsidTr="00685B88">
        <w:tc>
          <w:tcPr>
            <w:tcW w:w="2337" w:type="dxa"/>
          </w:tcPr>
          <w:p w14:paraId="6F5A0966" w14:textId="0A575DC2" w:rsidR="007B1C1D" w:rsidRPr="008745D9" w:rsidRDefault="007B1C1D" w:rsidP="00CC290F">
            <w:pPr>
              <w:ind w:left="162"/>
              <w:rPr>
                <w:rFonts w:ascii="Arial" w:hAnsi="Arial" w:cs="Arial"/>
                <w:sz w:val="20"/>
                <w:szCs w:val="20"/>
              </w:rPr>
            </w:pPr>
            <w:r w:rsidRPr="008745D9">
              <w:rPr>
                <w:rFonts w:ascii="Arial" w:hAnsi="Arial" w:cs="Arial"/>
                <w:sz w:val="20"/>
                <w:szCs w:val="20"/>
              </w:rPr>
              <w:t>WBC count (x10</w:t>
            </w:r>
            <w:r w:rsidRPr="008745D9">
              <w:rPr>
                <w:rFonts w:ascii="Arial" w:hAnsi="Arial" w:cs="Arial"/>
                <w:sz w:val="20"/>
                <w:szCs w:val="20"/>
                <w:vertAlign w:val="superscript"/>
              </w:rPr>
              <w:t>9</w:t>
            </w:r>
            <w:r w:rsidRPr="008745D9">
              <w:rPr>
                <w:rFonts w:ascii="Arial" w:hAnsi="Arial" w:cs="Arial"/>
                <w:sz w:val="20"/>
                <w:szCs w:val="20"/>
              </w:rPr>
              <w:t>/L), median [IQR]</w:t>
            </w:r>
          </w:p>
        </w:tc>
        <w:tc>
          <w:tcPr>
            <w:tcW w:w="2337" w:type="dxa"/>
          </w:tcPr>
          <w:p w14:paraId="6C278F3B" w14:textId="2DD295D6" w:rsidR="007B1C1D" w:rsidRPr="008745D9" w:rsidRDefault="007B1C1D" w:rsidP="007B1C1D">
            <w:pPr>
              <w:rPr>
                <w:rFonts w:ascii="Arial" w:hAnsi="Arial" w:cs="Arial"/>
                <w:sz w:val="20"/>
                <w:szCs w:val="20"/>
              </w:rPr>
            </w:pPr>
            <w:r w:rsidRPr="008745D9">
              <w:rPr>
                <w:rFonts w:ascii="Arial" w:eastAsia="Times New Roman" w:hAnsi="Arial" w:cs="Arial"/>
                <w:color w:val="000000"/>
                <w:sz w:val="20"/>
                <w:szCs w:val="20"/>
              </w:rPr>
              <w:t>16.3 [10.2, 27.2]</w:t>
            </w:r>
          </w:p>
        </w:tc>
        <w:tc>
          <w:tcPr>
            <w:tcW w:w="2338" w:type="dxa"/>
          </w:tcPr>
          <w:p w14:paraId="44AEA9F8" w14:textId="02CAF9DA" w:rsidR="007B1C1D" w:rsidRPr="008745D9" w:rsidRDefault="007B1C1D" w:rsidP="007B1C1D">
            <w:pPr>
              <w:rPr>
                <w:rFonts w:ascii="Arial" w:hAnsi="Arial" w:cs="Arial"/>
                <w:sz w:val="20"/>
                <w:szCs w:val="20"/>
              </w:rPr>
            </w:pPr>
            <w:r w:rsidRPr="008745D9">
              <w:rPr>
                <w:rFonts w:ascii="Arial" w:eastAsia="Times New Roman" w:hAnsi="Arial" w:cs="Arial"/>
                <w:color w:val="000000"/>
                <w:sz w:val="20"/>
                <w:szCs w:val="20"/>
              </w:rPr>
              <w:t>14.2 [7.1, 21.6]</w:t>
            </w:r>
          </w:p>
        </w:tc>
        <w:tc>
          <w:tcPr>
            <w:tcW w:w="2338" w:type="dxa"/>
          </w:tcPr>
          <w:p w14:paraId="7BBB5958" w14:textId="3FDFE222" w:rsidR="007B1C1D" w:rsidRPr="008745D9" w:rsidRDefault="007B1C1D" w:rsidP="007B1C1D">
            <w:pPr>
              <w:rPr>
                <w:rFonts w:ascii="Arial" w:hAnsi="Arial" w:cs="Arial"/>
                <w:sz w:val="20"/>
                <w:szCs w:val="20"/>
              </w:rPr>
            </w:pPr>
            <w:r w:rsidRPr="008745D9">
              <w:rPr>
                <w:rFonts w:ascii="Arial" w:eastAsia="Times New Roman" w:hAnsi="Arial" w:cs="Arial"/>
                <w:color w:val="000000"/>
                <w:sz w:val="20"/>
                <w:szCs w:val="20"/>
              </w:rPr>
              <w:t>0.21</w:t>
            </w:r>
          </w:p>
        </w:tc>
      </w:tr>
      <w:tr w:rsidR="007B1C1D" w14:paraId="6E2FE844" w14:textId="77777777" w:rsidTr="00685B88">
        <w:tc>
          <w:tcPr>
            <w:tcW w:w="2337" w:type="dxa"/>
          </w:tcPr>
          <w:p w14:paraId="7389DA81" w14:textId="2D69FD7D" w:rsidR="007B1C1D" w:rsidRPr="008745D9" w:rsidRDefault="007B1C1D" w:rsidP="00CC290F">
            <w:pPr>
              <w:ind w:left="162"/>
              <w:rPr>
                <w:rFonts w:ascii="Arial" w:hAnsi="Arial" w:cs="Arial"/>
                <w:sz w:val="20"/>
                <w:szCs w:val="20"/>
              </w:rPr>
            </w:pPr>
            <w:r w:rsidRPr="008745D9">
              <w:rPr>
                <w:rFonts w:ascii="Arial" w:hAnsi="Arial" w:cs="Arial"/>
                <w:sz w:val="20"/>
                <w:szCs w:val="20"/>
              </w:rPr>
              <w:t>Lactate (mmol/L), median [IQR]</w:t>
            </w:r>
          </w:p>
        </w:tc>
        <w:tc>
          <w:tcPr>
            <w:tcW w:w="2337" w:type="dxa"/>
          </w:tcPr>
          <w:p w14:paraId="0A907815" w14:textId="5DA40DD3" w:rsidR="007B1C1D" w:rsidRPr="008745D9" w:rsidRDefault="007B1C1D" w:rsidP="007B1C1D">
            <w:pPr>
              <w:rPr>
                <w:rFonts w:ascii="Arial" w:eastAsia="Times New Roman" w:hAnsi="Arial" w:cs="Arial"/>
                <w:color w:val="000000"/>
                <w:sz w:val="20"/>
                <w:szCs w:val="20"/>
              </w:rPr>
            </w:pPr>
            <w:r w:rsidRPr="008745D9">
              <w:rPr>
                <w:rFonts w:ascii="Arial" w:eastAsia="Times New Roman" w:hAnsi="Arial" w:cs="Arial"/>
                <w:color w:val="000000"/>
                <w:sz w:val="20"/>
                <w:szCs w:val="20"/>
              </w:rPr>
              <w:t>2.8 [2, 4]</w:t>
            </w:r>
          </w:p>
        </w:tc>
        <w:tc>
          <w:tcPr>
            <w:tcW w:w="2338" w:type="dxa"/>
          </w:tcPr>
          <w:p w14:paraId="635B82C9" w14:textId="79B32CEB" w:rsidR="007B1C1D" w:rsidRPr="008745D9" w:rsidRDefault="007B1C1D" w:rsidP="007B1C1D">
            <w:pPr>
              <w:rPr>
                <w:rFonts w:ascii="Arial" w:eastAsia="Times New Roman" w:hAnsi="Arial" w:cs="Arial"/>
                <w:color w:val="000000"/>
                <w:sz w:val="20"/>
                <w:szCs w:val="20"/>
              </w:rPr>
            </w:pPr>
            <w:r w:rsidRPr="008745D9">
              <w:rPr>
                <w:rFonts w:ascii="Arial" w:eastAsia="Times New Roman" w:hAnsi="Arial" w:cs="Arial"/>
                <w:color w:val="000000"/>
                <w:sz w:val="20"/>
                <w:szCs w:val="20"/>
              </w:rPr>
              <w:t>2.8 [2, 4.4]</w:t>
            </w:r>
          </w:p>
        </w:tc>
        <w:tc>
          <w:tcPr>
            <w:tcW w:w="2338" w:type="dxa"/>
          </w:tcPr>
          <w:p w14:paraId="48B54BF6" w14:textId="69CF2855" w:rsidR="007B1C1D" w:rsidRPr="008745D9" w:rsidRDefault="007B1C1D" w:rsidP="007B1C1D">
            <w:pPr>
              <w:rPr>
                <w:rFonts w:ascii="Arial" w:eastAsia="Times New Roman" w:hAnsi="Arial" w:cs="Arial"/>
                <w:color w:val="000000"/>
                <w:sz w:val="20"/>
                <w:szCs w:val="20"/>
              </w:rPr>
            </w:pPr>
            <w:r w:rsidRPr="008745D9">
              <w:rPr>
                <w:rFonts w:ascii="Arial" w:eastAsia="Times New Roman" w:hAnsi="Arial" w:cs="Arial"/>
                <w:color w:val="000000"/>
                <w:sz w:val="20"/>
                <w:szCs w:val="20"/>
              </w:rPr>
              <w:t>0.88</w:t>
            </w:r>
          </w:p>
        </w:tc>
      </w:tr>
      <w:tr w:rsidR="007B1C1D" w14:paraId="1510C1D0" w14:textId="77777777" w:rsidTr="00685B88">
        <w:tc>
          <w:tcPr>
            <w:tcW w:w="2337" w:type="dxa"/>
          </w:tcPr>
          <w:p w14:paraId="77AE4B7F" w14:textId="4C921E41" w:rsidR="007B1C1D" w:rsidRPr="008745D9" w:rsidRDefault="007B1C1D" w:rsidP="00CC290F">
            <w:pPr>
              <w:ind w:left="162"/>
              <w:rPr>
                <w:rFonts w:ascii="Arial" w:hAnsi="Arial" w:cs="Arial"/>
                <w:sz w:val="20"/>
                <w:szCs w:val="20"/>
              </w:rPr>
            </w:pPr>
            <w:r w:rsidRPr="008745D9">
              <w:rPr>
                <w:rFonts w:ascii="Arial" w:hAnsi="Arial" w:cs="Arial"/>
                <w:sz w:val="20"/>
                <w:szCs w:val="20"/>
              </w:rPr>
              <w:t>Creatinine (mg/dL), median [IQR]</w:t>
            </w:r>
          </w:p>
        </w:tc>
        <w:tc>
          <w:tcPr>
            <w:tcW w:w="2337" w:type="dxa"/>
          </w:tcPr>
          <w:p w14:paraId="74932D56" w14:textId="66EA8437" w:rsidR="007B1C1D" w:rsidRPr="008745D9" w:rsidRDefault="007B1C1D" w:rsidP="007B1C1D">
            <w:pPr>
              <w:rPr>
                <w:rFonts w:ascii="Arial" w:eastAsia="Times New Roman" w:hAnsi="Arial" w:cs="Arial"/>
                <w:color w:val="000000"/>
                <w:sz w:val="20"/>
                <w:szCs w:val="20"/>
              </w:rPr>
            </w:pPr>
            <w:r w:rsidRPr="008745D9">
              <w:rPr>
                <w:rFonts w:ascii="Arial" w:eastAsia="Times New Roman" w:hAnsi="Arial" w:cs="Arial"/>
                <w:color w:val="000000"/>
                <w:sz w:val="20"/>
                <w:szCs w:val="20"/>
              </w:rPr>
              <w:t>1.8 [1.2, 2.5]</w:t>
            </w:r>
          </w:p>
        </w:tc>
        <w:tc>
          <w:tcPr>
            <w:tcW w:w="2338" w:type="dxa"/>
          </w:tcPr>
          <w:p w14:paraId="4D3F3327" w14:textId="4DDF1183" w:rsidR="007B1C1D" w:rsidRPr="008745D9" w:rsidRDefault="007B1C1D" w:rsidP="007B1C1D">
            <w:pPr>
              <w:rPr>
                <w:rFonts w:ascii="Arial" w:eastAsia="Times New Roman" w:hAnsi="Arial" w:cs="Arial"/>
                <w:color w:val="000000"/>
                <w:sz w:val="20"/>
                <w:szCs w:val="20"/>
              </w:rPr>
            </w:pPr>
            <w:r w:rsidRPr="008745D9">
              <w:rPr>
                <w:rFonts w:ascii="Arial" w:eastAsia="Times New Roman" w:hAnsi="Arial" w:cs="Arial"/>
                <w:color w:val="000000"/>
                <w:sz w:val="20"/>
                <w:szCs w:val="20"/>
              </w:rPr>
              <w:t>1.7 [1.2, 2.6]</w:t>
            </w:r>
          </w:p>
        </w:tc>
        <w:tc>
          <w:tcPr>
            <w:tcW w:w="2338" w:type="dxa"/>
          </w:tcPr>
          <w:p w14:paraId="0C9A4333" w14:textId="01AFBF23" w:rsidR="007B1C1D" w:rsidRPr="008745D9" w:rsidRDefault="007B1C1D" w:rsidP="007B1C1D">
            <w:pPr>
              <w:rPr>
                <w:rFonts w:ascii="Arial" w:eastAsia="Times New Roman" w:hAnsi="Arial" w:cs="Arial"/>
                <w:color w:val="000000"/>
                <w:sz w:val="20"/>
                <w:szCs w:val="20"/>
              </w:rPr>
            </w:pPr>
            <w:r w:rsidRPr="008745D9">
              <w:rPr>
                <w:rFonts w:ascii="Arial" w:eastAsia="Times New Roman" w:hAnsi="Arial" w:cs="Arial"/>
                <w:color w:val="000000"/>
                <w:sz w:val="20"/>
                <w:szCs w:val="20"/>
              </w:rPr>
              <w:t>0.47</w:t>
            </w:r>
          </w:p>
        </w:tc>
      </w:tr>
      <w:tr w:rsidR="007B1C1D" w14:paraId="6BC92D39" w14:textId="77777777" w:rsidTr="00685B88">
        <w:tc>
          <w:tcPr>
            <w:tcW w:w="2337" w:type="dxa"/>
          </w:tcPr>
          <w:p w14:paraId="44E9D800" w14:textId="2F5D08A4" w:rsidR="007B1C1D" w:rsidRPr="008745D9" w:rsidRDefault="007B1C1D" w:rsidP="00CC290F">
            <w:pPr>
              <w:ind w:left="162"/>
              <w:rPr>
                <w:rFonts w:ascii="Arial" w:hAnsi="Arial" w:cs="Arial"/>
                <w:sz w:val="20"/>
                <w:szCs w:val="20"/>
              </w:rPr>
            </w:pPr>
            <w:r w:rsidRPr="008745D9">
              <w:rPr>
                <w:rFonts w:ascii="Arial" w:hAnsi="Arial" w:cs="Arial"/>
                <w:sz w:val="20"/>
                <w:szCs w:val="20"/>
              </w:rPr>
              <w:t>Bilirubin (mg/dL), median [IQR]</w:t>
            </w:r>
          </w:p>
        </w:tc>
        <w:tc>
          <w:tcPr>
            <w:tcW w:w="2337" w:type="dxa"/>
          </w:tcPr>
          <w:p w14:paraId="5A1057E8" w14:textId="5A0EC878" w:rsidR="007B1C1D" w:rsidRPr="008745D9" w:rsidRDefault="007B1C1D" w:rsidP="007B1C1D">
            <w:pPr>
              <w:rPr>
                <w:rFonts w:ascii="Arial" w:eastAsia="Times New Roman" w:hAnsi="Arial" w:cs="Arial"/>
                <w:color w:val="000000"/>
                <w:sz w:val="20"/>
                <w:szCs w:val="20"/>
              </w:rPr>
            </w:pPr>
            <w:r w:rsidRPr="008745D9">
              <w:rPr>
                <w:rFonts w:ascii="Arial" w:eastAsia="Times New Roman" w:hAnsi="Arial" w:cs="Arial"/>
                <w:color w:val="000000"/>
                <w:sz w:val="20"/>
                <w:szCs w:val="20"/>
              </w:rPr>
              <w:t>1.1 [0.6, 1.6]</w:t>
            </w:r>
          </w:p>
        </w:tc>
        <w:tc>
          <w:tcPr>
            <w:tcW w:w="2338" w:type="dxa"/>
          </w:tcPr>
          <w:p w14:paraId="40094C4D" w14:textId="042D82C2" w:rsidR="007B1C1D" w:rsidRPr="008745D9" w:rsidRDefault="007B1C1D" w:rsidP="007B1C1D">
            <w:pPr>
              <w:rPr>
                <w:rFonts w:ascii="Arial" w:eastAsia="Times New Roman" w:hAnsi="Arial" w:cs="Arial"/>
                <w:color w:val="000000"/>
                <w:sz w:val="20"/>
                <w:szCs w:val="20"/>
              </w:rPr>
            </w:pPr>
            <w:r w:rsidRPr="008745D9">
              <w:rPr>
                <w:rFonts w:ascii="Arial" w:eastAsia="Times New Roman" w:hAnsi="Arial" w:cs="Arial"/>
                <w:color w:val="000000"/>
                <w:sz w:val="20"/>
                <w:szCs w:val="20"/>
              </w:rPr>
              <w:t>0.9 [0.6, 2]</w:t>
            </w:r>
          </w:p>
        </w:tc>
        <w:tc>
          <w:tcPr>
            <w:tcW w:w="2338" w:type="dxa"/>
          </w:tcPr>
          <w:p w14:paraId="3FC10AD4" w14:textId="60FDF3D0" w:rsidR="007B1C1D" w:rsidRPr="008745D9" w:rsidRDefault="007B1C1D" w:rsidP="007B1C1D">
            <w:pPr>
              <w:rPr>
                <w:rFonts w:ascii="Arial" w:eastAsia="Times New Roman" w:hAnsi="Arial" w:cs="Arial"/>
                <w:color w:val="000000"/>
                <w:sz w:val="20"/>
                <w:szCs w:val="20"/>
              </w:rPr>
            </w:pPr>
            <w:r w:rsidRPr="008745D9">
              <w:rPr>
                <w:rFonts w:ascii="Arial" w:eastAsia="Times New Roman" w:hAnsi="Arial" w:cs="Arial"/>
                <w:color w:val="000000"/>
                <w:sz w:val="20"/>
                <w:szCs w:val="20"/>
              </w:rPr>
              <w:t>0.70</w:t>
            </w:r>
          </w:p>
        </w:tc>
      </w:tr>
      <w:tr w:rsidR="007B1C1D" w14:paraId="0AEF26FC" w14:textId="77777777" w:rsidTr="00685B88">
        <w:tc>
          <w:tcPr>
            <w:tcW w:w="2337" w:type="dxa"/>
          </w:tcPr>
          <w:p w14:paraId="4BA082DE" w14:textId="586A2E7F" w:rsidR="007B1C1D" w:rsidRPr="008745D9" w:rsidRDefault="007B1C1D" w:rsidP="00CC290F">
            <w:pPr>
              <w:ind w:left="162"/>
              <w:rPr>
                <w:rFonts w:ascii="Arial" w:hAnsi="Arial" w:cs="Arial"/>
                <w:sz w:val="20"/>
                <w:szCs w:val="20"/>
              </w:rPr>
            </w:pPr>
            <w:r w:rsidRPr="008745D9">
              <w:rPr>
                <w:rFonts w:ascii="Arial" w:hAnsi="Arial" w:cs="Arial"/>
                <w:sz w:val="20"/>
                <w:szCs w:val="20"/>
              </w:rPr>
              <w:t>Procalcitonin (ng/mL), median [IQR]</w:t>
            </w:r>
          </w:p>
        </w:tc>
        <w:tc>
          <w:tcPr>
            <w:tcW w:w="2337" w:type="dxa"/>
          </w:tcPr>
          <w:p w14:paraId="67C961B4" w14:textId="7AD9B216" w:rsidR="007B1C1D" w:rsidRPr="008745D9" w:rsidRDefault="007B1C1D" w:rsidP="007B1C1D">
            <w:pPr>
              <w:rPr>
                <w:rFonts w:ascii="Arial" w:eastAsia="Times New Roman" w:hAnsi="Arial" w:cs="Arial"/>
                <w:color w:val="000000"/>
                <w:sz w:val="20"/>
                <w:szCs w:val="20"/>
              </w:rPr>
            </w:pPr>
            <w:r w:rsidRPr="008745D9">
              <w:rPr>
                <w:rFonts w:ascii="Arial" w:eastAsia="Times New Roman" w:hAnsi="Arial" w:cs="Arial"/>
                <w:color w:val="000000"/>
                <w:sz w:val="20"/>
                <w:szCs w:val="20"/>
              </w:rPr>
              <w:t>20.9 [3, 41.6]</w:t>
            </w:r>
          </w:p>
        </w:tc>
        <w:tc>
          <w:tcPr>
            <w:tcW w:w="2338" w:type="dxa"/>
          </w:tcPr>
          <w:p w14:paraId="33B6152D" w14:textId="0C91F958" w:rsidR="007B1C1D" w:rsidRPr="008745D9" w:rsidRDefault="007B1C1D" w:rsidP="007B1C1D">
            <w:pPr>
              <w:rPr>
                <w:rFonts w:ascii="Arial" w:eastAsia="Times New Roman" w:hAnsi="Arial" w:cs="Arial"/>
                <w:color w:val="000000"/>
                <w:sz w:val="20"/>
                <w:szCs w:val="20"/>
              </w:rPr>
            </w:pPr>
            <w:r w:rsidRPr="008745D9">
              <w:rPr>
                <w:rFonts w:ascii="Arial" w:eastAsia="Times New Roman" w:hAnsi="Arial" w:cs="Arial"/>
                <w:color w:val="000000"/>
                <w:sz w:val="20"/>
                <w:szCs w:val="20"/>
              </w:rPr>
              <w:t>6.8 [1.4, 54.2]</w:t>
            </w:r>
          </w:p>
        </w:tc>
        <w:tc>
          <w:tcPr>
            <w:tcW w:w="2338" w:type="dxa"/>
          </w:tcPr>
          <w:p w14:paraId="6B573091" w14:textId="5717687A" w:rsidR="007B1C1D" w:rsidRPr="008745D9" w:rsidRDefault="007B1C1D" w:rsidP="007B1C1D">
            <w:pPr>
              <w:rPr>
                <w:rFonts w:ascii="Arial" w:eastAsia="Times New Roman" w:hAnsi="Arial" w:cs="Arial"/>
                <w:color w:val="000000"/>
                <w:sz w:val="20"/>
                <w:szCs w:val="20"/>
              </w:rPr>
            </w:pPr>
            <w:r w:rsidRPr="008745D9">
              <w:rPr>
                <w:rFonts w:ascii="Arial" w:eastAsia="Times New Roman" w:hAnsi="Arial" w:cs="Arial"/>
                <w:color w:val="000000"/>
                <w:sz w:val="20"/>
                <w:szCs w:val="20"/>
              </w:rPr>
              <w:t>0.72</w:t>
            </w:r>
          </w:p>
        </w:tc>
      </w:tr>
    </w:tbl>
    <w:p w14:paraId="29D8D73F" w14:textId="1C5C91CD" w:rsidR="00207EE7" w:rsidRDefault="00207EE7">
      <w:pPr>
        <w:rPr>
          <w:rFonts w:ascii="Arial" w:hAnsi="Arial" w:cs="Arial"/>
          <w:sz w:val="20"/>
          <w:szCs w:val="20"/>
        </w:rPr>
      </w:pPr>
      <w:r>
        <w:rPr>
          <w:rFonts w:ascii="Arial" w:hAnsi="Arial" w:cs="Arial"/>
          <w:sz w:val="20"/>
          <w:szCs w:val="20"/>
        </w:rPr>
        <w:br w:type="page"/>
      </w:r>
    </w:p>
    <w:p w14:paraId="493D16F4" w14:textId="0250D969" w:rsidR="00725A29" w:rsidRPr="00AB131A" w:rsidRDefault="00E3689B" w:rsidP="006057A8">
      <w:pPr>
        <w:rPr>
          <w:rFonts w:ascii="Arial" w:hAnsi="Arial" w:cs="Arial"/>
          <w:b/>
          <w:bCs/>
          <w:sz w:val="24"/>
          <w:szCs w:val="24"/>
        </w:rPr>
      </w:pPr>
      <w:r w:rsidRPr="009F09BF">
        <w:rPr>
          <w:rFonts w:ascii="Arial" w:hAnsi="Arial" w:cs="Arial"/>
          <w:b/>
          <w:bCs/>
          <w:sz w:val="24"/>
          <w:szCs w:val="24"/>
        </w:rPr>
        <w:lastRenderedPageBreak/>
        <w:t>Table</w:t>
      </w:r>
      <w:r>
        <w:rPr>
          <w:rFonts w:ascii="Arial" w:hAnsi="Arial" w:cs="Arial"/>
          <w:b/>
          <w:bCs/>
          <w:sz w:val="24"/>
          <w:szCs w:val="24"/>
        </w:rPr>
        <w:t xml:space="preserve"> </w:t>
      </w:r>
      <w:r w:rsidR="00AB131A">
        <w:rPr>
          <w:rFonts w:ascii="Arial" w:hAnsi="Arial" w:cs="Arial"/>
          <w:b/>
          <w:bCs/>
          <w:sz w:val="24"/>
          <w:szCs w:val="24"/>
        </w:rPr>
        <w:t>S</w:t>
      </w:r>
      <w:r w:rsidR="0017609D">
        <w:rPr>
          <w:rFonts w:ascii="Arial" w:hAnsi="Arial" w:cs="Arial"/>
          <w:b/>
          <w:bCs/>
          <w:sz w:val="24"/>
          <w:szCs w:val="24"/>
        </w:rPr>
        <w:t>3</w:t>
      </w:r>
      <w:r>
        <w:rPr>
          <w:rFonts w:ascii="Arial" w:hAnsi="Arial" w:cs="Arial"/>
          <w:b/>
          <w:bCs/>
          <w:sz w:val="24"/>
          <w:szCs w:val="24"/>
        </w:rPr>
        <w:t>: Post</w:t>
      </w:r>
      <w:r w:rsidR="00D76DA8">
        <w:rPr>
          <w:rFonts w:ascii="Arial" w:hAnsi="Arial" w:cs="Arial"/>
          <w:b/>
          <w:bCs/>
          <w:sz w:val="24"/>
          <w:szCs w:val="24"/>
        </w:rPr>
        <w:t xml:space="preserve"> </w:t>
      </w:r>
      <w:r>
        <w:rPr>
          <w:rFonts w:ascii="Arial" w:hAnsi="Arial" w:cs="Arial"/>
          <w:b/>
          <w:bCs/>
          <w:sz w:val="24"/>
          <w:szCs w:val="24"/>
        </w:rPr>
        <w:t>hoc analysis of</w:t>
      </w:r>
      <w:r w:rsidR="00A05CD7">
        <w:rPr>
          <w:rFonts w:ascii="Arial" w:hAnsi="Arial" w:cs="Arial"/>
          <w:b/>
          <w:bCs/>
          <w:sz w:val="24"/>
          <w:szCs w:val="24"/>
        </w:rPr>
        <w:t xml:space="preserve"> timing of</w:t>
      </w:r>
      <w:r>
        <w:rPr>
          <w:rFonts w:ascii="Arial" w:hAnsi="Arial" w:cs="Arial"/>
          <w:b/>
          <w:bCs/>
          <w:sz w:val="24"/>
          <w:szCs w:val="24"/>
        </w:rPr>
        <w:t xml:space="preserve"> renal replacement therapy initiation</w:t>
      </w:r>
      <w:r w:rsidR="00A05CD7">
        <w:rPr>
          <w:rFonts w:ascii="Arial" w:hAnsi="Arial" w:cs="Arial"/>
          <w:b/>
          <w:bCs/>
          <w:sz w:val="24"/>
          <w:szCs w:val="24"/>
        </w:rPr>
        <w:t xml:space="preserve"> </w:t>
      </w:r>
      <w:r>
        <w:rPr>
          <w:rFonts w:ascii="Arial" w:hAnsi="Arial" w:cs="Arial"/>
          <w:b/>
          <w:bCs/>
          <w:sz w:val="24"/>
          <w:szCs w:val="24"/>
        </w:rPr>
        <w:t xml:space="preserve">relative </w:t>
      </w:r>
      <w:r w:rsidR="00A05CD7">
        <w:rPr>
          <w:rFonts w:ascii="Arial" w:hAnsi="Arial" w:cs="Arial"/>
          <w:b/>
          <w:bCs/>
          <w:sz w:val="24"/>
          <w:szCs w:val="24"/>
        </w:rPr>
        <w:t>to study drug initiation</w:t>
      </w:r>
    </w:p>
    <w:tbl>
      <w:tblPr>
        <w:tblStyle w:val="TableGrid"/>
        <w:tblW w:w="0" w:type="auto"/>
        <w:tblLook w:val="04A0" w:firstRow="1" w:lastRow="0" w:firstColumn="1" w:lastColumn="0" w:noHBand="0" w:noVBand="1"/>
      </w:tblPr>
      <w:tblGrid>
        <w:gridCol w:w="1870"/>
        <w:gridCol w:w="1870"/>
        <w:gridCol w:w="1870"/>
        <w:gridCol w:w="1870"/>
      </w:tblGrid>
      <w:tr w:rsidR="00A05CD7" w14:paraId="47D70B52" w14:textId="77777777" w:rsidTr="00080948">
        <w:tc>
          <w:tcPr>
            <w:tcW w:w="1870" w:type="dxa"/>
          </w:tcPr>
          <w:p w14:paraId="64259005" w14:textId="3783F6B6" w:rsidR="00A05CD7" w:rsidRPr="00D62DD9" w:rsidRDefault="00F62593" w:rsidP="00080948">
            <w:pPr>
              <w:rPr>
                <w:rFonts w:ascii="Arial" w:hAnsi="Arial" w:cs="Arial"/>
                <w:b/>
                <w:bCs/>
                <w:sz w:val="20"/>
                <w:szCs w:val="20"/>
              </w:rPr>
            </w:pPr>
            <w:r>
              <w:rPr>
                <w:rFonts w:ascii="Arial" w:hAnsi="Arial" w:cs="Arial"/>
                <w:b/>
                <w:bCs/>
                <w:sz w:val="20"/>
                <w:szCs w:val="20"/>
              </w:rPr>
              <w:t>RRT timing</w:t>
            </w:r>
          </w:p>
        </w:tc>
        <w:tc>
          <w:tcPr>
            <w:tcW w:w="1870" w:type="dxa"/>
          </w:tcPr>
          <w:p w14:paraId="1012EAA2" w14:textId="77777777" w:rsidR="00A05CD7" w:rsidRPr="00D62DD9" w:rsidRDefault="00A05CD7" w:rsidP="00080948">
            <w:pPr>
              <w:rPr>
                <w:rFonts w:ascii="Arial" w:hAnsi="Arial" w:cs="Arial"/>
                <w:b/>
                <w:bCs/>
                <w:sz w:val="20"/>
                <w:szCs w:val="20"/>
              </w:rPr>
            </w:pPr>
            <w:r w:rsidRPr="00D62DD9">
              <w:rPr>
                <w:rFonts w:ascii="Arial" w:hAnsi="Arial" w:cs="Arial"/>
                <w:b/>
                <w:bCs/>
                <w:sz w:val="20"/>
                <w:szCs w:val="20"/>
              </w:rPr>
              <w:t>Vitamin C group</w:t>
            </w:r>
          </w:p>
          <w:p w14:paraId="40C00206" w14:textId="77777777" w:rsidR="00A05CD7" w:rsidRPr="00D62DD9" w:rsidRDefault="00A05CD7" w:rsidP="00080948">
            <w:pPr>
              <w:rPr>
                <w:rFonts w:ascii="Arial" w:hAnsi="Arial" w:cs="Arial"/>
                <w:b/>
                <w:bCs/>
                <w:sz w:val="20"/>
                <w:szCs w:val="20"/>
              </w:rPr>
            </w:pPr>
            <w:r w:rsidRPr="00D62DD9">
              <w:rPr>
                <w:rFonts w:ascii="Arial" w:hAnsi="Arial" w:cs="Arial"/>
                <w:b/>
                <w:bCs/>
                <w:sz w:val="20"/>
                <w:szCs w:val="20"/>
              </w:rPr>
              <w:t>N = 60</w:t>
            </w:r>
          </w:p>
        </w:tc>
        <w:tc>
          <w:tcPr>
            <w:tcW w:w="1870" w:type="dxa"/>
          </w:tcPr>
          <w:p w14:paraId="211A6A5C" w14:textId="77777777" w:rsidR="00A05CD7" w:rsidRPr="00D62DD9" w:rsidRDefault="00A05CD7" w:rsidP="00080948">
            <w:pPr>
              <w:rPr>
                <w:rFonts w:ascii="Arial" w:hAnsi="Arial" w:cs="Arial"/>
                <w:b/>
                <w:bCs/>
                <w:sz w:val="20"/>
                <w:szCs w:val="20"/>
              </w:rPr>
            </w:pPr>
            <w:r w:rsidRPr="00D62DD9">
              <w:rPr>
                <w:rFonts w:ascii="Arial" w:hAnsi="Arial" w:cs="Arial"/>
                <w:b/>
                <w:bCs/>
                <w:sz w:val="20"/>
                <w:szCs w:val="20"/>
              </w:rPr>
              <w:t xml:space="preserve"> Placebo group</w:t>
            </w:r>
          </w:p>
          <w:p w14:paraId="0D6F1E85" w14:textId="269F8916" w:rsidR="00A05CD7" w:rsidRPr="00D62DD9" w:rsidRDefault="00A05CD7" w:rsidP="00080948">
            <w:pPr>
              <w:rPr>
                <w:rFonts w:ascii="Arial" w:hAnsi="Arial" w:cs="Arial"/>
                <w:b/>
                <w:bCs/>
                <w:sz w:val="20"/>
                <w:szCs w:val="20"/>
              </w:rPr>
            </w:pPr>
            <w:r w:rsidRPr="00D62DD9">
              <w:rPr>
                <w:rFonts w:ascii="Arial" w:hAnsi="Arial" w:cs="Arial"/>
                <w:b/>
                <w:bCs/>
                <w:sz w:val="20"/>
                <w:szCs w:val="20"/>
              </w:rPr>
              <w:t>N = 60</w:t>
            </w:r>
            <w:r w:rsidR="00392DC6" w:rsidRPr="00D62DD9">
              <w:rPr>
                <w:rFonts w:ascii="Arial" w:hAnsi="Arial" w:cs="Arial"/>
                <w:b/>
                <w:bCs/>
                <w:i/>
                <w:iCs/>
                <w:sz w:val="20"/>
                <w:szCs w:val="20"/>
                <w:vertAlign w:val="superscript"/>
              </w:rPr>
              <w:t>a</w:t>
            </w:r>
          </w:p>
        </w:tc>
        <w:tc>
          <w:tcPr>
            <w:tcW w:w="1870" w:type="dxa"/>
          </w:tcPr>
          <w:p w14:paraId="7AF298A6" w14:textId="77777777" w:rsidR="00A05CD7" w:rsidRPr="00D62DD9" w:rsidRDefault="00A05CD7" w:rsidP="00080948">
            <w:pPr>
              <w:rPr>
                <w:rFonts w:ascii="Arial" w:hAnsi="Arial" w:cs="Arial"/>
                <w:b/>
                <w:bCs/>
                <w:sz w:val="20"/>
                <w:szCs w:val="20"/>
              </w:rPr>
            </w:pPr>
            <w:r w:rsidRPr="00D62DD9">
              <w:rPr>
                <w:rFonts w:ascii="Arial" w:hAnsi="Arial" w:cs="Arial"/>
                <w:b/>
                <w:bCs/>
                <w:sz w:val="20"/>
                <w:szCs w:val="20"/>
              </w:rPr>
              <w:t>P-value</w:t>
            </w:r>
          </w:p>
        </w:tc>
      </w:tr>
      <w:tr w:rsidR="00A05CD7" w:rsidRPr="000146F3" w14:paraId="12732BC3" w14:textId="77777777" w:rsidTr="00080948">
        <w:tc>
          <w:tcPr>
            <w:tcW w:w="1870" w:type="dxa"/>
          </w:tcPr>
          <w:p w14:paraId="1FDA1BBD" w14:textId="148D47B2" w:rsidR="00A05CD7" w:rsidRPr="00D62DD9" w:rsidRDefault="00A05CD7" w:rsidP="00080948">
            <w:pPr>
              <w:rPr>
                <w:rFonts w:ascii="Arial" w:hAnsi="Arial" w:cs="Arial"/>
                <w:b/>
                <w:bCs/>
                <w:sz w:val="20"/>
                <w:szCs w:val="20"/>
              </w:rPr>
            </w:pPr>
            <w:r w:rsidRPr="00D62DD9">
              <w:rPr>
                <w:rFonts w:ascii="Arial" w:hAnsi="Arial" w:cs="Arial"/>
                <w:sz w:val="20"/>
                <w:szCs w:val="20"/>
              </w:rPr>
              <w:t xml:space="preserve">Requirement for renal replacement therapy </w:t>
            </w:r>
            <w:r w:rsidR="00045BC7">
              <w:rPr>
                <w:rFonts w:ascii="Arial" w:hAnsi="Arial" w:cs="Arial"/>
                <w:sz w:val="20"/>
                <w:szCs w:val="20"/>
              </w:rPr>
              <w:t xml:space="preserve">at any point </w:t>
            </w:r>
            <w:r w:rsidRPr="00D62DD9">
              <w:rPr>
                <w:rFonts w:ascii="Arial" w:hAnsi="Arial" w:cs="Arial"/>
                <w:sz w:val="20"/>
                <w:szCs w:val="20"/>
              </w:rPr>
              <w:t xml:space="preserve">during </w:t>
            </w:r>
            <w:r w:rsidR="00F0617C" w:rsidRPr="00D62DD9">
              <w:rPr>
                <w:rFonts w:ascii="Arial" w:hAnsi="Arial" w:cs="Arial"/>
                <w:sz w:val="20"/>
                <w:szCs w:val="20"/>
              </w:rPr>
              <w:t>96-hour</w:t>
            </w:r>
            <w:r w:rsidRPr="00D62DD9">
              <w:rPr>
                <w:rFonts w:ascii="Arial" w:hAnsi="Arial" w:cs="Arial"/>
                <w:sz w:val="20"/>
                <w:szCs w:val="20"/>
              </w:rPr>
              <w:t xml:space="preserve"> study period, no. (%)</w:t>
            </w:r>
          </w:p>
        </w:tc>
        <w:tc>
          <w:tcPr>
            <w:tcW w:w="1870" w:type="dxa"/>
          </w:tcPr>
          <w:p w14:paraId="3D7B8C58" w14:textId="4B0BB4A4" w:rsidR="00A05CD7" w:rsidRPr="00D62DD9" w:rsidRDefault="00A05CD7" w:rsidP="00080948">
            <w:pPr>
              <w:rPr>
                <w:rFonts w:ascii="Arial" w:hAnsi="Arial" w:cs="Arial"/>
                <w:sz w:val="20"/>
                <w:szCs w:val="20"/>
              </w:rPr>
            </w:pPr>
            <w:r w:rsidRPr="00D62DD9">
              <w:rPr>
                <w:rFonts w:ascii="Arial" w:hAnsi="Arial" w:cs="Arial"/>
                <w:sz w:val="20"/>
                <w:szCs w:val="20"/>
              </w:rPr>
              <w:t>10 (16.7)</w:t>
            </w:r>
          </w:p>
        </w:tc>
        <w:tc>
          <w:tcPr>
            <w:tcW w:w="1870" w:type="dxa"/>
          </w:tcPr>
          <w:p w14:paraId="402BF531" w14:textId="11B571EA" w:rsidR="00A05CD7" w:rsidRPr="00D62DD9" w:rsidRDefault="00A05CD7" w:rsidP="00080948">
            <w:pPr>
              <w:rPr>
                <w:rFonts w:ascii="Arial" w:hAnsi="Arial" w:cs="Arial"/>
                <w:sz w:val="20"/>
                <w:szCs w:val="20"/>
              </w:rPr>
            </w:pPr>
            <w:r w:rsidRPr="00D62DD9">
              <w:rPr>
                <w:rFonts w:ascii="Arial" w:hAnsi="Arial" w:cs="Arial"/>
                <w:sz w:val="20"/>
                <w:szCs w:val="20"/>
              </w:rPr>
              <w:t>2 (3.3)</w:t>
            </w:r>
          </w:p>
        </w:tc>
        <w:tc>
          <w:tcPr>
            <w:tcW w:w="1870" w:type="dxa"/>
          </w:tcPr>
          <w:p w14:paraId="716A34A9" w14:textId="0B87AC1B" w:rsidR="00A05CD7" w:rsidRPr="00D62DD9" w:rsidRDefault="00A05CD7" w:rsidP="00080948">
            <w:pPr>
              <w:rPr>
                <w:rFonts w:ascii="Arial" w:hAnsi="Arial" w:cs="Arial"/>
                <w:sz w:val="20"/>
                <w:szCs w:val="20"/>
              </w:rPr>
            </w:pPr>
            <w:r w:rsidRPr="00D62DD9">
              <w:rPr>
                <w:rFonts w:ascii="Arial" w:hAnsi="Arial" w:cs="Arial"/>
                <w:sz w:val="20"/>
                <w:szCs w:val="20"/>
              </w:rPr>
              <w:t>0.02</w:t>
            </w:r>
          </w:p>
        </w:tc>
      </w:tr>
      <w:tr w:rsidR="00A05CD7" w:rsidRPr="004A2F69" w14:paraId="6073FA42" w14:textId="77777777" w:rsidTr="00080948">
        <w:tc>
          <w:tcPr>
            <w:tcW w:w="1870" w:type="dxa"/>
          </w:tcPr>
          <w:p w14:paraId="67628EC3" w14:textId="3729EAE3" w:rsidR="00A05CD7" w:rsidRPr="00D62DD9" w:rsidRDefault="00A05CD7" w:rsidP="00080948">
            <w:pPr>
              <w:rPr>
                <w:rFonts w:ascii="Arial" w:hAnsi="Arial" w:cs="Arial"/>
                <w:b/>
                <w:bCs/>
                <w:sz w:val="20"/>
                <w:szCs w:val="20"/>
              </w:rPr>
            </w:pPr>
            <w:r w:rsidRPr="00D62DD9">
              <w:rPr>
                <w:rFonts w:ascii="Arial" w:hAnsi="Arial" w:cs="Arial"/>
                <w:sz w:val="20"/>
                <w:szCs w:val="20"/>
              </w:rPr>
              <w:t>Renal replacement therapy planned or initiated prior to study drug initiation, no. (%)</w:t>
            </w:r>
          </w:p>
        </w:tc>
        <w:tc>
          <w:tcPr>
            <w:tcW w:w="1870" w:type="dxa"/>
          </w:tcPr>
          <w:p w14:paraId="1A24C372" w14:textId="54F9821A" w:rsidR="00A05CD7" w:rsidRPr="00D62DD9" w:rsidRDefault="00A05CD7" w:rsidP="00080948">
            <w:pPr>
              <w:rPr>
                <w:rFonts w:ascii="Arial" w:hAnsi="Arial" w:cs="Arial"/>
                <w:sz w:val="20"/>
                <w:szCs w:val="20"/>
              </w:rPr>
            </w:pPr>
            <w:r w:rsidRPr="00D62DD9">
              <w:rPr>
                <w:rFonts w:ascii="Arial" w:hAnsi="Arial" w:cs="Arial"/>
                <w:sz w:val="20"/>
                <w:szCs w:val="20"/>
              </w:rPr>
              <w:t>6 (10.0)</w:t>
            </w:r>
          </w:p>
        </w:tc>
        <w:tc>
          <w:tcPr>
            <w:tcW w:w="1870" w:type="dxa"/>
          </w:tcPr>
          <w:p w14:paraId="095C55CE" w14:textId="6C77EFA3" w:rsidR="00A05CD7" w:rsidRPr="00D62DD9" w:rsidRDefault="00A05CD7" w:rsidP="00080948">
            <w:pPr>
              <w:rPr>
                <w:rFonts w:ascii="Arial" w:hAnsi="Arial" w:cs="Arial"/>
                <w:sz w:val="20"/>
                <w:szCs w:val="20"/>
              </w:rPr>
            </w:pPr>
            <w:r w:rsidRPr="00D62DD9">
              <w:rPr>
                <w:rFonts w:ascii="Arial" w:hAnsi="Arial" w:cs="Arial"/>
                <w:sz w:val="20"/>
                <w:szCs w:val="20"/>
              </w:rPr>
              <w:t>1 (1.7)</w:t>
            </w:r>
          </w:p>
        </w:tc>
        <w:tc>
          <w:tcPr>
            <w:tcW w:w="1870" w:type="dxa"/>
          </w:tcPr>
          <w:p w14:paraId="365470B1" w14:textId="77777777" w:rsidR="00A05CD7" w:rsidRPr="00D62DD9" w:rsidRDefault="00A05CD7" w:rsidP="00080948">
            <w:pPr>
              <w:rPr>
                <w:rFonts w:ascii="Arial" w:hAnsi="Arial" w:cs="Arial"/>
                <w:sz w:val="20"/>
                <w:szCs w:val="20"/>
              </w:rPr>
            </w:pPr>
            <w:r w:rsidRPr="00D62DD9">
              <w:rPr>
                <w:rFonts w:ascii="Arial" w:hAnsi="Arial" w:cs="Arial"/>
                <w:sz w:val="20"/>
                <w:szCs w:val="20"/>
              </w:rPr>
              <w:t>0.12</w:t>
            </w:r>
          </w:p>
        </w:tc>
      </w:tr>
      <w:tr w:rsidR="00A05CD7" w:rsidRPr="004A2F69" w14:paraId="6C7D05A6" w14:textId="77777777" w:rsidTr="00080948">
        <w:tc>
          <w:tcPr>
            <w:tcW w:w="1870" w:type="dxa"/>
          </w:tcPr>
          <w:p w14:paraId="5C54AC83" w14:textId="46FA7644" w:rsidR="00A05CD7" w:rsidRPr="00D62DD9" w:rsidRDefault="00A05CD7" w:rsidP="00080948">
            <w:pPr>
              <w:rPr>
                <w:rFonts w:ascii="Arial" w:hAnsi="Arial" w:cs="Arial"/>
                <w:b/>
                <w:bCs/>
                <w:sz w:val="20"/>
                <w:szCs w:val="20"/>
              </w:rPr>
            </w:pPr>
            <w:r w:rsidRPr="00D62DD9">
              <w:rPr>
                <w:rFonts w:ascii="Arial" w:hAnsi="Arial" w:cs="Arial"/>
                <w:sz w:val="20"/>
                <w:szCs w:val="20"/>
              </w:rPr>
              <w:t>Renal replacement therapy NOT planned or initiated prior to study drug initiation, no. (%)</w:t>
            </w:r>
          </w:p>
        </w:tc>
        <w:tc>
          <w:tcPr>
            <w:tcW w:w="1870" w:type="dxa"/>
          </w:tcPr>
          <w:p w14:paraId="376B0511" w14:textId="11EE3195" w:rsidR="00A05CD7" w:rsidRPr="00D62DD9" w:rsidRDefault="00A05CD7" w:rsidP="00080948">
            <w:pPr>
              <w:rPr>
                <w:rFonts w:ascii="Arial" w:hAnsi="Arial" w:cs="Arial"/>
                <w:sz w:val="20"/>
                <w:szCs w:val="20"/>
              </w:rPr>
            </w:pPr>
            <w:r w:rsidRPr="00D62DD9">
              <w:rPr>
                <w:rFonts w:ascii="Arial" w:hAnsi="Arial" w:cs="Arial"/>
                <w:sz w:val="20"/>
                <w:szCs w:val="20"/>
              </w:rPr>
              <w:t>4 (</w:t>
            </w:r>
            <w:r w:rsidR="00B548EC">
              <w:rPr>
                <w:rFonts w:ascii="Arial" w:hAnsi="Arial" w:cs="Arial"/>
                <w:sz w:val="20"/>
                <w:szCs w:val="20"/>
              </w:rPr>
              <w:t>6.7</w:t>
            </w:r>
            <w:r w:rsidRPr="00D62DD9">
              <w:rPr>
                <w:rFonts w:ascii="Arial" w:hAnsi="Arial" w:cs="Arial"/>
                <w:sz w:val="20"/>
                <w:szCs w:val="20"/>
              </w:rPr>
              <w:t>)</w:t>
            </w:r>
          </w:p>
        </w:tc>
        <w:tc>
          <w:tcPr>
            <w:tcW w:w="1870" w:type="dxa"/>
          </w:tcPr>
          <w:p w14:paraId="1FAE3119" w14:textId="1B6EB2AF" w:rsidR="00A05CD7" w:rsidRPr="00D62DD9" w:rsidRDefault="00A05CD7" w:rsidP="00080948">
            <w:pPr>
              <w:rPr>
                <w:rFonts w:ascii="Arial" w:hAnsi="Arial" w:cs="Arial"/>
                <w:sz w:val="20"/>
                <w:szCs w:val="20"/>
              </w:rPr>
            </w:pPr>
            <w:r w:rsidRPr="00D62DD9">
              <w:rPr>
                <w:rFonts w:ascii="Arial" w:hAnsi="Arial" w:cs="Arial"/>
                <w:sz w:val="20"/>
                <w:szCs w:val="20"/>
              </w:rPr>
              <w:t>1 (</w:t>
            </w:r>
            <w:r w:rsidR="006E28DC">
              <w:rPr>
                <w:rFonts w:ascii="Arial" w:hAnsi="Arial" w:cs="Arial"/>
                <w:sz w:val="20"/>
                <w:szCs w:val="20"/>
              </w:rPr>
              <w:t>1.7</w:t>
            </w:r>
            <w:r w:rsidRPr="00D62DD9">
              <w:rPr>
                <w:rFonts w:ascii="Arial" w:hAnsi="Arial" w:cs="Arial"/>
                <w:sz w:val="20"/>
                <w:szCs w:val="20"/>
              </w:rPr>
              <w:t>)</w:t>
            </w:r>
          </w:p>
        </w:tc>
        <w:tc>
          <w:tcPr>
            <w:tcW w:w="1870" w:type="dxa"/>
          </w:tcPr>
          <w:p w14:paraId="789E5057" w14:textId="77777777" w:rsidR="00A05CD7" w:rsidRPr="00D62DD9" w:rsidRDefault="00A05CD7" w:rsidP="00080948">
            <w:pPr>
              <w:rPr>
                <w:rFonts w:ascii="Arial" w:hAnsi="Arial" w:cs="Arial"/>
                <w:sz w:val="20"/>
                <w:szCs w:val="20"/>
              </w:rPr>
            </w:pPr>
            <w:r w:rsidRPr="00D62DD9">
              <w:rPr>
                <w:rFonts w:ascii="Arial" w:hAnsi="Arial" w:cs="Arial"/>
                <w:sz w:val="20"/>
                <w:szCs w:val="20"/>
              </w:rPr>
              <w:t>0.17</w:t>
            </w:r>
          </w:p>
        </w:tc>
      </w:tr>
    </w:tbl>
    <w:p w14:paraId="1456E1EA" w14:textId="3CE0E9E4" w:rsidR="00A05CD7" w:rsidRDefault="00392DC6" w:rsidP="006057A8">
      <w:pPr>
        <w:rPr>
          <w:rFonts w:ascii="Arial" w:hAnsi="Arial" w:cs="Arial"/>
          <w:sz w:val="16"/>
          <w:szCs w:val="16"/>
        </w:rPr>
      </w:pPr>
      <w:r w:rsidRPr="008E331B">
        <w:rPr>
          <w:rFonts w:ascii="Arial" w:hAnsi="Arial" w:cs="Arial"/>
          <w:i/>
          <w:iCs/>
          <w:sz w:val="16"/>
          <w:szCs w:val="16"/>
          <w:vertAlign w:val="superscript"/>
        </w:rPr>
        <w:t>a</w:t>
      </w:r>
      <w:r w:rsidR="00A05CD7" w:rsidRPr="00A05CD7">
        <w:rPr>
          <w:rFonts w:ascii="Arial" w:hAnsi="Arial" w:cs="Arial"/>
          <w:sz w:val="16"/>
          <w:szCs w:val="16"/>
          <w:vertAlign w:val="superscript"/>
        </w:rPr>
        <w:t xml:space="preserve"> </w:t>
      </w:r>
      <w:r w:rsidR="00A05CD7" w:rsidRPr="00A05CD7">
        <w:rPr>
          <w:rFonts w:ascii="Arial" w:hAnsi="Arial" w:cs="Arial"/>
          <w:sz w:val="16"/>
          <w:szCs w:val="16"/>
        </w:rPr>
        <w:t>Patients with dialysis dependence prior to hospital admission were excluded from this analysis.</w:t>
      </w:r>
    </w:p>
    <w:p w14:paraId="25213C88" w14:textId="454F51D9" w:rsidR="00A05CD7" w:rsidRDefault="00A05CD7" w:rsidP="006057A8">
      <w:pPr>
        <w:rPr>
          <w:rFonts w:ascii="Arial" w:hAnsi="Arial" w:cs="Arial"/>
          <w:sz w:val="16"/>
          <w:szCs w:val="16"/>
        </w:rPr>
      </w:pPr>
    </w:p>
    <w:p w14:paraId="24D06FA9" w14:textId="7261753D" w:rsidR="00645D28" w:rsidRDefault="00A05CD7" w:rsidP="00645D28">
      <w:pPr>
        <w:rPr>
          <w:rFonts w:ascii="Arial" w:hAnsi="Arial" w:cs="Arial"/>
          <w:b/>
          <w:bCs/>
          <w:sz w:val="24"/>
          <w:szCs w:val="24"/>
        </w:rPr>
      </w:pPr>
      <w:r>
        <w:rPr>
          <w:rFonts w:ascii="Arial" w:hAnsi="Arial" w:cs="Arial"/>
          <w:sz w:val="16"/>
          <w:szCs w:val="16"/>
        </w:rPr>
        <w:br w:type="page"/>
      </w:r>
      <w:r>
        <w:rPr>
          <w:rFonts w:ascii="Arial" w:hAnsi="Arial" w:cs="Arial"/>
          <w:b/>
          <w:bCs/>
          <w:sz w:val="24"/>
          <w:szCs w:val="24"/>
        </w:rPr>
        <w:lastRenderedPageBreak/>
        <w:t xml:space="preserve">Table </w:t>
      </w:r>
      <w:r w:rsidR="00AB131A">
        <w:rPr>
          <w:rFonts w:ascii="Arial" w:hAnsi="Arial" w:cs="Arial"/>
          <w:b/>
          <w:bCs/>
          <w:sz w:val="24"/>
          <w:szCs w:val="24"/>
        </w:rPr>
        <w:t>S</w:t>
      </w:r>
      <w:r w:rsidR="0017609D">
        <w:rPr>
          <w:rFonts w:ascii="Arial" w:hAnsi="Arial" w:cs="Arial"/>
          <w:b/>
          <w:bCs/>
          <w:sz w:val="24"/>
          <w:szCs w:val="24"/>
        </w:rPr>
        <w:t>4</w:t>
      </w:r>
      <w:r>
        <w:rPr>
          <w:rFonts w:ascii="Arial" w:hAnsi="Arial" w:cs="Arial"/>
          <w:b/>
          <w:bCs/>
          <w:sz w:val="24"/>
          <w:szCs w:val="24"/>
        </w:rPr>
        <w:t>:</w:t>
      </w:r>
      <w:r w:rsidR="00177577">
        <w:rPr>
          <w:rFonts w:ascii="Arial" w:hAnsi="Arial" w:cs="Arial"/>
          <w:b/>
          <w:bCs/>
          <w:sz w:val="24"/>
          <w:szCs w:val="24"/>
        </w:rPr>
        <w:t xml:space="preserve">  </w:t>
      </w:r>
      <w:r w:rsidR="00323FC2">
        <w:rPr>
          <w:rFonts w:ascii="Arial" w:hAnsi="Arial" w:cs="Arial"/>
          <w:b/>
          <w:bCs/>
          <w:sz w:val="24"/>
          <w:szCs w:val="24"/>
        </w:rPr>
        <w:t>Primary and s</w:t>
      </w:r>
      <w:r w:rsidR="00645D28">
        <w:rPr>
          <w:rFonts w:ascii="Arial" w:hAnsi="Arial" w:cs="Arial"/>
          <w:b/>
          <w:bCs/>
          <w:sz w:val="24"/>
          <w:szCs w:val="24"/>
        </w:rPr>
        <w:t xml:space="preserve">econdary outcomes in subjects receiving </w:t>
      </w:r>
      <w:proofErr w:type="spellStart"/>
      <w:r w:rsidR="00645D28">
        <w:rPr>
          <w:rFonts w:ascii="Arial" w:hAnsi="Arial" w:cs="Arial"/>
          <w:b/>
          <w:bCs/>
          <w:sz w:val="24"/>
          <w:szCs w:val="24"/>
        </w:rPr>
        <w:t>steroids</w:t>
      </w:r>
      <w:r w:rsidR="00645D28" w:rsidRPr="00C5099A">
        <w:rPr>
          <w:rFonts w:ascii="Arial" w:hAnsi="Arial" w:cs="Arial"/>
          <w:b/>
          <w:bCs/>
          <w:i/>
          <w:iCs/>
          <w:sz w:val="24"/>
          <w:szCs w:val="24"/>
          <w:vertAlign w:val="superscript"/>
        </w:rPr>
        <w:t>a</w:t>
      </w:r>
      <w:proofErr w:type="spellEnd"/>
      <w:r w:rsidR="00645D28">
        <w:rPr>
          <w:rFonts w:ascii="Arial" w:hAnsi="Arial" w:cs="Arial"/>
          <w:b/>
          <w:bCs/>
          <w:sz w:val="24"/>
          <w:szCs w:val="24"/>
        </w:rPr>
        <w:t xml:space="preserve"> (subgroup analysis)</w:t>
      </w:r>
    </w:p>
    <w:tbl>
      <w:tblPr>
        <w:tblStyle w:val="TableGrid"/>
        <w:tblW w:w="0" w:type="auto"/>
        <w:tblLook w:val="04A0" w:firstRow="1" w:lastRow="0" w:firstColumn="1" w:lastColumn="0" w:noHBand="0" w:noVBand="1"/>
      </w:tblPr>
      <w:tblGrid>
        <w:gridCol w:w="2875"/>
        <w:gridCol w:w="1530"/>
        <w:gridCol w:w="1800"/>
        <w:gridCol w:w="1275"/>
      </w:tblGrid>
      <w:tr w:rsidR="00645D28" w14:paraId="459BC2C4" w14:textId="77777777" w:rsidTr="0047112A">
        <w:tc>
          <w:tcPr>
            <w:tcW w:w="2875" w:type="dxa"/>
          </w:tcPr>
          <w:p w14:paraId="6B58640F" w14:textId="54E1C9EE" w:rsidR="00645D28" w:rsidRPr="002E69F6" w:rsidRDefault="002E69F6" w:rsidP="0047112A">
            <w:pPr>
              <w:rPr>
                <w:rFonts w:ascii="Arial" w:hAnsi="Arial" w:cs="Arial"/>
                <w:b/>
                <w:bCs/>
                <w:sz w:val="20"/>
                <w:szCs w:val="20"/>
              </w:rPr>
            </w:pPr>
            <w:r w:rsidRPr="002E69F6">
              <w:rPr>
                <w:rFonts w:ascii="Arial" w:hAnsi="Arial" w:cs="Arial"/>
                <w:b/>
                <w:bCs/>
                <w:sz w:val="20"/>
                <w:szCs w:val="20"/>
              </w:rPr>
              <w:t>Outcome</w:t>
            </w:r>
          </w:p>
        </w:tc>
        <w:tc>
          <w:tcPr>
            <w:tcW w:w="1530" w:type="dxa"/>
          </w:tcPr>
          <w:p w14:paraId="39038019" w14:textId="77777777" w:rsidR="00645D28" w:rsidRPr="00177577" w:rsidRDefault="00645D28" w:rsidP="0047112A">
            <w:pPr>
              <w:rPr>
                <w:rFonts w:ascii="Arial" w:hAnsi="Arial" w:cs="Arial"/>
                <w:b/>
                <w:bCs/>
                <w:sz w:val="20"/>
                <w:szCs w:val="20"/>
              </w:rPr>
            </w:pPr>
            <w:r w:rsidRPr="00177577">
              <w:rPr>
                <w:rFonts w:ascii="Arial" w:hAnsi="Arial" w:cs="Arial"/>
                <w:b/>
                <w:bCs/>
                <w:sz w:val="20"/>
                <w:szCs w:val="20"/>
              </w:rPr>
              <w:t>Vitamin C group</w:t>
            </w:r>
          </w:p>
          <w:p w14:paraId="5656013E" w14:textId="77777777" w:rsidR="00645D28" w:rsidRPr="00177577" w:rsidRDefault="00645D28" w:rsidP="0047112A">
            <w:pPr>
              <w:rPr>
                <w:rFonts w:ascii="Arial" w:hAnsi="Arial" w:cs="Arial"/>
                <w:b/>
                <w:bCs/>
                <w:sz w:val="20"/>
                <w:szCs w:val="20"/>
              </w:rPr>
            </w:pPr>
            <w:r w:rsidRPr="00177577">
              <w:rPr>
                <w:rFonts w:ascii="Arial" w:hAnsi="Arial" w:cs="Arial"/>
                <w:b/>
                <w:bCs/>
                <w:sz w:val="20"/>
                <w:szCs w:val="20"/>
              </w:rPr>
              <w:t>(N = 30)</w:t>
            </w:r>
          </w:p>
        </w:tc>
        <w:tc>
          <w:tcPr>
            <w:tcW w:w="1800" w:type="dxa"/>
          </w:tcPr>
          <w:p w14:paraId="3C7A9046" w14:textId="77777777" w:rsidR="00645D28" w:rsidRPr="00177577" w:rsidRDefault="00645D28" w:rsidP="0047112A">
            <w:pPr>
              <w:rPr>
                <w:rFonts w:ascii="Arial" w:hAnsi="Arial" w:cs="Arial"/>
                <w:b/>
                <w:bCs/>
                <w:sz w:val="20"/>
                <w:szCs w:val="20"/>
              </w:rPr>
            </w:pPr>
            <w:r w:rsidRPr="00177577">
              <w:rPr>
                <w:rFonts w:ascii="Arial" w:hAnsi="Arial" w:cs="Arial"/>
                <w:b/>
                <w:bCs/>
                <w:sz w:val="20"/>
                <w:szCs w:val="20"/>
              </w:rPr>
              <w:t>Placebo group</w:t>
            </w:r>
          </w:p>
          <w:p w14:paraId="44FDA4B9" w14:textId="77777777" w:rsidR="00645D28" w:rsidRPr="00177577" w:rsidRDefault="00645D28" w:rsidP="0047112A">
            <w:pPr>
              <w:rPr>
                <w:rFonts w:ascii="Arial" w:hAnsi="Arial" w:cs="Arial"/>
                <w:b/>
                <w:bCs/>
                <w:sz w:val="20"/>
                <w:szCs w:val="20"/>
              </w:rPr>
            </w:pPr>
            <w:r w:rsidRPr="00177577">
              <w:rPr>
                <w:rFonts w:ascii="Arial" w:hAnsi="Arial" w:cs="Arial"/>
                <w:b/>
                <w:bCs/>
                <w:sz w:val="20"/>
                <w:szCs w:val="20"/>
              </w:rPr>
              <w:t>(N = 42)</w:t>
            </w:r>
          </w:p>
        </w:tc>
        <w:tc>
          <w:tcPr>
            <w:tcW w:w="1275" w:type="dxa"/>
          </w:tcPr>
          <w:p w14:paraId="51A51822" w14:textId="77777777" w:rsidR="00645D28" w:rsidRPr="00177577" w:rsidRDefault="00645D28" w:rsidP="0047112A">
            <w:pPr>
              <w:rPr>
                <w:rFonts w:ascii="Arial" w:hAnsi="Arial" w:cs="Arial"/>
                <w:b/>
                <w:bCs/>
                <w:sz w:val="20"/>
                <w:szCs w:val="20"/>
              </w:rPr>
            </w:pPr>
            <w:r w:rsidRPr="00177577">
              <w:rPr>
                <w:rFonts w:ascii="Arial" w:hAnsi="Arial" w:cs="Arial"/>
                <w:b/>
                <w:bCs/>
                <w:sz w:val="20"/>
                <w:szCs w:val="20"/>
              </w:rPr>
              <w:t>P-value</w:t>
            </w:r>
          </w:p>
        </w:tc>
      </w:tr>
      <w:tr w:rsidR="00E462FF" w14:paraId="7E832526" w14:textId="77777777" w:rsidTr="0047112A">
        <w:tc>
          <w:tcPr>
            <w:tcW w:w="2875" w:type="dxa"/>
          </w:tcPr>
          <w:p w14:paraId="61DBD722" w14:textId="16225F49" w:rsidR="00E462FF" w:rsidRPr="00E462FF" w:rsidRDefault="00E462FF" w:rsidP="0047112A">
            <w:pPr>
              <w:rPr>
                <w:rFonts w:ascii="Arial" w:hAnsi="Arial" w:cs="Arial"/>
                <w:b/>
                <w:bCs/>
                <w:sz w:val="20"/>
                <w:szCs w:val="20"/>
              </w:rPr>
            </w:pPr>
            <w:r>
              <w:rPr>
                <w:rFonts w:ascii="Arial" w:hAnsi="Arial" w:cs="Arial"/>
                <w:b/>
                <w:bCs/>
                <w:sz w:val="20"/>
                <w:szCs w:val="20"/>
              </w:rPr>
              <w:t>Primary Outcome:</w:t>
            </w:r>
          </w:p>
        </w:tc>
        <w:tc>
          <w:tcPr>
            <w:tcW w:w="1530" w:type="dxa"/>
          </w:tcPr>
          <w:p w14:paraId="49D90D0A" w14:textId="77777777" w:rsidR="00E462FF" w:rsidRPr="00177577" w:rsidRDefault="00E462FF" w:rsidP="0047112A">
            <w:pPr>
              <w:rPr>
                <w:rFonts w:ascii="Arial" w:hAnsi="Arial" w:cs="Arial"/>
                <w:sz w:val="20"/>
                <w:szCs w:val="20"/>
              </w:rPr>
            </w:pPr>
          </w:p>
        </w:tc>
        <w:tc>
          <w:tcPr>
            <w:tcW w:w="1800" w:type="dxa"/>
          </w:tcPr>
          <w:p w14:paraId="26D622BC" w14:textId="77777777" w:rsidR="00E462FF" w:rsidRPr="00177577" w:rsidRDefault="00E462FF" w:rsidP="0047112A">
            <w:pPr>
              <w:rPr>
                <w:rFonts w:ascii="Arial" w:hAnsi="Arial" w:cs="Arial"/>
                <w:sz w:val="20"/>
                <w:szCs w:val="20"/>
              </w:rPr>
            </w:pPr>
          </w:p>
        </w:tc>
        <w:tc>
          <w:tcPr>
            <w:tcW w:w="1275" w:type="dxa"/>
          </w:tcPr>
          <w:p w14:paraId="7FFF4190" w14:textId="77777777" w:rsidR="00E462FF" w:rsidRPr="00177577" w:rsidRDefault="00E462FF" w:rsidP="0047112A">
            <w:pPr>
              <w:rPr>
                <w:rFonts w:ascii="Arial" w:hAnsi="Arial" w:cs="Arial"/>
                <w:sz w:val="20"/>
                <w:szCs w:val="20"/>
              </w:rPr>
            </w:pPr>
          </w:p>
        </w:tc>
      </w:tr>
      <w:tr w:rsidR="007E2CE1" w14:paraId="67905B53" w14:textId="77777777" w:rsidTr="0047112A">
        <w:tc>
          <w:tcPr>
            <w:tcW w:w="2875" w:type="dxa"/>
          </w:tcPr>
          <w:p w14:paraId="08351C1E" w14:textId="551352DD" w:rsidR="007E2CE1" w:rsidRPr="00177577" w:rsidRDefault="007E2CE1" w:rsidP="007E2CE1">
            <w:pPr>
              <w:rPr>
                <w:rFonts w:ascii="Arial" w:hAnsi="Arial" w:cs="Arial"/>
                <w:sz w:val="20"/>
                <w:szCs w:val="20"/>
              </w:rPr>
            </w:pPr>
            <w:r w:rsidRPr="00D93736">
              <w:t>28-day mortality, no. (%)</w:t>
            </w:r>
          </w:p>
        </w:tc>
        <w:tc>
          <w:tcPr>
            <w:tcW w:w="1530" w:type="dxa"/>
          </w:tcPr>
          <w:p w14:paraId="7884615E" w14:textId="51FFDFF4" w:rsidR="007E2CE1" w:rsidRPr="00177577" w:rsidRDefault="007E2CE1" w:rsidP="007E2CE1">
            <w:pPr>
              <w:rPr>
                <w:rFonts w:ascii="Arial" w:hAnsi="Arial" w:cs="Arial"/>
                <w:sz w:val="20"/>
                <w:szCs w:val="20"/>
              </w:rPr>
            </w:pPr>
            <w:r w:rsidRPr="00D93736">
              <w:t>10 (33.3)</w:t>
            </w:r>
          </w:p>
        </w:tc>
        <w:tc>
          <w:tcPr>
            <w:tcW w:w="1800" w:type="dxa"/>
          </w:tcPr>
          <w:p w14:paraId="09985561" w14:textId="603F6815" w:rsidR="007E2CE1" w:rsidRPr="00177577" w:rsidRDefault="007E2CE1" w:rsidP="007E2CE1">
            <w:pPr>
              <w:rPr>
                <w:rFonts w:ascii="Arial" w:hAnsi="Arial" w:cs="Arial"/>
                <w:sz w:val="20"/>
                <w:szCs w:val="20"/>
              </w:rPr>
            </w:pPr>
            <w:r w:rsidRPr="00D93736">
              <w:t>20 (47.6)</w:t>
            </w:r>
          </w:p>
        </w:tc>
        <w:tc>
          <w:tcPr>
            <w:tcW w:w="1275" w:type="dxa"/>
          </w:tcPr>
          <w:p w14:paraId="34101207" w14:textId="7B88E2AA" w:rsidR="007E2CE1" w:rsidRPr="00177577" w:rsidRDefault="007E2CE1" w:rsidP="007E2CE1">
            <w:pPr>
              <w:rPr>
                <w:rFonts w:ascii="Arial" w:hAnsi="Arial" w:cs="Arial"/>
                <w:sz w:val="20"/>
                <w:szCs w:val="20"/>
              </w:rPr>
            </w:pPr>
            <w:r w:rsidRPr="00D93736">
              <w:t>0.23</w:t>
            </w:r>
          </w:p>
        </w:tc>
      </w:tr>
      <w:tr w:rsidR="007E2CE1" w14:paraId="1CF8927D" w14:textId="77777777" w:rsidTr="0047112A">
        <w:tc>
          <w:tcPr>
            <w:tcW w:w="2875" w:type="dxa"/>
          </w:tcPr>
          <w:p w14:paraId="280C759E" w14:textId="3FAE29B1" w:rsidR="007E2CE1" w:rsidRPr="00177577" w:rsidRDefault="007E2CE1" w:rsidP="007E2CE1">
            <w:pPr>
              <w:rPr>
                <w:rFonts w:ascii="Arial" w:hAnsi="Arial" w:cs="Arial"/>
                <w:sz w:val="20"/>
                <w:szCs w:val="20"/>
              </w:rPr>
            </w:pPr>
          </w:p>
        </w:tc>
        <w:tc>
          <w:tcPr>
            <w:tcW w:w="1530" w:type="dxa"/>
          </w:tcPr>
          <w:p w14:paraId="0108E88C" w14:textId="178251A8" w:rsidR="007E2CE1" w:rsidRPr="00177577" w:rsidRDefault="007E2CE1" w:rsidP="007E2CE1">
            <w:pPr>
              <w:rPr>
                <w:rFonts w:ascii="Arial" w:hAnsi="Arial" w:cs="Arial"/>
                <w:sz w:val="20"/>
                <w:szCs w:val="20"/>
              </w:rPr>
            </w:pPr>
          </w:p>
        </w:tc>
        <w:tc>
          <w:tcPr>
            <w:tcW w:w="1800" w:type="dxa"/>
          </w:tcPr>
          <w:p w14:paraId="4DCDF489" w14:textId="7D835226" w:rsidR="007E2CE1" w:rsidRPr="00177577" w:rsidRDefault="007E2CE1" w:rsidP="007E2CE1">
            <w:pPr>
              <w:rPr>
                <w:rFonts w:ascii="Arial" w:hAnsi="Arial" w:cs="Arial"/>
                <w:sz w:val="20"/>
                <w:szCs w:val="20"/>
              </w:rPr>
            </w:pPr>
          </w:p>
        </w:tc>
        <w:tc>
          <w:tcPr>
            <w:tcW w:w="1275" w:type="dxa"/>
          </w:tcPr>
          <w:p w14:paraId="712B1604" w14:textId="31F37DE2" w:rsidR="007E2CE1" w:rsidRPr="00177577" w:rsidRDefault="007E2CE1" w:rsidP="007E2CE1">
            <w:pPr>
              <w:rPr>
                <w:rFonts w:ascii="Arial" w:hAnsi="Arial" w:cs="Arial"/>
                <w:sz w:val="20"/>
                <w:szCs w:val="20"/>
              </w:rPr>
            </w:pPr>
          </w:p>
        </w:tc>
      </w:tr>
      <w:tr w:rsidR="007E2CE1" w14:paraId="04C161BC" w14:textId="77777777" w:rsidTr="0047112A">
        <w:tc>
          <w:tcPr>
            <w:tcW w:w="2875" w:type="dxa"/>
          </w:tcPr>
          <w:p w14:paraId="071882C8" w14:textId="6A6B967D" w:rsidR="007E2CE1" w:rsidRPr="00E462FF" w:rsidRDefault="007E2CE1" w:rsidP="007E2CE1">
            <w:pPr>
              <w:rPr>
                <w:rFonts w:ascii="Arial" w:hAnsi="Arial" w:cs="Arial"/>
                <w:b/>
                <w:bCs/>
                <w:sz w:val="20"/>
                <w:szCs w:val="20"/>
              </w:rPr>
            </w:pPr>
            <w:r>
              <w:rPr>
                <w:rFonts w:ascii="Arial" w:hAnsi="Arial" w:cs="Arial"/>
                <w:b/>
                <w:bCs/>
                <w:sz w:val="20"/>
                <w:szCs w:val="20"/>
              </w:rPr>
              <w:t>Secondary Outcomes:</w:t>
            </w:r>
          </w:p>
        </w:tc>
        <w:tc>
          <w:tcPr>
            <w:tcW w:w="1530" w:type="dxa"/>
          </w:tcPr>
          <w:p w14:paraId="525DDD11" w14:textId="77777777" w:rsidR="007E2CE1" w:rsidRPr="00177577" w:rsidRDefault="007E2CE1" w:rsidP="007E2CE1">
            <w:pPr>
              <w:rPr>
                <w:rFonts w:ascii="Arial" w:hAnsi="Arial" w:cs="Arial"/>
                <w:sz w:val="20"/>
                <w:szCs w:val="20"/>
              </w:rPr>
            </w:pPr>
          </w:p>
        </w:tc>
        <w:tc>
          <w:tcPr>
            <w:tcW w:w="1800" w:type="dxa"/>
          </w:tcPr>
          <w:p w14:paraId="75F6A7AB" w14:textId="77777777" w:rsidR="007E2CE1" w:rsidRPr="00177577" w:rsidRDefault="007E2CE1" w:rsidP="007E2CE1">
            <w:pPr>
              <w:rPr>
                <w:rFonts w:ascii="Arial" w:hAnsi="Arial" w:cs="Arial"/>
                <w:sz w:val="20"/>
                <w:szCs w:val="20"/>
              </w:rPr>
            </w:pPr>
          </w:p>
        </w:tc>
        <w:tc>
          <w:tcPr>
            <w:tcW w:w="1275" w:type="dxa"/>
          </w:tcPr>
          <w:p w14:paraId="128B4ACD" w14:textId="77777777" w:rsidR="007E2CE1" w:rsidRPr="00177577" w:rsidRDefault="007E2CE1" w:rsidP="007E2CE1">
            <w:pPr>
              <w:rPr>
                <w:rFonts w:ascii="Arial" w:hAnsi="Arial" w:cs="Arial"/>
                <w:sz w:val="20"/>
                <w:szCs w:val="20"/>
              </w:rPr>
            </w:pPr>
          </w:p>
        </w:tc>
      </w:tr>
      <w:tr w:rsidR="00570A21" w14:paraId="0EA0C368" w14:textId="77777777" w:rsidTr="0047112A">
        <w:tc>
          <w:tcPr>
            <w:tcW w:w="2875" w:type="dxa"/>
          </w:tcPr>
          <w:p w14:paraId="116F61FC" w14:textId="0B766832" w:rsidR="00570A21" w:rsidRPr="00177577" w:rsidRDefault="00570A21" w:rsidP="00570A21">
            <w:pPr>
              <w:rPr>
                <w:rFonts w:ascii="Arial" w:hAnsi="Arial" w:cs="Arial"/>
                <w:sz w:val="20"/>
                <w:szCs w:val="20"/>
              </w:rPr>
            </w:pPr>
            <w:r w:rsidRPr="00D93736">
              <w:t>ICU mortality, no. (%)</w:t>
            </w:r>
          </w:p>
        </w:tc>
        <w:tc>
          <w:tcPr>
            <w:tcW w:w="1530" w:type="dxa"/>
          </w:tcPr>
          <w:p w14:paraId="790EA99B" w14:textId="5887F8F7" w:rsidR="00570A21" w:rsidRPr="00177577" w:rsidRDefault="00570A21" w:rsidP="00570A21">
            <w:pPr>
              <w:rPr>
                <w:rFonts w:ascii="Arial" w:hAnsi="Arial" w:cs="Arial"/>
                <w:sz w:val="20"/>
                <w:szCs w:val="20"/>
              </w:rPr>
            </w:pPr>
            <w:r w:rsidRPr="00D93736">
              <w:t>8 (26.7)</w:t>
            </w:r>
          </w:p>
        </w:tc>
        <w:tc>
          <w:tcPr>
            <w:tcW w:w="1800" w:type="dxa"/>
          </w:tcPr>
          <w:p w14:paraId="428D8DD4" w14:textId="7366FB69" w:rsidR="00570A21" w:rsidRPr="00177577" w:rsidRDefault="00570A21" w:rsidP="00570A21">
            <w:pPr>
              <w:rPr>
                <w:rFonts w:ascii="Arial" w:hAnsi="Arial" w:cs="Arial"/>
                <w:sz w:val="20"/>
                <w:szCs w:val="20"/>
              </w:rPr>
            </w:pPr>
            <w:r w:rsidRPr="00D93736">
              <w:t>16 (38.1)</w:t>
            </w:r>
          </w:p>
        </w:tc>
        <w:tc>
          <w:tcPr>
            <w:tcW w:w="1275" w:type="dxa"/>
          </w:tcPr>
          <w:p w14:paraId="4B86D4DB" w14:textId="50C7E99F" w:rsidR="00570A21" w:rsidRPr="00177577" w:rsidRDefault="00570A21" w:rsidP="00570A21">
            <w:pPr>
              <w:rPr>
                <w:rFonts w:ascii="Arial" w:hAnsi="Arial" w:cs="Arial"/>
                <w:sz w:val="20"/>
                <w:szCs w:val="20"/>
              </w:rPr>
            </w:pPr>
            <w:r w:rsidRPr="00D93736">
              <w:t>0.31</w:t>
            </w:r>
          </w:p>
        </w:tc>
      </w:tr>
      <w:tr w:rsidR="00570A21" w14:paraId="00C839AF" w14:textId="77777777" w:rsidTr="0047112A">
        <w:tc>
          <w:tcPr>
            <w:tcW w:w="2875" w:type="dxa"/>
          </w:tcPr>
          <w:p w14:paraId="038BC10F" w14:textId="77777777" w:rsidR="00570A21" w:rsidRPr="00177577" w:rsidRDefault="00570A21" w:rsidP="00570A21">
            <w:pPr>
              <w:rPr>
                <w:rFonts w:ascii="Arial" w:hAnsi="Arial" w:cs="Arial"/>
                <w:sz w:val="20"/>
                <w:szCs w:val="20"/>
              </w:rPr>
            </w:pPr>
            <w:r w:rsidRPr="00177577">
              <w:rPr>
                <w:rFonts w:ascii="Arial" w:hAnsi="Arial" w:cs="Arial"/>
                <w:sz w:val="20"/>
                <w:szCs w:val="20"/>
              </w:rPr>
              <w:t>ICU length of stay following study drug initiation (days), median [IQR]</w:t>
            </w:r>
          </w:p>
        </w:tc>
        <w:tc>
          <w:tcPr>
            <w:tcW w:w="1530" w:type="dxa"/>
          </w:tcPr>
          <w:p w14:paraId="237A067C" w14:textId="77777777" w:rsidR="00570A21" w:rsidRPr="00177577" w:rsidRDefault="00570A21" w:rsidP="00570A21">
            <w:pPr>
              <w:rPr>
                <w:rFonts w:ascii="Arial" w:hAnsi="Arial" w:cs="Arial"/>
                <w:sz w:val="20"/>
                <w:szCs w:val="20"/>
              </w:rPr>
            </w:pPr>
            <w:r w:rsidRPr="00177577">
              <w:rPr>
                <w:rFonts w:ascii="Arial" w:hAnsi="Arial" w:cs="Arial"/>
                <w:sz w:val="20"/>
                <w:szCs w:val="20"/>
              </w:rPr>
              <w:t>3.7 [1.9, 10.0]</w:t>
            </w:r>
          </w:p>
        </w:tc>
        <w:tc>
          <w:tcPr>
            <w:tcW w:w="1800" w:type="dxa"/>
          </w:tcPr>
          <w:p w14:paraId="1B579911" w14:textId="77777777" w:rsidR="00570A21" w:rsidRPr="00177577" w:rsidRDefault="00570A21" w:rsidP="00570A21">
            <w:pPr>
              <w:rPr>
                <w:rFonts w:ascii="Arial" w:hAnsi="Arial" w:cs="Arial"/>
                <w:sz w:val="20"/>
                <w:szCs w:val="20"/>
              </w:rPr>
            </w:pPr>
            <w:r w:rsidRPr="00177577">
              <w:rPr>
                <w:rFonts w:ascii="Arial" w:hAnsi="Arial" w:cs="Arial"/>
                <w:sz w:val="20"/>
                <w:szCs w:val="20"/>
              </w:rPr>
              <w:t>2.6 [1.9, 5.0]</w:t>
            </w:r>
          </w:p>
        </w:tc>
        <w:tc>
          <w:tcPr>
            <w:tcW w:w="1275" w:type="dxa"/>
          </w:tcPr>
          <w:p w14:paraId="0A97E8BC" w14:textId="77777777" w:rsidR="00570A21" w:rsidRPr="00177577" w:rsidRDefault="00570A21" w:rsidP="00570A21">
            <w:pPr>
              <w:rPr>
                <w:rFonts w:ascii="Arial" w:hAnsi="Arial" w:cs="Arial"/>
                <w:sz w:val="20"/>
                <w:szCs w:val="20"/>
              </w:rPr>
            </w:pPr>
            <w:r w:rsidRPr="00177577">
              <w:rPr>
                <w:rFonts w:ascii="Arial" w:hAnsi="Arial" w:cs="Arial"/>
                <w:sz w:val="20"/>
                <w:szCs w:val="20"/>
              </w:rPr>
              <w:t>0.34</w:t>
            </w:r>
          </w:p>
        </w:tc>
      </w:tr>
      <w:tr w:rsidR="00570A21" w14:paraId="1924941A" w14:textId="77777777" w:rsidTr="0047112A">
        <w:tc>
          <w:tcPr>
            <w:tcW w:w="2875" w:type="dxa"/>
          </w:tcPr>
          <w:p w14:paraId="1C59A9B2" w14:textId="77777777" w:rsidR="00570A21" w:rsidRPr="00177577" w:rsidRDefault="00570A21" w:rsidP="00570A21">
            <w:pPr>
              <w:rPr>
                <w:rFonts w:ascii="Arial" w:hAnsi="Arial" w:cs="Arial"/>
                <w:sz w:val="20"/>
                <w:szCs w:val="20"/>
              </w:rPr>
            </w:pPr>
            <w:r w:rsidRPr="00177577">
              <w:rPr>
                <w:rFonts w:ascii="Arial" w:hAnsi="Arial" w:cs="Arial"/>
                <w:sz w:val="20"/>
                <w:szCs w:val="20"/>
              </w:rPr>
              <w:t xml:space="preserve">Hospital length of stay following study drug initiation (days), median [IQR] </w:t>
            </w:r>
          </w:p>
        </w:tc>
        <w:tc>
          <w:tcPr>
            <w:tcW w:w="1530" w:type="dxa"/>
          </w:tcPr>
          <w:p w14:paraId="36CFD135" w14:textId="77777777" w:rsidR="00570A21" w:rsidRPr="00177577" w:rsidRDefault="00570A21" w:rsidP="00570A21">
            <w:pPr>
              <w:rPr>
                <w:rFonts w:ascii="Arial" w:hAnsi="Arial" w:cs="Arial"/>
                <w:sz w:val="20"/>
                <w:szCs w:val="20"/>
              </w:rPr>
            </w:pPr>
            <w:r w:rsidRPr="00177577">
              <w:rPr>
                <w:rFonts w:ascii="Arial" w:hAnsi="Arial" w:cs="Arial"/>
                <w:sz w:val="20"/>
                <w:szCs w:val="20"/>
              </w:rPr>
              <w:t>10.8 [4.2, 20.5]</w:t>
            </w:r>
          </w:p>
        </w:tc>
        <w:tc>
          <w:tcPr>
            <w:tcW w:w="1800" w:type="dxa"/>
          </w:tcPr>
          <w:p w14:paraId="5D999E6E" w14:textId="77777777" w:rsidR="00570A21" w:rsidRPr="00177577" w:rsidRDefault="00570A21" w:rsidP="00570A21">
            <w:pPr>
              <w:rPr>
                <w:rFonts w:ascii="Arial" w:hAnsi="Arial" w:cs="Arial"/>
                <w:sz w:val="20"/>
                <w:szCs w:val="20"/>
              </w:rPr>
            </w:pPr>
            <w:r w:rsidRPr="00177577">
              <w:rPr>
                <w:rFonts w:ascii="Arial" w:hAnsi="Arial" w:cs="Arial"/>
                <w:sz w:val="20"/>
                <w:szCs w:val="20"/>
              </w:rPr>
              <w:t>6.3 [2.6, 13.0]</w:t>
            </w:r>
          </w:p>
        </w:tc>
        <w:tc>
          <w:tcPr>
            <w:tcW w:w="1275" w:type="dxa"/>
          </w:tcPr>
          <w:p w14:paraId="695FBEB8" w14:textId="77777777" w:rsidR="00570A21" w:rsidRPr="00177577" w:rsidRDefault="00570A21" w:rsidP="00570A21">
            <w:pPr>
              <w:rPr>
                <w:rFonts w:ascii="Arial" w:hAnsi="Arial" w:cs="Arial"/>
                <w:sz w:val="20"/>
                <w:szCs w:val="20"/>
              </w:rPr>
            </w:pPr>
            <w:r w:rsidRPr="00177577">
              <w:rPr>
                <w:rFonts w:ascii="Arial" w:hAnsi="Arial" w:cs="Arial"/>
                <w:sz w:val="20"/>
                <w:szCs w:val="20"/>
              </w:rPr>
              <w:t>0.0</w:t>
            </w:r>
            <w:r>
              <w:rPr>
                <w:rFonts w:ascii="Arial" w:hAnsi="Arial" w:cs="Arial"/>
                <w:sz w:val="20"/>
                <w:szCs w:val="20"/>
              </w:rPr>
              <w:t>6</w:t>
            </w:r>
          </w:p>
        </w:tc>
      </w:tr>
      <w:tr w:rsidR="00570A21" w14:paraId="6C6D3549" w14:textId="77777777" w:rsidTr="0047112A">
        <w:tc>
          <w:tcPr>
            <w:tcW w:w="2875" w:type="dxa"/>
          </w:tcPr>
          <w:p w14:paraId="2B527B91" w14:textId="77777777" w:rsidR="00570A21" w:rsidRPr="00177577" w:rsidRDefault="00570A21" w:rsidP="00570A21">
            <w:pPr>
              <w:rPr>
                <w:rFonts w:ascii="Arial" w:hAnsi="Arial" w:cs="Arial"/>
                <w:sz w:val="20"/>
                <w:szCs w:val="20"/>
              </w:rPr>
            </w:pPr>
            <w:r w:rsidRPr="00177577">
              <w:rPr>
                <w:rFonts w:ascii="Arial" w:hAnsi="Arial" w:cs="Arial"/>
                <w:sz w:val="20"/>
                <w:szCs w:val="20"/>
              </w:rPr>
              <w:t>Duration of pressors following initiation of study drug (hours), median [IQR]</w:t>
            </w:r>
          </w:p>
        </w:tc>
        <w:tc>
          <w:tcPr>
            <w:tcW w:w="1530" w:type="dxa"/>
          </w:tcPr>
          <w:p w14:paraId="165B4684" w14:textId="77777777" w:rsidR="00570A21" w:rsidRPr="00177577" w:rsidRDefault="00570A21" w:rsidP="00570A21">
            <w:pPr>
              <w:rPr>
                <w:rFonts w:ascii="Arial" w:hAnsi="Arial" w:cs="Arial"/>
                <w:sz w:val="20"/>
                <w:szCs w:val="20"/>
              </w:rPr>
            </w:pPr>
            <w:r w:rsidRPr="00177577">
              <w:rPr>
                <w:rFonts w:ascii="Arial" w:hAnsi="Arial" w:cs="Arial"/>
                <w:sz w:val="20"/>
                <w:szCs w:val="20"/>
              </w:rPr>
              <w:t>32.2 [14.4, 46.1]</w:t>
            </w:r>
          </w:p>
        </w:tc>
        <w:tc>
          <w:tcPr>
            <w:tcW w:w="1800" w:type="dxa"/>
          </w:tcPr>
          <w:p w14:paraId="46ACEB74" w14:textId="77777777" w:rsidR="00570A21" w:rsidRPr="00177577" w:rsidRDefault="00570A21" w:rsidP="00570A21">
            <w:pPr>
              <w:rPr>
                <w:rFonts w:ascii="Arial" w:hAnsi="Arial" w:cs="Arial"/>
                <w:sz w:val="20"/>
                <w:szCs w:val="20"/>
              </w:rPr>
            </w:pPr>
            <w:r w:rsidRPr="00177577">
              <w:rPr>
                <w:rFonts w:ascii="Arial" w:hAnsi="Arial" w:cs="Arial"/>
                <w:sz w:val="20"/>
                <w:szCs w:val="20"/>
              </w:rPr>
              <w:t>29.1 [18.5, 49.3]</w:t>
            </w:r>
          </w:p>
        </w:tc>
        <w:tc>
          <w:tcPr>
            <w:tcW w:w="1275" w:type="dxa"/>
          </w:tcPr>
          <w:p w14:paraId="72D18F23" w14:textId="77777777" w:rsidR="00570A21" w:rsidRPr="00177577" w:rsidRDefault="00570A21" w:rsidP="00570A21">
            <w:pPr>
              <w:rPr>
                <w:rFonts w:ascii="Arial" w:hAnsi="Arial" w:cs="Arial"/>
                <w:sz w:val="20"/>
                <w:szCs w:val="20"/>
              </w:rPr>
            </w:pPr>
            <w:r w:rsidRPr="00177577">
              <w:rPr>
                <w:rFonts w:ascii="Arial" w:hAnsi="Arial" w:cs="Arial"/>
                <w:sz w:val="20"/>
                <w:szCs w:val="20"/>
              </w:rPr>
              <w:t>0.74</w:t>
            </w:r>
          </w:p>
        </w:tc>
      </w:tr>
      <w:tr w:rsidR="00570A21" w14:paraId="451BD28F" w14:textId="77777777" w:rsidTr="0047112A">
        <w:tc>
          <w:tcPr>
            <w:tcW w:w="2875" w:type="dxa"/>
          </w:tcPr>
          <w:p w14:paraId="34A23039" w14:textId="77777777" w:rsidR="00570A21" w:rsidRPr="00177577" w:rsidRDefault="00570A21" w:rsidP="00570A21">
            <w:pPr>
              <w:rPr>
                <w:rFonts w:ascii="Arial" w:hAnsi="Arial" w:cs="Arial"/>
                <w:sz w:val="20"/>
                <w:szCs w:val="20"/>
              </w:rPr>
            </w:pPr>
            <w:r w:rsidRPr="00177577">
              <w:rPr>
                <w:rFonts w:ascii="Arial" w:hAnsi="Arial" w:cs="Arial"/>
                <w:sz w:val="20"/>
                <w:szCs w:val="20"/>
              </w:rPr>
              <w:t>Duration of mechanical ventilation following initiation of study drug (hours), median [IQR]</w:t>
            </w:r>
          </w:p>
        </w:tc>
        <w:tc>
          <w:tcPr>
            <w:tcW w:w="1530" w:type="dxa"/>
          </w:tcPr>
          <w:p w14:paraId="4D20DA8A" w14:textId="77777777" w:rsidR="00570A21" w:rsidRPr="00177577" w:rsidRDefault="00570A21" w:rsidP="00570A21">
            <w:pPr>
              <w:rPr>
                <w:rFonts w:ascii="Arial" w:hAnsi="Arial" w:cs="Arial"/>
                <w:sz w:val="20"/>
                <w:szCs w:val="20"/>
              </w:rPr>
            </w:pPr>
            <w:r w:rsidRPr="00177577">
              <w:rPr>
                <w:rFonts w:ascii="Arial" w:hAnsi="Arial" w:cs="Arial"/>
                <w:sz w:val="20"/>
                <w:szCs w:val="20"/>
              </w:rPr>
              <w:t>42 [0, 96]</w:t>
            </w:r>
          </w:p>
        </w:tc>
        <w:tc>
          <w:tcPr>
            <w:tcW w:w="1800" w:type="dxa"/>
          </w:tcPr>
          <w:p w14:paraId="006CC630" w14:textId="77777777" w:rsidR="00570A21" w:rsidRPr="00177577" w:rsidRDefault="00570A21" w:rsidP="00570A21">
            <w:pPr>
              <w:rPr>
                <w:rFonts w:ascii="Arial" w:hAnsi="Arial" w:cs="Arial"/>
                <w:sz w:val="20"/>
                <w:szCs w:val="20"/>
              </w:rPr>
            </w:pPr>
            <w:r w:rsidRPr="00177577">
              <w:rPr>
                <w:rFonts w:ascii="Arial" w:hAnsi="Arial" w:cs="Arial"/>
                <w:sz w:val="20"/>
                <w:szCs w:val="20"/>
              </w:rPr>
              <w:t>21 [0, 48]</w:t>
            </w:r>
          </w:p>
        </w:tc>
        <w:tc>
          <w:tcPr>
            <w:tcW w:w="1275" w:type="dxa"/>
          </w:tcPr>
          <w:p w14:paraId="67FBE20C" w14:textId="77777777" w:rsidR="00570A21" w:rsidRPr="00177577" w:rsidRDefault="00570A21" w:rsidP="00570A21">
            <w:pPr>
              <w:rPr>
                <w:rFonts w:ascii="Arial" w:hAnsi="Arial" w:cs="Arial"/>
                <w:sz w:val="20"/>
                <w:szCs w:val="20"/>
              </w:rPr>
            </w:pPr>
            <w:r w:rsidRPr="00177577">
              <w:rPr>
                <w:rFonts w:ascii="Arial" w:hAnsi="Arial" w:cs="Arial"/>
                <w:sz w:val="20"/>
                <w:szCs w:val="20"/>
              </w:rPr>
              <w:t>0.55</w:t>
            </w:r>
          </w:p>
        </w:tc>
      </w:tr>
      <w:tr w:rsidR="00570A21" w14:paraId="0EDB17C2" w14:textId="77777777" w:rsidTr="0047112A">
        <w:tc>
          <w:tcPr>
            <w:tcW w:w="2875" w:type="dxa"/>
          </w:tcPr>
          <w:p w14:paraId="576981FA" w14:textId="77777777" w:rsidR="00570A21" w:rsidRPr="00177577" w:rsidRDefault="00570A21" w:rsidP="00570A21">
            <w:pPr>
              <w:rPr>
                <w:rFonts w:ascii="Arial" w:hAnsi="Arial" w:cs="Arial"/>
                <w:sz w:val="20"/>
                <w:szCs w:val="20"/>
              </w:rPr>
            </w:pPr>
            <w:r w:rsidRPr="00177577">
              <w:rPr>
                <w:rFonts w:ascii="Arial" w:hAnsi="Arial" w:cs="Arial"/>
                <w:sz w:val="20"/>
                <w:szCs w:val="20"/>
              </w:rPr>
              <w:t>Organ failure scores:</w:t>
            </w:r>
          </w:p>
        </w:tc>
        <w:tc>
          <w:tcPr>
            <w:tcW w:w="1530" w:type="dxa"/>
          </w:tcPr>
          <w:p w14:paraId="05AC3F59" w14:textId="77777777" w:rsidR="00570A21" w:rsidRPr="00177577" w:rsidRDefault="00570A21" w:rsidP="00570A21">
            <w:pPr>
              <w:rPr>
                <w:rFonts w:ascii="Arial" w:hAnsi="Arial" w:cs="Arial"/>
                <w:sz w:val="20"/>
                <w:szCs w:val="20"/>
              </w:rPr>
            </w:pPr>
          </w:p>
        </w:tc>
        <w:tc>
          <w:tcPr>
            <w:tcW w:w="1800" w:type="dxa"/>
          </w:tcPr>
          <w:p w14:paraId="3C06DF8C" w14:textId="77777777" w:rsidR="00570A21" w:rsidRPr="00177577" w:rsidRDefault="00570A21" w:rsidP="00570A21">
            <w:pPr>
              <w:rPr>
                <w:rFonts w:ascii="Arial" w:hAnsi="Arial" w:cs="Arial"/>
                <w:sz w:val="20"/>
                <w:szCs w:val="20"/>
              </w:rPr>
            </w:pPr>
          </w:p>
        </w:tc>
        <w:tc>
          <w:tcPr>
            <w:tcW w:w="1275" w:type="dxa"/>
          </w:tcPr>
          <w:p w14:paraId="6EBAC9C2" w14:textId="77777777" w:rsidR="00570A21" w:rsidRPr="00177577" w:rsidRDefault="00570A21" w:rsidP="00570A21">
            <w:pPr>
              <w:rPr>
                <w:rFonts w:ascii="Arial" w:hAnsi="Arial" w:cs="Arial"/>
                <w:sz w:val="20"/>
                <w:szCs w:val="20"/>
              </w:rPr>
            </w:pPr>
          </w:p>
        </w:tc>
      </w:tr>
      <w:tr w:rsidR="00570A21" w14:paraId="2E477D9B" w14:textId="77777777" w:rsidTr="0047112A">
        <w:tc>
          <w:tcPr>
            <w:tcW w:w="2875" w:type="dxa"/>
          </w:tcPr>
          <w:p w14:paraId="062B1FC2" w14:textId="77777777" w:rsidR="00570A21" w:rsidRPr="00177577" w:rsidRDefault="00570A21" w:rsidP="00570A21">
            <w:pPr>
              <w:ind w:left="162"/>
              <w:rPr>
                <w:rFonts w:ascii="Arial" w:hAnsi="Arial" w:cs="Arial"/>
                <w:sz w:val="20"/>
                <w:szCs w:val="20"/>
              </w:rPr>
            </w:pPr>
            <w:r w:rsidRPr="00177577">
              <w:rPr>
                <w:rFonts w:ascii="Arial" w:hAnsi="Arial" w:cs="Arial"/>
                <w:sz w:val="20"/>
                <w:szCs w:val="20"/>
              </w:rPr>
              <w:t>Paired improvement in</w:t>
            </w:r>
            <w:r>
              <w:rPr>
                <w:rFonts w:ascii="Arial" w:hAnsi="Arial" w:cs="Arial"/>
                <w:sz w:val="20"/>
                <w:szCs w:val="20"/>
              </w:rPr>
              <w:t xml:space="preserve"> </w:t>
            </w:r>
            <w:r w:rsidRPr="00177577">
              <w:rPr>
                <w:rFonts w:ascii="Arial" w:hAnsi="Arial" w:cs="Arial"/>
                <w:sz w:val="20"/>
                <w:szCs w:val="20"/>
              </w:rPr>
              <w:t xml:space="preserve">SOFA </w:t>
            </w:r>
            <w:proofErr w:type="spellStart"/>
            <w:r w:rsidRPr="00177577">
              <w:rPr>
                <w:rFonts w:ascii="Arial" w:hAnsi="Arial" w:cs="Arial"/>
                <w:sz w:val="20"/>
                <w:szCs w:val="20"/>
              </w:rPr>
              <w:t>score</w:t>
            </w:r>
            <w:r w:rsidRPr="00C5099A">
              <w:rPr>
                <w:rFonts w:ascii="Arial" w:hAnsi="Arial" w:cs="Arial"/>
                <w:i/>
                <w:iCs/>
                <w:sz w:val="20"/>
                <w:szCs w:val="20"/>
                <w:vertAlign w:val="superscript"/>
              </w:rPr>
              <w:t>b</w:t>
            </w:r>
            <w:proofErr w:type="spellEnd"/>
            <w:r w:rsidRPr="00177577">
              <w:rPr>
                <w:rFonts w:ascii="Arial" w:hAnsi="Arial" w:cs="Arial"/>
                <w:sz w:val="20"/>
                <w:szCs w:val="20"/>
              </w:rPr>
              <w:t>, median [IQR]</w:t>
            </w:r>
          </w:p>
        </w:tc>
        <w:tc>
          <w:tcPr>
            <w:tcW w:w="1530" w:type="dxa"/>
          </w:tcPr>
          <w:p w14:paraId="3F6E0462" w14:textId="1AB02829" w:rsidR="00570A21" w:rsidRDefault="00570A21" w:rsidP="00570A21">
            <w:pPr>
              <w:rPr>
                <w:rFonts w:ascii="Arial" w:hAnsi="Arial" w:cs="Arial"/>
                <w:sz w:val="20"/>
                <w:szCs w:val="20"/>
              </w:rPr>
            </w:pPr>
            <w:r>
              <w:rPr>
                <w:rFonts w:ascii="Arial" w:hAnsi="Arial" w:cs="Arial"/>
                <w:sz w:val="20"/>
                <w:szCs w:val="20"/>
              </w:rPr>
              <w:t>3</w:t>
            </w:r>
            <w:r w:rsidRPr="00177577">
              <w:rPr>
                <w:rFonts w:ascii="Arial" w:hAnsi="Arial" w:cs="Arial"/>
                <w:sz w:val="20"/>
                <w:szCs w:val="20"/>
              </w:rPr>
              <w:t xml:space="preserve"> [</w:t>
            </w:r>
            <w:r>
              <w:rPr>
                <w:rFonts w:ascii="Arial" w:hAnsi="Arial" w:cs="Arial"/>
                <w:sz w:val="20"/>
                <w:szCs w:val="20"/>
              </w:rPr>
              <w:t>1.75</w:t>
            </w:r>
            <w:r w:rsidRPr="00177577">
              <w:rPr>
                <w:rFonts w:ascii="Arial" w:hAnsi="Arial" w:cs="Arial"/>
                <w:sz w:val="20"/>
                <w:szCs w:val="20"/>
              </w:rPr>
              <w:t>, 7]</w:t>
            </w:r>
          </w:p>
          <w:p w14:paraId="7AAAF233" w14:textId="77777777" w:rsidR="00570A21" w:rsidRPr="002B37B9" w:rsidRDefault="00570A21" w:rsidP="00570A21">
            <w:pPr>
              <w:rPr>
                <w:rFonts w:ascii="Arial" w:hAnsi="Arial" w:cs="Arial"/>
                <w:sz w:val="20"/>
                <w:szCs w:val="20"/>
              </w:rPr>
            </w:pPr>
            <w:r>
              <w:rPr>
                <w:rFonts w:ascii="Arial" w:hAnsi="Arial" w:cs="Arial"/>
                <w:sz w:val="20"/>
                <w:szCs w:val="20"/>
              </w:rPr>
              <w:t>(N = 28</w:t>
            </w:r>
            <w:r w:rsidRPr="00C5099A">
              <w:rPr>
                <w:rFonts w:ascii="Arial" w:hAnsi="Arial" w:cs="Arial"/>
                <w:i/>
                <w:iCs/>
                <w:sz w:val="20"/>
                <w:szCs w:val="20"/>
                <w:vertAlign w:val="superscript"/>
              </w:rPr>
              <w:t>c</w:t>
            </w:r>
            <w:r>
              <w:rPr>
                <w:rFonts w:ascii="Arial" w:hAnsi="Arial" w:cs="Arial"/>
                <w:sz w:val="20"/>
                <w:szCs w:val="20"/>
              </w:rPr>
              <w:t>)</w:t>
            </w:r>
          </w:p>
        </w:tc>
        <w:tc>
          <w:tcPr>
            <w:tcW w:w="1800" w:type="dxa"/>
          </w:tcPr>
          <w:p w14:paraId="0B1A7D20" w14:textId="3D13BEEE" w:rsidR="00570A21" w:rsidRDefault="00570A21" w:rsidP="00570A21">
            <w:pPr>
              <w:rPr>
                <w:rFonts w:ascii="Arial" w:hAnsi="Arial" w:cs="Arial"/>
                <w:sz w:val="20"/>
                <w:szCs w:val="20"/>
              </w:rPr>
            </w:pPr>
            <w:r w:rsidRPr="00177577">
              <w:rPr>
                <w:rFonts w:ascii="Arial" w:hAnsi="Arial" w:cs="Arial"/>
                <w:sz w:val="20"/>
                <w:szCs w:val="20"/>
              </w:rPr>
              <w:t>4 [</w:t>
            </w:r>
            <w:r>
              <w:rPr>
                <w:rFonts w:ascii="Arial" w:hAnsi="Arial" w:cs="Arial"/>
                <w:sz w:val="20"/>
                <w:szCs w:val="20"/>
              </w:rPr>
              <w:t>-</w:t>
            </w:r>
            <w:r w:rsidRPr="00177577">
              <w:rPr>
                <w:rFonts w:ascii="Arial" w:hAnsi="Arial" w:cs="Arial"/>
                <w:sz w:val="20"/>
                <w:szCs w:val="20"/>
              </w:rPr>
              <w:t>0</w:t>
            </w:r>
            <w:r>
              <w:rPr>
                <w:rFonts w:ascii="Arial" w:hAnsi="Arial" w:cs="Arial"/>
                <w:sz w:val="20"/>
                <w:szCs w:val="20"/>
              </w:rPr>
              <w:t>.25</w:t>
            </w:r>
            <w:r w:rsidRPr="00177577">
              <w:rPr>
                <w:rFonts w:ascii="Arial" w:hAnsi="Arial" w:cs="Arial"/>
                <w:sz w:val="20"/>
                <w:szCs w:val="20"/>
              </w:rPr>
              <w:t xml:space="preserve">, </w:t>
            </w:r>
            <w:r>
              <w:rPr>
                <w:rFonts w:ascii="Arial" w:hAnsi="Arial" w:cs="Arial"/>
                <w:sz w:val="20"/>
                <w:szCs w:val="20"/>
              </w:rPr>
              <w:t>6.25</w:t>
            </w:r>
            <w:r w:rsidRPr="00177577">
              <w:rPr>
                <w:rFonts w:ascii="Arial" w:hAnsi="Arial" w:cs="Arial"/>
                <w:sz w:val="20"/>
                <w:szCs w:val="20"/>
              </w:rPr>
              <w:t>]</w:t>
            </w:r>
          </w:p>
          <w:p w14:paraId="123EEC00" w14:textId="77777777" w:rsidR="00570A21" w:rsidRPr="002B37B9" w:rsidRDefault="00570A21" w:rsidP="00570A21">
            <w:pPr>
              <w:rPr>
                <w:rFonts w:ascii="Arial" w:hAnsi="Arial" w:cs="Arial"/>
                <w:sz w:val="20"/>
                <w:szCs w:val="20"/>
              </w:rPr>
            </w:pPr>
            <w:r>
              <w:rPr>
                <w:rFonts w:ascii="Arial" w:hAnsi="Arial" w:cs="Arial"/>
                <w:sz w:val="20"/>
                <w:szCs w:val="20"/>
              </w:rPr>
              <w:t>(N = 40</w:t>
            </w:r>
            <w:r w:rsidRPr="00C5099A">
              <w:rPr>
                <w:rFonts w:ascii="Arial" w:hAnsi="Arial" w:cs="Arial"/>
                <w:i/>
                <w:iCs/>
                <w:sz w:val="20"/>
                <w:szCs w:val="20"/>
                <w:vertAlign w:val="superscript"/>
              </w:rPr>
              <w:t>c</w:t>
            </w:r>
            <w:r>
              <w:rPr>
                <w:rFonts w:ascii="Arial" w:hAnsi="Arial" w:cs="Arial"/>
                <w:sz w:val="20"/>
                <w:szCs w:val="20"/>
              </w:rPr>
              <w:t>)</w:t>
            </w:r>
          </w:p>
        </w:tc>
        <w:tc>
          <w:tcPr>
            <w:tcW w:w="1275" w:type="dxa"/>
          </w:tcPr>
          <w:p w14:paraId="12F07865" w14:textId="73234BC0" w:rsidR="00570A21" w:rsidRPr="00177577" w:rsidRDefault="00570A21" w:rsidP="00570A21">
            <w:pPr>
              <w:rPr>
                <w:rFonts w:ascii="Arial" w:hAnsi="Arial" w:cs="Arial"/>
                <w:sz w:val="20"/>
                <w:szCs w:val="20"/>
              </w:rPr>
            </w:pPr>
            <w:r>
              <w:rPr>
                <w:rFonts w:ascii="Arial" w:hAnsi="Arial" w:cs="Arial"/>
                <w:sz w:val="20"/>
                <w:szCs w:val="20"/>
              </w:rPr>
              <w:t>0.92</w:t>
            </w:r>
          </w:p>
        </w:tc>
      </w:tr>
      <w:tr w:rsidR="00570A21" w14:paraId="0FE8A219" w14:textId="77777777" w:rsidTr="0047112A">
        <w:tc>
          <w:tcPr>
            <w:tcW w:w="2875" w:type="dxa"/>
          </w:tcPr>
          <w:p w14:paraId="07AA5EA8" w14:textId="77777777" w:rsidR="00570A21" w:rsidRPr="00177577" w:rsidRDefault="00570A21" w:rsidP="00570A21">
            <w:pPr>
              <w:ind w:left="162"/>
              <w:rPr>
                <w:rFonts w:ascii="Arial" w:hAnsi="Arial" w:cs="Arial"/>
                <w:sz w:val="20"/>
                <w:szCs w:val="20"/>
              </w:rPr>
            </w:pPr>
            <w:r w:rsidRPr="00177577">
              <w:rPr>
                <w:rFonts w:ascii="Arial" w:hAnsi="Arial" w:cs="Arial"/>
                <w:sz w:val="20"/>
                <w:szCs w:val="20"/>
              </w:rPr>
              <w:t>Paired improvement in</w:t>
            </w:r>
            <w:r>
              <w:rPr>
                <w:rFonts w:ascii="Arial" w:hAnsi="Arial" w:cs="Arial"/>
                <w:sz w:val="20"/>
                <w:szCs w:val="20"/>
              </w:rPr>
              <w:t xml:space="preserve"> </w:t>
            </w:r>
            <w:r w:rsidRPr="00177577">
              <w:rPr>
                <w:rFonts w:ascii="Arial" w:hAnsi="Arial" w:cs="Arial"/>
                <w:sz w:val="20"/>
                <w:szCs w:val="20"/>
              </w:rPr>
              <w:t xml:space="preserve">APACHE II </w:t>
            </w:r>
            <w:proofErr w:type="spellStart"/>
            <w:r w:rsidRPr="00177577">
              <w:rPr>
                <w:rFonts w:ascii="Arial" w:hAnsi="Arial" w:cs="Arial"/>
                <w:sz w:val="20"/>
                <w:szCs w:val="20"/>
              </w:rPr>
              <w:t>score</w:t>
            </w:r>
            <w:r w:rsidRPr="00C5099A">
              <w:rPr>
                <w:rFonts w:ascii="Arial" w:hAnsi="Arial" w:cs="Arial"/>
                <w:i/>
                <w:iCs/>
                <w:sz w:val="20"/>
                <w:szCs w:val="20"/>
                <w:vertAlign w:val="superscript"/>
              </w:rPr>
              <w:t>b</w:t>
            </w:r>
            <w:proofErr w:type="spellEnd"/>
            <w:r>
              <w:rPr>
                <w:rFonts w:ascii="Arial" w:hAnsi="Arial" w:cs="Arial"/>
                <w:sz w:val="20"/>
                <w:szCs w:val="20"/>
              </w:rPr>
              <w:t xml:space="preserve">, </w:t>
            </w:r>
            <w:r w:rsidRPr="00177577">
              <w:rPr>
                <w:rFonts w:ascii="Arial" w:hAnsi="Arial" w:cs="Arial"/>
                <w:sz w:val="20"/>
                <w:szCs w:val="20"/>
              </w:rPr>
              <w:t>median [IQR]</w:t>
            </w:r>
          </w:p>
        </w:tc>
        <w:tc>
          <w:tcPr>
            <w:tcW w:w="1530" w:type="dxa"/>
          </w:tcPr>
          <w:p w14:paraId="2DFE011D" w14:textId="78A4F7FE" w:rsidR="00570A21" w:rsidRDefault="00570A21" w:rsidP="00570A21">
            <w:pPr>
              <w:rPr>
                <w:rFonts w:ascii="Arial" w:hAnsi="Arial" w:cs="Arial"/>
                <w:sz w:val="20"/>
                <w:szCs w:val="20"/>
              </w:rPr>
            </w:pPr>
            <w:r>
              <w:rPr>
                <w:rFonts w:ascii="Arial" w:hAnsi="Arial" w:cs="Arial"/>
                <w:sz w:val="20"/>
                <w:szCs w:val="20"/>
              </w:rPr>
              <w:t>4</w:t>
            </w:r>
            <w:r w:rsidRPr="00177577">
              <w:rPr>
                <w:rFonts w:ascii="Arial" w:hAnsi="Arial" w:cs="Arial"/>
                <w:sz w:val="20"/>
                <w:szCs w:val="20"/>
              </w:rPr>
              <w:t>.5 [</w:t>
            </w:r>
            <w:r>
              <w:rPr>
                <w:rFonts w:ascii="Arial" w:hAnsi="Arial" w:cs="Arial"/>
                <w:sz w:val="20"/>
                <w:szCs w:val="20"/>
              </w:rPr>
              <w:t>2, 9.25</w:t>
            </w:r>
            <w:r w:rsidRPr="00177577">
              <w:rPr>
                <w:rFonts w:ascii="Arial" w:hAnsi="Arial" w:cs="Arial"/>
                <w:sz w:val="20"/>
                <w:szCs w:val="20"/>
              </w:rPr>
              <w:t>]</w:t>
            </w:r>
          </w:p>
          <w:p w14:paraId="047D8437" w14:textId="77777777" w:rsidR="00570A21" w:rsidRPr="002B37B9" w:rsidRDefault="00570A21" w:rsidP="00570A21">
            <w:pPr>
              <w:rPr>
                <w:rFonts w:ascii="Arial" w:hAnsi="Arial" w:cs="Arial"/>
                <w:sz w:val="20"/>
                <w:szCs w:val="20"/>
              </w:rPr>
            </w:pPr>
            <w:r>
              <w:rPr>
                <w:rFonts w:ascii="Arial" w:hAnsi="Arial" w:cs="Arial"/>
                <w:sz w:val="20"/>
                <w:szCs w:val="20"/>
              </w:rPr>
              <w:t>(N = 28</w:t>
            </w:r>
            <w:r w:rsidRPr="00C5099A">
              <w:rPr>
                <w:rFonts w:ascii="Arial" w:hAnsi="Arial" w:cs="Arial"/>
                <w:i/>
                <w:iCs/>
                <w:sz w:val="20"/>
                <w:szCs w:val="20"/>
                <w:vertAlign w:val="superscript"/>
              </w:rPr>
              <w:t>c</w:t>
            </w:r>
            <w:r>
              <w:rPr>
                <w:rFonts w:ascii="Arial" w:hAnsi="Arial" w:cs="Arial"/>
                <w:sz w:val="20"/>
                <w:szCs w:val="20"/>
              </w:rPr>
              <w:t>)</w:t>
            </w:r>
          </w:p>
        </w:tc>
        <w:tc>
          <w:tcPr>
            <w:tcW w:w="1800" w:type="dxa"/>
          </w:tcPr>
          <w:p w14:paraId="5E45DAD1" w14:textId="2C0E16E4" w:rsidR="00570A21" w:rsidRDefault="00570A21" w:rsidP="00570A21">
            <w:pPr>
              <w:rPr>
                <w:rFonts w:ascii="Arial" w:hAnsi="Arial" w:cs="Arial"/>
                <w:sz w:val="20"/>
                <w:szCs w:val="20"/>
              </w:rPr>
            </w:pPr>
            <w:r>
              <w:rPr>
                <w:rFonts w:ascii="Arial" w:hAnsi="Arial" w:cs="Arial"/>
                <w:sz w:val="20"/>
                <w:szCs w:val="20"/>
              </w:rPr>
              <w:t>6</w:t>
            </w:r>
            <w:r w:rsidRPr="00177577">
              <w:rPr>
                <w:rFonts w:ascii="Arial" w:hAnsi="Arial" w:cs="Arial"/>
                <w:sz w:val="20"/>
                <w:szCs w:val="20"/>
              </w:rPr>
              <w:t>.0 [</w:t>
            </w:r>
            <w:r>
              <w:rPr>
                <w:rFonts w:ascii="Arial" w:hAnsi="Arial" w:cs="Arial"/>
                <w:sz w:val="20"/>
                <w:szCs w:val="20"/>
              </w:rPr>
              <w:t>-3, 10.25]</w:t>
            </w:r>
          </w:p>
          <w:p w14:paraId="38E85D8A" w14:textId="77777777" w:rsidR="00570A21" w:rsidRPr="002B37B9" w:rsidRDefault="00570A21" w:rsidP="00570A21">
            <w:pPr>
              <w:rPr>
                <w:rFonts w:ascii="Arial" w:hAnsi="Arial" w:cs="Arial"/>
                <w:sz w:val="20"/>
                <w:szCs w:val="20"/>
              </w:rPr>
            </w:pPr>
            <w:r>
              <w:rPr>
                <w:rFonts w:ascii="Arial" w:hAnsi="Arial" w:cs="Arial"/>
                <w:sz w:val="20"/>
                <w:szCs w:val="20"/>
              </w:rPr>
              <w:t>(N = 40</w:t>
            </w:r>
            <w:r w:rsidRPr="00C5099A">
              <w:rPr>
                <w:rFonts w:ascii="Arial" w:hAnsi="Arial" w:cs="Arial"/>
                <w:i/>
                <w:iCs/>
                <w:sz w:val="20"/>
                <w:szCs w:val="20"/>
                <w:vertAlign w:val="superscript"/>
              </w:rPr>
              <w:t>c</w:t>
            </w:r>
            <w:r>
              <w:rPr>
                <w:rFonts w:ascii="Arial" w:hAnsi="Arial" w:cs="Arial"/>
                <w:sz w:val="20"/>
                <w:szCs w:val="20"/>
              </w:rPr>
              <w:t>)</w:t>
            </w:r>
          </w:p>
        </w:tc>
        <w:tc>
          <w:tcPr>
            <w:tcW w:w="1275" w:type="dxa"/>
          </w:tcPr>
          <w:p w14:paraId="45595A43" w14:textId="29BD2F53" w:rsidR="00570A21" w:rsidRPr="00177577" w:rsidRDefault="00570A21" w:rsidP="00570A21">
            <w:pPr>
              <w:rPr>
                <w:rFonts w:ascii="Arial" w:hAnsi="Arial" w:cs="Arial"/>
                <w:sz w:val="20"/>
                <w:szCs w:val="20"/>
              </w:rPr>
            </w:pPr>
            <w:r>
              <w:rPr>
                <w:rFonts w:ascii="Arial" w:hAnsi="Arial" w:cs="Arial"/>
                <w:sz w:val="20"/>
                <w:szCs w:val="20"/>
              </w:rPr>
              <w:t>0.74</w:t>
            </w:r>
          </w:p>
        </w:tc>
      </w:tr>
      <w:tr w:rsidR="00570A21" w14:paraId="1EC33396" w14:textId="77777777" w:rsidTr="0047112A">
        <w:tc>
          <w:tcPr>
            <w:tcW w:w="2875" w:type="dxa"/>
          </w:tcPr>
          <w:p w14:paraId="6A9F3FD1" w14:textId="77777777" w:rsidR="00570A21" w:rsidRPr="00177577" w:rsidRDefault="00570A21" w:rsidP="00570A21">
            <w:pPr>
              <w:rPr>
                <w:rFonts w:ascii="Arial" w:hAnsi="Arial" w:cs="Arial"/>
                <w:sz w:val="20"/>
                <w:szCs w:val="20"/>
              </w:rPr>
            </w:pPr>
            <w:r w:rsidRPr="00177577">
              <w:rPr>
                <w:rFonts w:ascii="Arial" w:hAnsi="Arial" w:cs="Arial"/>
                <w:sz w:val="20"/>
                <w:szCs w:val="20"/>
              </w:rPr>
              <w:t>Renal function outcomes:</w:t>
            </w:r>
          </w:p>
        </w:tc>
        <w:tc>
          <w:tcPr>
            <w:tcW w:w="1530" w:type="dxa"/>
          </w:tcPr>
          <w:p w14:paraId="7A60319A" w14:textId="77777777" w:rsidR="00570A21" w:rsidRPr="00177577" w:rsidRDefault="00570A21" w:rsidP="00570A21">
            <w:pPr>
              <w:rPr>
                <w:rFonts w:ascii="Arial" w:hAnsi="Arial" w:cs="Arial"/>
                <w:sz w:val="20"/>
                <w:szCs w:val="20"/>
              </w:rPr>
            </w:pPr>
          </w:p>
        </w:tc>
        <w:tc>
          <w:tcPr>
            <w:tcW w:w="1800" w:type="dxa"/>
          </w:tcPr>
          <w:p w14:paraId="575BEABD" w14:textId="77777777" w:rsidR="00570A21" w:rsidRPr="00177577" w:rsidRDefault="00570A21" w:rsidP="00570A21">
            <w:pPr>
              <w:rPr>
                <w:rFonts w:ascii="Arial" w:hAnsi="Arial" w:cs="Arial"/>
                <w:sz w:val="20"/>
                <w:szCs w:val="20"/>
              </w:rPr>
            </w:pPr>
          </w:p>
        </w:tc>
        <w:tc>
          <w:tcPr>
            <w:tcW w:w="1275" w:type="dxa"/>
          </w:tcPr>
          <w:p w14:paraId="7C492FFF" w14:textId="77777777" w:rsidR="00570A21" w:rsidRPr="00177577" w:rsidRDefault="00570A21" w:rsidP="00570A21">
            <w:pPr>
              <w:rPr>
                <w:rFonts w:ascii="Arial" w:hAnsi="Arial" w:cs="Arial"/>
                <w:sz w:val="20"/>
                <w:szCs w:val="20"/>
              </w:rPr>
            </w:pPr>
          </w:p>
        </w:tc>
      </w:tr>
      <w:tr w:rsidR="00570A21" w14:paraId="5F3B570F" w14:textId="77777777" w:rsidTr="0047112A">
        <w:tc>
          <w:tcPr>
            <w:tcW w:w="2875" w:type="dxa"/>
          </w:tcPr>
          <w:p w14:paraId="419ED556" w14:textId="169A16B2" w:rsidR="00570A21" w:rsidRPr="00177577" w:rsidRDefault="00570A21" w:rsidP="00570A21">
            <w:pPr>
              <w:ind w:left="162"/>
              <w:rPr>
                <w:rFonts w:ascii="Arial" w:hAnsi="Arial" w:cs="Arial"/>
                <w:sz w:val="20"/>
                <w:szCs w:val="20"/>
              </w:rPr>
            </w:pPr>
            <w:r w:rsidRPr="00177577">
              <w:rPr>
                <w:rFonts w:ascii="Arial" w:hAnsi="Arial" w:cs="Arial"/>
                <w:sz w:val="20"/>
                <w:szCs w:val="20"/>
              </w:rPr>
              <w:t>Paired improvement in</w:t>
            </w:r>
            <w:r>
              <w:rPr>
                <w:rFonts w:ascii="Arial" w:hAnsi="Arial" w:cs="Arial"/>
                <w:sz w:val="20"/>
                <w:szCs w:val="20"/>
              </w:rPr>
              <w:t xml:space="preserve"> </w:t>
            </w:r>
            <w:proofErr w:type="spellStart"/>
            <w:r w:rsidRPr="00177577">
              <w:rPr>
                <w:rFonts w:ascii="Arial" w:hAnsi="Arial" w:cs="Arial"/>
                <w:sz w:val="20"/>
                <w:szCs w:val="20"/>
              </w:rPr>
              <w:t>creatinine</w:t>
            </w:r>
            <w:r>
              <w:rPr>
                <w:rFonts w:ascii="Arial" w:hAnsi="Arial" w:cs="Arial"/>
                <w:i/>
                <w:iCs/>
                <w:sz w:val="20"/>
                <w:szCs w:val="20"/>
                <w:vertAlign w:val="superscript"/>
              </w:rPr>
              <w:t>b</w:t>
            </w:r>
            <w:proofErr w:type="spellEnd"/>
            <w:r w:rsidRPr="00177577">
              <w:rPr>
                <w:rFonts w:ascii="Arial" w:hAnsi="Arial" w:cs="Arial"/>
                <w:sz w:val="20"/>
                <w:szCs w:val="20"/>
              </w:rPr>
              <w:t xml:space="preserve"> (mg/dL), median</w:t>
            </w:r>
            <w:r>
              <w:rPr>
                <w:rFonts w:ascii="Arial" w:hAnsi="Arial" w:cs="Arial"/>
                <w:sz w:val="20"/>
                <w:szCs w:val="20"/>
              </w:rPr>
              <w:t xml:space="preserve"> </w:t>
            </w:r>
            <w:r w:rsidRPr="00177577">
              <w:rPr>
                <w:rFonts w:ascii="Arial" w:hAnsi="Arial" w:cs="Arial"/>
                <w:sz w:val="20"/>
                <w:szCs w:val="20"/>
              </w:rPr>
              <w:t>[IQR]</w:t>
            </w:r>
          </w:p>
        </w:tc>
        <w:tc>
          <w:tcPr>
            <w:tcW w:w="1530" w:type="dxa"/>
          </w:tcPr>
          <w:p w14:paraId="056B27E7" w14:textId="77777777" w:rsidR="00570A21" w:rsidRDefault="00570A21" w:rsidP="00570A21">
            <w:pPr>
              <w:rPr>
                <w:rFonts w:ascii="Arial" w:hAnsi="Arial" w:cs="Arial"/>
                <w:sz w:val="20"/>
                <w:szCs w:val="20"/>
              </w:rPr>
            </w:pPr>
            <w:r w:rsidRPr="00177577">
              <w:rPr>
                <w:rFonts w:ascii="Arial" w:hAnsi="Arial" w:cs="Arial"/>
                <w:sz w:val="20"/>
                <w:szCs w:val="20"/>
              </w:rPr>
              <w:t>0.5 [0.1, 0.9]</w:t>
            </w:r>
          </w:p>
          <w:p w14:paraId="7AE66C5B" w14:textId="2FCAA3F1" w:rsidR="00570A21" w:rsidRPr="00B56FED" w:rsidRDefault="00570A21" w:rsidP="00570A21">
            <w:pPr>
              <w:rPr>
                <w:rFonts w:ascii="Arial" w:hAnsi="Arial" w:cs="Arial"/>
                <w:sz w:val="20"/>
                <w:szCs w:val="20"/>
              </w:rPr>
            </w:pPr>
            <w:r>
              <w:rPr>
                <w:rFonts w:ascii="Arial" w:hAnsi="Arial" w:cs="Arial"/>
                <w:sz w:val="20"/>
                <w:szCs w:val="20"/>
              </w:rPr>
              <w:t>(N = 22</w:t>
            </w:r>
            <w:proofErr w:type="gramStart"/>
            <w:r w:rsidRPr="00C5099A">
              <w:rPr>
                <w:rFonts w:ascii="Arial" w:hAnsi="Arial" w:cs="Arial"/>
                <w:i/>
                <w:iCs/>
                <w:sz w:val="20"/>
                <w:szCs w:val="20"/>
                <w:vertAlign w:val="superscript"/>
              </w:rPr>
              <w:t>c,</w:t>
            </w:r>
            <w:r>
              <w:rPr>
                <w:rFonts w:ascii="Arial" w:hAnsi="Arial" w:cs="Arial"/>
                <w:i/>
                <w:iCs/>
                <w:sz w:val="20"/>
                <w:szCs w:val="20"/>
                <w:vertAlign w:val="superscript"/>
              </w:rPr>
              <w:t>d</w:t>
            </w:r>
            <w:proofErr w:type="gramEnd"/>
            <w:r>
              <w:rPr>
                <w:rFonts w:ascii="Arial" w:hAnsi="Arial" w:cs="Arial"/>
                <w:i/>
                <w:iCs/>
                <w:sz w:val="20"/>
                <w:szCs w:val="20"/>
                <w:vertAlign w:val="superscript"/>
              </w:rPr>
              <w:t>,e</w:t>
            </w:r>
            <w:r>
              <w:rPr>
                <w:rFonts w:ascii="Arial" w:hAnsi="Arial" w:cs="Arial"/>
                <w:sz w:val="20"/>
                <w:szCs w:val="20"/>
              </w:rPr>
              <w:t>)</w:t>
            </w:r>
          </w:p>
        </w:tc>
        <w:tc>
          <w:tcPr>
            <w:tcW w:w="1800" w:type="dxa"/>
          </w:tcPr>
          <w:p w14:paraId="74D7DC09" w14:textId="77777777" w:rsidR="00570A21" w:rsidRDefault="00570A21" w:rsidP="00570A21">
            <w:pPr>
              <w:rPr>
                <w:rFonts w:ascii="Arial" w:hAnsi="Arial" w:cs="Arial"/>
                <w:sz w:val="20"/>
                <w:szCs w:val="20"/>
              </w:rPr>
            </w:pPr>
            <w:r w:rsidRPr="00177577">
              <w:rPr>
                <w:rFonts w:ascii="Arial" w:hAnsi="Arial" w:cs="Arial"/>
                <w:sz w:val="20"/>
                <w:szCs w:val="20"/>
              </w:rPr>
              <w:t>0.2 [-0.3, 0.6]</w:t>
            </w:r>
          </w:p>
          <w:p w14:paraId="18214493" w14:textId="255BE6F4" w:rsidR="00570A21" w:rsidRPr="00B56FED" w:rsidRDefault="00570A21" w:rsidP="00570A21">
            <w:pPr>
              <w:rPr>
                <w:rFonts w:ascii="Arial" w:hAnsi="Arial" w:cs="Arial"/>
                <w:sz w:val="20"/>
                <w:szCs w:val="20"/>
              </w:rPr>
            </w:pPr>
            <w:r>
              <w:rPr>
                <w:rFonts w:ascii="Arial" w:hAnsi="Arial" w:cs="Arial"/>
                <w:sz w:val="20"/>
                <w:szCs w:val="20"/>
              </w:rPr>
              <w:t>(N = 37</w:t>
            </w:r>
            <w:proofErr w:type="gramStart"/>
            <w:r w:rsidRPr="00E3531E">
              <w:rPr>
                <w:rFonts w:ascii="Arial" w:hAnsi="Arial" w:cs="Arial"/>
                <w:i/>
                <w:iCs/>
                <w:sz w:val="20"/>
                <w:szCs w:val="20"/>
                <w:vertAlign w:val="superscript"/>
              </w:rPr>
              <w:t>c,</w:t>
            </w:r>
            <w:r>
              <w:rPr>
                <w:rFonts w:ascii="Arial" w:hAnsi="Arial" w:cs="Arial"/>
                <w:i/>
                <w:iCs/>
                <w:sz w:val="20"/>
                <w:szCs w:val="20"/>
                <w:vertAlign w:val="superscript"/>
              </w:rPr>
              <w:t>d</w:t>
            </w:r>
            <w:proofErr w:type="gramEnd"/>
            <w:r>
              <w:rPr>
                <w:rFonts w:ascii="Arial" w:hAnsi="Arial" w:cs="Arial"/>
                <w:i/>
                <w:iCs/>
                <w:sz w:val="20"/>
                <w:szCs w:val="20"/>
                <w:vertAlign w:val="superscript"/>
              </w:rPr>
              <w:t>,</w:t>
            </w:r>
            <w:r w:rsidRPr="00E3531E">
              <w:rPr>
                <w:rFonts w:ascii="Arial" w:hAnsi="Arial" w:cs="Arial"/>
                <w:i/>
                <w:iCs/>
                <w:sz w:val="20"/>
                <w:szCs w:val="20"/>
                <w:vertAlign w:val="superscript"/>
              </w:rPr>
              <w:t>e</w:t>
            </w:r>
            <w:r>
              <w:rPr>
                <w:rFonts w:ascii="Arial" w:hAnsi="Arial" w:cs="Arial"/>
                <w:sz w:val="20"/>
                <w:szCs w:val="20"/>
              </w:rPr>
              <w:t>)</w:t>
            </w:r>
          </w:p>
        </w:tc>
        <w:tc>
          <w:tcPr>
            <w:tcW w:w="1275" w:type="dxa"/>
          </w:tcPr>
          <w:p w14:paraId="4F508641" w14:textId="77777777" w:rsidR="00570A21" w:rsidRPr="00177577" w:rsidRDefault="00570A21" w:rsidP="00570A21">
            <w:pPr>
              <w:rPr>
                <w:rFonts w:ascii="Arial" w:hAnsi="Arial" w:cs="Arial"/>
                <w:sz w:val="20"/>
                <w:szCs w:val="20"/>
              </w:rPr>
            </w:pPr>
            <w:r w:rsidRPr="00177577">
              <w:rPr>
                <w:rFonts w:ascii="Arial" w:hAnsi="Arial" w:cs="Arial"/>
                <w:sz w:val="20"/>
                <w:szCs w:val="20"/>
              </w:rPr>
              <w:t>0.24</w:t>
            </w:r>
          </w:p>
        </w:tc>
      </w:tr>
      <w:tr w:rsidR="00570A21" w14:paraId="60CC714E" w14:textId="77777777" w:rsidTr="0047112A">
        <w:tc>
          <w:tcPr>
            <w:tcW w:w="2875" w:type="dxa"/>
          </w:tcPr>
          <w:p w14:paraId="0287C66D" w14:textId="1522112F" w:rsidR="00570A21" w:rsidRPr="00177577" w:rsidRDefault="00570A21" w:rsidP="00570A21">
            <w:pPr>
              <w:ind w:left="162"/>
              <w:rPr>
                <w:rFonts w:ascii="Arial" w:hAnsi="Arial" w:cs="Arial"/>
                <w:sz w:val="20"/>
                <w:szCs w:val="20"/>
              </w:rPr>
            </w:pPr>
            <w:r w:rsidRPr="00177577">
              <w:rPr>
                <w:rFonts w:ascii="Arial" w:hAnsi="Arial" w:cs="Arial"/>
                <w:sz w:val="20"/>
                <w:szCs w:val="20"/>
              </w:rPr>
              <w:t>Renal replacement</w:t>
            </w:r>
            <w:r>
              <w:rPr>
                <w:rFonts w:ascii="Arial" w:hAnsi="Arial" w:cs="Arial"/>
                <w:sz w:val="20"/>
                <w:szCs w:val="20"/>
              </w:rPr>
              <w:t xml:space="preserve"> </w:t>
            </w:r>
            <w:r w:rsidRPr="00177577">
              <w:rPr>
                <w:rFonts w:ascii="Arial" w:hAnsi="Arial" w:cs="Arial"/>
                <w:sz w:val="20"/>
                <w:szCs w:val="20"/>
              </w:rPr>
              <w:t xml:space="preserve">therapy </w:t>
            </w:r>
            <w:r>
              <w:rPr>
                <w:rFonts w:ascii="Arial" w:hAnsi="Arial" w:cs="Arial"/>
                <w:sz w:val="20"/>
                <w:szCs w:val="20"/>
              </w:rPr>
              <w:t xml:space="preserve">required </w:t>
            </w:r>
            <w:r w:rsidRPr="00177577">
              <w:rPr>
                <w:rFonts w:ascii="Arial" w:hAnsi="Arial" w:cs="Arial"/>
                <w:sz w:val="20"/>
                <w:szCs w:val="20"/>
              </w:rPr>
              <w:t>during 96-hour study</w:t>
            </w:r>
            <w:r>
              <w:rPr>
                <w:rFonts w:ascii="Arial" w:hAnsi="Arial" w:cs="Arial"/>
                <w:sz w:val="20"/>
                <w:szCs w:val="20"/>
              </w:rPr>
              <w:t xml:space="preserve"> </w:t>
            </w:r>
            <w:r w:rsidRPr="00177577">
              <w:rPr>
                <w:rFonts w:ascii="Arial" w:hAnsi="Arial" w:cs="Arial"/>
                <w:sz w:val="20"/>
                <w:szCs w:val="20"/>
              </w:rPr>
              <w:t>period, n</w:t>
            </w:r>
            <w:r>
              <w:rPr>
                <w:rFonts w:ascii="Arial" w:hAnsi="Arial" w:cs="Arial"/>
                <w:sz w:val="20"/>
                <w:szCs w:val="20"/>
              </w:rPr>
              <w:t>o.</w:t>
            </w:r>
            <w:r w:rsidRPr="00177577">
              <w:rPr>
                <w:rFonts w:ascii="Arial" w:hAnsi="Arial" w:cs="Arial"/>
                <w:sz w:val="20"/>
                <w:szCs w:val="20"/>
              </w:rPr>
              <w:t xml:space="preserve"> (%)</w:t>
            </w:r>
          </w:p>
        </w:tc>
        <w:tc>
          <w:tcPr>
            <w:tcW w:w="1530" w:type="dxa"/>
          </w:tcPr>
          <w:p w14:paraId="2DD3ED42" w14:textId="77777777" w:rsidR="00570A21" w:rsidRPr="00177577" w:rsidRDefault="00570A21" w:rsidP="00570A21">
            <w:pPr>
              <w:rPr>
                <w:rFonts w:ascii="Arial" w:hAnsi="Arial" w:cs="Arial"/>
                <w:sz w:val="20"/>
                <w:szCs w:val="20"/>
              </w:rPr>
            </w:pPr>
            <w:r w:rsidRPr="00177577">
              <w:rPr>
                <w:rFonts w:ascii="Arial" w:hAnsi="Arial" w:cs="Arial"/>
                <w:sz w:val="20"/>
                <w:szCs w:val="20"/>
              </w:rPr>
              <w:t>7 (23.3)</w:t>
            </w:r>
          </w:p>
        </w:tc>
        <w:tc>
          <w:tcPr>
            <w:tcW w:w="1800" w:type="dxa"/>
          </w:tcPr>
          <w:p w14:paraId="3641D685" w14:textId="77777777" w:rsidR="00570A21" w:rsidRDefault="00570A21" w:rsidP="00570A21">
            <w:pPr>
              <w:rPr>
                <w:rFonts w:ascii="Arial" w:hAnsi="Arial" w:cs="Arial"/>
                <w:sz w:val="20"/>
                <w:szCs w:val="20"/>
              </w:rPr>
            </w:pPr>
            <w:r w:rsidRPr="00177577">
              <w:rPr>
                <w:rFonts w:ascii="Arial" w:hAnsi="Arial" w:cs="Arial"/>
                <w:sz w:val="20"/>
                <w:szCs w:val="20"/>
              </w:rPr>
              <w:t>2 (4.8)</w:t>
            </w:r>
          </w:p>
          <w:p w14:paraId="16CF791F" w14:textId="284C0278" w:rsidR="00570A21" w:rsidRPr="00B56FED" w:rsidRDefault="00570A21" w:rsidP="00570A21">
            <w:pPr>
              <w:rPr>
                <w:rFonts w:ascii="Arial" w:hAnsi="Arial" w:cs="Arial"/>
                <w:sz w:val="20"/>
                <w:szCs w:val="20"/>
              </w:rPr>
            </w:pPr>
            <w:r>
              <w:rPr>
                <w:rFonts w:ascii="Arial" w:hAnsi="Arial" w:cs="Arial"/>
                <w:sz w:val="20"/>
                <w:szCs w:val="20"/>
              </w:rPr>
              <w:t>(N = 40</w:t>
            </w:r>
            <w:r>
              <w:rPr>
                <w:rFonts w:ascii="Arial" w:hAnsi="Arial" w:cs="Arial"/>
                <w:i/>
                <w:iCs/>
                <w:sz w:val="20"/>
                <w:szCs w:val="20"/>
                <w:vertAlign w:val="superscript"/>
              </w:rPr>
              <w:t>e</w:t>
            </w:r>
            <w:r>
              <w:rPr>
                <w:rFonts w:ascii="Arial" w:hAnsi="Arial" w:cs="Arial"/>
                <w:sz w:val="20"/>
                <w:szCs w:val="20"/>
              </w:rPr>
              <w:t>)</w:t>
            </w:r>
          </w:p>
        </w:tc>
        <w:tc>
          <w:tcPr>
            <w:tcW w:w="1275" w:type="dxa"/>
          </w:tcPr>
          <w:p w14:paraId="306654B5" w14:textId="77777777" w:rsidR="00570A21" w:rsidRPr="00177577" w:rsidRDefault="00570A21" w:rsidP="00570A21">
            <w:pPr>
              <w:rPr>
                <w:rFonts w:ascii="Arial" w:hAnsi="Arial" w:cs="Arial"/>
                <w:sz w:val="20"/>
                <w:szCs w:val="20"/>
              </w:rPr>
            </w:pPr>
            <w:r w:rsidRPr="00177577">
              <w:rPr>
                <w:rFonts w:ascii="Arial" w:hAnsi="Arial" w:cs="Arial"/>
                <w:sz w:val="20"/>
                <w:szCs w:val="20"/>
              </w:rPr>
              <w:t>0.0</w:t>
            </w:r>
            <w:r>
              <w:rPr>
                <w:rFonts w:ascii="Arial" w:hAnsi="Arial" w:cs="Arial"/>
                <w:sz w:val="20"/>
                <w:szCs w:val="20"/>
              </w:rPr>
              <w:t>2</w:t>
            </w:r>
          </w:p>
        </w:tc>
      </w:tr>
      <w:tr w:rsidR="00570A21" w14:paraId="3AB4FE11" w14:textId="77777777" w:rsidTr="0047112A">
        <w:tc>
          <w:tcPr>
            <w:tcW w:w="2875" w:type="dxa"/>
          </w:tcPr>
          <w:p w14:paraId="1E23971A" w14:textId="77777777" w:rsidR="00570A21" w:rsidRPr="00177577" w:rsidRDefault="00570A21" w:rsidP="00570A21">
            <w:pPr>
              <w:rPr>
                <w:rFonts w:ascii="Arial" w:hAnsi="Arial" w:cs="Arial"/>
                <w:sz w:val="20"/>
                <w:szCs w:val="20"/>
              </w:rPr>
            </w:pPr>
            <w:r w:rsidRPr="00177577">
              <w:rPr>
                <w:rFonts w:ascii="Arial" w:hAnsi="Arial" w:cs="Arial"/>
                <w:sz w:val="20"/>
                <w:szCs w:val="20"/>
              </w:rPr>
              <w:t>Change in serum lactate level over 96 hours (mmol/L), median [IQR]</w:t>
            </w:r>
          </w:p>
        </w:tc>
        <w:tc>
          <w:tcPr>
            <w:tcW w:w="1530" w:type="dxa"/>
          </w:tcPr>
          <w:p w14:paraId="56688B26" w14:textId="77777777" w:rsidR="00570A21" w:rsidRPr="00177577" w:rsidRDefault="00570A21" w:rsidP="00570A21">
            <w:pPr>
              <w:rPr>
                <w:rFonts w:ascii="Arial" w:hAnsi="Arial" w:cs="Arial"/>
                <w:sz w:val="20"/>
                <w:szCs w:val="20"/>
              </w:rPr>
            </w:pPr>
            <w:r w:rsidRPr="00177577">
              <w:rPr>
                <w:rFonts w:ascii="Arial" w:hAnsi="Arial" w:cs="Arial"/>
                <w:sz w:val="20"/>
                <w:szCs w:val="20"/>
              </w:rPr>
              <w:t>0.8 [0.3, 1.8]</w:t>
            </w:r>
          </w:p>
        </w:tc>
        <w:tc>
          <w:tcPr>
            <w:tcW w:w="1800" w:type="dxa"/>
          </w:tcPr>
          <w:p w14:paraId="03AF0E52" w14:textId="77777777" w:rsidR="00570A21" w:rsidRPr="00177577" w:rsidRDefault="00570A21" w:rsidP="00570A21">
            <w:pPr>
              <w:rPr>
                <w:rFonts w:ascii="Arial" w:hAnsi="Arial" w:cs="Arial"/>
                <w:sz w:val="20"/>
                <w:szCs w:val="20"/>
              </w:rPr>
            </w:pPr>
            <w:r w:rsidRPr="00177577">
              <w:rPr>
                <w:rFonts w:ascii="Arial" w:hAnsi="Arial" w:cs="Arial"/>
                <w:sz w:val="20"/>
                <w:szCs w:val="20"/>
              </w:rPr>
              <w:t>0.8 [-0.5, 2.0]</w:t>
            </w:r>
          </w:p>
        </w:tc>
        <w:tc>
          <w:tcPr>
            <w:tcW w:w="1275" w:type="dxa"/>
          </w:tcPr>
          <w:p w14:paraId="6DC50746" w14:textId="77777777" w:rsidR="00570A21" w:rsidRPr="00177577" w:rsidRDefault="00570A21" w:rsidP="00570A21">
            <w:pPr>
              <w:rPr>
                <w:rFonts w:ascii="Arial" w:hAnsi="Arial" w:cs="Arial"/>
                <w:sz w:val="20"/>
                <w:szCs w:val="20"/>
              </w:rPr>
            </w:pPr>
            <w:r>
              <w:rPr>
                <w:rFonts w:ascii="Arial" w:hAnsi="Arial" w:cs="Arial"/>
                <w:sz w:val="20"/>
                <w:szCs w:val="20"/>
              </w:rPr>
              <w:t>&gt;0.99</w:t>
            </w:r>
          </w:p>
        </w:tc>
      </w:tr>
      <w:tr w:rsidR="00570A21" w14:paraId="56599FC8" w14:textId="77777777" w:rsidTr="0047112A">
        <w:tc>
          <w:tcPr>
            <w:tcW w:w="2875" w:type="dxa"/>
          </w:tcPr>
          <w:p w14:paraId="4C83B2E8" w14:textId="77777777" w:rsidR="00570A21" w:rsidRPr="00177577" w:rsidRDefault="00570A21" w:rsidP="00570A21">
            <w:pPr>
              <w:rPr>
                <w:rFonts w:ascii="Arial" w:hAnsi="Arial" w:cs="Arial"/>
                <w:sz w:val="20"/>
                <w:szCs w:val="20"/>
              </w:rPr>
            </w:pPr>
            <w:r w:rsidRPr="00177577">
              <w:rPr>
                <w:rFonts w:ascii="Arial" w:hAnsi="Arial" w:cs="Arial"/>
                <w:sz w:val="20"/>
                <w:szCs w:val="20"/>
              </w:rPr>
              <w:t>Total intravenous fluid administration (L), median [IQR]:</w:t>
            </w:r>
          </w:p>
        </w:tc>
        <w:tc>
          <w:tcPr>
            <w:tcW w:w="1530" w:type="dxa"/>
          </w:tcPr>
          <w:p w14:paraId="73735B39" w14:textId="77777777" w:rsidR="00570A21" w:rsidRPr="00177577" w:rsidRDefault="00570A21" w:rsidP="00570A21">
            <w:pPr>
              <w:rPr>
                <w:rFonts w:ascii="Arial" w:hAnsi="Arial" w:cs="Arial"/>
                <w:sz w:val="20"/>
                <w:szCs w:val="20"/>
              </w:rPr>
            </w:pPr>
          </w:p>
        </w:tc>
        <w:tc>
          <w:tcPr>
            <w:tcW w:w="1800" w:type="dxa"/>
          </w:tcPr>
          <w:p w14:paraId="2B7F9DF5" w14:textId="77777777" w:rsidR="00570A21" w:rsidRPr="00177577" w:rsidRDefault="00570A21" w:rsidP="00570A21">
            <w:pPr>
              <w:rPr>
                <w:rFonts w:ascii="Arial" w:hAnsi="Arial" w:cs="Arial"/>
                <w:sz w:val="20"/>
                <w:szCs w:val="20"/>
              </w:rPr>
            </w:pPr>
          </w:p>
        </w:tc>
        <w:tc>
          <w:tcPr>
            <w:tcW w:w="1275" w:type="dxa"/>
          </w:tcPr>
          <w:p w14:paraId="59DB8A68" w14:textId="77777777" w:rsidR="00570A21" w:rsidRPr="00177577" w:rsidRDefault="00570A21" w:rsidP="00570A21">
            <w:pPr>
              <w:rPr>
                <w:rFonts w:ascii="Arial" w:hAnsi="Arial" w:cs="Arial"/>
                <w:sz w:val="20"/>
                <w:szCs w:val="20"/>
              </w:rPr>
            </w:pPr>
          </w:p>
        </w:tc>
      </w:tr>
      <w:tr w:rsidR="00570A21" w14:paraId="61CCCE64" w14:textId="77777777" w:rsidTr="0047112A">
        <w:tc>
          <w:tcPr>
            <w:tcW w:w="2875" w:type="dxa"/>
          </w:tcPr>
          <w:p w14:paraId="475399FE" w14:textId="77777777" w:rsidR="00570A21" w:rsidRPr="00177577" w:rsidRDefault="00570A21" w:rsidP="00570A21">
            <w:pPr>
              <w:ind w:left="162"/>
              <w:rPr>
                <w:rFonts w:ascii="Arial" w:hAnsi="Arial" w:cs="Arial"/>
                <w:sz w:val="20"/>
                <w:szCs w:val="20"/>
              </w:rPr>
            </w:pPr>
            <w:r w:rsidRPr="00177577">
              <w:rPr>
                <w:rFonts w:ascii="Arial" w:hAnsi="Arial" w:cs="Arial"/>
                <w:sz w:val="20"/>
                <w:szCs w:val="20"/>
              </w:rPr>
              <w:t>6 hours after study drug</w:t>
            </w:r>
            <w:r>
              <w:rPr>
                <w:rFonts w:ascii="Arial" w:hAnsi="Arial" w:cs="Arial"/>
                <w:sz w:val="20"/>
                <w:szCs w:val="20"/>
              </w:rPr>
              <w:t xml:space="preserve"> </w:t>
            </w:r>
            <w:r w:rsidRPr="00177577">
              <w:rPr>
                <w:rFonts w:ascii="Arial" w:hAnsi="Arial" w:cs="Arial"/>
                <w:sz w:val="20"/>
                <w:szCs w:val="20"/>
              </w:rPr>
              <w:t>Initiation</w:t>
            </w:r>
          </w:p>
        </w:tc>
        <w:tc>
          <w:tcPr>
            <w:tcW w:w="1530" w:type="dxa"/>
          </w:tcPr>
          <w:p w14:paraId="6D47730C" w14:textId="77777777" w:rsidR="00570A21" w:rsidRPr="00177577" w:rsidRDefault="00570A21" w:rsidP="00570A21">
            <w:pPr>
              <w:rPr>
                <w:rFonts w:ascii="Arial" w:hAnsi="Arial" w:cs="Arial"/>
                <w:sz w:val="20"/>
                <w:szCs w:val="20"/>
              </w:rPr>
            </w:pPr>
            <w:r w:rsidRPr="00177577">
              <w:rPr>
                <w:rFonts w:ascii="Arial" w:hAnsi="Arial" w:cs="Arial"/>
                <w:sz w:val="20"/>
                <w:szCs w:val="20"/>
              </w:rPr>
              <w:t>1.19 [0.86, 1.90]</w:t>
            </w:r>
          </w:p>
        </w:tc>
        <w:tc>
          <w:tcPr>
            <w:tcW w:w="1800" w:type="dxa"/>
          </w:tcPr>
          <w:p w14:paraId="69158207" w14:textId="77777777" w:rsidR="00570A21" w:rsidRPr="00177577" w:rsidRDefault="00570A21" w:rsidP="00570A21">
            <w:pPr>
              <w:rPr>
                <w:rFonts w:ascii="Arial" w:hAnsi="Arial" w:cs="Arial"/>
                <w:sz w:val="20"/>
                <w:szCs w:val="20"/>
              </w:rPr>
            </w:pPr>
            <w:r w:rsidRPr="00177577">
              <w:rPr>
                <w:rFonts w:ascii="Arial" w:hAnsi="Arial" w:cs="Arial"/>
                <w:sz w:val="20"/>
                <w:szCs w:val="20"/>
              </w:rPr>
              <w:t>0.84 [0.45, 1.39]</w:t>
            </w:r>
          </w:p>
        </w:tc>
        <w:tc>
          <w:tcPr>
            <w:tcW w:w="1275" w:type="dxa"/>
          </w:tcPr>
          <w:p w14:paraId="792A2B51" w14:textId="77777777" w:rsidR="00570A21" w:rsidRPr="00177577" w:rsidRDefault="00570A21" w:rsidP="00570A21">
            <w:pPr>
              <w:rPr>
                <w:rFonts w:ascii="Arial" w:hAnsi="Arial" w:cs="Arial"/>
                <w:sz w:val="20"/>
                <w:szCs w:val="20"/>
              </w:rPr>
            </w:pPr>
            <w:r w:rsidRPr="00177577">
              <w:rPr>
                <w:rFonts w:ascii="Arial" w:hAnsi="Arial" w:cs="Arial"/>
                <w:sz w:val="20"/>
                <w:szCs w:val="20"/>
              </w:rPr>
              <w:t>0.58</w:t>
            </w:r>
          </w:p>
        </w:tc>
      </w:tr>
      <w:tr w:rsidR="00570A21" w14:paraId="57FF685E" w14:textId="77777777" w:rsidTr="0047112A">
        <w:tc>
          <w:tcPr>
            <w:tcW w:w="2875" w:type="dxa"/>
          </w:tcPr>
          <w:p w14:paraId="0916B7DC" w14:textId="77777777" w:rsidR="00570A21" w:rsidRPr="00177577" w:rsidRDefault="00570A21" w:rsidP="00570A21">
            <w:pPr>
              <w:ind w:left="162"/>
              <w:rPr>
                <w:rFonts w:ascii="Arial" w:hAnsi="Arial" w:cs="Arial"/>
                <w:sz w:val="20"/>
                <w:szCs w:val="20"/>
              </w:rPr>
            </w:pPr>
            <w:r w:rsidRPr="00177577">
              <w:rPr>
                <w:rFonts w:ascii="Arial" w:hAnsi="Arial" w:cs="Arial"/>
                <w:sz w:val="20"/>
                <w:szCs w:val="20"/>
              </w:rPr>
              <w:t>24 hours after study drug</w:t>
            </w:r>
            <w:r>
              <w:rPr>
                <w:rFonts w:ascii="Arial" w:hAnsi="Arial" w:cs="Arial"/>
                <w:sz w:val="20"/>
                <w:szCs w:val="20"/>
              </w:rPr>
              <w:t xml:space="preserve"> i</w:t>
            </w:r>
            <w:r w:rsidRPr="00177577">
              <w:rPr>
                <w:rFonts w:ascii="Arial" w:hAnsi="Arial" w:cs="Arial"/>
                <w:sz w:val="20"/>
                <w:szCs w:val="20"/>
              </w:rPr>
              <w:t>nitiation</w:t>
            </w:r>
          </w:p>
        </w:tc>
        <w:tc>
          <w:tcPr>
            <w:tcW w:w="1530" w:type="dxa"/>
          </w:tcPr>
          <w:p w14:paraId="47982B1E" w14:textId="77777777" w:rsidR="00570A21" w:rsidRPr="00177577" w:rsidRDefault="00570A21" w:rsidP="00570A21">
            <w:pPr>
              <w:rPr>
                <w:rFonts w:ascii="Arial" w:hAnsi="Arial" w:cs="Arial"/>
                <w:sz w:val="20"/>
                <w:szCs w:val="20"/>
              </w:rPr>
            </w:pPr>
            <w:r w:rsidRPr="00177577">
              <w:rPr>
                <w:rFonts w:ascii="Arial" w:hAnsi="Arial" w:cs="Arial"/>
                <w:sz w:val="20"/>
                <w:szCs w:val="20"/>
              </w:rPr>
              <w:t>4.25 [2.54, 5.80]</w:t>
            </w:r>
          </w:p>
        </w:tc>
        <w:tc>
          <w:tcPr>
            <w:tcW w:w="1800" w:type="dxa"/>
          </w:tcPr>
          <w:p w14:paraId="33BB0094" w14:textId="77777777" w:rsidR="00570A21" w:rsidRPr="00177577" w:rsidRDefault="00570A21" w:rsidP="00570A21">
            <w:pPr>
              <w:rPr>
                <w:rFonts w:ascii="Arial" w:hAnsi="Arial" w:cs="Arial"/>
                <w:sz w:val="20"/>
                <w:szCs w:val="20"/>
              </w:rPr>
            </w:pPr>
            <w:r w:rsidRPr="00177577">
              <w:rPr>
                <w:rFonts w:ascii="Arial" w:hAnsi="Arial" w:cs="Arial"/>
                <w:sz w:val="20"/>
                <w:szCs w:val="20"/>
              </w:rPr>
              <w:t>3.34 [2.05, 4.60]</w:t>
            </w:r>
          </w:p>
        </w:tc>
        <w:tc>
          <w:tcPr>
            <w:tcW w:w="1275" w:type="dxa"/>
          </w:tcPr>
          <w:p w14:paraId="28121013" w14:textId="77777777" w:rsidR="00570A21" w:rsidRPr="00177577" w:rsidRDefault="00570A21" w:rsidP="00570A21">
            <w:pPr>
              <w:rPr>
                <w:rFonts w:ascii="Arial" w:hAnsi="Arial" w:cs="Arial"/>
                <w:sz w:val="20"/>
                <w:szCs w:val="20"/>
              </w:rPr>
            </w:pPr>
            <w:r w:rsidRPr="00177577">
              <w:rPr>
                <w:rFonts w:ascii="Arial" w:hAnsi="Arial" w:cs="Arial"/>
                <w:sz w:val="20"/>
                <w:szCs w:val="20"/>
              </w:rPr>
              <w:t>0.64</w:t>
            </w:r>
          </w:p>
        </w:tc>
      </w:tr>
      <w:tr w:rsidR="00570A21" w14:paraId="75B9F1B9" w14:textId="77777777" w:rsidTr="0047112A">
        <w:tc>
          <w:tcPr>
            <w:tcW w:w="2875" w:type="dxa"/>
          </w:tcPr>
          <w:p w14:paraId="7C53B237" w14:textId="77777777" w:rsidR="00570A21" w:rsidRPr="00177577" w:rsidRDefault="00570A21" w:rsidP="00570A21">
            <w:pPr>
              <w:rPr>
                <w:rFonts w:ascii="Arial" w:hAnsi="Arial" w:cs="Arial"/>
                <w:sz w:val="20"/>
                <w:szCs w:val="20"/>
              </w:rPr>
            </w:pPr>
            <w:r w:rsidRPr="00177577">
              <w:rPr>
                <w:rFonts w:ascii="Arial" w:hAnsi="Arial" w:cs="Arial"/>
                <w:sz w:val="20"/>
                <w:szCs w:val="20"/>
              </w:rPr>
              <w:t>Fluid balance (total intake minus output, L), median [IQR]:</w:t>
            </w:r>
          </w:p>
        </w:tc>
        <w:tc>
          <w:tcPr>
            <w:tcW w:w="1530" w:type="dxa"/>
          </w:tcPr>
          <w:p w14:paraId="31E8E08B" w14:textId="77777777" w:rsidR="00570A21" w:rsidRPr="00177577" w:rsidRDefault="00570A21" w:rsidP="00570A21">
            <w:pPr>
              <w:rPr>
                <w:rFonts w:ascii="Arial" w:hAnsi="Arial" w:cs="Arial"/>
                <w:sz w:val="20"/>
                <w:szCs w:val="20"/>
              </w:rPr>
            </w:pPr>
          </w:p>
        </w:tc>
        <w:tc>
          <w:tcPr>
            <w:tcW w:w="1800" w:type="dxa"/>
          </w:tcPr>
          <w:p w14:paraId="4DFAF203" w14:textId="77777777" w:rsidR="00570A21" w:rsidRPr="00177577" w:rsidRDefault="00570A21" w:rsidP="00570A21">
            <w:pPr>
              <w:rPr>
                <w:rFonts w:ascii="Arial" w:hAnsi="Arial" w:cs="Arial"/>
                <w:sz w:val="20"/>
                <w:szCs w:val="20"/>
              </w:rPr>
            </w:pPr>
          </w:p>
        </w:tc>
        <w:tc>
          <w:tcPr>
            <w:tcW w:w="1275" w:type="dxa"/>
          </w:tcPr>
          <w:p w14:paraId="2F233BCD" w14:textId="77777777" w:rsidR="00570A21" w:rsidRPr="00177577" w:rsidRDefault="00570A21" w:rsidP="00570A21">
            <w:pPr>
              <w:rPr>
                <w:rFonts w:ascii="Arial" w:hAnsi="Arial" w:cs="Arial"/>
                <w:sz w:val="20"/>
                <w:szCs w:val="20"/>
              </w:rPr>
            </w:pPr>
          </w:p>
        </w:tc>
      </w:tr>
      <w:tr w:rsidR="00570A21" w14:paraId="49AE99D3" w14:textId="77777777" w:rsidTr="0047112A">
        <w:tc>
          <w:tcPr>
            <w:tcW w:w="2875" w:type="dxa"/>
          </w:tcPr>
          <w:p w14:paraId="797B46A2" w14:textId="77777777" w:rsidR="00570A21" w:rsidRPr="00177577" w:rsidRDefault="00570A21" w:rsidP="00570A21">
            <w:pPr>
              <w:ind w:left="162"/>
              <w:rPr>
                <w:rFonts w:ascii="Arial" w:hAnsi="Arial" w:cs="Arial"/>
                <w:sz w:val="20"/>
                <w:szCs w:val="20"/>
              </w:rPr>
            </w:pPr>
            <w:r w:rsidRPr="00177577">
              <w:rPr>
                <w:rFonts w:ascii="Arial" w:hAnsi="Arial" w:cs="Arial"/>
                <w:sz w:val="20"/>
                <w:szCs w:val="20"/>
              </w:rPr>
              <w:t>24 hours after study drug</w:t>
            </w:r>
            <w:r>
              <w:rPr>
                <w:rFonts w:ascii="Arial" w:hAnsi="Arial" w:cs="Arial"/>
                <w:sz w:val="20"/>
                <w:szCs w:val="20"/>
              </w:rPr>
              <w:t xml:space="preserve"> i</w:t>
            </w:r>
            <w:r w:rsidRPr="00177577">
              <w:rPr>
                <w:rFonts w:ascii="Arial" w:hAnsi="Arial" w:cs="Arial"/>
                <w:sz w:val="20"/>
                <w:szCs w:val="20"/>
              </w:rPr>
              <w:t>nitiation</w:t>
            </w:r>
          </w:p>
        </w:tc>
        <w:tc>
          <w:tcPr>
            <w:tcW w:w="1530" w:type="dxa"/>
          </w:tcPr>
          <w:p w14:paraId="09519B95" w14:textId="77777777" w:rsidR="00570A21" w:rsidRPr="00177577" w:rsidRDefault="00570A21" w:rsidP="00570A21">
            <w:pPr>
              <w:rPr>
                <w:rFonts w:ascii="Arial" w:hAnsi="Arial" w:cs="Arial"/>
                <w:sz w:val="20"/>
                <w:szCs w:val="20"/>
              </w:rPr>
            </w:pPr>
            <w:r w:rsidRPr="00177577">
              <w:rPr>
                <w:rFonts w:ascii="Arial" w:hAnsi="Arial" w:cs="Arial"/>
                <w:sz w:val="20"/>
                <w:szCs w:val="20"/>
              </w:rPr>
              <w:t>2.03 [1.10, 3.95]</w:t>
            </w:r>
          </w:p>
        </w:tc>
        <w:tc>
          <w:tcPr>
            <w:tcW w:w="1800" w:type="dxa"/>
          </w:tcPr>
          <w:p w14:paraId="1ACA57CE" w14:textId="77777777" w:rsidR="00570A21" w:rsidRPr="00177577" w:rsidRDefault="00570A21" w:rsidP="00570A21">
            <w:pPr>
              <w:rPr>
                <w:rFonts w:ascii="Arial" w:hAnsi="Arial" w:cs="Arial"/>
                <w:sz w:val="20"/>
                <w:szCs w:val="20"/>
              </w:rPr>
            </w:pPr>
            <w:r w:rsidRPr="00177577">
              <w:rPr>
                <w:rFonts w:ascii="Arial" w:hAnsi="Arial" w:cs="Arial"/>
                <w:sz w:val="20"/>
                <w:szCs w:val="20"/>
              </w:rPr>
              <w:t>2.13 [1.39, 3.95]</w:t>
            </w:r>
          </w:p>
        </w:tc>
        <w:tc>
          <w:tcPr>
            <w:tcW w:w="1275" w:type="dxa"/>
          </w:tcPr>
          <w:p w14:paraId="5F9747E9" w14:textId="77777777" w:rsidR="00570A21" w:rsidRPr="00177577" w:rsidRDefault="00570A21" w:rsidP="00570A21">
            <w:pPr>
              <w:rPr>
                <w:rFonts w:ascii="Arial" w:hAnsi="Arial" w:cs="Arial"/>
                <w:sz w:val="20"/>
                <w:szCs w:val="20"/>
              </w:rPr>
            </w:pPr>
            <w:r w:rsidRPr="00177577">
              <w:rPr>
                <w:rFonts w:ascii="Arial" w:hAnsi="Arial" w:cs="Arial"/>
                <w:sz w:val="20"/>
                <w:szCs w:val="20"/>
              </w:rPr>
              <w:t>0.89</w:t>
            </w:r>
          </w:p>
        </w:tc>
      </w:tr>
      <w:tr w:rsidR="00570A21" w14:paraId="4EC3ABA2" w14:textId="77777777" w:rsidTr="0047112A">
        <w:tc>
          <w:tcPr>
            <w:tcW w:w="2875" w:type="dxa"/>
          </w:tcPr>
          <w:p w14:paraId="4A5007DF" w14:textId="77777777" w:rsidR="00570A21" w:rsidRPr="00177577" w:rsidRDefault="00570A21" w:rsidP="00570A21">
            <w:pPr>
              <w:ind w:left="162"/>
              <w:rPr>
                <w:rFonts w:ascii="Arial" w:hAnsi="Arial" w:cs="Arial"/>
                <w:sz w:val="20"/>
                <w:szCs w:val="20"/>
              </w:rPr>
            </w:pPr>
            <w:r w:rsidRPr="00177577">
              <w:rPr>
                <w:rFonts w:ascii="Arial" w:hAnsi="Arial" w:cs="Arial"/>
                <w:sz w:val="20"/>
                <w:szCs w:val="20"/>
              </w:rPr>
              <w:t>96 hours after study drug</w:t>
            </w:r>
            <w:r>
              <w:rPr>
                <w:rFonts w:ascii="Arial" w:hAnsi="Arial" w:cs="Arial"/>
                <w:sz w:val="20"/>
                <w:szCs w:val="20"/>
              </w:rPr>
              <w:t xml:space="preserve"> i</w:t>
            </w:r>
            <w:r w:rsidRPr="00177577">
              <w:rPr>
                <w:rFonts w:ascii="Arial" w:hAnsi="Arial" w:cs="Arial"/>
                <w:sz w:val="20"/>
                <w:szCs w:val="20"/>
              </w:rPr>
              <w:t>nitiation</w:t>
            </w:r>
          </w:p>
        </w:tc>
        <w:tc>
          <w:tcPr>
            <w:tcW w:w="1530" w:type="dxa"/>
          </w:tcPr>
          <w:p w14:paraId="7B4AD624" w14:textId="77777777" w:rsidR="00570A21" w:rsidRPr="00177577" w:rsidRDefault="00570A21" w:rsidP="00570A21">
            <w:pPr>
              <w:rPr>
                <w:rFonts w:ascii="Arial" w:hAnsi="Arial" w:cs="Arial"/>
                <w:sz w:val="20"/>
                <w:szCs w:val="20"/>
              </w:rPr>
            </w:pPr>
            <w:r w:rsidRPr="00177577">
              <w:rPr>
                <w:rFonts w:ascii="Arial" w:hAnsi="Arial" w:cs="Arial"/>
                <w:sz w:val="20"/>
                <w:szCs w:val="20"/>
              </w:rPr>
              <w:t>2.87 [2.16, 3.79]</w:t>
            </w:r>
          </w:p>
        </w:tc>
        <w:tc>
          <w:tcPr>
            <w:tcW w:w="1800" w:type="dxa"/>
          </w:tcPr>
          <w:p w14:paraId="01062502" w14:textId="77777777" w:rsidR="00570A21" w:rsidRPr="00177577" w:rsidRDefault="00570A21" w:rsidP="00570A21">
            <w:pPr>
              <w:rPr>
                <w:rFonts w:ascii="Arial" w:hAnsi="Arial" w:cs="Arial"/>
                <w:sz w:val="20"/>
                <w:szCs w:val="20"/>
              </w:rPr>
            </w:pPr>
            <w:r w:rsidRPr="00177577">
              <w:rPr>
                <w:rFonts w:ascii="Arial" w:hAnsi="Arial" w:cs="Arial"/>
                <w:sz w:val="20"/>
                <w:szCs w:val="20"/>
              </w:rPr>
              <w:t>3.95 [1.27, 6.85]</w:t>
            </w:r>
          </w:p>
        </w:tc>
        <w:tc>
          <w:tcPr>
            <w:tcW w:w="1275" w:type="dxa"/>
          </w:tcPr>
          <w:p w14:paraId="63C67000" w14:textId="77777777" w:rsidR="00570A21" w:rsidRPr="00177577" w:rsidRDefault="00570A21" w:rsidP="00570A21">
            <w:pPr>
              <w:rPr>
                <w:rFonts w:ascii="Arial" w:hAnsi="Arial" w:cs="Arial"/>
                <w:sz w:val="20"/>
                <w:szCs w:val="20"/>
              </w:rPr>
            </w:pPr>
            <w:r w:rsidRPr="00177577">
              <w:rPr>
                <w:rFonts w:ascii="Arial" w:hAnsi="Arial" w:cs="Arial"/>
                <w:sz w:val="20"/>
                <w:szCs w:val="20"/>
              </w:rPr>
              <w:t>0.47</w:t>
            </w:r>
          </w:p>
        </w:tc>
      </w:tr>
    </w:tbl>
    <w:p w14:paraId="439C3FEA" w14:textId="77777777" w:rsidR="00645D28" w:rsidRPr="00B71137" w:rsidRDefault="00645D28" w:rsidP="00645D28">
      <w:pPr>
        <w:rPr>
          <w:rFonts w:ascii="Arial" w:hAnsi="Arial" w:cs="Arial"/>
          <w:sz w:val="16"/>
          <w:szCs w:val="16"/>
        </w:rPr>
      </w:pPr>
      <w:r w:rsidRPr="00DA12F8">
        <w:rPr>
          <w:rFonts w:ascii="Arial" w:hAnsi="Arial" w:cs="Arial"/>
          <w:i/>
          <w:iCs/>
          <w:sz w:val="16"/>
          <w:szCs w:val="16"/>
          <w:vertAlign w:val="superscript"/>
        </w:rPr>
        <w:lastRenderedPageBreak/>
        <w:t xml:space="preserve">a </w:t>
      </w:r>
      <w:r w:rsidRPr="00B71137">
        <w:rPr>
          <w:rFonts w:ascii="Arial" w:hAnsi="Arial" w:cs="Arial"/>
          <w:sz w:val="16"/>
          <w:szCs w:val="16"/>
        </w:rPr>
        <w:t xml:space="preserve">Patients were considered to have received steroids if they received at least one dose of </w:t>
      </w:r>
      <w:r>
        <w:rPr>
          <w:rFonts w:ascii="Arial" w:hAnsi="Arial" w:cs="Arial"/>
          <w:sz w:val="16"/>
          <w:szCs w:val="16"/>
        </w:rPr>
        <w:t xml:space="preserve">intravenous </w:t>
      </w:r>
      <w:r w:rsidRPr="00B71137">
        <w:rPr>
          <w:rFonts w:ascii="Arial" w:hAnsi="Arial" w:cs="Arial"/>
          <w:sz w:val="16"/>
          <w:szCs w:val="16"/>
        </w:rPr>
        <w:t>steroids between the times of onset of septic shock and completion of study drug.</w:t>
      </w:r>
    </w:p>
    <w:p w14:paraId="5C4CDA95" w14:textId="53B2BCB1" w:rsidR="00645D28" w:rsidRPr="00B71137" w:rsidRDefault="00645D28" w:rsidP="00645D28">
      <w:pPr>
        <w:spacing w:line="240" w:lineRule="auto"/>
        <w:rPr>
          <w:rFonts w:ascii="Arial" w:hAnsi="Arial" w:cs="Arial"/>
          <w:sz w:val="16"/>
          <w:szCs w:val="16"/>
        </w:rPr>
      </w:pPr>
      <w:r w:rsidRPr="00DA12F8">
        <w:rPr>
          <w:rFonts w:ascii="Arial" w:hAnsi="Arial" w:cs="Arial"/>
          <w:i/>
          <w:iCs/>
          <w:sz w:val="16"/>
          <w:szCs w:val="16"/>
          <w:vertAlign w:val="superscript"/>
        </w:rPr>
        <w:t>b</w:t>
      </w:r>
      <w:r w:rsidRPr="00B71137">
        <w:rPr>
          <w:rFonts w:ascii="Arial" w:hAnsi="Arial" w:cs="Arial"/>
          <w:sz w:val="16"/>
          <w:szCs w:val="16"/>
        </w:rPr>
        <w:t xml:space="preserve"> Baseline to </w:t>
      </w:r>
      <w:r w:rsidR="00455FAA">
        <w:rPr>
          <w:rFonts w:ascii="Arial" w:hAnsi="Arial" w:cs="Arial"/>
          <w:sz w:val="16"/>
          <w:szCs w:val="16"/>
        </w:rPr>
        <w:t>final</w:t>
      </w:r>
      <w:r w:rsidRPr="00B71137">
        <w:rPr>
          <w:rFonts w:ascii="Arial" w:hAnsi="Arial" w:cs="Arial"/>
          <w:sz w:val="16"/>
          <w:szCs w:val="16"/>
        </w:rPr>
        <w:t xml:space="preserve"> measured </w:t>
      </w:r>
      <w:r w:rsidR="00455FAA">
        <w:rPr>
          <w:rFonts w:ascii="Arial" w:hAnsi="Arial" w:cs="Arial"/>
          <w:sz w:val="16"/>
          <w:szCs w:val="16"/>
        </w:rPr>
        <w:t xml:space="preserve">value </w:t>
      </w:r>
      <w:r w:rsidRPr="00B71137">
        <w:rPr>
          <w:rFonts w:ascii="Arial" w:hAnsi="Arial" w:cs="Arial"/>
          <w:sz w:val="16"/>
          <w:szCs w:val="16"/>
        </w:rPr>
        <w:t>within 96</w:t>
      </w:r>
      <w:r>
        <w:rPr>
          <w:rFonts w:ascii="Arial" w:hAnsi="Arial" w:cs="Arial"/>
          <w:sz w:val="16"/>
          <w:szCs w:val="16"/>
        </w:rPr>
        <w:t>-</w:t>
      </w:r>
      <w:r w:rsidRPr="00B71137">
        <w:rPr>
          <w:rFonts w:ascii="Arial" w:hAnsi="Arial" w:cs="Arial"/>
          <w:sz w:val="16"/>
          <w:szCs w:val="16"/>
        </w:rPr>
        <w:t>hour study period.</w:t>
      </w:r>
    </w:p>
    <w:p w14:paraId="631724C4" w14:textId="77777777" w:rsidR="00F749DB" w:rsidRDefault="00645D28" w:rsidP="00645D28">
      <w:pPr>
        <w:spacing w:line="240" w:lineRule="auto"/>
        <w:rPr>
          <w:rFonts w:ascii="Arial" w:hAnsi="Arial" w:cs="Arial"/>
          <w:sz w:val="16"/>
          <w:szCs w:val="16"/>
        </w:rPr>
      </w:pPr>
      <w:r w:rsidRPr="00DA12F8">
        <w:rPr>
          <w:rFonts w:ascii="Arial" w:hAnsi="Arial" w:cs="Arial"/>
          <w:i/>
          <w:iCs/>
          <w:sz w:val="16"/>
          <w:szCs w:val="16"/>
          <w:vertAlign w:val="superscript"/>
        </w:rPr>
        <w:t>c</w:t>
      </w:r>
      <w:r w:rsidRPr="00B71137">
        <w:rPr>
          <w:rFonts w:ascii="Arial" w:hAnsi="Arial" w:cs="Arial"/>
          <w:sz w:val="16"/>
          <w:szCs w:val="16"/>
        </w:rPr>
        <w:t xml:space="preserve"> Patients for whom only baseline values were obtained were excluded from this analysis.</w:t>
      </w:r>
    </w:p>
    <w:p w14:paraId="2B070B4F" w14:textId="38027520" w:rsidR="00645D28" w:rsidRPr="00B71137" w:rsidRDefault="00F749DB" w:rsidP="00645D28">
      <w:pPr>
        <w:spacing w:line="240" w:lineRule="auto"/>
        <w:rPr>
          <w:rFonts w:ascii="Arial" w:hAnsi="Arial" w:cs="Arial"/>
          <w:sz w:val="16"/>
          <w:szCs w:val="16"/>
        </w:rPr>
      </w:pPr>
      <w:r>
        <w:rPr>
          <w:rFonts w:ascii="Arial" w:hAnsi="Arial" w:cs="Arial"/>
          <w:i/>
          <w:iCs/>
          <w:sz w:val="16"/>
          <w:szCs w:val="16"/>
          <w:vertAlign w:val="superscript"/>
        </w:rPr>
        <w:t>d</w:t>
      </w:r>
      <w:r w:rsidR="00645D28" w:rsidRPr="00DA12F8">
        <w:rPr>
          <w:rFonts w:ascii="Arial" w:hAnsi="Arial" w:cs="Arial"/>
          <w:i/>
          <w:iCs/>
          <w:sz w:val="16"/>
          <w:szCs w:val="16"/>
          <w:vertAlign w:val="superscript"/>
        </w:rPr>
        <w:t xml:space="preserve"> </w:t>
      </w:r>
      <w:r w:rsidR="00645D28" w:rsidRPr="00B71137">
        <w:rPr>
          <w:rFonts w:ascii="Arial" w:hAnsi="Arial" w:cs="Arial"/>
          <w:sz w:val="16"/>
          <w:szCs w:val="16"/>
        </w:rPr>
        <w:t>Patients receiving renal replacement therapy at any point during the 96-hour study period were excluded from this analysis.</w:t>
      </w:r>
    </w:p>
    <w:p w14:paraId="7CBAA910" w14:textId="222C8DBC" w:rsidR="002B37B9" w:rsidRPr="00645D28" w:rsidRDefault="00F749DB" w:rsidP="00645D28">
      <w:pPr>
        <w:spacing w:line="240" w:lineRule="auto"/>
        <w:rPr>
          <w:rFonts w:ascii="Arial" w:hAnsi="Arial" w:cs="Arial"/>
          <w:sz w:val="16"/>
          <w:szCs w:val="16"/>
        </w:rPr>
      </w:pPr>
      <w:r>
        <w:rPr>
          <w:rFonts w:ascii="Arial" w:hAnsi="Arial" w:cs="Arial"/>
          <w:i/>
          <w:iCs/>
          <w:sz w:val="16"/>
          <w:szCs w:val="16"/>
          <w:vertAlign w:val="superscript"/>
        </w:rPr>
        <w:t>e</w:t>
      </w:r>
      <w:r w:rsidR="00645D28" w:rsidRPr="00DA12F8">
        <w:rPr>
          <w:rFonts w:ascii="Arial" w:hAnsi="Arial" w:cs="Arial"/>
          <w:i/>
          <w:iCs/>
          <w:sz w:val="16"/>
          <w:szCs w:val="16"/>
        </w:rPr>
        <w:t xml:space="preserve"> </w:t>
      </w:r>
      <w:bookmarkStart w:id="2" w:name="_Hlk52921350"/>
      <w:r w:rsidR="00645D28" w:rsidRPr="00B71137">
        <w:rPr>
          <w:rFonts w:ascii="Arial" w:hAnsi="Arial" w:cs="Arial"/>
          <w:sz w:val="16"/>
          <w:szCs w:val="16"/>
        </w:rPr>
        <w:t>Patients with dialysis dependence prior to hospital admission were excluded from this analysis.</w:t>
      </w:r>
      <w:bookmarkEnd w:id="2"/>
      <w:r w:rsidR="002B37B9">
        <w:rPr>
          <w:rFonts w:ascii="Arial" w:hAnsi="Arial" w:cs="Arial"/>
          <w:sz w:val="20"/>
          <w:szCs w:val="20"/>
        </w:rPr>
        <w:br w:type="page"/>
      </w:r>
    </w:p>
    <w:p w14:paraId="3B0DCAE1" w14:textId="288653A0" w:rsidR="001D592A" w:rsidRDefault="002B37B9" w:rsidP="001D592A">
      <w:pPr>
        <w:rPr>
          <w:rFonts w:ascii="Arial" w:hAnsi="Arial" w:cs="Arial"/>
          <w:b/>
          <w:bCs/>
          <w:sz w:val="24"/>
          <w:szCs w:val="24"/>
        </w:rPr>
      </w:pPr>
      <w:r>
        <w:rPr>
          <w:rFonts w:ascii="Arial" w:hAnsi="Arial" w:cs="Arial"/>
          <w:b/>
          <w:bCs/>
          <w:sz w:val="24"/>
          <w:szCs w:val="24"/>
        </w:rPr>
        <w:lastRenderedPageBreak/>
        <w:t xml:space="preserve">Table </w:t>
      </w:r>
      <w:r w:rsidR="00AB131A">
        <w:rPr>
          <w:rFonts w:ascii="Arial" w:hAnsi="Arial" w:cs="Arial"/>
          <w:b/>
          <w:bCs/>
          <w:sz w:val="24"/>
          <w:szCs w:val="24"/>
        </w:rPr>
        <w:t>S</w:t>
      </w:r>
      <w:r w:rsidR="0017609D">
        <w:rPr>
          <w:rFonts w:ascii="Arial" w:hAnsi="Arial" w:cs="Arial"/>
          <w:b/>
          <w:bCs/>
          <w:sz w:val="24"/>
          <w:szCs w:val="24"/>
        </w:rPr>
        <w:t>5</w:t>
      </w:r>
      <w:r>
        <w:rPr>
          <w:rFonts w:ascii="Arial" w:hAnsi="Arial" w:cs="Arial"/>
          <w:b/>
          <w:bCs/>
          <w:sz w:val="24"/>
          <w:szCs w:val="24"/>
        </w:rPr>
        <w:t xml:space="preserve">:  </w:t>
      </w:r>
      <w:r w:rsidR="007E2CE1">
        <w:rPr>
          <w:rFonts w:ascii="Arial" w:hAnsi="Arial" w:cs="Arial"/>
          <w:b/>
          <w:bCs/>
          <w:sz w:val="24"/>
          <w:szCs w:val="24"/>
        </w:rPr>
        <w:t>Primary and s</w:t>
      </w:r>
      <w:r w:rsidR="001D592A">
        <w:rPr>
          <w:rFonts w:ascii="Arial" w:hAnsi="Arial" w:cs="Arial"/>
          <w:b/>
          <w:bCs/>
          <w:sz w:val="24"/>
          <w:szCs w:val="24"/>
        </w:rPr>
        <w:t xml:space="preserve">econdary outcomes in subjects not receiving </w:t>
      </w:r>
      <w:proofErr w:type="spellStart"/>
      <w:r w:rsidR="001D592A">
        <w:rPr>
          <w:rFonts w:ascii="Arial" w:hAnsi="Arial" w:cs="Arial"/>
          <w:b/>
          <w:bCs/>
          <w:sz w:val="24"/>
          <w:szCs w:val="24"/>
        </w:rPr>
        <w:t>steroids</w:t>
      </w:r>
      <w:r w:rsidR="001D592A" w:rsidRPr="00F26325">
        <w:rPr>
          <w:rFonts w:ascii="Arial" w:hAnsi="Arial" w:cs="Arial"/>
          <w:b/>
          <w:bCs/>
          <w:i/>
          <w:iCs/>
          <w:sz w:val="24"/>
          <w:szCs w:val="24"/>
          <w:vertAlign w:val="superscript"/>
        </w:rPr>
        <w:t>a</w:t>
      </w:r>
      <w:proofErr w:type="spellEnd"/>
      <w:r w:rsidR="001D592A">
        <w:rPr>
          <w:rFonts w:ascii="Arial" w:hAnsi="Arial" w:cs="Arial"/>
          <w:b/>
          <w:bCs/>
          <w:sz w:val="24"/>
          <w:szCs w:val="24"/>
        </w:rPr>
        <w:t xml:space="preserve"> (subgroup analysis) </w:t>
      </w:r>
    </w:p>
    <w:tbl>
      <w:tblPr>
        <w:tblStyle w:val="TableGrid"/>
        <w:tblW w:w="0" w:type="auto"/>
        <w:tblLook w:val="04A0" w:firstRow="1" w:lastRow="0" w:firstColumn="1" w:lastColumn="0" w:noHBand="0" w:noVBand="1"/>
      </w:tblPr>
      <w:tblGrid>
        <w:gridCol w:w="2875"/>
        <w:gridCol w:w="1530"/>
        <w:gridCol w:w="1800"/>
        <w:gridCol w:w="1275"/>
      </w:tblGrid>
      <w:tr w:rsidR="001D592A" w14:paraId="7B9C7459" w14:textId="77777777" w:rsidTr="0047112A">
        <w:tc>
          <w:tcPr>
            <w:tcW w:w="2875" w:type="dxa"/>
          </w:tcPr>
          <w:p w14:paraId="1B2CE558" w14:textId="0A65BF84" w:rsidR="001D592A" w:rsidRPr="00A305BC" w:rsidRDefault="00A305BC" w:rsidP="0047112A">
            <w:pPr>
              <w:rPr>
                <w:rFonts w:ascii="Arial" w:hAnsi="Arial" w:cs="Arial"/>
                <w:b/>
                <w:bCs/>
                <w:sz w:val="20"/>
                <w:szCs w:val="20"/>
              </w:rPr>
            </w:pPr>
            <w:r w:rsidRPr="00A305BC">
              <w:rPr>
                <w:rFonts w:ascii="Arial" w:hAnsi="Arial" w:cs="Arial"/>
                <w:b/>
                <w:bCs/>
                <w:sz w:val="20"/>
                <w:szCs w:val="20"/>
              </w:rPr>
              <w:t>Outcome</w:t>
            </w:r>
          </w:p>
        </w:tc>
        <w:tc>
          <w:tcPr>
            <w:tcW w:w="1530" w:type="dxa"/>
          </w:tcPr>
          <w:p w14:paraId="24671F03" w14:textId="77777777" w:rsidR="001D592A" w:rsidRPr="002B37B9" w:rsidRDefault="001D592A" w:rsidP="0047112A">
            <w:pPr>
              <w:rPr>
                <w:rFonts w:ascii="Arial" w:hAnsi="Arial" w:cs="Arial"/>
                <w:b/>
                <w:bCs/>
                <w:sz w:val="20"/>
                <w:szCs w:val="20"/>
              </w:rPr>
            </w:pPr>
            <w:r w:rsidRPr="002B37B9">
              <w:rPr>
                <w:rFonts w:ascii="Arial" w:hAnsi="Arial" w:cs="Arial"/>
                <w:b/>
                <w:bCs/>
                <w:sz w:val="20"/>
                <w:szCs w:val="20"/>
              </w:rPr>
              <w:t>Vitamin C group</w:t>
            </w:r>
          </w:p>
          <w:p w14:paraId="231D78DA" w14:textId="77777777" w:rsidR="001D592A" w:rsidRPr="002B37B9" w:rsidRDefault="001D592A" w:rsidP="0047112A">
            <w:pPr>
              <w:rPr>
                <w:rFonts w:ascii="Arial" w:hAnsi="Arial" w:cs="Arial"/>
                <w:b/>
                <w:bCs/>
                <w:sz w:val="20"/>
                <w:szCs w:val="20"/>
              </w:rPr>
            </w:pPr>
            <w:r w:rsidRPr="002B37B9">
              <w:rPr>
                <w:rFonts w:ascii="Arial" w:hAnsi="Arial" w:cs="Arial"/>
                <w:b/>
                <w:bCs/>
                <w:sz w:val="20"/>
                <w:szCs w:val="20"/>
              </w:rPr>
              <w:t xml:space="preserve">  (N = 30)</w:t>
            </w:r>
          </w:p>
        </w:tc>
        <w:tc>
          <w:tcPr>
            <w:tcW w:w="1800" w:type="dxa"/>
          </w:tcPr>
          <w:p w14:paraId="3CB216F7" w14:textId="77777777" w:rsidR="001D592A" w:rsidRPr="002B37B9" w:rsidRDefault="001D592A" w:rsidP="0047112A">
            <w:pPr>
              <w:rPr>
                <w:rFonts w:ascii="Arial" w:hAnsi="Arial" w:cs="Arial"/>
                <w:b/>
                <w:bCs/>
                <w:sz w:val="20"/>
                <w:szCs w:val="20"/>
              </w:rPr>
            </w:pPr>
            <w:r w:rsidRPr="002B37B9">
              <w:rPr>
                <w:rFonts w:ascii="Arial" w:hAnsi="Arial" w:cs="Arial"/>
                <w:b/>
                <w:bCs/>
                <w:sz w:val="20"/>
                <w:szCs w:val="20"/>
              </w:rPr>
              <w:t>Placebo group</w:t>
            </w:r>
          </w:p>
          <w:p w14:paraId="1727DE6B" w14:textId="77777777" w:rsidR="001D592A" w:rsidRPr="002B37B9" w:rsidRDefault="001D592A" w:rsidP="0047112A">
            <w:pPr>
              <w:rPr>
                <w:rFonts w:ascii="Arial" w:hAnsi="Arial" w:cs="Arial"/>
                <w:b/>
                <w:bCs/>
                <w:sz w:val="20"/>
                <w:szCs w:val="20"/>
              </w:rPr>
            </w:pPr>
            <w:r w:rsidRPr="002B37B9">
              <w:rPr>
                <w:rFonts w:ascii="Arial" w:hAnsi="Arial" w:cs="Arial"/>
                <w:b/>
                <w:bCs/>
                <w:sz w:val="20"/>
                <w:szCs w:val="20"/>
              </w:rPr>
              <w:t xml:space="preserve">  (N = 22)</w:t>
            </w:r>
          </w:p>
        </w:tc>
        <w:tc>
          <w:tcPr>
            <w:tcW w:w="1275" w:type="dxa"/>
          </w:tcPr>
          <w:p w14:paraId="6F8C7CCB" w14:textId="77777777" w:rsidR="001D592A" w:rsidRPr="002B37B9" w:rsidRDefault="001D592A" w:rsidP="0047112A">
            <w:pPr>
              <w:rPr>
                <w:rFonts w:ascii="Arial" w:hAnsi="Arial" w:cs="Arial"/>
                <w:b/>
                <w:bCs/>
                <w:sz w:val="20"/>
                <w:szCs w:val="20"/>
              </w:rPr>
            </w:pPr>
            <w:r w:rsidRPr="002B37B9">
              <w:rPr>
                <w:rFonts w:ascii="Arial" w:hAnsi="Arial" w:cs="Arial"/>
                <w:b/>
                <w:bCs/>
                <w:sz w:val="20"/>
                <w:szCs w:val="20"/>
              </w:rPr>
              <w:t>P-value</w:t>
            </w:r>
          </w:p>
        </w:tc>
      </w:tr>
      <w:tr w:rsidR="0084460B" w14:paraId="2627547C" w14:textId="77777777" w:rsidTr="0047112A">
        <w:tc>
          <w:tcPr>
            <w:tcW w:w="2875" w:type="dxa"/>
          </w:tcPr>
          <w:p w14:paraId="510F5F1C" w14:textId="6531072A" w:rsidR="0084460B" w:rsidRPr="00006A51" w:rsidRDefault="00006A51" w:rsidP="0047112A">
            <w:pPr>
              <w:rPr>
                <w:rFonts w:ascii="Arial" w:hAnsi="Arial" w:cs="Arial"/>
                <w:b/>
                <w:bCs/>
                <w:sz w:val="20"/>
                <w:szCs w:val="20"/>
              </w:rPr>
            </w:pPr>
            <w:r>
              <w:rPr>
                <w:rFonts w:ascii="Arial" w:hAnsi="Arial" w:cs="Arial"/>
                <w:b/>
                <w:bCs/>
                <w:sz w:val="20"/>
                <w:szCs w:val="20"/>
              </w:rPr>
              <w:t>Primary Outcome:</w:t>
            </w:r>
          </w:p>
        </w:tc>
        <w:tc>
          <w:tcPr>
            <w:tcW w:w="1530" w:type="dxa"/>
          </w:tcPr>
          <w:p w14:paraId="55C08DBD" w14:textId="77777777" w:rsidR="0084460B" w:rsidRPr="002B37B9" w:rsidRDefault="0084460B" w:rsidP="0047112A">
            <w:pPr>
              <w:rPr>
                <w:rFonts w:ascii="Arial" w:hAnsi="Arial" w:cs="Arial"/>
                <w:sz w:val="20"/>
                <w:szCs w:val="20"/>
              </w:rPr>
            </w:pPr>
          </w:p>
        </w:tc>
        <w:tc>
          <w:tcPr>
            <w:tcW w:w="1800" w:type="dxa"/>
          </w:tcPr>
          <w:p w14:paraId="570A656C" w14:textId="77777777" w:rsidR="0084460B" w:rsidRPr="002B37B9" w:rsidRDefault="0084460B" w:rsidP="0047112A">
            <w:pPr>
              <w:rPr>
                <w:rFonts w:ascii="Arial" w:hAnsi="Arial" w:cs="Arial"/>
                <w:sz w:val="20"/>
                <w:szCs w:val="20"/>
              </w:rPr>
            </w:pPr>
          </w:p>
        </w:tc>
        <w:tc>
          <w:tcPr>
            <w:tcW w:w="1275" w:type="dxa"/>
          </w:tcPr>
          <w:p w14:paraId="44E1D14D" w14:textId="77777777" w:rsidR="0084460B" w:rsidRDefault="0084460B" w:rsidP="0047112A">
            <w:pPr>
              <w:rPr>
                <w:rFonts w:ascii="Arial" w:hAnsi="Arial" w:cs="Arial"/>
                <w:sz w:val="20"/>
                <w:szCs w:val="20"/>
              </w:rPr>
            </w:pPr>
          </w:p>
        </w:tc>
      </w:tr>
      <w:tr w:rsidR="00990D1E" w14:paraId="280D53FC" w14:textId="77777777" w:rsidTr="0047112A">
        <w:tc>
          <w:tcPr>
            <w:tcW w:w="2875" w:type="dxa"/>
          </w:tcPr>
          <w:p w14:paraId="4DE0E6E6" w14:textId="5C2C34D1" w:rsidR="00990D1E" w:rsidRPr="002B37B9" w:rsidRDefault="00990D1E" w:rsidP="00990D1E">
            <w:pPr>
              <w:rPr>
                <w:rFonts w:ascii="Arial" w:hAnsi="Arial" w:cs="Arial"/>
                <w:sz w:val="20"/>
                <w:szCs w:val="20"/>
              </w:rPr>
            </w:pPr>
            <w:r w:rsidRPr="00D93736">
              <w:t>28-day mortality, no. (%)</w:t>
            </w:r>
          </w:p>
        </w:tc>
        <w:tc>
          <w:tcPr>
            <w:tcW w:w="1530" w:type="dxa"/>
          </w:tcPr>
          <w:p w14:paraId="4806D4D4" w14:textId="39F09091" w:rsidR="00990D1E" w:rsidRPr="002B37B9" w:rsidRDefault="00990D1E" w:rsidP="00990D1E">
            <w:pPr>
              <w:rPr>
                <w:rFonts w:ascii="Arial" w:hAnsi="Arial" w:cs="Arial"/>
                <w:sz w:val="20"/>
                <w:szCs w:val="20"/>
              </w:rPr>
            </w:pPr>
            <w:r w:rsidRPr="00D93736">
              <w:t>6 (20.0)</w:t>
            </w:r>
          </w:p>
        </w:tc>
        <w:tc>
          <w:tcPr>
            <w:tcW w:w="1800" w:type="dxa"/>
          </w:tcPr>
          <w:p w14:paraId="491FA999" w14:textId="5CE6D856" w:rsidR="00990D1E" w:rsidRPr="002B37B9" w:rsidRDefault="00990D1E" w:rsidP="00990D1E">
            <w:pPr>
              <w:rPr>
                <w:rFonts w:ascii="Arial" w:hAnsi="Arial" w:cs="Arial"/>
                <w:sz w:val="20"/>
                <w:szCs w:val="20"/>
              </w:rPr>
            </w:pPr>
            <w:r w:rsidRPr="00D93736">
              <w:t>6 (27.0)</w:t>
            </w:r>
          </w:p>
        </w:tc>
        <w:tc>
          <w:tcPr>
            <w:tcW w:w="1275" w:type="dxa"/>
          </w:tcPr>
          <w:p w14:paraId="5EBA3197" w14:textId="1F0652AE" w:rsidR="00990D1E" w:rsidRDefault="00990D1E" w:rsidP="00990D1E">
            <w:pPr>
              <w:rPr>
                <w:rFonts w:ascii="Arial" w:hAnsi="Arial" w:cs="Arial"/>
                <w:sz w:val="20"/>
                <w:szCs w:val="20"/>
              </w:rPr>
            </w:pPr>
            <w:r w:rsidRPr="00D93736">
              <w:t>0.54</w:t>
            </w:r>
          </w:p>
        </w:tc>
      </w:tr>
      <w:tr w:rsidR="00990D1E" w14:paraId="00CCE974" w14:textId="77777777" w:rsidTr="0047112A">
        <w:tc>
          <w:tcPr>
            <w:tcW w:w="2875" w:type="dxa"/>
          </w:tcPr>
          <w:p w14:paraId="225BB421" w14:textId="24ECBBB6" w:rsidR="00990D1E" w:rsidRPr="002B37B9" w:rsidRDefault="00990D1E" w:rsidP="00990D1E">
            <w:pPr>
              <w:rPr>
                <w:rFonts w:ascii="Arial" w:hAnsi="Arial" w:cs="Arial"/>
                <w:sz w:val="20"/>
                <w:szCs w:val="20"/>
              </w:rPr>
            </w:pPr>
          </w:p>
        </w:tc>
        <w:tc>
          <w:tcPr>
            <w:tcW w:w="1530" w:type="dxa"/>
          </w:tcPr>
          <w:p w14:paraId="331A17B4" w14:textId="28EA0CB6" w:rsidR="00990D1E" w:rsidRPr="002B37B9" w:rsidRDefault="00990D1E" w:rsidP="00990D1E">
            <w:pPr>
              <w:rPr>
                <w:rFonts w:ascii="Arial" w:hAnsi="Arial" w:cs="Arial"/>
                <w:sz w:val="20"/>
                <w:szCs w:val="20"/>
              </w:rPr>
            </w:pPr>
          </w:p>
        </w:tc>
        <w:tc>
          <w:tcPr>
            <w:tcW w:w="1800" w:type="dxa"/>
          </w:tcPr>
          <w:p w14:paraId="0B0C1355" w14:textId="35F6628E" w:rsidR="00990D1E" w:rsidRPr="002B37B9" w:rsidRDefault="00990D1E" w:rsidP="00990D1E">
            <w:pPr>
              <w:rPr>
                <w:rFonts w:ascii="Arial" w:hAnsi="Arial" w:cs="Arial"/>
                <w:sz w:val="20"/>
                <w:szCs w:val="20"/>
              </w:rPr>
            </w:pPr>
          </w:p>
        </w:tc>
        <w:tc>
          <w:tcPr>
            <w:tcW w:w="1275" w:type="dxa"/>
          </w:tcPr>
          <w:p w14:paraId="694E6D88" w14:textId="482FC384" w:rsidR="00990D1E" w:rsidRDefault="00990D1E" w:rsidP="00990D1E">
            <w:pPr>
              <w:rPr>
                <w:rFonts w:ascii="Arial" w:hAnsi="Arial" w:cs="Arial"/>
                <w:sz w:val="20"/>
                <w:szCs w:val="20"/>
              </w:rPr>
            </w:pPr>
          </w:p>
        </w:tc>
      </w:tr>
      <w:tr w:rsidR="00990D1E" w14:paraId="39CDF720" w14:textId="77777777" w:rsidTr="0047112A">
        <w:tc>
          <w:tcPr>
            <w:tcW w:w="2875" w:type="dxa"/>
          </w:tcPr>
          <w:p w14:paraId="5024C1F5" w14:textId="045A5959" w:rsidR="00990D1E" w:rsidRPr="00006A51" w:rsidRDefault="00990D1E" w:rsidP="00990D1E">
            <w:pPr>
              <w:rPr>
                <w:rFonts w:ascii="Arial" w:hAnsi="Arial" w:cs="Arial"/>
                <w:b/>
                <w:bCs/>
                <w:sz w:val="20"/>
                <w:szCs w:val="20"/>
              </w:rPr>
            </w:pPr>
            <w:r>
              <w:rPr>
                <w:rFonts w:ascii="Arial" w:hAnsi="Arial" w:cs="Arial"/>
                <w:b/>
                <w:bCs/>
                <w:sz w:val="20"/>
                <w:szCs w:val="20"/>
              </w:rPr>
              <w:t>Secondary Outcomes:</w:t>
            </w:r>
          </w:p>
        </w:tc>
        <w:tc>
          <w:tcPr>
            <w:tcW w:w="1530" w:type="dxa"/>
          </w:tcPr>
          <w:p w14:paraId="2D31C466" w14:textId="77777777" w:rsidR="00990D1E" w:rsidRPr="002B37B9" w:rsidRDefault="00990D1E" w:rsidP="00990D1E">
            <w:pPr>
              <w:rPr>
                <w:rFonts w:ascii="Arial" w:hAnsi="Arial" w:cs="Arial"/>
                <w:sz w:val="20"/>
                <w:szCs w:val="20"/>
              </w:rPr>
            </w:pPr>
          </w:p>
        </w:tc>
        <w:tc>
          <w:tcPr>
            <w:tcW w:w="1800" w:type="dxa"/>
          </w:tcPr>
          <w:p w14:paraId="69484DAD" w14:textId="77777777" w:rsidR="00990D1E" w:rsidRPr="002B37B9" w:rsidRDefault="00990D1E" w:rsidP="00990D1E">
            <w:pPr>
              <w:rPr>
                <w:rFonts w:ascii="Arial" w:hAnsi="Arial" w:cs="Arial"/>
                <w:sz w:val="20"/>
                <w:szCs w:val="20"/>
              </w:rPr>
            </w:pPr>
          </w:p>
        </w:tc>
        <w:tc>
          <w:tcPr>
            <w:tcW w:w="1275" w:type="dxa"/>
          </w:tcPr>
          <w:p w14:paraId="15D8D0C6" w14:textId="77777777" w:rsidR="00990D1E" w:rsidRDefault="00990D1E" w:rsidP="00990D1E">
            <w:pPr>
              <w:rPr>
                <w:rFonts w:ascii="Arial" w:hAnsi="Arial" w:cs="Arial"/>
                <w:sz w:val="20"/>
                <w:szCs w:val="20"/>
              </w:rPr>
            </w:pPr>
          </w:p>
        </w:tc>
      </w:tr>
      <w:tr w:rsidR="00570A21" w14:paraId="623DDE1F" w14:textId="77777777" w:rsidTr="0047112A">
        <w:tc>
          <w:tcPr>
            <w:tcW w:w="2875" w:type="dxa"/>
          </w:tcPr>
          <w:p w14:paraId="165ED3E1" w14:textId="36F59F77" w:rsidR="00570A21" w:rsidRPr="002B37B9" w:rsidRDefault="00570A21" w:rsidP="00570A21">
            <w:pPr>
              <w:rPr>
                <w:rFonts w:ascii="Arial" w:hAnsi="Arial" w:cs="Arial"/>
                <w:sz w:val="20"/>
                <w:szCs w:val="20"/>
              </w:rPr>
            </w:pPr>
            <w:r w:rsidRPr="00D93736">
              <w:t>ICU mortality, no. (%)</w:t>
            </w:r>
          </w:p>
        </w:tc>
        <w:tc>
          <w:tcPr>
            <w:tcW w:w="1530" w:type="dxa"/>
          </w:tcPr>
          <w:p w14:paraId="4EF323BF" w14:textId="07F37106" w:rsidR="00570A21" w:rsidRPr="002B37B9" w:rsidRDefault="00570A21" w:rsidP="00570A21">
            <w:pPr>
              <w:rPr>
                <w:rFonts w:ascii="Arial" w:hAnsi="Arial" w:cs="Arial"/>
                <w:sz w:val="20"/>
                <w:szCs w:val="20"/>
              </w:rPr>
            </w:pPr>
            <w:r w:rsidRPr="00D93736">
              <w:t>6 (20.0)</w:t>
            </w:r>
          </w:p>
        </w:tc>
        <w:tc>
          <w:tcPr>
            <w:tcW w:w="1800" w:type="dxa"/>
          </w:tcPr>
          <w:p w14:paraId="60AF3B63" w14:textId="2143B006" w:rsidR="00570A21" w:rsidRPr="002B37B9" w:rsidRDefault="00570A21" w:rsidP="00570A21">
            <w:pPr>
              <w:rPr>
                <w:rFonts w:ascii="Arial" w:hAnsi="Arial" w:cs="Arial"/>
                <w:sz w:val="20"/>
                <w:szCs w:val="20"/>
              </w:rPr>
            </w:pPr>
            <w:r w:rsidRPr="00D93736">
              <w:t>4 (18.2)</w:t>
            </w:r>
          </w:p>
        </w:tc>
        <w:tc>
          <w:tcPr>
            <w:tcW w:w="1275" w:type="dxa"/>
          </w:tcPr>
          <w:p w14:paraId="3D863F79" w14:textId="3CC49C8A" w:rsidR="00570A21" w:rsidRDefault="00570A21" w:rsidP="00570A21">
            <w:pPr>
              <w:rPr>
                <w:rFonts w:ascii="Arial" w:hAnsi="Arial" w:cs="Arial"/>
                <w:sz w:val="20"/>
                <w:szCs w:val="20"/>
              </w:rPr>
            </w:pPr>
            <w:r w:rsidRPr="00D93736">
              <w:t>0.87</w:t>
            </w:r>
          </w:p>
        </w:tc>
      </w:tr>
      <w:tr w:rsidR="00570A21" w14:paraId="663DD0C5" w14:textId="77777777" w:rsidTr="0047112A">
        <w:tc>
          <w:tcPr>
            <w:tcW w:w="2875" w:type="dxa"/>
          </w:tcPr>
          <w:p w14:paraId="3C287D3B" w14:textId="77777777" w:rsidR="00570A21" w:rsidRPr="002B37B9" w:rsidRDefault="00570A21" w:rsidP="00570A21">
            <w:pPr>
              <w:rPr>
                <w:rFonts w:ascii="Arial" w:hAnsi="Arial" w:cs="Arial"/>
                <w:sz w:val="20"/>
                <w:szCs w:val="20"/>
              </w:rPr>
            </w:pPr>
            <w:r w:rsidRPr="002B37B9">
              <w:rPr>
                <w:rFonts w:ascii="Arial" w:hAnsi="Arial" w:cs="Arial"/>
                <w:sz w:val="20"/>
                <w:szCs w:val="20"/>
              </w:rPr>
              <w:t>ICU length of stay following study drug initiation (days), median [IQR]</w:t>
            </w:r>
          </w:p>
        </w:tc>
        <w:tc>
          <w:tcPr>
            <w:tcW w:w="1530" w:type="dxa"/>
          </w:tcPr>
          <w:p w14:paraId="785926DC" w14:textId="77777777" w:rsidR="00570A21" w:rsidRPr="002B37B9" w:rsidRDefault="00570A21" w:rsidP="00570A21">
            <w:pPr>
              <w:rPr>
                <w:rFonts w:ascii="Arial" w:hAnsi="Arial" w:cs="Arial"/>
                <w:sz w:val="20"/>
                <w:szCs w:val="20"/>
              </w:rPr>
            </w:pPr>
            <w:r w:rsidRPr="002B37B9">
              <w:rPr>
                <w:rFonts w:ascii="Arial" w:hAnsi="Arial" w:cs="Arial"/>
                <w:sz w:val="20"/>
                <w:szCs w:val="20"/>
              </w:rPr>
              <w:t>2.7 [1.6, 5.0]</w:t>
            </w:r>
          </w:p>
        </w:tc>
        <w:tc>
          <w:tcPr>
            <w:tcW w:w="1800" w:type="dxa"/>
          </w:tcPr>
          <w:p w14:paraId="0F34AB61" w14:textId="77777777" w:rsidR="00570A21" w:rsidRPr="002B37B9" w:rsidRDefault="00570A21" w:rsidP="00570A21">
            <w:pPr>
              <w:rPr>
                <w:rFonts w:ascii="Arial" w:hAnsi="Arial" w:cs="Arial"/>
                <w:sz w:val="20"/>
                <w:szCs w:val="20"/>
              </w:rPr>
            </w:pPr>
            <w:r w:rsidRPr="002B37B9">
              <w:rPr>
                <w:rFonts w:ascii="Arial" w:hAnsi="Arial" w:cs="Arial"/>
                <w:sz w:val="20"/>
                <w:szCs w:val="20"/>
              </w:rPr>
              <w:t>2.6 [1.0, 6.0]</w:t>
            </w:r>
          </w:p>
        </w:tc>
        <w:tc>
          <w:tcPr>
            <w:tcW w:w="1275" w:type="dxa"/>
          </w:tcPr>
          <w:p w14:paraId="729F599D" w14:textId="77777777" w:rsidR="00570A21" w:rsidRPr="002B37B9" w:rsidRDefault="00570A21" w:rsidP="00570A21">
            <w:pPr>
              <w:rPr>
                <w:rFonts w:ascii="Arial" w:hAnsi="Arial" w:cs="Arial"/>
                <w:sz w:val="20"/>
                <w:szCs w:val="20"/>
              </w:rPr>
            </w:pPr>
            <w:r>
              <w:rPr>
                <w:rFonts w:ascii="Arial" w:hAnsi="Arial" w:cs="Arial"/>
                <w:sz w:val="20"/>
                <w:szCs w:val="20"/>
              </w:rPr>
              <w:t>&gt;0.99</w:t>
            </w:r>
          </w:p>
        </w:tc>
      </w:tr>
      <w:tr w:rsidR="00570A21" w14:paraId="45842B76" w14:textId="77777777" w:rsidTr="0047112A">
        <w:tc>
          <w:tcPr>
            <w:tcW w:w="2875" w:type="dxa"/>
          </w:tcPr>
          <w:p w14:paraId="6C7F15C4" w14:textId="77777777" w:rsidR="00570A21" w:rsidRPr="002B37B9" w:rsidRDefault="00570A21" w:rsidP="00570A21">
            <w:pPr>
              <w:rPr>
                <w:rFonts w:ascii="Arial" w:hAnsi="Arial" w:cs="Arial"/>
                <w:sz w:val="20"/>
                <w:szCs w:val="20"/>
              </w:rPr>
            </w:pPr>
            <w:r w:rsidRPr="002B37B9">
              <w:rPr>
                <w:rFonts w:ascii="Arial" w:hAnsi="Arial" w:cs="Arial"/>
                <w:sz w:val="20"/>
                <w:szCs w:val="20"/>
              </w:rPr>
              <w:t xml:space="preserve">Hospital length of stay following study drug initiation (days), median [IQR] </w:t>
            </w:r>
          </w:p>
        </w:tc>
        <w:tc>
          <w:tcPr>
            <w:tcW w:w="1530" w:type="dxa"/>
          </w:tcPr>
          <w:p w14:paraId="6272F83D" w14:textId="77777777" w:rsidR="00570A21" w:rsidRPr="002B37B9" w:rsidRDefault="00570A21" w:rsidP="00570A21">
            <w:pPr>
              <w:rPr>
                <w:rFonts w:ascii="Arial" w:hAnsi="Arial" w:cs="Arial"/>
                <w:sz w:val="20"/>
                <w:szCs w:val="20"/>
              </w:rPr>
            </w:pPr>
            <w:r w:rsidRPr="002B37B9">
              <w:rPr>
                <w:rFonts w:ascii="Arial" w:hAnsi="Arial" w:cs="Arial"/>
                <w:sz w:val="20"/>
                <w:szCs w:val="20"/>
              </w:rPr>
              <w:t>7.9 [3.8, 19.7]</w:t>
            </w:r>
          </w:p>
        </w:tc>
        <w:tc>
          <w:tcPr>
            <w:tcW w:w="1800" w:type="dxa"/>
          </w:tcPr>
          <w:p w14:paraId="6FAA15B2" w14:textId="77777777" w:rsidR="00570A21" w:rsidRPr="002B37B9" w:rsidRDefault="00570A21" w:rsidP="00570A21">
            <w:pPr>
              <w:rPr>
                <w:rFonts w:ascii="Arial" w:hAnsi="Arial" w:cs="Arial"/>
                <w:sz w:val="20"/>
                <w:szCs w:val="20"/>
              </w:rPr>
            </w:pPr>
            <w:r w:rsidRPr="002B37B9">
              <w:rPr>
                <w:rFonts w:ascii="Arial" w:hAnsi="Arial" w:cs="Arial"/>
                <w:sz w:val="20"/>
                <w:szCs w:val="20"/>
              </w:rPr>
              <w:t>6.7 [4.7, 12.1]</w:t>
            </w:r>
          </w:p>
        </w:tc>
        <w:tc>
          <w:tcPr>
            <w:tcW w:w="1275" w:type="dxa"/>
          </w:tcPr>
          <w:p w14:paraId="6B0F5030" w14:textId="77777777" w:rsidR="00570A21" w:rsidRPr="002B37B9" w:rsidRDefault="00570A21" w:rsidP="00570A21">
            <w:pPr>
              <w:rPr>
                <w:rFonts w:ascii="Arial" w:hAnsi="Arial" w:cs="Arial"/>
                <w:sz w:val="20"/>
                <w:szCs w:val="20"/>
              </w:rPr>
            </w:pPr>
            <w:r w:rsidRPr="002B37B9">
              <w:rPr>
                <w:rFonts w:ascii="Arial" w:hAnsi="Arial" w:cs="Arial"/>
                <w:sz w:val="20"/>
                <w:szCs w:val="20"/>
              </w:rPr>
              <w:t>0.58</w:t>
            </w:r>
          </w:p>
        </w:tc>
      </w:tr>
      <w:tr w:rsidR="00570A21" w14:paraId="476978D4" w14:textId="77777777" w:rsidTr="0047112A">
        <w:tc>
          <w:tcPr>
            <w:tcW w:w="2875" w:type="dxa"/>
          </w:tcPr>
          <w:p w14:paraId="7A84289A" w14:textId="77777777" w:rsidR="00570A21" w:rsidRPr="002B37B9" w:rsidRDefault="00570A21" w:rsidP="00570A21">
            <w:pPr>
              <w:rPr>
                <w:rFonts w:ascii="Arial" w:hAnsi="Arial" w:cs="Arial"/>
                <w:sz w:val="20"/>
                <w:szCs w:val="20"/>
              </w:rPr>
            </w:pPr>
            <w:r w:rsidRPr="002B37B9">
              <w:rPr>
                <w:rFonts w:ascii="Arial" w:hAnsi="Arial" w:cs="Arial"/>
                <w:sz w:val="20"/>
                <w:szCs w:val="20"/>
              </w:rPr>
              <w:t>Duration of pressors following initiation of study drug (hours), median [IQR]</w:t>
            </w:r>
          </w:p>
        </w:tc>
        <w:tc>
          <w:tcPr>
            <w:tcW w:w="1530" w:type="dxa"/>
          </w:tcPr>
          <w:p w14:paraId="3B169AE0" w14:textId="77777777" w:rsidR="00570A21" w:rsidRPr="002B37B9" w:rsidRDefault="00570A21" w:rsidP="00570A21">
            <w:pPr>
              <w:rPr>
                <w:rFonts w:ascii="Arial" w:hAnsi="Arial" w:cs="Arial"/>
                <w:sz w:val="20"/>
                <w:szCs w:val="20"/>
              </w:rPr>
            </w:pPr>
            <w:r w:rsidRPr="002B37B9">
              <w:rPr>
                <w:rFonts w:ascii="Arial" w:hAnsi="Arial" w:cs="Arial"/>
                <w:sz w:val="20"/>
                <w:szCs w:val="20"/>
              </w:rPr>
              <w:t>25.0 [8.8, 55.1]</w:t>
            </w:r>
          </w:p>
        </w:tc>
        <w:tc>
          <w:tcPr>
            <w:tcW w:w="1800" w:type="dxa"/>
          </w:tcPr>
          <w:p w14:paraId="6D4051D3" w14:textId="77777777" w:rsidR="00570A21" w:rsidRPr="002B37B9" w:rsidRDefault="00570A21" w:rsidP="00570A21">
            <w:pPr>
              <w:rPr>
                <w:rFonts w:ascii="Arial" w:hAnsi="Arial" w:cs="Arial"/>
                <w:sz w:val="20"/>
                <w:szCs w:val="20"/>
              </w:rPr>
            </w:pPr>
            <w:r w:rsidRPr="002B37B9">
              <w:rPr>
                <w:rFonts w:ascii="Arial" w:hAnsi="Arial" w:cs="Arial"/>
                <w:sz w:val="20"/>
                <w:szCs w:val="20"/>
              </w:rPr>
              <w:t>23.6 [14.9, 37.6]</w:t>
            </w:r>
          </w:p>
        </w:tc>
        <w:tc>
          <w:tcPr>
            <w:tcW w:w="1275" w:type="dxa"/>
          </w:tcPr>
          <w:p w14:paraId="578FEC4F" w14:textId="77777777" w:rsidR="00570A21" w:rsidRPr="002B37B9" w:rsidRDefault="00570A21" w:rsidP="00570A21">
            <w:pPr>
              <w:rPr>
                <w:rFonts w:ascii="Arial" w:hAnsi="Arial" w:cs="Arial"/>
                <w:sz w:val="20"/>
                <w:szCs w:val="20"/>
              </w:rPr>
            </w:pPr>
            <w:r w:rsidRPr="002B37B9">
              <w:rPr>
                <w:rFonts w:ascii="Arial" w:hAnsi="Arial" w:cs="Arial"/>
                <w:sz w:val="20"/>
                <w:szCs w:val="20"/>
              </w:rPr>
              <w:t>0.57</w:t>
            </w:r>
          </w:p>
        </w:tc>
      </w:tr>
      <w:tr w:rsidR="00570A21" w14:paraId="16F9A56C" w14:textId="77777777" w:rsidTr="0047112A">
        <w:tc>
          <w:tcPr>
            <w:tcW w:w="2875" w:type="dxa"/>
          </w:tcPr>
          <w:p w14:paraId="344D2699" w14:textId="77777777" w:rsidR="00570A21" w:rsidRPr="002B37B9" w:rsidRDefault="00570A21" w:rsidP="00570A21">
            <w:pPr>
              <w:rPr>
                <w:rFonts w:ascii="Arial" w:hAnsi="Arial" w:cs="Arial"/>
                <w:sz w:val="20"/>
                <w:szCs w:val="20"/>
              </w:rPr>
            </w:pPr>
            <w:r w:rsidRPr="002B37B9">
              <w:rPr>
                <w:rFonts w:ascii="Arial" w:hAnsi="Arial" w:cs="Arial"/>
                <w:sz w:val="20"/>
                <w:szCs w:val="20"/>
              </w:rPr>
              <w:t>Duration of mechanical ventilation following initiation of study drug (hours), median [IQR]</w:t>
            </w:r>
          </w:p>
        </w:tc>
        <w:tc>
          <w:tcPr>
            <w:tcW w:w="1530" w:type="dxa"/>
          </w:tcPr>
          <w:p w14:paraId="0ECE7D4C" w14:textId="77777777" w:rsidR="00570A21" w:rsidRPr="002B37B9" w:rsidRDefault="00570A21" w:rsidP="00570A21">
            <w:pPr>
              <w:rPr>
                <w:rFonts w:ascii="Arial" w:hAnsi="Arial" w:cs="Arial"/>
                <w:sz w:val="20"/>
                <w:szCs w:val="20"/>
              </w:rPr>
            </w:pPr>
            <w:r w:rsidRPr="002B37B9">
              <w:rPr>
                <w:rFonts w:ascii="Arial" w:hAnsi="Arial" w:cs="Arial"/>
                <w:sz w:val="20"/>
                <w:szCs w:val="20"/>
              </w:rPr>
              <w:t>0 [0, 0]</w:t>
            </w:r>
          </w:p>
        </w:tc>
        <w:tc>
          <w:tcPr>
            <w:tcW w:w="1800" w:type="dxa"/>
          </w:tcPr>
          <w:p w14:paraId="22A98B8D" w14:textId="77777777" w:rsidR="00570A21" w:rsidRPr="002B37B9" w:rsidRDefault="00570A21" w:rsidP="00570A21">
            <w:pPr>
              <w:rPr>
                <w:rFonts w:ascii="Arial" w:hAnsi="Arial" w:cs="Arial"/>
                <w:sz w:val="20"/>
                <w:szCs w:val="20"/>
              </w:rPr>
            </w:pPr>
            <w:r w:rsidRPr="002B37B9">
              <w:rPr>
                <w:rFonts w:ascii="Arial" w:hAnsi="Arial" w:cs="Arial"/>
                <w:sz w:val="20"/>
                <w:szCs w:val="20"/>
              </w:rPr>
              <w:t>0 [0, 31]</w:t>
            </w:r>
          </w:p>
        </w:tc>
        <w:tc>
          <w:tcPr>
            <w:tcW w:w="1275" w:type="dxa"/>
          </w:tcPr>
          <w:p w14:paraId="5D5B69E0" w14:textId="77777777" w:rsidR="00570A21" w:rsidRPr="002B37B9" w:rsidRDefault="00570A21" w:rsidP="00570A21">
            <w:pPr>
              <w:rPr>
                <w:rFonts w:ascii="Arial" w:hAnsi="Arial" w:cs="Arial"/>
                <w:sz w:val="20"/>
                <w:szCs w:val="20"/>
              </w:rPr>
            </w:pPr>
            <w:r w:rsidRPr="002B37B9">
              <w:rPr>
                <w:rFonts w:ascii="Arial" w:hAnsi="Arial" w:cs="Arial"/>
                <w:sz w:val="20"/>
                <w:szCs w:val="20"/>
              </w:rPr>
              <w:t>0.44</w:t>
            </w:r>
          </w:p>
        </w:tc>
      </w:tr>
      <w:tr w:rsidR="00570A21" w14:paraId="712F4ABD" w14:textId="77777777" w:rsidTr="0047112A">
        <w:tc>
          <w:tcPr>
            <w:tcW w:w="2875" w:type="dxa"/>
          </w:tcPr>
          <w:p w14:paraId="024BDB0F" w14:textId="77777777" w:rsidR="00570A21" w:rsidRPr="002B37B9" w:rsidRDefault="00570A21" w:rsidP="00570A21">
            <w:pPr>
              <w:rPr>
                <w:rFonts w:ascii="Arial" w:hAnsi="Arial" w:cs="Arial"/>
                <w:sz w:val="20"/>
                <w:szCs w:val="20"/>
              </w:rPr>
            </w:pPr>
            <w:r w:rsidRPr="002B37B9">
              <w:rPr>
                <w:rFonts w:ascii="Arial" w:hAnsi="Arial" w:cs="Arial"/>
                <w:sz w:val="20"/>
                <w:szCs w:val="20"/>
              </w:rPr>
              <w:t>Organ failure scores:</w:t>
            </w:r>
          </w:p>
        </w:tc>
        <w:tc>
          <w:tcPr>
            <w:tcW w:w="1530" w:type="dxa"/>
          </w:tcPr>
          <w:p w14:paraId="331F721E" w14:textId="77777777" w:rsidR="00570A21" w:rsidRPr="002B37B9" w:rsidRDefault="00570A21" w:rsidP="00570A21">
            <w:pPr>
              <w:rPr>
                <w:rFonts w:ascii="Arial" w:hAnsi="Arial" w:cs="Arial"/>
                <w:sz w:val="20"/>
                <w:szCs w:val="20"/>
              </w:rPr>
            </w:pPr>
          </w:p>
        </w:tc>
        <w:tc>
          <w:tcPr>
            <w:tcW w:w="1800" w:type="dxa"/>
          </w:tcPr>
          <w:p w14:paraId="5869AE0F" w14:textId="77777777" w:rsidR="00570A21" w:rsidRPr="002B37B9" w:rsidRDefault="00570A21" w:rsidP="00570A21">
            <w:pPr>
              <w:rPr>
                <w:rFonts w:ascii="Arial" w:hAnsi="Arial" w:cs="Arial"/>
                <w:sz w:val="20"/>
                <w:szCs w:val="20"/>
              </w:rPr>
            </w:pPr>
          </w:p>
        </w:tc>
        <w:tc>
          <w:tcPr>
            <w:tcW w:w="1275" w:type="dxa"/>
          </w:tcPr>
          <w:p w14:paraId="69475907" w14:textId="77777777" w:rsidR="00570A21" w:rsidRPr="002B37B9" w:rsidRDefault="00570A21" w:rsidP="00570A21">
            <w:pPr>
              <w:rPr>
                <w:rFonts w:ascii="Arial" w:hAnsi="Arial" w:cs="Arial"/>
                <w:sz w:val="20"/>
                <w:szCs w:val="20"/>
              </w:rPr>
            </w:pPr>
          </w:p>
        </w:tc>
      </w:tr>
      <w:tr w:rsidR="00570A21" w14:paraId="21D82BDA" w14:textId="77777777" w:rsidTr="0047112A">
        <w:tc>
          <w:tcPr>
            <w:tcW w:w="2875" w:type="dxa"/>
          </w:tcPr>
          <w:p w14:paraId="3E5335C3" w14:textId="77777777" w:rsidR="00570A21" w:rsidRPr="002B37B9" w:rsidRDefault="00570A21" w:rsidP="00570A21">
            <w:pPr>
              <w:ind w:left="162"/>
              <w:rPr>
                <w:rFonts w:ascii="Arial" w:hAnsi="Arial" w:cs="Arial"/>
                <w:sz w:val="20"/>
                <w:szCs w:val="20"/>
              </w:rPr>
            </w:pPr>
            <w:r w:rsidRPr="002B37B9">
              <w:rPr>
                <w:rFonts w:ascii="Arial" w:hAnsi="Arial" w:cs="Arial"/>
                <w:sz w:val="20"/>
                <w:szCs w:val="20"/>
              </w:rPr>
              <w:t>Paired improvement in</w:t>
            </w:r>
            <w:r>
              <w:rPr>
                <w:rFonts w:ascii="Arial" w:hAnsi="Arial" w:cs="Arial"/>
                <w:sz w:val="20"/>
                <w:szCs w:val="20"/>
              </w:rPr>
              <w:t xml:space="preserve"> </w:t>
            </w:r>
            <w:r w:rsidRPr="002B37B9">
              <w:rPr>
                <w:rFonts w:ascii="Arial" w:hAnsi="Arial" w:cs="Arial"/>
                <w:sz w:val="20"/>
                <w:szCs w:val="20"/>
              </w:rPr>
              <w:t xml:space="preserve">SOFA </w:t>
            </w:r>
            <w:proofErr w:type="spellStart"/>
            <w:r w:rsidRPr="002B37B9">
              <w:rPr>
                <w:rFonts w:ascii="Arial" w:hAnsi="Arial" w:cs="Arial"/>
                <w:sz w:val="20"/>
                <w:szCs w:val="20"/>
              </w:rPr>
              <w:t>score</w:t>
            </w:r>
            <w:r w:rsidRPr="00F26325">
              <w:rPr>
                <w:rFonts w:ascii="Arial" w:hAnsi="Arial" w:cs="Arial"/>
                <w:i/>
                <w:iCs/>
                <w:sz w:val="20"/>
                <w:szCs w:val="20"/>
                <w:vertAlign w:val="superscript"/>
              </w:rPr>
              <w:t>b</w:t>
            </w:r>
            <w:proofErr w:type="spellEnd"/>
            <w:r>
              <w:rPr>
                <w:rFonts w:ascii="Arial" w:hAnsi="Arial" w:cs="Arial"/>
                <w:sz w:val="20"/>
                <w:szCs w:val="20"/>
              </w:rPr>
              <w:t>,</w:t>
            </w:r>
            <w:r w:rsidRPr="002B37B9">
              <w:rPr>
                <w:rFonts w:ascii="Arial" w:hAnsi="Arial" w:cs="Arial"/>
                <w:sz w:val="20"/>
                <w:szCs w:val="20"/>
              </w:rPr>
              <w:t xml:space="preserve"> median</w:t>
            </w:r>
            <w:r>
              <w:rPr>
                <w:rFonts w:ascii="Arial" w:hAnsi="Arial" w:cs="Arial"/>
                <w:sz w:val="20"/>
                <w:szCs w:val="20"/>
              </w:rPr>
              <w:t xml:space="preserve"> </w:t>
            </w:r>
            <w:r w:rsidRPr="002B37B9">
              <w:rPr>
                <w:rFonts w:ascii="Arial" w:hAnsi="Arial" w:cs="Arial"/>
                <w:sz w:val="20"/>
                <w:szCs w:val="20"/>
              </w:rPr>
              <w:t>[IQR]</w:t>
            </w:r>
          </w:p>
        </w:tc>
        <w:tc>
          <w:tcPr>
            <w:tcW w:w="1530" w:type="dxa"/>
          </w:tcPr>
          <w:p w14:paraId="756EAAF8" w14:textId="77777777" w:rsidR="00570A21" w:rsidRDefault="00570A21" w:rsidP="00570A21">
            <w:pPr>
              <w:rPr>
                <w:rFonts w:ascii="Arial" w:hAnsi="Arial" w:cs="Arial"/>
                <w:sz w:val="20"/>
                <w:szCs w:val="20"/>
              </w:rPr>
            </w:pPr>
            <w:r w:rsidRPr="002B37B9">
              <w:rPr>
                <w:rFonts w:ascii="Arial" w:hAnsi="Arial" w:cs="Arial"/>
                <w:sz w:val="20"/>
                <w:szCs w:val="20"/>
              </w:rPr>
              <w:t>4 [</w:t>
            </w:r>
            <w:r>
              <w:rPr>
                <w:rFonts w:ascii="Arial" w:hAnsi="Arial" w:cs="Arial"/>
                <w:sz w:val="20"/>
                <w:szCs w:val="20"/>
              </w:rPr>
              <w:t>1, 5.75</w:t>
            </w:r>
            <w:r w:rsidRPr="002B37B9">
              <w:rPr>
                <w:rFonts w:ascii="Arial" w:hAnsi="Arial" w:cs="Arial"/>
                <w:sz w:val="20"/>
                <w:szCs w:val="20"/>
              </w:rPr>
              <w:t>]</w:t>
            </w:r>
          </w:p>
          <w:p w14:paraId="1942527C" w14:textId="6EB8E45F" w:rsidR="00570A21" w:rsidRPr="00EB0E67" w:rsidRDefault="00570A21" w:rsidP="00570A21">
            <w:pPr>
              <w:rPr>
                <w:rFonts w:ascii="Arial" w:hAnsi="Arial" w:cs="Arial"/>
                <w:sz w:val="20"/>
                <w:szCs w:val="20"/>
              </w:rPr>
            </w:pPr>
            <w:r>
              <w:rPr>
                <w:rFonts w:ascii="Arial" w:hAnsi="Arial" w:cs="Arial"/>
                <w:sz w:val="20"/>
                <w:szCs w:val="20"/>
              </w:rPr>
              <w:t>(N = 30</w:t>
            </w:r>
            <w:r>
              <w:rPr>
                <w:rFonts w:ascii="Arial" w:hAnsi="Arial" w:cs="Arial"/>
                <w:sz w:val="20"/>
                <w:szCs w:val="20"/>
                <w:vertAlign w:val="superscript"/>
              </w:rPr>
              <w:t>c</w:t>
            </w:r>
            <w:r>
              <w:rPr>
                <w:rFonts w:ascii="Arial" w:hAnsi="Arial" w:cs="Arial"/>
                <w:sz w:val="20"/>
                <w:szCs w:val="20"/>
              </w:rPr>
              <w:t>)</w:t>
            </w:r>
          </w:p>
        </w:tc>
        <w:tc>
          <w:tcPr>
            <w:tcW w:w="1800" w:type="dxa"/>
          </w:tcPr>
          <w:p w14:paraId="20630DF4" w14:textId="59A5710C" w:rsidR="00570A21" w:rsidRDefault="00570A21" w:rsidP="00570A21">
            <w:pPr>
              <w:rPr>
                <w:rFonts w:ascii="Arial" w:hAnsi="Arial" w:cs="Arial"/>
                <w:sz w:val="20"/>
                <w:szCs w:val="20"/>
              </w:rPr>
            </w:pPr>
            <w:r>
              <w:rPr>
                <w:rFonts w:ascii="Arial" w:hAnsi="Arial" w:cs="Arial"/>
                <w:sz w:val="20"/>
                <w:szCs w:val="20"/>
              </w:rPr>
              <w:t>3</w:t>
            </w:r>
            <w:r w:rsidRPr="002B37B9">
              <w:rPr>
                <w:rFonts w:ascii="Arial" w:hAnsi="Arial" w:cs="Arial"/>
                <w:sz w:val="20"/>
                <w:szCs w:val="20"/>
              </w:rPr>
              <w:t xml:space="preserve"> [2, 6]</w:t>
            </w:r>
          </w:p>
          <w:p w14:paraId="131B183E" w14:textId="77777777" w:rsidR="00570A21" w:rsidRPr="002B37B9" w:rsidRDefault="00570A21" w:rsidP="00570A21">
            <w:pPr>
              <w:rPr>
                <w:rFonts w:ascii="Arial" w:hAnsi="Arial" w:cs="Arial"/>
                <w:sz w:val="20"/>
                <w:szCs w:val="20"/>
              </w:rPr>
            </w:pPr>
            <w:r>
              <w:rPr>
                <w:rFonts w:ascii="Arial" w:hAnsi="Arial" w:cs="Arial"/>
                <w:sz w:val="20"/>
                <w:szCs w:val="20"/>
              </w:rPr>
              <w:t>(N = 21</w:t>
            </w:r>
            <w:r w:rsidRPr="00F26325">
              <w:rPr>
                <w:rFonts w:ascii="Arial" w:hAnsi="Arial" w:cs="Arial"/>
                <w:i/>
                <w:iCs/>
                <w:sz w:val="20"/>
                <w:szCs w:val="20"/>
                <w:vertAlign w:val="superscript"/>
              </w:rPr>
              <w:t>c</w:t>
            </w:r>
            <w:r>
              <w:rPr>
                <w:rFonts w:ascii="Arial" w:hAnsi="Arial" w:cs="Arial"/>
                <w:sz w:val="20"/>
                <w:szCs w:val="20"/>
              </w:rPr>
              <w:t>)</w:t>
            </w:r>
          </w:p>
        </w:tc>
        <w:tc>
          <w:tcPr>
            <w:tcW w:w="1275" w:type="dxa"/>
          </w:tcPr>
          <w:p w14:paraId="117DCAC2" w14:textId="46FF719B" w:rsidR="00570A21" w:rsidRPr="002B37B9" w:rsidRDefault="00570A21" w:rsidP="00570A21">
            <w:pPr>
              <w:rPr>
                <w:rFonts w:ascii="Arial" w:hAnsi="Arial" w:cs="Arial"/>
                <w:sz w:val="20"/>
                <w:szCs w:val="20"/>
              </w:rPr>
            </w:pPr>
            <w:r>
              <w:rPr>
                <w:rFonts w:ascii="Arial" w:hAnsi="Arial" w:cs="Arial"/>
                <w:sz w:val="20"/>
                <w:szCs w:val="20"/>
              </w:rPr>
              <w:t>0.94</w:t>
            </w:r>
          </w:p>
        </w:tc>
      </w:tr>
      <w:tr w:rsidR="00570A21" w14:paraId="3DF2F133" w14:textId="77777777" w:rsidTr="0047112A">
        <w:tc>
          <w:tcPr>
            <w:tcW w:w="2875" w:type="dxa"/>
          </w:tcPr>
          <w:p w14:paraId="7D170696" w14:textId="77777777" w:rsidR="00570A21" w:rsidRPr="002B37B9" w:rsidRDefault="00570A21" w:rsidP="00570A21">
            <w:pPr>
              <w:ind w:left="162"/>
              <w:rPr>
                <w:rFonts w:ascii="Arial" w:hAnsi="Arial" w:cs="Arial"/>
                <w:sz w:val="20"/>
                <w:szCs w:val="20"/>
              </w:rPr>
            </w:pPr>
            <w:r w:rsidRPr="002B37B9">
              <w:rPr>
                <w:rFonts w:ascii="Arial" w:hAnsi="Arial" w:cs="Arial"/>
                <w:sz w:val="20"/>
                <w:szCs w:val="20"/>
              </w:rPr>
              <w:t>Paired improvement in</w:t>
            </w:r>
            <w:r>
              <w:rPr>
                <w:rFonts w:ascii="Arial" w:hAnsi="Arial" w:cs="Arial"/>
                <w:sz w:val="20"/>
                <w:szCs w:val="20"/>
              </w:rPr>
              <w:t xml:space="preserve"> </w:t>
            </w:r>
            <w:r w:rsidRPr="002B37B9">
              <w:rPr>
                <w:rFonts w:ascii="Arial" w:hAnsi="Arial" w:cs="Arial"/>
                <w:sz w:val="20"/>
                <w:szCs w:val="20"/>
              </w:rPr>
              <w:t xml:space="preserve">APACHE II </w:t>
            </w:r>
            <w:proofErr w:type="spellStart"/>
            <w:r w:rsidRPr="002B37B9">
              <w:rPr>
                <w:rFonts w:ascii="Arial" w:hAnsi="Arial" w:cs="Arial"/>
                <w:sz w:val="20"/>
                <w:szCs w:val="20"/>
              </w:rPr>
              <w:t>score</w:t>
            </w:r>
            <w:r w:rsidRPr="00F26325">
              <w:rPr>
                <w:rFonts w:ascii="Arial" w:hAnsi="Arial" w:cs="Arial"/>
                <w:i/>
                <w:iCs/>
                <w:sz w:val="20"/>
                <w:szCs w:val="20"/>
                <w:vertAlign w:val="superscript"/>
              </w:rPr>
              <w:t>b</w:t>
            </w:r>
            <w:proofErr w:type="spellEnd"/>
            <w:r w:rsidRPr="002B37B9">
              <w:rPr>
                <w:rFonts w:ascii="Arial" w:hAnsi="Arial" w:cs="Arial"/>
                <w:sz w:val="20"/>
                <w:szCs w:val="20"/>
              </w:rPr>
              <w:t>, median</w:t>
            </w:r>
            <w:r>
              <w:rPr>
                <w:rFonts w:ascii="Arial" w:hAnsi="Arial" w:cs="Arial"/>
                <w:sz w:val="20"/>
                <w:szCs w:val="20"/>
              </w:rPr>
              <w:t xml:space="preserve"> </w:t>
            </w:r>
            <w:r w:rsidRPr="002B37B9">
              <w:rPr>
                <w:rFonts w:ascii="Arial" w:hAnsi="Arial" w:cs="Arial"/>
                <w:sz w:val="20"/>
                <w:szCs w:val="20"/>
              </w:rPr>
              <w:t>[IQR]</w:t>
            </w:r>
          </w:p>
        </w:tc>
        <w:tc>
          <w:tcPr>
            <w:tcW w:w="1530" w:type="dxa"/>
          </w:tcPr>
          <w:p w14:paraId="6A9C585B" w14:textId="158EE119" w:rsidR="00570A21" w:rsidRDefault="00570A21" w:rsidP="00570A21">
            <w:pPr>
              <w:rPr>
                <w:rFonts w:ascii="Arial" w:hAnsi="Arial" w:cs="Arial"/>
                <w:sz w:val="20"/>
                <w:szCs w:val="20"/>
              </w:rPr>
            </w:pPr>
            <w:r>
              <w:rPr>
                <w:rFonts w:ascii="Arial" w:hAnsi="Arial" w:cs="Arial"/>
                <w:sz w:val="20"/>
                <w:szCs w:val="20"/>
              </w:rPr>
              <w:t>4.5</w:t>
            </w:r>
            <w:r w:rsidRPr="002B37B9">
              <w:rPr>
                <w:rFonts w:ascii="Arial" w:hAnsi="Arial" w:cs="Arial"/>
                <w:sz w:val="20"/>
                <w:szCs w:val="20"/>
              </w:rPr>
              <w:t xml:space="preserve"> [</w:t>
            </w:r>
            <w:r>
              <w:rPr>
                <w:rFonts w:ascii="Arial" w:hAnsi="Arial" w:cs="Arial"/>
                <w:sz w:val="20"/>
                <w:szCs w:val="20"/>
              </w:rPr>
              <w:t>1.25</w:t>
            </w:r>
            <w:r w:rsidRPr="002B37B9">
              <w:rPr>
                <w:rFonts w:ascii="Arial" w:hAnsi="Arial" w:cs="Arial"/>
                <w:sz w:val="20"/>
                <w:szCs w:val="20"/>
              </w:rPr>
              <w:t xml:space="preserve">, </w:t>
            </w:r>
            <w:r>
              <w:rPr>
                <w:rFonts w:ascii="Arial" w:hAnsi="Arial" w:cs="Arial"/>
                <w:sz w:val="20"/>
                <w:szCs w:val="20"/>
              </w:rPr>
              <w:t>8.75</w:t>
            </w:r>
            <w:r w:rsidRPr="002B37B9">
              <w:rPr>
                <w:rFonts w:ascii="Arial" w:hAnsi="Arial" w:cs="Arial"/>
                <w:sz w:val="20"/>
                <w:szCs w:val="20"/>
              </w:rPr>
              <w:t>]</w:t>
            </w:r>
          </w:p>
          <w:p w14:paraId="776491C3" w14:textId="0AF682D6" w:rsidR="00570A21" w:rsidRPr="002B37B9" w:rsidRDefault="00570A21" w:rsidP="00570A21">
            <w:pPr>
              <w:rPr>
                <w:rFonts w:ascii="Arial" w:hAnsi="Arial" w:cs="Arial"/>
                <w:sz w:val="20"/>
                <w:szCs w:val="20"/>
              </w:rPr>
            </w:pPr>
            <w:r>
              <w:rPr>
                <w:rFonts w:ascii="Arial" w:hAnsi="Arial" w:cs="Arial"/>
                <w:sz w:val="20"/>
                <w:szCs w:val="20"/>
              </w:rPr>
              <w:t>(N = 30</w:t>
            </w:r>
            <w:r>
              <w:rPr>
                <w:rFonts w:ascii="Arial" w:hAnsi="Arial" w:cs="Arial"/>
                <w:sz w:val="20"/>
                <w:szCs w:val="20"/>
                <w:vertAlign w:val="superscript"/>
              </w:rPr>
              <w:t>c</w:t>
            </w:r>
            <w:r>
              <w:rPr>
                <w:rFonts w:ascii="Arial" w:hAnsi="Arial" w:cs="Arial"/>
                <w:sz w:val="20"/>
                <w:szCs w:val="20"/>
              </w:rPr>
              <w:t>)</w:t>
            </w:r>
          </w:p>
        </w:tc>
        <w:tc>
          <w:tcPr>
            <w:tcW w:w="1800" w:type="dxa"/>
          </w:tcPr>
          <w:p w14:paraId="6838EDFC" w14:textId="109CA9FF" w:rsidR="00570A21" w:rsidRDefault="00570A21" w:rsidP="00570A21">
            <w:pPr>
              <w:rPr>
                <w:rFonts w:ascii="Arial" w:hAnsi="Arial" w:cs="Arial"/>
                <w:sz w:val="20"/>
                <w:szCs w:val="20"/>
              </w:rPr>
            </w:pPr>
            <w:r w:rsidRPr="002B37B9">
              <w:rPr>
                <w:rFonts w:ascii="Arial" w:hAnsi="Arial" w:cs="Arial"/>
                <w:sz w:val="20"/>
                <w:szCs w:val="20"/>
              </w:rPr>
              <w:t>7 [</w:t>
            </w:r>
            <w:r>
              <w:rPr>
                <w:rFonts w:ascii="Arial" w:hAnsi="Arial" w:cs="Arial"/>
                <w:sz w:val="20"/>
                <w:szCs w:val="20"/>
              </w:rPr>
              <w:t>0</w:t>
            </w:r>
            <w:r w:rsidRPr="002B37B9">
              <w:rPr>
                <w:rFonts w:ascii="Arial" w:hAnsi="Arial" w:cs="Arial"/>
                <w:sz w:val="20"/>
                <w:szCs w:val="20"/>
              </w:rPr>
              <w:t>, 11]</w:t>
            </w:r>
          </w:p>
          <w:p w14:paraId="6B0EB808" w14:textId="77777777" w:rsidR="00570A21" w:rsidRPr="002B37B9" w:rsidRDefault="00570A21" w:rsidP="00570A21">
            <w:pPr>
              <w:rPr>
                <w:rFonts w:ascii="Arial" w:hAnsi="Arial" w:cs="Arial"/>
                <w:sz w:val="20"/>
                <w:szCs w:val="20"/>
              </w:rPr>
            </w:pPr>
            <w:r>
              <w:rPr>
                <w:rFonts w:ascii="Arial" w:hAnsi="Arial" w:cs="Arial"/>
                <w:sz w:val="20"/>
                <w:szCs w:val="20"/>
              </w:rPr>
              <w:t>(N = 21</w:t>
            </w:r>
            <w:r w:rsidRPr="00F26325">
              <w:rPr>
                <w:rFonts w:ascii="Arial" w:hAnsi="Arial" w:cs="Arial"/>
                <w:i/>
                <w:iCs/>
                <w:sz w:val="20"/>
                <w:szCs w:val="20"/>
                <w:vertAlign w:val="superscript"/>
              </w:rPr>
              <w:t>c</w:t>
            </w:r>
            <w:r>
              <w:rPr>
                <w:rFonts w:ascii="Arial" w:hAnsi="Arial" w:cs="Arial"/>
                <w:sz w:val="20"/>
                <w:szCs w:val="20"/>
              </w:rPr>
              <w:t>)</w:t>
            </w:r>
          </w:p>
        </w:tc>
        <w:tc>
          <w:tcPr>
            <w:tcW w:w="1275" w:type="dxa"/>
          </w:tcPr>
          <w:p w14:paraId="2EB702CB" w14:textId="1C23B720" w:rsidR="00570A21" w:rsidRPr="002B37B9" w:rsidRDefault="00570A21" w:rsidP="00570A21">
            <w:pPr>
              <w:rPr>
                <w:rFonts w:ascii="Arial" w:hAnsi="Arial" w:cs="Arial"/>
                <w:sz w:val="20"/>
                <w:szCs w:val="20"/>
              </w:rPr>
            </w:pPr>
            <w:r>
              <w:rPr>
                <w:rFonts w:ascii="Arial" w:hAnsi="Arial" w:cs="Arial"/>
                <w:sz w:val="20"/>
                <w:szCs w:val="20"/>
              </w:rPr>
              <w:t>0.25</w:t>
            </w:r>
          </w:p>
        </w:tc>
      </w:tr>
      <w:tr w:rsidR="00570A21" w14:paraId="2C468CD6" w14:textId="77777777" w:rsidTr="0047112A">
        <w:tc>
          <w:tcPr>
            <w:tcW w:w="2875" w:type="dxa"/>
          </w:tcPr>
          <w:p w14:paraId="2C1C07FF" w14:textId="77777777" w:rsidR="00570A21" w:rsidRPr="002B37B9" w:rsidRDefault="00570A21" w:rsidP="00570A21">
            <w:pPr>
              <w:rPr>
                <w:rFonts w:ascii="Arial" w:hAnsi="Arial" w:cs="Arial"/>
                <w:sz w:val="20"/>
                <w:szCs w:val="20"/>
              </w:rPr>
            </w:pPr>
            <w:r w:rsidRPr="002B37B9">
              <w:rPr>
                <w:rFonts w:ascii="Arial" w:hAnsi="Arial" w:cs="Arial"/>
                <w:sz w:val="20"/>
                <w:szCs w:val="20"/>
              </w:rPr>
              <w:t>Renal function outcomes:</w:t>
            </w:r>
          </w:p>
        </w:tc>
        <w:tc>
          <w:tcPr>
            <w:tcW w:w="1530" w:type="dxa"/>
          </w:tcPr>
          <w:p w14:paraId="4A6B8CA4" w14:textId="77777777" w:rsidR="00570A21" w:rsidRPr="002B37B9" w:rsidRDefault="00570A21" w:rsidP="00570A21">
            <w:pPr>
              <w:rPr>
                <w:rFonts w:ascii="Arial" w:hAnsi="Arial" w:cs="Arial"/>
                <w:sz w:val="20"/>
                <w:szCs w:val="20"/>
              </w:rPr>
            </w:pPr>
          </w:p>
        </w:tc>
        <w:tc>
          <w:tcPr>
            <w:tcW w:w="1800" w:type="dxa"/>
          </w:tcPr>
          <w:p w14:paraId="1AFF429A" w14:textId="77777777" w:rsidR="00570A21" w:rsidRPr="002B37B9" w:rsidRDefault="00570A21" w:rsidP="00570A21">
            <w:pPr>
              <w:rPr>
                <w:rFonts w:ascii="Arial" w:hAnsi="Arial" w:cs="Arial"/>
                <w:sz w:val="20"/>
                <w:szCs w:val="20"/>
              </w:rPr>
            </w:pPr>
          </w:p>
        </w:tc>
        <w:tc>
          <w:tcPr>
            <w:tcW w:w="1275" w:type="dxa"/>
          </w:tcPr>
          <w:p w14:paraId="4DAACB50" w14:textId="77777777" w:rsidR="00570A21" w:rsidRPr="002B37B9" w:rsidRDefault="00570A21" w:rsidP="00570A21">
            <w:pPr>
              <w:rPr>
                <w:rFonts w:ascii="Arial" w:hAnsi="Arial" w:cs="Arial"/>
                <w:sz w:val="20"/>
                <w:szCs w:val="20"/>
              </w:rPr>
            </w:pPr>
          </w:p>
        </w:tc>
      </w:tr>
      <w:tr w:rsidR="00570A21" w14:paraId="3F6056DD" w14:textId="77777777" w:rsidTr="0047112A">
        <w:tc>
          <w:tcPr>
            <w:tcW w:w="2875" w:type="dxa"/>
          </w:tcPr>
          <w:p w14:paraId="2995C03D" w14:textId="1DCC5CE7" w:rsidR="00570A21" w:rsidRPr="002B37B9" w:rsidRDefault="00570A21" w:rsidP="00570A21">
            <w:pPr>
              <w:ind w:left="162"/>
              <w:rPr>
                <w:rFonts w:ascii="Arial" w:hAnsi="Arial" w:cs="Arial"/>
                <w:sz w:val="20"/>
                <w:szCs w:val="20"/>
              </w:rPr>
            </w:pPr>
            <w:r w:rsidRPr="002B37B9">
              <w:rPr>
                <w:rFonts w:ascii="Arial" w:hAnsi="Arial" w:cs="Arial"/>
                <w:sz w:val="20"/>
                <w:szCs w:val="20"/>
              </w:rPr>
              <w:t>Paired improvement in</w:t>
            </w:r>
            <w:r>
              <w:rPr>
                <w:rFonts w:ascii="Arial" w:hAnsi="Arial" w:cs="Arial"/>
                <w:sz w:val="20"/>
                <w:szCs w:val="20"/>
              </w:rPr>
              <w:t xml:space="preserve"> </w:t>
            </w:r>
            <w:proofErr w:type="spellStart"/>
            <w:r w:rsidRPr="002B37B9">
              <w:rPr>
                <w:rFonts w:ascii="Arial" w:hAnsi="Arial" w:cs="Arial"/>
                <w:sz w:val="20"/>
                <w:szCs w:val="20"/>
              </w:rPr>
              <w:t>creatinine</w:t>
            </w:r>
            <w:r>
              <w:rPr>
                <w:rFonts w:ascii="Arial" w:hAnsi="Arial" w:cs="Arial"/>
                <w:i/>
                <w:iCs/>
                <w:sz w:val="20"/>
                <w:szCs w:val="20"/>
                <w:vertAlign w:val="superscript"/>
              </w:rPr>
              <w:t>b</w:t>
            </w:r>
            <w:proofErr w:type="spellEnd"/>
            <w:r w:rsidRPr="002B37B9">
              <w:rPr>
                <w:rFonts w:ascii="Arial" w:hAnsi="Arial" w:cs="Arial"/>
                <w:sz w:val="20"/>
                <w:szCs w:val="20"/>
              </w:rPr>
              <w:t xml:space="preserve"> (mg/dL), media</w:t>
            </w:r>
            <w:r>
              <w:rPr>
                <w:rFonts w:ascii="Arial" w:hAnsi="Arial" w:cs="Arial"/>
                <w:sz w:val="20"/>
                <w:szCs w:val="20"/>
              </w:rPr>
              <w:t xml:space="preserve">n </w:t>
            </w:r>
            <w:r w:rsidRPr="002B37B9">
              <w:rPr>
                <w:rFonts w:ascii="Arial" w:hAnsi="Arial" w:cs="Arial"/>
                <w:sz w:val="20"/>
                <w:szCs w:val="20"/>
              </w:rPr>
              <w:t>[IQR]</w:t>
            </w:r>
          </w:p>
        </w:tc>
        <w:tc>
          <w:tcPr>
            <w:tcW w:w="1530" w:type="dxa"/>
          </w:tcPr>
          <w:p w14:paraId="70FCBD79" w14:textId="77777777" w:rsidR="00570A21" w:rsidRDefault="00570A21" w:rsidP="00570A21">
            <w:pPr>
              <w:rPr>
                <w:rFonts w:ascii="Arial" w:hAnsi="Arial" w:cs="Arial"/>
                <w:sz w:val="20"/>
                <w:szCs w:val="20"/>
              </w:rPr>
            </w:pPr>
            <w:r w:rsidRPr="002B37B9">
              <w:rPr>
                <w:rFonts w:ascii="Arial" w:hAnsi="Arial" w:cs="Arial"/>
                <w:sz w:val="20"/>
                <w:szCs w:val="20"/>
              </w:rPr>
              <w:t>0.3 [-0.1, 0.7]</w:t>
            </w:r>
          </w:p>
          <w:p w14:paraId="2AFDB894" w14:textId="45CA685F" w:rsidR="00570A21" w:rsidRPr="002B37B9" w:rsidRDefault="00570A21" w:rsidP="00570A21">
            <w:pPr>
              <w:rPr>
                <w:rFonts w:ascii="Arial" w:hAnsi="Arial" w:cs="Arial"/>
                <w:sz w:val="20"/>
                <w:szCs w:val="20"/>
              </w:rPr>
            </w:pPr>
            <w:r>
              <w:rPr>
                <w:rFonts w:ascii="Arial" w:hAnsi="Arial" w:cs="Arial"/>
                <w:sz w:val="20"/>
                <w:szCs w:val="20"/>
              </w:rPr>
              <w:t>(N = 27</w:t>
            </w:r>
            <w:proofErr w:type="gramStart"/>
            <w:r w:rsidRPr="00705097">
              <w:rPr>
                <w:rFonts w:ascii="Arial" w:hAnsi="Arial" w:cs="Arial"/>
                <w:i/>
                <w:iCs/>
                <w:sz w:val="20"/>
                <w:szCs w:val="20"/>
                <w:vertAlign w:val="superscript"/>
              </w:rPr>
              <w:t>c,</w:t>
            </w:r>
            <w:r>
              <w:rPr>
                <w:rFonts w:ascii="Arial" w:hAnsi="Arial" w:cs="Arial"/>
                <w:i/>
                <w:iCs/>
                <w:sz w:val="20"/>
                <w:szCs w:val="20"/>
                <w:vertAlign w:val="superscript"/>
              </w:rPr>
              <w:t>d</w:t>
            </w:r>
            <w:proofErr w:type="gramEnd"/>
            <w:r>
              <w:rPr>
                <w:rFonts w:ascii="Arial" w:hAnsi="Arial" w:cs="Arial"/>
                <w:i/>
                <w:iCs/>
                <w:sz w:val="20"/>
                <w:szCs w:val="20"/>
                <w:vertAlign w:val="superscript"/>
              </w:rPr>
              <w:t>,</w:t>
            </w:r>
            <w:r w:rsidRPr="00705097">
              <w:rPr>
                <w:rFonts w:ascii="Arial" w:hAnsi="Arial" w:cs="Arial"/>
                <w:i/>
                <w:iCs/>
                <w:sz w:val="20"/>
                <w:szCs w:val="20"/>
                <w:vertAlign w:val="superscript"/>
              </w:rPr>
              <w:t>e</w:t>
            </w:r>
            <w:r>
              <w:rPr>
                <w:rFonts w:ascii="Arial" w:hAnsi="Arial" w:cs="Arial"/>
                <w:sz w:val="20"/>
                <w:szCs w:val="20"/>
              </w:rPr>
              <w:t>)</w:t>
            </w:r>
          </w:p>
        </w:tc>
        <w:tc>
          <w:tcPr>
            <w:tcW w:w="1800" w:type="dxa"/>
          </w:tcPr>
          <w:p w14:paraId="629ED5B6" w14:textId="77777777" w:rsidR="00570A21" w:rsidRDefault="00570A21" w:rsidP="00570A21">
            <w:pPr>
              <w:rPr>
                <w:rFonts w:ascii="Arial" w:hAnsi="Arial" w:cs="Arial"/>
                <w:sz w:val="20"/>
                <w:szCs w:val="20"/>
              </w:rPr>
            </w:pPr>
            <w:r w:rsidRPr="002B37B9">
              <w:rPr>
                <w:rFonts w:ascii="Arial" w:hAnsi="Arial" w:cs="Arial"/>
                <w:sz w:val="20"/>
                <w:szCs w:val="20"/>
              </w:rPr>
              <w:t>0.4 [0.2, 0.9]</w:t>
            </w:r>
          </w:p>
          <w:p w14:paraId="0279A00E" w14:textId="3CB41DCF" w:rsidR="00570A21" w:rsidRPr="00B56FED" w:rsidRDefault="00570A21" w:rsidP="00570A21">
            <w:pPr>
              <w:rPr>
                <w:rFonts w:ascii="Arial" w:hAnsi="Arial" w:cs="Arial"/>
                <w:sz w:val="20"/>
                <w:szCs w:val="20"/>
              </w:rPr>
            </w:pPr>
            <w:r>
              <w:rPr>
                <w:rFonts w:ascii="Arial" w:hAnsi="Arial" w:cs="Arial"/>
                <w:sz w:val="20"/>
                <w:szCs w:val="20"/>
              </w:rPr>
              <w:t>(N = 19</w:t>
            </w:r>
            <w:proofErr w:type="gramStart"/>
            <w:r w:rsidRPr="00705097">
              <w:rPr>
                <w:rFonts w:ascii="Arial" w:hAnsi="Arial" w:cs="Arial"/>
                <w:i/>
                <w:iCs/>
                <w:sz w:val="20"/>
                <w:szCs w:val="20"/>
                <w:vertAlign w:val="superscript"/>
              </w:rPr>
              <w:t>c,</w:t>
            </w:r>
            <w:r>
              <w:rPr>
                <w:rFonts w:ascii="Arial" w:hAnsi="Arial" w:cs="Arial"/>
                <w:i/>
                <w:iCs/>
                <w:sz w:val="20"/>
                <w:szCs w:val="20"/>
                <w:vertAlign w:val="superscript"/>
              </w:rPr>
              <w:t>d</w:t>
            </w:r>
            <w:proofErr w:type="gramEnd"/>
            <w:r>
              <w:rPr>
                <w:rFonts w:ascii="Arial" w:hAnsi="Arial" w:cs="Arial"/>
                <w:i/>
                <w:iCs/>
                <w:sz w:val="20"/>
                <w:szCs w:val="20"/>
                <w:vertAlign w:val="superscript"/>
              </w:rPr>
              <w:t>,</w:t>
            </w:r>
            <w:r w:rsidRPr="00705097">
              <w:rPr>
                <w:rFonts w:ascii="Arial" w:hAnsi="Arial" w:cs="Arial"/>
                <w:i/>
                <w:iCs/>
                <w:sz w:val="20"/>
                <w:szCs w:val="20"/>
                <w:vertAlign w:val="superscript"/>
              </w:rPr>
              <w:t>e</w:t>
            </w:r>
            <w:r>
              <w:rPr>
                <w:rFonts w:ascii="Arial" w:hAnsi="Arial" w:cs="Arial"/>
                <w:sz w:val="20"/>
                <w:szCs w:val="20"/>
              </w:rPr>
              <w:t>)</w:t>
            </w:r>
          </w:p>
        </w:tc>
        <w:tc>
          <w:tcPr>
            <w:tcW w:w="1275" w:type="dxa"/>
          </w:tcPr>
          <w:p w14:paraId="0EFDF302" w14:textId="77777777" w:rsidR="00570A21" w:rsidRPr="002B37B9" w:rsidRDefault="00570A21" w:rsidP="00570A21">
            <w:pPr>
              <w:rPr>
                <w:rFonts w:ascii="Arial" w:hAnsi="Arial" w:cs="Arial"/>
                <w:sz w:val="20"/>
                <w:szCs w:val="20"/>
              </w:rPr>
            </w:pPr>
            <w:r w:rsidRPr="002B37B9">
              <w:rPr>
                <w:rFonts w:ascii="Arial" w:hAnsi="Arial" w:cs="Arial"/>
                <w:sz w:val="20"/>
                <w:szCs w:val="20"/>
              </w:rPr>
              <w:t>0.37</w:t>
            </w:r>
          </w:p>
        </w:tc>
      </w:tr>
      <w:tr w:rsidR="00570A21" w14:paraId="55F7A916" w14:textId="77777777" w:rsidTr="0047112A">
        <w:tc>
          <w:tcPr>
            <w:tcW w:w="2875" w:type="dxa"/>
          </w:tcPr>
          <w:p w14:paraId="6DF14389" w14:textId="56F9FD88" w:rsidR="00570A21" w:rsidRPr="002B37B9" w:rsidRDefault="00570A21" w:rsidP="00570A21">
            <w:pPr>
              <w:ind w:left="162"/>
              <w:rPr>
                <w:rFonts w:ascii="Arial" w:hAnsi="Arial" w:cs="Arial"/>
                <w:sz w:val="20"/>
                <w:szCs w:val="20"/>
              </w:rPr>
            </w:pPr>
            <w:r w:rsidRPr="002B37B9">
              <w:rPr>
                <w:rFonts w:ascii="Arial" w:hAnsi="Arial" w:cs="Arial"/>
                <w:sz w:val="20"/>
                <w:szCs w:val="20"/>
              </w:rPr>
              <w:t>Renal replacement</w:t>
            </w:r>
            <w:r>
              <w:rPr>
                <w:rFonts w:ascii="Arial" w:hAnsi="Arial" w:cs="Arial"/>
                <w:sz w:val="20"/>
                <w:szCs w:val="20"/>
              </w:rPr>
              <w:t xml:space="preserve"> </w:t>
            </w:r>
            <w:r w:rsidRPr="002B37B9">
              <w:rPr>
                <w:rFonts w:ascii="Arial" w:hAnsi="Arial" w:cs="Arial"/>
                <w:sz w:val="20"/>
                <w:szCs w:val="20"/>
              </w:rPr>
              <w:t xml:space="preserve">therapy </w:t>
            </w:r>
            <w:r>
              <w:rPr>
                <w:rFonts w:ascii="Arial" w:hAnsi="Arial" w:cs="Arial"/>
                <w:sz w:val="20"/>
                <w:szCs w:val="20"/>
              </w:rPr>
              <w:t xml:space="preserve">required </w:t>
            </w:r>
            <w:r w:rsidRPr="002B37B9">
              <w:rPr>
                <w:rFonts w:ascii="Arial" w:hAnsi="Arial" w:cs="Arial"/>
                <w:sz w:val="20"/>
                <w:szCs w:val="20"/>
              </w:rPr>
              <w:t>during 96-hour study</w:t>
            </w:r>
            <w:r>
              <w:rPr>
                <w:rFonts w:ascii="Arial" w:hAnsi="Arial" w:cs="Arial"/>
                <w:sz w:val="20"/>
                <w:szCs w:val="20"/>
              </w:rPr>
              <w:t xml:space="preserve"> </w:t>
            </w:r>
            <w:r w:rsidRPr="002B37B9">
              <w:rPr>
                <w:rFonts w:ascii="Arial" w:hAnsi="Arial" w:cs="Arial"/>
                <w:sz w:val="20"/>
                <w:szCs w:val="20"/>
              </w:rPr>
              <w:t>period, n</w:t>
            </w:r>
            <w:r>
              <w:rPr>
                <w:rFonts w:ascii="Arial" w:hAnsi="Arial" w:cs="Arial"/>
                <w:sz w:val="20"/>
                <w:szCs w:val="20"/>
              </w:rPr>
              <w:t>o.</w:t>
            </w:r>
            <w:r w:rsidRPr="002B37B9">
              <w:rPr>
                <w:rFonts w:ascii="Arial" w:hAnsi="Arial" w:cs="Arial"/>
                <w:sz w:val="20"/>
                <w:szCs w:val="20"/>
              </w:rPr>
              <w:t xml:space="preserve"> (%)</w:t>
            </w:r>
          </w:p>
        </w:tc>
        <w:tc>
          <w:tcPr>
            <w:tcW w:w="1530" w:type="dxa"/>
          </w:tcPr>
          <w:p w14:paraId="5BB8C425" w14:textId="77777777" w:rsidR="00570A21" w:rsidRPr="002B37B9" w:rsidRDefault="00570A21" w:rsidP="00570A21">
            <w:pPr>
              <w:rPr>
                <w:rFonts w:ascii="Arial" w:hAnsi="Arial" w:cs="Arial"/>
                <w:sz w:val="20"/>
                <w:szCs w:val="20"/>
              </w:rPr>
            </w:pPr>
            <w:r w:rsidRPr="002B37B9">
              <w:rPr>
                <w:rFonts w:ascii="Arial" w:hAnsi="Arial" w:cs="Arial"/>
                <w:sz w:val="20"/>
                <w:szCs w:val="20"/>
              </w:rPr>
              <w:t>3 (10.0)</w:t>
            </w:r>
          </w:p>
        </w:tc>
        <w:tc>
          <w:tcPr>
            <w:tcW w:w="1800" w:type="dxa"/>
          </w:tcPr>
          <w:p w14:paraId="5A49B680" w14:textId="77777777" w:rsidR="00570A21" w:rsidRDefault="00570A21" w:rsidP="00570A21">
            <w:pPr>
              <w:rPr>
                <w:rFonts w:ascii="Arial" w:hAnsi="Arial" w:cs="Arial"/>
                <w:sz w:val="20"/>
                <w:szCs w:val="20"/>
              </w:rPr>
            </w:pPr>
            <w:r w:rsidRPr="002B37B9">
              <w:rPr>
                <w:rFonts w:ascii="Arial" w:hAnsi="Arial" w:cs="Arial"/>
                <w:sz w:val="20"/>
                <w:szCs w:val="20"/>
              </w:rPr>
              <w:t>0 (0)</w:t>
            </w:r>
          </w:p>
          <w:p w14:paraId="58EB3E64" w14:textId="63208F00" w:rsidR="00570A21" w:rsidRPr="00B56FED" w:rsidRDefault="00570A21" w:rsidP="00570A21">
            <w:pPr>
              <w:rPr>
                <w:rFonts w:ascii="Arial" w:hAnsi="Arial" w:cs="Arial"/>
                <w:sz w:val="20"/>
                <w:szCs w:val="20"/>
              </w:rPr>
            </w:pPr>
            <w:r>
              <w:rPr>
                <w:rFonts w:ascii="Arial" w:hAnsi="Arial" w:cs="Arial"/>
                <w:sz w:val="20"/>
                <w:szCs w:val="20"/>
              </w:rPr>
              <w:t>(N = 20</w:t>
            </w:r>
            <w:r>
              <w:rPr>
                <w:rFonts w:ascii="Arial" w:hAnsi="Arial" w:cs="Arial"/>
                <w:i/>
                <w:iCs/>
                <w:sz w:val="20"/>
                <w:szCs w:val="20"/>
                <w:vertAlign w:val="superscript"/>
              </w:rPr>
              <w:t>e</w:t>
            </w:r>
            <w:r>
              <w:rPr>
                <w:rFonts w:ascii="Arial" w:hAnsi="Arial" w:cs="Arial"/>
                <w:sz w:val="20"/>
                <w:szCs w:val="20"/>
              </w:rPr>
              <w:t>)</w:t>
            </w:r>
          </w:p>
        </w:tc>
        <w:tc>
          <w:tcPr>
            <w:tcW w:w="1275" w:type="dxa"/>
          </w:tcPr>
          <w:p w14:paraId="53C55FC3" w14:textId="77777777" w:rsidR="00570A21" w:rsidRPr="002B37B9" w:rsidRDefault="00570A21" w:rsidP="00570A21">
            <w:pPr>
              <w:rPr>
                <w:rFonts w:ascii="Arial" w:hAnsi="Arial" w:cs="Arial"/>
                <w:sz w:val="20"/>
                <w:szCs w:val="20"/>
              </w:rPr>
            </w:pPr>
            <w:r w:rsidRPr="002B37B9">
              <w:rPr>
                <w:rFonts w:ascii="Arial" w:hAnsi="Arial" w:cs="Arial"/>
                <w:sz w:val="20"/>
                <w:szCs w:val="20"/>
              </w:rPr>
              <w:t>0.25</w:t>
            </w:r>
          </w:p>
        </w:tc>
      </w:tr>
      <w:tr w:rsidR="00570A21" w14:paraId="6F36FFDB" w14:textId="77777777" w:rsidTr="0047112A">
        <w:tc>
          <w:tcPr>
            <w:tcW w:w="2875" w:type="dxa"/>
          </w:tcPr>
          <w:p w14:paraId="191E8464" w14:textId="77777777" w:rsidR="00570A21" w:rsidRPr="002B37B9" w:rsidRDefault="00570A21" w:rsidP="00570A21">
            <w:pPr>
              <w:rPr>
                <w:rFonts w:ascii="Arial" w:hAnsi="Arial" w:cs="Arial"/>
                <w:sz w:val="20"/>
                <w:szCs w:val="20"/>
              </w:rPr>
            </w:pPr>
            <w:r w:rsidRPr="002B37B9">
              <w:rPr>
                <w:rFonts w:ascii="Arial" w:hAnsi="Arial" w:cs="Arial"/>
                <w:sz w:val="20"/>
                <w:szCs w:val="20"/>
              </w:rPr>
              <w:t>Change in serum lactate level over 96 hours (mmol/L), median [IQR]</w:t>
            </w:r>
          </w:p>
        </w:tc>
        <w:tc>
          <w:tcPr>
            <w:tcW w:w="1530" w:type="dxa"/>
          </w:tcPr>
          <w:p w14:paraId="42C9AA2C" w14:textId="77777777" w:rsidR="00570A21" w:rsidRPr="002B37B9" w:rsidRDefault="00570A21" w:rsidP="00570A21">
            <w:pPr>
              <w:rPr>
                <w:rFonts w:ascii="Arial" w:hAnsi="Arial" w:cs="Arial"/>
                <w:sz w:val="20"/>
                <w:szCs w:val="20"/>
              </w:rPr>
            </w:pPr>
            <w:r w:rsidRPr="002B37B9">
              <w:rPr>
                <w:rFonts w:ascii="Arial" w:hAnsi="Arial" w:cs="Arial"/>
                <w:sz w:val="20"/>
                <w:szCs w:val="20"/>
              </w:rPr>
              <w:t>1.5 [0.4, 2.2]</w:t>
            </w:r>
          </w:p>
        </w:tc>
        <w:tc>
          <w:tcPr>
            <w:tcW w:w="1800" w:type="dxa"/>
          </w:tcPr>
          <w:p w14:paraId="4D923C84" w14:textId="77777777" w:rsidR="00570A21" w:rsidRPr="002B37B9" w:rsidRDefault="00570A21" w:rsidP="00570A21">
            <w:pPr>
              <w:rPr>
                <w:rFonts w:ascii="Arial" w:hAnsi="Arial" w:cs="Arial"/>
                <w:sz w:val="20"/>
                <w:szCs w:val="20"/>
              </w:rPr>
            </w:pPr>
            <w:r w:rsidRPr="002B37B9">
              <w:rPr>
                <w:rFonts w:ascii="Arial" w:hAnsi="Arial" w:cs="Arial"/>
                <w:sz w:val="20"/>
                <w:szCs w:val="20"/>
              </w:rPr>
              <w:t>1.7 [0.5, 2.3]</w:t>
            </w:r>
          </w:p>
        </w:tc>
        <w:tc>
          <w:tcPr>
            <w:tcW w:w="1275" w:type="dxa"/>
          </w:tcPr>
          <w:p w14:paraId="7E286852" w14:textId="77777777" w:rsidR="00570A21" w:rsidRPr="002B37B9" w:rsidRDefault="00570A21" w:rsidP="00570A21">
            <w:pPr>
              <w:rPr>
                <w:rFonts w:ascii="Arial" w:hAnsi="Arial" w:cs="Arial"/>
                <w:sz w:val="20"/>
                <w:szCs w:val="20"/>
              </w:rPr>
            </w:pPr>
            <w:r w:rsidRPr="002B37B9">
              <w:rPr>
                <w:rFonts w:ascii="Arial" w:hAnsi="Arial" w:cs="Arial"/>
                <w:sz w:val="20"/>
                <w:szCs w:val="20"/>
              </w:rPr>
              <w:t>0.71</w:t>
            </w:r>
          </w:p>
        </w:tc>
      </w:tr>
      <w:tr w:rsidR="00570A21" w14:paraId="16740D5E" w14:textId="77777777" w:rsidTr="0047112A">
        <w:tc>
          <w:tcPr>
            <w:tcW w:w="2875" w:type="dxa"/>
          </w:tcPr>
          <w:p w14:paraId="2C026E52" w14:textId="77777777" w:rsidR="00570A21" w:rsidRPr="002B37B9" w:rsidRDefault="00570A21" w:rsidP="00570A21">
            <w:pPr>
              <w:rPr>
                <w:rFonts w:ascii="Arial" w:hAnsi="Arial" w:cs="Arial"/>
                <w:sz w:val="20"/>
                <w:szCs w:val="20"/>
              </w:rPr>
            </w:pPr>
            <w:r w:rsidRPr="002B37B9">
              <w:rPr>
                <w:rFonts w:ascii="Arial" w:hAnsi="Arial" w:cs="Arial"/>
                <w:sz w:val="20"/>
                <w:szCs w:val="20"/>
              </w:rPr>
              <w:t>Total intravenous fluid administration (L), median [IQR]:</w:t>
            </w:r>
          </w:p>
        </w:tc>
        <w:tc>
          <w:tcPr>
            <w:tcW w:w="1530" w:type="dxa"/>
          </w:tcPr>
          <w:p w14:paraId="744EF9B5" w14:textId="77777777" w:rsidR="00570A21" w:rsidRPr="002B37B9" w:rsidRDefault="00570A21" w:rsidP="00570A21">
            <w:pPr>
              <w:rPr>
                <w:rFonts w:ascii="Arial" w:hAnsi="Arial" w:cs="Arial"/>
                <w:sz w:val="20"/>
                <w:szCs w:val="20"/>
              </w:rPr>
            </w:pPr>
          </w:p>
        </w:tc>
        <w:tc>
          <w:tcPr>
            <w:tcW w:w="1800" w:type="dxa"/>
          </w:tcPr>
          <w:p w14:paraId="14CE7E42" w14:textId="77777777" w:rsidR="00570A21" w:rsidRPr="002B37B9" w:rsidRDefault="00570A21" w:rsidP="00570A21">
            <w:pPr>
              <w:rPr>
                <w:rFonts w:ascii="Arial" w:hAnsi="Arial" w:cs="Arial"/>
                <w:sz w:val="20"/>
                <w:szCs w:val="20"/>
              </w:rPr>
            </w:pPr>
          </w:p>
        </w:tc>
        <w:tc>
          <w:tcPr>
            <w:tcW w:w="1275" w:type="dxa"/>
          </w:tcPr>
          <w:p w14:paraId="50CE53DC" w14:textId="77777777" w:rsidR="00570A21" w:rsidRPr="002B37B9" w:rsidRDefault="00570A21" w:rsidP="00570A21">
            <w:pPr>
              <w:rPr>
                <w:rFonts w:ascii="Arial" w:hAnsi="Arial" w:cs="Arial"/>
                <w:sz w:val="20"/>
                <w:szCs w:val="20"/>
              </w:rPr>
            </w:pPr>
          </w:p>
        </w:tc>
      </w:tr>
      <w:tr w:rsidR="00570A21" w14:paraId="2ECF34AD" w14:textId="77777777" w:rsidTr="0047112A">
        <w:tc>
          <w:tcPr>
            <w:tcW w:w="2875" w:type="dxa"/>
          </w:tcPr>
          <w:p w14:paraId="7D319EF2" w14:textId="77777777" w:rsidR="00570A21" w:rsidRPr="002B37B9" w:rsidRDefault="00570A21" w:rsidP="00570A21">
            <w:pPr>
              <w:ind w:left="162"/>
              <w:rPr>
                <w:rFonts w:ascii="Arial" w:hAnsi="Arial" w:cs="Arial"/>
                <w:sz w:val="20"/>
                <w:szCs w:val="20"/>
              </w:rPr>
            </w:pPr>
            <w:r w:rsidRPr="002B37B9">
              <w:rPr>
                <w:rFonts w:ascii="Arial" w:hAnsi="Arial" w:cs="Arial"/>
                <w:sz w:val="20"/>
                <w:szCs w:val="20"/>
              </w:rPr>
              <w:t>6 hours after study drug</w:t>
            </w:r>
            <w:r>
              <w:rPr>
                <w:rFonts w:ascii="Arial" w:hAnsi="Arial" w:cs="Arial"/>
                <w:sz w:val="20"/>
                <w:szCs w:val="20"/>
              </w:rPr>
              <w:t xml:space="preserve"> i</w:t>
            </w:r>
            <w:r w:rsidRPr="002B37B9">
              <w:rPr>
                <w:rFonts w:ascii="Arial" w:hAnsi="Arial" w:cs="Arial"/>
                <w:sz w:val="20"/>
                <w:szCs w:val="20"/>
              </w:rPr>
              <w:t>nitiation</w:t>
            </w:r>
          </w:p>
        </w:tc>
        <w:tc>
          <w:tcPr>
            <w:tcW w:w="1530" w:type="dxa"/>
          </w:tcPr>
          <w:p w14:paraId="73AB94E9" w14:textId="77777777" w:rsidR="00570A21" w:rsidRPr="002B37B9" w:rsidRDefault="00570A21" w:rsidP="00570A21">
            <w:pPr>
              <w:rPr>
                <w:rFonts w:ascii="Arial" w:hAnsi="Arial" w:cs="Arial"/>
                <w:sz w:val="20"/>
                <w:szCs w:val="20"/>
              </w:rPr>
            </w:pPr>
            <w:r w:rsidRPr="002B37B9">
              <w:rPr>
                <w:rFonts w:ascii="Arial" w:hAnsi="Arial" w:cs="Arial"/>
                <w:sz w:val="20"/>
                <w:szCs w:val="20"/>
              </w:rPr>
              <w:t>0.83 [0.57, 1.40]</w:t>
            </w:r>
          </w:p>
        </w:tc>
        <w:tc>
          <w:tcPr>
            <w:tcW w:w="1800" w:type="dxa"/>
          </w:tcPr>
          <w:p w14:paraId="187C972C" w14:textId="77777777" w:rsidR="00570A21" w:rsidRPr="002B37B9" w:rsidRDefault="00570A21" w:rsidP="00570A21">
            <w:pPr>
              <w:rPr>
                <w:rFonts w:ascii="Arial" w:hAnsi="Arial" w:cs="Arial"/>
                <w:sz w:val="20"/>
                <w:szCs w:val="20"/>
              </w:rPr>
            </w:pPr>
            <w:r w:rsidRPr="002B37B9">
              <w:rPr>
                <w:rFonts w:ascii="Arial" w:hAnsi="Arial" w:cs="Arial"/>
                <w:sz w:val="20"/>
                <w:szCs w:val="20"/>
              </w:rPr>
              <w:t>0.50 [0.28, 1.00]</w:t>
            </w:r>
          </w:p>
        </w:tc>
        <w:tc>
          <w:tcPr>
            <w:tcW w:w="1275" w:type="dxa"/>
          </w:tcPr>
          <w:p w14:paraId="7EC03571" w14:textId="77777777" w:rsidR="00570A21" w:rsidRPr="002B37B9" w:rsidRDefault="00570A21" w:rsidP="00570A21">
            <w:pPr>
              <w:rPr>
                <w:rFonts w:ascii="Arial" w:hAnsi="Arial" w:cs="Arial"/>
                <w:sz w:val="20"/>
                <w:szCs w:val="20"/>
              </w:rPr>
            </w:pPr>
            <w:r w:rsidRPr="002B37B9">
              <w:rPr>
                <w:rFonts w:ascii="Arial" w:hAnsi="Arial" w:cs="Arial"/>
                <w:sz w:val="20"/>
                <w:szCs w:val="20"/>
              </w:rPr>
              <w:t>0.27</w:t>
            </w:r>
          </w:p>
        </w:tc>
      </w:tr>
      <w:tr w:rsidR="00570A21" w14:paraId="649C7766" w14:textId="77777777" w:rsidTr="0047112A">
        <w:tc>
          <w:tcPr>
            <w:tcW w:w="2875" w:type="dxa"/>
          </w:tcPr>
          <w:p w14:paraId="5E2497CE" w14:textId="77777777" w:rsidR="00570A21" w:rsidRPr="002B37B9" w:rsidRDefault="00570A21" w:rsidP="00570A21">
            <w:pPr>
              <w:ind w:left="162"/>
              <w:rPr>
                <w:rFonts w:ascii="Arial" w:hAnsi="Arial" w:cs="Arial"/>
                <w:sz w:val="20"/>
                <w:szCs w:val="20"/>
              </w:rPr>
            </w:pPr>
            <w:r w:rsidRPr="002B37B9">
              <w:rPr>
                <w:rFonts w:ascii="Arial" w:hAnsi="Arial" w:cs="Arial"/>
                <w:sz w:val="20"/>
                <w:szCs w:val="20"/>
              </w:rPr>
              <w:t>24 hours after study drug</w:t>
            </w:r>
            <w:r>
              <w:rPr>
                <w:rFonts w:ascii="Arial" w:hAnsi="Arial" w:cs="Arial"/>
                <w:sz w:val="20"/>
                <w:szCs w:val="20"/>
              </w:rPr>
              <w:t xml:space="preserve"> i</w:t>
            </w:r>
            <w:r w:rsidRPr="002B37B9">
              <w:rPr>
                <w:rFonts w:ascii="Arial" w:hAnsi="Arial" w:cs="Arial"/>
                <w:sz w:val="20"/>
                <w:szCs w:val="20"/>
              </w:rPr>
              <w:t>nitiation</w:t>
            </w:r>
          </w:p>
        </w:tc>
        <w:tc>
          <w:tcPr>
            <w:tcW w:w="1530" w:type="dxa"/>
          </w:tcPr>
          <w:p w14:paraId="3CE09433" w14:textId="77777777" w:rsidR="00570A21" w:rsidRPr="002B37B9" w:rsidRDefault="00570A21" w:rsidP="00570A21">
            <w:pPr>
              <w:rPr>
                <w:rFonts w:ascii="Arial" w:hAnsi="Arial" w:cs="Arial"/>
                <w:sz w:val="20"/>
                <w:szCs w:val="20"/>
              </w:rPr>
            </w:pPr>
            <w:r w:rsidRPr="002B37B9">
              <w:rPr>
                <w:rFonts w:ascii="Arial" w:hAnsi="Arial" w:cs="Arial"/>
                <w:sz w:val="20"/>
                <w:szCs w:val="20"/>
              </w:rPr>
              <w:t>3.43 [2.42, 3.96]</w:t>
            </w:r>
          </w:p>
        </w:tc>
        <w:tc>
          <w:tcPr>
            <w:tcW w:w="1800" w:type="dxa"/>
          </w:tcPr>
          <w:p w14:paraId="0EA2449E" w14:textId="77777777" w:rsidR="00570A21" w:rsidRPr="002B37B9" w:rsidRDefault="00570A21" w:rsidP="00570A21">
            <w:pPr>
              <w:rPr>
                <w:rFonts w:ascii="Arial" w:hAnsi="Arial" w:cs="Arial"/>
                <w:sz w:val="20"/>
                <w:szCs w:val="20"/>
              </w:rPr>
            </w:pPr>
            <w:r w:rsidRPr="002B37B9">
              <w:rPr>
                <w:rFonts w:ascii="Arial" w:hAnsi="Arial" w:cs="Arial"/>
                <w:sz w:val="20"/>
                <w:szCs w:val="20"/>
              </w:rPr>
              <w:t>3.43 [1.71, 4.91]</w:t>
            </w:r>
          </w:p>
        </w:tc>
        <w:tc>
          <w:tcPr>
            <w:tcW w:w="1275" w:type="dxa"/>
          </w:tcPr>
          <w:p w14:paraId="022F1DF2" w14:textId="77777777" w:rsidR="00570A21" w:rsidRPr="002B37B9" w:rsidRDefault="00570A21" w:rsidP="00570A21">
            <w:pPr>
              <w:rPr>
                <w:rFonts w:ascii="Arial" w:hAnsi="Arial" w:cs="Arial"/>
                <w:sz w:val="20"/>
                <w:szCs w:val="20"/>
              </w:rPr>
            </w:pPr>
            <w:r>
              <w:rPr>
                <w:rFonts w:ascii="Arial" w:hAnsi="Arial" w:cs="Arial"/>
                <w:sz w:val="20"/>
                <w:szCs w:val="20"/>
              </w:rPr>
              <w:t>&gt;0.99</w:t>
            </w:r>
          </w:p>
        </w:tc>
      </w:tr>
      <w:tr w:rsidR="00570A21" w14:paraId="1D17F2EF" w14:textId="77777777" w:rsidTr="0047112A">
        <w:tc>
          <w:tcPr>
            <w:tcW w:w="2875" w:type="dxa"/>
          </w:tcPr>
          <w:p w14:paraId="619D5D85" w14:textId="77777777" w:rsidR="00570A21" w:rsidRPr="002B37B9" w:rsidRDefault="00570A21" w:rsidP="00570A21">
            <w:pPr>
              <w:rPr>
                <w:rFonts w:ascii="Arial" w:hAnsi="Arial" w:cs="Arial"/>
                <w:sz w:val="20"/>
                <w:szCs w:val="20"/>
              </w:rPr>
            </w:pPr>
            <w:r w:rsidRPr="002B37B9">
              <w:rPr>
                <w:rFonts w:ascii="Arial" w:hAnsi="Arial" w:cs="Arial"/>
                <w:sz w:val="20"/>
                <w:szCs w:val="20"/>
              </w:rPr>
              <w:t>Fluid balance (total intake minus output, L), median [IQR]:</w:t>
            </w:r>
          </w:p>
        </w:tc>
        <w:tc>
          <w:tcPr>
            <w:tcW w:w="1530" w:type="dxa"/>
          </w:tcPr>
          <w:p w14:paraId="6D19A383" w14:textId="77777777" w:rsidR="00570A21" w:rsidRPr="002B37B9" w:rsidRDefault="00570A21" w:rsidP="00570A21">
            <w:pPr>
              <w:rPr>
                <w:rFonts w:ascii="Arial" w:hAnsi="Arial" w:cs="Arial"/>
                <w:sz w:val="20"/>
                <w:szCs w:val="20"/>
              </w:rPr>
            </w:pPr>
          </w:p>
        </w:tc>
        <w:tc>
          <w:tcPr>
            <w:tcW w:w="1800" w:type="dxa"/>
          </w:tcPr>
          <w:p w14:paraId="0BA2BD86" w14:textId="77777777" w:rsidR="00570A21" w:rsidRPr="002B37B9" w:rsidRDefault="00570A21" w:rsidP="00570A21">
            <w:pPr>
              <w:rPr>
                <w:rFonts w:ascii="Arial" w:hAnsi="Arial" w:cs="Arial"/>
                <w:sz w:val="20"/>
                <w:szCs w:val="20"/>
              </w:rPr>
            </w:pPr>
          </w:p>
        </w:tc>
        <w:tc>
          <w:tcPr>
            <w:tcW w:w="1275" w:type="dxa"/>
          </w:tcPr>
          <w:p w14:paraId="7D4D6490" w14:textId="77777777" w:rsidR="00570A21" w:rsidRPr="002B37B9" w:rsidRDefault="00570A21" w:rsidP="00570A21">
            <w:pPr>
              <w:rPr>
                <w:rFonts w:ascii="Arial" w:hAnsi="Arial" w:cs="Arial"/>
                <w:sz w:val="20"/>
                <w:szCs w:val="20"/>
              </w:rPr>
            </w:pPr>
          </w:p>
        </w:tc>
      </w:tr>
      <w:tr w:rsidR="00570A21" w14:paraId="45BF29F1" w14:textId="77777777" w:rsidTr="0047112A">
        <w:tc>
          <w:tcPr>
            <w:tcW w:w="2875" w:type="dxa"/>
          </w:tcPr>
          <w:p w14:paraId="3ACF6FCD" w14:textId="77777777" w:rsidR="00570A21" w:rsidRPr="002B37B9" w:rsidRDefault="00570A21" w:rsidP="00570A21">
            <w:pPr>
              <w:ind w:left="162"/>
              <w:rPr>
                <w:rFonts w:ascii="Arial" w:hAnsi="Arial" w:cs="Arial"/>
                <w:sz w:val="20"/>
                <w:szCs w:val="20"/>
              </w:rPr>
            </w:pPr>
            <w:r w:rsidRPr="002B37B9">
              <w:rPr>
                <w:rFonts w:ascii="Arial" w:hAnsi="Arial" w:cs="Arial"/>
                <w:sz w:val="20"/>
                <w:szCs w:val="20"/>
              </w:rPr>
              <w:t>24 hours after study dru</w:t>
            </w:r>
            <w:r>
              <w:rPr>
                <w:rFonts w:ascii="Arial" w:hAnsi="Arial" w:cs="Arial"/>
                <w:sz w:val="20"/>
                <w:szCs w:val="20"/>
              </w:rPr>
              <w:t>g i</w:t>
            </w:r>
            <w:r w:rsidRPr="002B37B9">
              <w:rPr>
                <w:rFonts w:ascii="Arial" w:hAnsi="Arial" w:cs="Arial"/>
                <w:sz w:val="20"/>
                <w:szCs w:val="20"/>
              </w:rPr>
              <w:t>nitiation</w:t>
            </w:r>
          </w:p>
        </w:tc>
        <w:tc>
          <w:tcPr>
            <w:tcW w:w="1530" w:type="dxa"/>
          </w:tcPr>
          <w:p w14:paraId="4300CF0F" w14:textId="77777777" w:rsidR="00570A21" w:rsidRPr="002B37B9" w:rsidRDefault="00570A21" w:rsidP="00570A21">
            <w:pPr>
              <w:rPr>
                <w:rFonts w:ascii="Arial" w:hAnsi="Arial" w:cs="Arial"/>
                <w:sz w:val="20"/>
                <w:szCs w:val="20"/>
              </w:rPr>
            </w:pPr>
            <w:r w:rsidRPr="002B37B9">
              <w:rPr>
                <w:rFonts w:ascii="Arial" w:hAnsi="Arial" w:cs="Arial"/>
                <w:sz w:val="20"/>
                <w:szCs w:val="20"/>
              </w:rPr>
              <w:t>2.24 [1.15, 3.49]</w:t>
            </w:r>
          </w:p>
        </w:tc>
        <w:tc>
          <w:tcPr>
            <w:tcW w:w="1800" w:type="dxa"/>
          </w:tcPr>
          <w:p w14:paraId="11144626" w14:textId="77777777" w:rsidR="00570A21" w:rsidRPr="002B37B9" w:rsidRDefault="00570A21" w:rsidP="00570A21">
            <w:pPr>
              <w:rPr>
                <w:rFonts w:ascii="Arial" w:hAnsi="Arial" w:cs="Arial"/>
                <w:sz w:val="20"/>
                <w:szCs w:val="20"/>
              </w:rPr>
            </w:pPr>
            <w:r w:rsidRPr="002B37B9">
              <w:rPr>
                <w:rFonts w:ascii="Arial" w:hAnsi="Arial" w:cs="Arial"/>
                <w:sz w:val="20"/>
                <w:szCs w:val="20"/>
              </w:rPr>
              <w:t>1.93 [0.83, 2.68]</w:t>
            </w:r>
          </w:p>
        </w:tc>
        <w:tc>
          <w:tcPr>
            <w:tcW w:w="1275" w:type="dxa"/>
          </w:tcPr>
          <w:p w14:paraId="51D3CF29" w14:textId="77777777" w:rsidR="00570A21" w:rsidRPr="002B37B9" w:rsidRDefault="00570A21" w:rsidP="00570A21">
            <w:pPr>
              <w:rPr>
                <w:rFonts w:ascii="Arial" w:hAnsi="Arial" w:cs="Arial"/>
                <w:sz w:val="20"/>
                <w:szCs w:val="20"/>
              </w:rPr>
            </w:pPr>
            <w:r w:rsidRPr="002B37B9">
              <w:rPr>
                <w:rFonts w:ascii="Arial" w:hAnsi="Arial" w:cs="Arial"/>
                <w:sz w:val="20"/>
                <w:szCs w:val="20"/>
              </w:rPr>
              <w:t>0.78</w:t>
            </w:r>
          </w:p>
        </w:tc>
      </w:tr>
      <w:tr w:rsidR="00570A21" w14:paraId="781FE1C7" w14:textId="77777777" w:rsidTr="0047112A">
        <w:tc>
          <w:tcPr>
            <w:tcW w:w="2875" w:type="dxa"/>
          </w:tcPr>
          <w:p w14:paraId="51B8D86B" w14:textId="77777777" w:rsidR="00570A21" w:rsidRPr="002B37B9" w:rsidRDefault="00570A21" w:rsidP="00570A21">
            <w:pPr>
              <w:ind w:left="162"/>
              <w:rPr>
                <w:rFonts w:ascii="Arial" w:hAnsi="Arial" w:cs="Arial"/>
                <w:sz w:val="20"/>
                <w:szCs w:val="20"/>
              </w:rPr>
            </w:pPr>
            <w:r w:rsidRPr="002B37B9">
              <w:rPr>
                <w:rFonts w:ascii="Arial" w:hAnsi="Arial" w:cs="Arial"/>
                <w:sz w:val="20"/>
                <w:szCs w:val="20"/>
              </w:rPr>
              <w:t>96 hours after study drug</w:t>
            </w:r>
            <w:r>
              <w:rPr>
                <w:rFonts w:ascii="Arial" w:hAnsi="Arial" w:cs="Arial"/>
                <w:sz w:val="20"/>
                <w:szCs w:val="20"/>
              </w:rPr>
              <w:t xml:space="preserve"> i</w:t>
            </w:r>
            <w:r w:rsidRPr="002B37B9">
              <w:rPr>
                <w:rFonts w:ascii="Arial" w:hAnsi="Arial" w:cs="Arial"/>
                <w:sz w:val="20"/>
                <w:szCs w:val="20"/>
              </w:rPr>
              <w:t>nitiation</w:t>
            </w:r>
          </w:p>
        </w:tc>
        <w:tc>
          <w:tcPr>
            <w:tcW w:w="1530" w:type="dxa"/>
          </w:tcPr>
          <w:p w14:paraId="3B5360DB" w14:textId="77777777" w:rsidR="00570A21" w:rsidRPr="002B37B9" w:rsidRDefault="00570A21" w:rsidP="00570A21">
            <w:pPr>
              <w:rPr>
                <w:rFonts w:ascii="Arial" w:hAnsi="Arial" w:cs="Arial"/>
                <w:sz w:val="20"/>
                <w:szCs w:val="20"/>
              </w:rPr>
            </w:pPr>
            <w:r w:rsidRPr="002B37B9">
              <w:rPr>
                <w:rFonts w:ascii="Arial" w:hAnsi="Arial" w:cs="Arial"/>
                <w:sz w:val="20"/>
                <w:szCs w:val="20"/>
              </w:rPr>
              <w:t>2.99 [-0.77, 4.88]</w:t>
            </w:r>
          </w:p>
        </w:tc>
        <w:tc>
          <w:tcPr>
            <w:tcW w:w="1800" w:type="dxa"/>
          </w:tcPr>
          <w:p w14:paraId="08B77F30" w14:textId="77777777" w:rsidR="00570A21" w:rsidRPr="002B37B9" w:rsidRDefault="00570A21" w:rsidP="00570A21">
            <w:pPr>
              <w:rPr>
                <w:rFonts w:ascii="Arial" w:hAnsi="Arial" w:cs="Arial"/>
                <w:sz w:val="20"/>
                <w:szCs w:val="20"/>
              </w:rPr>
            </w:pPr>
            <w:r w:rsidRPr="002B37B9">
              <w:rPr>
                <w:rFonts w:ascii="Arial" w:hAnsi="Arial" w:cs="Arial"/>
                <w:sz w:val="20"/>
                <w:szCs w:val="20"/>
              </w:rPr>
              <w:t>1.29 [0.02, 4.27]</w:t>
            </w:r>
          </w:p>
        </w:tc>
        <w:tc>
          <w:tcPr>
            <w:tcW w:w="1275" w:type="dxa"/>
          </w:tcPr>
          <w:p w14:paraId="02970ED0" w14:textId="77777777" w:rsidR="00570A21" w:rsidRPr="002B37B9" w:rsidRDefault="00570A21" w:rsidP="00570A21">
            <w:pPr>
              <w:rPr>
                <w:rFonts w:ascii="Arial" w:hAnsi="Arial" w:cs="Arial"/>
                <w:sz w:val="20"/>
                <w:szCs w:val="20"/>
              </w:rPr>
            </w:pPr>
            <w:r w:rsidRPr="002B37B9">
              <w:rPr>
                <w:rFonts w:ascii="Arial" w:hAnsi="Arial" w:cs="Arial"/>
                <w:sz w:val="20"/>
                <w:szCs w:val="20"/>
              </w:rPr>
              <w:t>0.20</w:t>
            </w:r>
          </w:p>
        </w:tc>
      </w:tr>
    </w:tbl>
    <w:p w14:paraId="7A25938A" w14:textId="77777777" w:rsidR="001D592A" w:rsidRPr="00B71137" w:rsidRDefault="001D592A" w:rsidP="001D592A">
      <w:pPr>
        <w:rPr>
          <w:rFonts w:ascii="Arial" w:hAnsi="Arial" w:cs="Arial"/>
          <w:sz w:val="16"/>
          <w:szCs w:val="16"/>
        </w:rPr>
      </w:pPr>
      <w:r w:rsidRPr="00025AC7">
        <w:rPr>
          <w:rFonts w:ascii="Arial" w:hAnsi="Arial" w:cs="Arial"/>
          <w:i/>
          <w:iCs/>
          <w:sz w:val="16"/>
          <w:szCs w:val="16"/>
          <w:vertAlign w:val="superscript"/>
        </w:rPr>
        <w:lastRenderedPageBreak/>
        <w:t>a</w:t>
      </w:r>
      <w:r w:rsidRPr="00B71137">
        <w:rPr>
          <w:rFonts w:ascii="Arial" w:hAnsi="Arial" w:cs="Arial"/>
          <w:sz w:val="16"/>
          <w:szCs w:val="16"/>
        </w:rPr>
        <w:t xml:space="preserve"> Patients were considered to have received steroids if they received at least one dose of </w:t>
      </w:r>
      <w:r>
        <w:rPr>
          <w:rFonts w:ascii="Arial" w:hAnsi="Arial" w:cs="Arial"/>
          <w:sz w:val="16"/>
          <w:szCs w:val="16"/>
        </w:rPr>
        <w:t>intravenous</w:t>
      </w:r>
      <w:r w:rsidRPr="00B71137">
        <w:rPr>
          <w:rFonts w:ascii="Arial" w:hAnsi="Arial" w:cs="Arial"/>
          <w:sz w:val="16"/>
          <w:szCs w:val="16"/>
        </w:rPr>
        <w:t xml:space="preserve"> steroids between the times of onset of septic shock and completion of study drug.</w:t>
      </w:r>
    </w:p>
    <w:p w14:paraId="0E9A1CD5" w14:textId="277FBE7E" w:rsidR="001D592A" w:rsidRPr="00B71137" w:rsidRDefault="001D592A" w:rsidP="001D592A">
      <w:pPr>
        <w:spacing w:line="240" w:lineRule="auto"/>
        <w:rPr>
          <w:rFonts w:ascii="Arial" w:hAnsi="Arial" w:cs="Arial"/>
          <w:sz w:val="16"/>
          <w:szCs w:val="16"/>
        </w:rPr>
      </w:pPr>
      <w:r w:rsidRPr="00025AC7">
        <w:rPr>
          <w:rFonts w:ascii="Arial" w:hAnsi="Arial" w:cs="Arial"/>
          <w:i/>
          <w:iCs/>
          <w:sz w:val="16"/>
          <w:szCs w:val="16"/>
          <w:vertAlign w:val="superscript"/>
        </w:rPr>
        <w:t>b</w:t>
      </w:r>
      <w:r w:rsidRPr="00B71137">
        <w:rPr>
          <w:rFonts w:ascii="Arial" w:hAnsi="Arial" w:cs="Arial"/>
          <w:sz w:val="16"/>
          <w:szCs w:val="16"/>
        </w:rPr>
        <w:t xml:space="preserve"> Baseline to </w:t>
      </w:r>
      <w:r w:rsidR="00C84CD8">
        <w:rPr>
          <w:rFonts w:ascii="Arial" w:hAnsi="Arial" w:cs="Arial"/>
          <w:sz w:val="16"/>
          <w:szCs w:val="16"/>
        </w:rPr>
        <w:t>final</w:t>
      </w:r>
      <w:r w:rsidRPr="00B71137">
        <w:rPr>
          <w:rFonts w:ascii="Arial" w:hAnsi="Arial" w:cs="Arial"/>
          <w:sz w:val="16"/>
          <w:szCs w:val="16"/>
        </w:rPr>
        <w:t xml:space="preserve"> measured </w:t>
      </w:r>
      <w:r w:rsidR="00D761CB">
        <w:rPr>
          <w:rFonts w:ascii="Arial" w:hAnsi="Arial" w:cs="Arial"/>
          <w:sz w:val="16"/>
          <w:szCs w:val="16"/>
        </w:rPr>
        <w:t xml:space="preserve">value </w:t>
      </w:r>
      <w:r w:rsidRPr="00B71137">
        <w:rPr>
          <w:rFonts w:ascii="Arial" w:hAnsi="Arial" w:cs="Arial"/>
          <w:sz w:val="16"/>
          <w:szCs w:val="16"/>
        </w:rPr>
        <w:t xml:space="preserve">within </w:t>
      </w:r>
      <w:r w:rsidR="0031776F" w:rsidRPr="00B71137">
        <w:rPr>
          <w:rFonts w:ascii="Arial" w:hAnsi="Arial" w:cs="Arial"/>
          <w:sz w:val="16"/>
          <w:szCs w:val="16"/>
        </w:rPr>
        <w:t>96-hour</w:t>
      </w:r>
      <w:r w:rsidRPr="00B71137">
        <w:rPr>
          <w:rFonts w:ascii="Arial" w:hAnsi="Arial" w:cs="Arial"/>
          <w:sz w:val="16"/>
          <w:szCs w:val="16"/>
        </w:rPr>
        <w:t xml:space="preserve"> study period.</w:t>
      </w:r>
    </w:p>
    <w:p w14:paraId="4950C90E" w14:textId="77777777" w:rsidR="001D592A" w:rsidRPr="00B71137" w:rsidRDefault="001D592A" w:rsidP="001D592A">
      <w:pPr>
        <w:spacing w:line="240" w:lineRule="auto"/>
        <w:rPr>
          <w:rFonts w:ascii="Arial" w:hAnsi="Arial" w:cs="Arial"/>
          <w:sz w:val="16"/>
          <w:szCs w:val="16"/>
        </w:rPr>
      </w:pPr>
      <w:r w:rsidRPr="00025AC7">
        <w:rPr>
          <w:rFonts w:ascii="Arial" w:hAnsi="Arial" w:cs="Arial"/>
          <w:i/>
          <w:iCs/>
          <w:sz w:val="16"/>
          <w:szCs w:val="16"/>
          <w:vertAlign w:val="superscript"/>
        </w:rPr>
        <w:t>c</w:t>
      </w:r>
      <w:r w:rsidRPr="00B71137">
        <w:rPr>
          <w:rFonts w:ascii="Arial" w:hAnsi="Arial" w:cs="Arial"/>
          <w:sz w:val="16"/>
          <w:szCs w:val="16"/>
        </w:rPr>
        <w:t xml:space="preserve"> Patients for whom only baseline values were obtained were excluded from this analysis.</w:t>
      </w:r>
    </w:p>
    <w:p w14:paraId="55D29472" w14:textId="3B782337" w:rsidR="001D592A" w:rsidRPr="00B71137" w:rsidRDefault="008F70E4" w:rsidP="001D592A">
      <w:pPr>
        <w:spacing w:line="240" w:lineRule="auto"/>
        <w:rPr>
          <w:rFonts w:ascii="Arial" w:hAnsi="Arial" w:cs="Arial"/>
          <w:sz w:val="16"/>
          <w:szCs w:val="16"/>
        </w:rPr>
      </w:pPr>
      <w:r>
        <w:rPr>
          <w:rFonts w:ascii="Arial" w:hAnsi="Arial" w:cs="Arial"/>
          <w:i/>
          <w:iCs/>
          <w:sz w:val="16"/>
          <w:szCs w:val="16"/>
          <w:vertAlign w:val="superscript"/>
        </w:rPr>
        <w:t>d</w:t>
      </w:r>
      <w:r w:rsidR="001D592A" w:rsidRPr="00B71137">
        <w:rPr>
          <w:rFonts w:ascii="Arial" w:hAnsi="Arial" w:cs="Arial"/>
          <w:sz w:val="16"/>
          <w:szCs w:val="16"/>
          <w:vertAlign w:val="superscript"/>
        </w:rPr>
        <w:t xml:space="preserve"> </w:t>
      </w:r>
      <w:r w:rsidR="001D592A" w:rsidRPr="00B71137">
        <w:rPr>
          <w:rFonts w:ascii="Arial" w:hAnsi="Arial" w:cs="Arial"/>
          <w:sz w:val="16"/>
          <w:szCs w:val="16"/>
        </w:rPr>
        <w:t xml:space="preserve">Patients receiving renal replacement therapy at any point during the </w:t>
      </w:r>
      <w:r w:rsidR="0031776F" w:rsidRPr="00B71137">
        <w:rPr>
          <w:rFonts w:ascii="Arial" w:hAnsi="Arial" w:cs="Arial"/>
          <w:sz w:val="16"/>
          <w:szCs w:val="16"/>
        </w:rPr>
        <w:t>96-hour</w:t>
      </w:r>
      <w:r w:rsidR="001D592A" w:rsidRPr="00B71137">
        <w:rPr>
          <w:rFonts w:ascii="Arial" w:hAnsi="Arial" w:cs="Arial"/>
          <w:sz w:val="16"/>
          <w:szCs w:val="16"/>
        </w:rPr>
        <w:t xml:space="preserve"> study period were excluded from this analysis.</w:t>
      </w:r>
    </w:p>
    <w:p w14:paraId="48E3860A" w14:textId="12C08798" w:rsidR="00B71137" w:rsidRPr="00131517" w:rsidRDefault="008F70E4" w:rsidP="00131517">
      <w:pPr>
        <w:spacing w:line="240" w:lineRule="auto"/>
        <w:rPr>
          <w:rFonts w:ascii="Arial" w:hAnsi="Arial" w:cs="Arial"/>
          <w:sz w:val="16"/>
          <w:szCs w:val="16"/>
        </w:rPr>
      </w:pPr>
      <w:r>
        <w:rPr>
          <w:rFonts w:ascii="Arial" w:hAnsi="Arial" w:cs="Arial"/>
          <w:i/>
          <w:iCs/>
          <w:sz w:val="16"/>
          <w:szCs w:val="16"/>
          <w:vertAlign w:val="superscript"/>
        </w:rPr>
        <w:t>e</w:t>
      </w:r>
      <w:r w:rsidR="001D592A" w:rsidRPr="00025AC7">
        <w:rPr>
          <w:rFonts w:ascii="Arial" w:hAnsi="Arial" w:cs="Arial"/>
          <w:i/>
          <w:iCs/>
          <w:sz w:val="16"/>
          <w:szCs w:val="16"/>
        </w:rPr>
        <w:t xml:space="preserve"> </w:t>
      </w:r>
      <w:r w:rsidR="001D592A" w:rsidRPr="00B71137">
        <w:rPr>
          <w:rFonts w:ascii="Arial" w:hAnsi="Arial" w:cs="Arial"/>
          <w:sz w:val="16"/>
          <w:szCs w:val="16"/>
        </w:rPr>
        <w:t>Patients with dialysis dependence prior to hospital admission were excluded from this analysis.</w:t>
      </w:r>
      <w:r w:rsidR="00B71137">
        <w:br w:type="page"/>
      </w:r>
    </w:p>
    <w:p w14:paraId="18F6B216" w14:textId="793D1D62" w:rsidR="00F9708C" w:rsidRDefault="00B106EB" w:rsidP="00690DA2">
      <w:pPr>
        <w:spacing w:line="480" w:lineRule="auto"/>
        <w:rPr>
          <w:rFonts w:ascii="Arial" w:hAnsi="Arial" w:cs="Arial"/>
          <w:b/>
          <w:bCs/>
          <w:sz w:val="24"/>
          <w:szCs w:val="24"/>
        </w:rPr>
      </w:pPr>
      <w:r>
        <w:rPr>
          <w:rFonts w:ascii="Arial" w:hAnsi="Arial" w:cs="Arial"/>
          <w:b/>
          <w:bCs/>
          <w:sz w:val="24"/>
          <w:szCs w:val="24"/>
        </w:rPr>
        <w:lastRenderedPageBreak/>
        <w:t>Table S</w:t>
      </w:r>
      <w:r w:rsidR="00662B2B">
        <w:rPr>
          <w:rFonts w:ascii="Arial" w:hAnsi="Arial" w:cs="Arial"/>
          <w:b/>
          <w:bCs/>
          <w:sz w:val="24"/>
          <w:szCs w:val="24"/>
        </w:rPr>
        <w:t>6</w:t>
      </w:r>
      <w:r>
        <w:rPr>
          <w:rFonts w:ascii="Arial" w:hAnsi="Arial" w:cs="Arial"/>
          <w:b/>
          <w:bCs/>
          <w:sz w:val="24"/>
          <w:szCs w:val="24"/>
        </w:rPr>
        <w:t xml:space="preserve">:  Correlation testing between </w:t>
      </w:r>
      <w:r w:rsidR="00490518">
        <w:rPr>
          <w:rFonts w:ascii="Arial" w:hAnsi="Arial" w:cs="Arial"/>
          <w:b/>
          <w:bCs/>
          <w:sz w:val="24"/>
          <w:szCs w:val="24"/>
        </w:rPr>
        <w:t>presence of positive pressure ventilation or hypoxemic respiratory failure on enrollment with elevation of severity index on enrollment</w:t>
      </w:r>
    </w:p>
    <w:tbl>
      <w:tblPr>
        <w:tblStyle w:val="TableGrid"/>
        <w:tblW w:w="9715" w:type="dxa"/>
        <w:tblLook w:val="04A0" w:firstRow="1" w:lastRow="0" w:firstColumn="1" w:lastColumn="0" w:noHBand="0" w:noVBand="1"/>
      </w:tblPr>
      <w:tblGrid>
        <w:gridCol w:w="3116"/>
        <w:gridCol w:w="3117"/>
        <w:gridCol w:w="3482"/>
      </w:tblGrid>
      <w:tr w:rsidR="00B37E34" w14:paraId="47761BC5" w14:textId="77777777" w:rsidTr="00226FB7">
        <w:tc>
          <w:tcPr>
            <w:tcW w:w="3116" w:type="dxa"/>
            <w:shd w:val="clear" w:color="auto" w:fill="FFFFFF" w:themeFill="background1"/>
          </w:tcPr>
          <w:p w14:paraId="385DBE21" w14:textId="1AB3B7AD" w:rsidR="00B37E34" w:rsidRDefault="0095077E" w:rsidP="0095077E">
            <w:pPr>
              <w:rPr>
                <w:rFonts w:ascii="Arial" w:hAnsi="Arial" w:cs="Arial"/>
                <w:b/>
                <w:bCs/>
                <w:sz w:val="20"/>
                <w:szCs w:val="20"/>
              </w:rPr>
            </w:pPr>
            <w:r w:rsidRPr="00E63C5D">
              <w:rPr>
                <w:rFonts w:ascii="Arial" w:hAnsi="Arial" w:cs="Arial"/>
                <w:b/>
                <w:bCs/>
                <w:sz w:val="20"/>
                <w:szCs w:val="20"/>
              </w:rPr>
              <w:t>Subgroup</w:t>
            </w:r>
            <w:r>
              <w:rPr>
                <w:rFonts w:ascii="Arial" w:hAnsi="Arial" w:cs="Arial"/>
                <w:b/>
                <w:bCs/>
                <w:sz w:val="20"/>
                <w:szCs w:val="20"/>
              </w:rPr>
              <w:t xml:space="preserve"> ►</w:t>
            </w:r>
          </w:p>
          <w:p w14:paraId="497EAA51" w14:textId="36845521" w:rsidR="003E2238" w:rsidRPr="00F547E6" w:rsidRDefault="0095077E" w:rsidP="0095077E">
            <w:pPr>
              <w:rPr>
                <w:rFonts w:ascii="Arial" w:hAnsi="Arial" w:cs="Arial"/>
                <w:b/>
                <w:bCs/>
                <w:sz w:val="20"/>
                <w:szCs w:val="20"/>
                <w:highlight w:val="lightGray"/>
              </w:rPr>
            </w:pPr>
            <w:r>
              <w:rPr>
                <w:rFonts w:ascii="Arial" w:hAnsi="Arial" w:cs="Arial"/>
                <w:b/>
                <w:bCs/>
                <w:sz w:val="20"/>
                <w:szCs w:val="20"/>
              </w:rPr>
              <w:t xml:space="preserve">      </w:t>
            </w:r>
            <w:r w:rsidR="003E2238" w:rsidRPr="003E2238">
              <w:rPr>
                <w:rFonts w:ascii="Arial" w:hAnsi="Arial" w:cs="Arial"/>
                <w:b/>
                <w:bCs/>
                <w:sz w:val="20"/>
                <w:szCs w:val="20"/>
              </w:rPr>
              <w:t>▼</w:t>
            </w:r>
          </w:p>
        </w:tc>
        <w:tc>
          <w:tcPr>
            <w:tcW w:w="3117" w:type="dxa"/>
            <w:shd w:val="clear" w:color="auto" w:fill="FFFFFF" w:themeFill="background1"/>
          </w:tcPr>
          <w:p w14:paraId="7F946805" w14:textId="77777777" w:rsidR="00B37E34" w:rsidRDefault="00333DFF" w:rsidP="003C2006">
            <w:pPr>
              <w:rPr>
                <w:rFonts w:ascii="Arial" w:hAnsi="Arial" w:cs="Arial"/>
                <w:b/>
                <w:bCs/>
                <w:sz w:val="20"/>
                <w:szCs w:val="20"/>
              </w:rPr>
            </w:pPr>
            <w:r>
              <w:rPr>
                <w:rFonts w:ascii="Arial" w:hAnsi="Arial" w:cs="Arial"/>
                <w:b/>
                <w:bCs/>
                <w:sz w:val="20"/>
                <w:szCs w:val="20"/>
              </w:rPr>
              <w:t>S</w:t>
            </w:r>
            <w:r w:rsidR="000C6C39">
              <w:rPr>
                <w:rFonts w:ascii="Arial" w:hAnsi="Arial" w:cs="Arial"/>
                <w:b/>
                <w:bCs/>
                <w:sz w:val="20"/>
                <w:szCs w:val="20"/>
              </w:rPr>
              <w:t>OFA</w:t>
            </w:r>
            <w:r>
              <w:rPr>
                <w:rFonts w:ascii="Arial" w:hAnsi="Arial" w:cs="Arial"/>
                <w:b/>
                <w:bCs/>
                <w:sz w:val="20"/>
                <w:szCs w:val="20"/>
              </w:rPr>
              <w:t xml:space="preserve"> score</w:t>
            </w:r>
            <w:r w:rsidR="000C6C39">
              <w:rPr>
                <w:rFonts w:ascii="Arial" w:hAnsi="Arial" w:cs="Arial"/>
                <w:b/>
                <w:bCs/>
                <w:sz w:val="20"/>
                <w:szCs w:val="20"/>
              </w:rPr>
              <w:t xml:space="preserve"> greater than 9</w:t>
            </w:r>
            <w:r w:rsidR="00C82A37">
              <w:rPr>
                <w:rFonts w:ascii="Arial" w:hAnsi="Arial" w:cs="Arial"/>
                <w:b/>
                <w:bCs/>
                <w:sz w:val="20"/>
                <w:szCs w:val="20"/>
              </w:rPr>
              <w:t xml:space="preserve"> on enrollment</w:t>
            </w:r>
          </w:p>
          <w:p w14:paraId="1B58CB42" w14:textId="454B94B3" w:rsidR="003C2006" w:rsidRPr="00226FB7" w:rsidRDefault="003C2006" w:rsidP="003C2006">
            <w:pPr>
              <w:rPr>
                <w:rFonts w:ascii="Arial" w:hAnsi="Arial" w:cs="Arial"/>
                <w:b/>
                <w:bCs/>
                <w:sz w:val="20"/>
                <w:szCs w:val="20"/>
              </w:rPr>
            </w:pPr>
          </w:p>
        </w:tc>
        <w:tc>
          <w:tcPr>
            <w:tcW w:w="3482" w:type="dxa"/>
            <w:shd w:val="clear" w:color="auto" w:fill="FFFFFF" w:themeFill="background1"/>
          </w:tcPr>
          <w:p w14:paraId="387A50AF" w14:textId="476C83E8" w:rsidR="00B37E34" w:rsidRPr="00226FB7" w:rsidRDefault="000C6C39" w:rsidP="003C2006">
            <w:pPr>
              <w:rPr>
                <w:rFonts w:ascii="Arial" w:hAnsi="Arial" w:cs="Arial"/>
                <w:b/>
                <w:bCs/>
                <w:sz w:val="20"/>
                <w:szCs w:val="20"/>
              </w:rPr>
            </w:pPr>
            <w:r>
              <w:rPr>
                <w:rFonts w:ascii="Arial" w:hAnsi="Arial" w:cs="Arial"/>
                <w:b/>
                <w:bCs/>
                <w:sz w:val="20"/>
                <w:szCs w:val="20"/>
              </w:rPr>
              <w:t>APACHE II score greater than 2</w:t>
            </w:r>
            <w:r w:rsidR="009C226F">
              <w:rPr>
                <w:rFonts w:ascii="Arial" w:hAnsi="Arial" w:cs="Arial"/>
                <w:b/>
                <w:bCs/>
                <w:sz w:val="20"/>
                <w:szCs w:val="20"/>
              </w:rPr>
              <w:t>2</w:t>
            </w:r>
            <w:r w:rsidR="00C82A37">
              <w:rPr>
                <w:rFonts w:ascii="Arial" w:hAnsi="Arial" w:cs="Arial"/>
                <w:b/>
                <w:bCs/>
                <w:sz w:val="20"/>
                <w:szCs w:val="20"/>
              </w:rPr>
              <w:t xml:space="preserve"> on enrollment</w:t>
            </w:r>
          </w:p>
        </w:tc>
      </w:tr>
      <w:tr w:rsidR="00B37E34" w14:paraId="6E310E99" w14:textId="77777777" w:rsidTr="00226FB7">
        <w:tc>
          <w:tcPr>
            <w:tcW w:w="3116" w:type="dxa"/>
            <w:shd w:val="clear" w:color="auto" w:fill="FFFFFF" w:themeFill="background1"/>
          </w:tcPr>
          <w:p w14:paraId="4FE24214" w14:textId="77777777" w:rsidR="00B37E34" w:rsidRDefault="00333DFF" w:rsidP="003C2006">
            <w:pPr>
              <w:rPr>
                <w:rFonts w:ascii="Arial" w:hAnsi="Arial" w:cs="Arial"/>
                <w:b/>
                <w:bCs/>
                <w:sz w:val="20"/>
                <w:szCs w:val="20"/>
              </w:rPr>
            </w:pPr>
            <w:r w:rsidRPr="00333DFF">
              <w:rPr>
                <w:rFonts w:ascii="Arial" w:hAnsi="Arial" w:cs="Arial"/>
                <w:b/>
                <w:bCs/>
                <w:sz w:val="20"/>
                <w:szCs w:val="20"/>
              </w:rPr>
              <w:t xml:space="preserve">Positive pressure ventilation </w:t>
            </w:r>
            <w:r w:rsidR="00C82A37">
              <w:rPr>
                <w:rFonts w:ascii="Arial" w:hAnsi="Arial" w:cs="Arial"/>
                <w:b/>
                <w:bCs/>
                <w:sz w:val="20"/>
                <w:szCs w:val="20"/>
              </w:rPr>
              <w:t>on</w:t>
            </w:r>
            <w:r w:rsidRPr="000C6C39">
              <w:rPr>
                <w:rFonts w:ascii="Arial" w:hAnsi="Arial" w:cs="Arial"/>
                <w:b/>
                <w:bCs/>
                <w:sz w:val="20"/>
                <w:szCs w:val="20"/>
              </w:rPr>
              <w:t xml:space="preserve"> enrollment</w:t>
            </w:r>
          </w:p>
          <w:p w14:paraId="19143860" w14:textId="7B679594" w:rsidR="003C2006" w:rsidRPr="00226FB7" w:rsidRDefault="003C2006" w:rsidP="003C2006">
            <w:pPr>
              <w:rPr>
                <w:rFonts w:ascii="Arial" w:hAnsi="Arial" w:cs="Arial"/>
                <w:b/>
                <w:bCs/>
                <w:sz w:val="20"/>
                <w:szCs w:val="20"/>
              </w:rPr>
            </w:pPr>
          </w:p>
        </w:tc>
        <w:tc>
          <w:tcPr>
            <w:tcW w:w="3117" w:type="dxa"/>
            <w:shd w:val="clear" w:color="auto" w:fill="FFFFFF" w:themeFill="background1"/>
          </w:tcPr>
          <w:p w14:paraId="246CCB9C" w14:textId="31FE6B64" w:rsidR="00B37E34" w:rsidRDefault="000C6C39" w:rsidP="003C2006">
            <w:pPr>
              <w:jc w:val="center"/>
              <w:rPr>
                <w:rFonts w:ascii="Arial" w:hAnsi="Arial" w:cs="Arial"/>
                <w:sz w:val="20"/>
                <w:szCs w:val="20"/>
              </w:rPr>
            </w:pPr>
            <w:r>
              <w:rPr>
                <w:rFonts w:ascii="Arial" w:hAnsi="Arial" w:cs="Arial"/>
                <w:sz w:val="20"/>
                <w:szCs w:val="20"/>
              </w:rPr>
              <w:t>Spearman coefficient:</w:t>
            </w:r>
            <w:r w:rsidR="003976FD">
              <w:rPr>
                <w:rFonts w:ascii="Arial" w:hAnsi="Arial" w:cs="Arial"/>
                <w:sz w:val="20"/>
                <w:szCs w:val="20"/>
              </w:rPr>
              <w:t xml:space="preserve"> </w:t>
            </w:r>
            <w:r w:rsidR="00793FDA">
              <w:rPr>
                <w:rFonts w:ascii="Arial" w:hAnsi="Arial" w:cs="Arial"/>
                <w:sz w:val="20"/>
                <w:szCs w:val="20"/>
              </w:rPr>
              <w:t>0.48</w:t>
            </w:r>
          </w:p>
          <w:p w14:paraId="37C36C41" w14:textId="683B4825" w:rsidR="003976FD" w:rsidRPr="003C2006" w:rsidRDefault="000C6C39" w:rsidP="003C2006">
            <w:pPr>
              <w:jc w:val="center"/>
              <w:rPr>
                <w:vertAlign w:val="superscript"/>
              </w:rPr>
            </w:pPr>
            <w:r>
              <w:rPr>
                <w:rFonts w:ascii="Arial" w:hAnsi="Arial" w:cs="Arial"/>
                <w:sz w:val="20"/>
                <w:szCs w:val="20"/>
              </w:rPr>
              <w:t>P</w:t>
            </w:r>
            <w:r w:rsidR="0029751A">
              <w:rPr>
                <w:rFonts w:ascii="Arial" w:hAnsi="Arial" w:cs="Arial"/>
                <w:sz w:val="20"/>
                <w:szCs w:val="20"/>
              </w:rPr>
              <w:t xml:space="preserve"> &lt; 0.00</w:t>
            </w:r>
            <w:r w:rsidR="00406D43">
              <w:rPr>
                <w:rFonts w:ascii="Arial" w:hAnsi="Arial" w:cs="Arial"/>
                <w:sz w:val="20"/>
                <w:szCs w:val="20"/>
              </w:rPr>
              <w:t>1</w:t>
            </w:r>
          </w:p>
        </w:tc>
        <w:tc>
          <w:tcPr>
            <w:tcW w:w="3482" w:type="dxa"/>
            <w:shd w:val="clear" w:color="auto" w:fill="FFFFFF" w:themeFill="background1"/>
          </w:tcPr>
          <w:p w14:paraId="366AF5B2" w14:textId="42F56D5F" w:rsidR="000C6C39" w:rsidRDefault="000C6C39" w:rsidP="003C2006">
            <w:pPr>
              <w:jc w:val="center"/>
              <w:rPr>
                <w:rFonts w:ascii="Arial" w:hAnsi="Arial" w:cs="Arial"/>
                <w:sz w:val="20"/>
                <w:szCs w:val="20"/>
              </w:rPr>
            </w:pPr>
            <w:r>
              <w:rPr>
                <w:rFonts w:ascii="Arial" w:hAnsi="Arial" w:cs="Arial"/>
                <w:sz w:val="20"/>
                <w:szCs w:val="20"/>
              </w:rPr>
              <w:t>Spearman coefficient:</w:t>
            </w:r>
            <w:r w:rsidR="00580483">
              <w:rPr>
                <w:rFonts w:ascii="Arial" w:hAnsi="Arial" w:cs="Arial"/>
                <w:sz w:val="20"/>
                <w:szCs w:val="20"/>
              </w:rPr>
              <w:t xml:space="preserve"> </w:t>
            </w:r>
            <w:r w:rsidR="00061F89">
              <w:rPr>
                <w:rFonts w:ascii="Arial" w:hAnsi="Arial" w:cs="Arial"/>
                <w:sz w:val="20"/>
                <w:szCs w:val="20"/>
              </w:rPr>
              <w:t>0.30</w:t>
            </w:r>
          </w:p>
          <w:p w14:paraId="5F1CC7FD" w14:textId="602D87F0" w:rsidR="00B37E34" w:rsidRPr="00226FB7" w:rsidRDefault="000C6C39" w:rsidP="003C2006">
            <w:pPr>
              <w:jc w:val="center"/>
              <w:rPr>
                <w:rFonts w:ascii="Arial" w:hAnsi="Arial" w:cs="Arial"/>
                <w:sz w:val="20"/>
                <w:szCs w:val="20"/>
              </w:rPr>
            </w:pPr>
            <w:r>
              <w:rPr>
                <w:rFonts w:ascii="Arial" w:hAnsi="Arial" w:cs="Arial"/>
                <w:sz w:val="20"/>
                <w:szCs w:val="20"/>
              </w:rPr>
              <w:t>P</w:t>
            </w:r>
            <w:r w:rsidR="003E0E91">
              <w:rPr>
                <w:rFonts w:ascii="Arial" w:hAnsi="Arial" w:cs="Arial"/>
                <w:sz w:val="20"/>
                <w:szCs w:val="20"/>
              </w:rPr>
              <w:t xml:space="preserve"> =</w:t>
            </w:r>
            <w:r>
              <w:rPr>
                <w:rFonts w:ascii="Arial" w:hAnsi="Arial" w:cs="Arial"/>
                <w:sz w:val="20"/>
                <w:szCs w:val="20"/>
              </w:rPr>
              <w:t xml:space="preserve"> </w:t>
            </w:r>
            <w:r w:rsidR="00AE487B">
              <w:rPr>
                <w:rFonts w:ascii="Arial" w:hAnsi="Arial" w:cs="Arial"/>
                <w:sz w:val="20"/>
                <w:szCs w:val="20"/>
              </w:rPr>
              <w:t>0.001</w:t>
            </w:r>
          </w:p>
        </w:tc>
      </w:tr>
      <w:tr w:rsidR="00B37E34" w14:paraId="7E11CAA7" w14:textId="77777777" w:rsidTr="00226FB7">
        <w:tc>
          <w:tcPr>
            <w:tcW w:w="3116" w:type="dxa"/>
            <w:shd w:val="clear" w:color="auto" w:fill="FFFFFF" w:themeFill="background1"/>
          </w:tcPr>
          <w:p w14:paraId="4E8D6045" w14:textId="77777777" w:rsidR="00B37E34" w:rsidRDefault="00333DFF" w:rsidP="003C2006">
            <w:pPr>
              <w:rPr>
                <w:rFonts w:ascii="Arial" w:hAnsi="Arial" w:cs="Arial"/>
                <w:b/>
                <w:bCs/>
                <w:sz w:val="20"/>
                <w:szCs w:val="20"/>
              </w:rPr>
            </w:pPr>
            <w:r>
              <w:rPr>
                <w:rFonts w:ascii="Arial" w:hAnsi="Arial" w:cs="Arial"/>
                <w:b/>
                <w:bCs/>
                <w:sz w:val="20"/>
                <w:szCs w:val="20"/>
              </w:rPr>
              <w:t xml:space="preserve">Hypoxemic respiratory failure </w:t>
            </w:r>
            <w:r w:rsidR="00C82A37">
              <w:rPr>
                <w:rFonts w:ascii="Arial" w:hAnsi="Arial" w:cs="Arial"/>
                <w:b/>
                <w:bCs/>
                <w:sz w:val="20"/>
                <w:szCs w:val="20"/>
              </w:rPr>
              <w:t>on</w:t>
            </w:r>
            <w:r>
              <w:rPr>
                <w:rFonts w:ascii="Arial" w:hAnsi="Arial" w:cs="Arial"/>
                <w:b/>
                <w:bCs/>
                <w:sz w:val="20"/>
                <w:szCs w:val="20"/>
              </w:rPr>
              <w:t xml:space="preserve"> enrollment</w:t>
            </w:r>
          </w:p>
          <w:p w14:paraId="6B09EDAE" w14:textId="360DE816" w:rsidR="003C2006" w:rsidRPr="00226FB7" w:rsidRDefault="003C2006" w:rsidP="003C2006">
            <w:pPr>
              <w:rPr>
                <w:rFonts w:ascii="Arial" w:hAnsi="Arial" w:cs="Arial"/>
                <w:b/>
                <w:bCs/>
                <w:sz w:val="20"/>
                <w:szCs w:val="20"/>
              </w:rPr>
            </w:pPr>
          </w:p>
        </w:tc>
        <w:tc>
          <w:tcPr>
            <w:tcW w:w="3117" w:type="dxa"/>
            <w:shd w:val="clear" w:color="auto" w:fill="FFFFFF" w:themeFill="background1"/>
          </w:tcPr>
          <w:p w14:paraId="38C62A8D" w14:textId="4FE4096C" w:rsidR="000C6C39" w:rsidRDefault="000C6C39" w:rsidP="003C2006">
            <w:pPr>
              <w:jc w:val="center"/>
              <w:rPr>
                <w:rFonts w:ascii="Arial" w:hAnsi="Arial" w:cs="Arial"/>
                <w:sz w:val="20"/>
                <w:szCs w:val="20"/>
              </w:rPr>
            </w:pPr>
            <w:r>
              <w:rPr>
                <w:rFonts w:ascii="Arial" w:hAnsi="Arial" w:cs="Arial"/>
                <w:sz w:val="20"/>
                <w:szCs w:val="20"/>
              </w:rPr>
              <w:t>Spearman coefficient:</w:t>
            </w:r>
            <w:r w:rsidR="00AE487B">
              <w:rPr>
                <w:rFonts w:ascii="Arial" w:hAnsi="Arial" w:cs="Arial"/>
                <w:sz w:val="20"/>
                <w:szCs w:val="20"/>
              </w:rPr>
              <w:t xml:space="preserve"> </w:t>
            </w:r>
            <w:r w:rsidR="00FE4905">
              <w:rPr>
                <w:rFonts w:ascii="Arial" w:hAnsi="Arial" w:cs="Arial"/>
                <w:sz w:val="20"/>
                <w:szCs w:val="20"/>
              </w:rPr>
              <w:t>0.48</w:t>
            </w:r>
          </w:p>
          <w:p w14:paraId="76F00DD7" w14:textId="5B2E0BF3" w:rsidR="00B37E34" w:rsidRPr="00226FB7" w:rsidRDefault="000C6C39" w:rsidP="003C2006">
            <w:pPr>
              <w:jc w:val="center"/>
              <w:rPr>
                <w:rFonts w:ascii="Arial" w:hAnsi="Arial" w:cs="Arial"/>
                <w:sz w:val="20"/>
                <w:szCs w:val="20"/>
              </w:rPr>
            </w:pPr>
            <w:r>
              <w:rPr>
                <w:rFonts w:ascii="Arial" w:hAnsi="Arial" w:cs="Arial"/>
                <w:sz w:val="20"/>
                <w:szCs w:val="20"/>
              </w:rPr>
              <w:t>P</w:t>
            </w:r>
            <w:r w:rsidR="00406D43">
              <w:rPr>
                <w:rFonts w:ascii="Arial" w:hAnsi="Arial" w:cs="Arial"/>
                <w:sz w:val="20"/>
                <w:szCs w:val="20"/>
              </w:rPr>
              <w:t xml:space="preserve"> &lt; 0.001</w:t>
            </w:r>
          </w:p>
        </w:tc>
        <w:tc>
          <w:tcPr>
            <w:tcW w:w="3482" w:type="dxa"/>
            <w:shd w:val="clear" w:color="auto" w:fill="FFFFFF" w:themeFill="background1"/>
          </w:tcPr>
          <w:p w14:paraId="4FF68BA9" w14:textId="4A1C3F7B" w:rsidR="000C6C39" w:rsidRDefault="000C6C39" w:rsidP="003C2006">
            <w:pPr>
              <w:jc w:val="center"/>
              <w:rPr>
                <w:rFonts w:ascii="Arial" w:hAnsi="Arial" w:cs="Arial"/>
                <w:sz w:val="20"/>
                <w:szCs w:val="20"/>
              </w:rPr>
            </w:pPr>
            <w:r>
              <w:rPr>
                <w:rFonts w:ascii="Arial" w:hAnsi="Arial" w:cs="Arial"/>
                <w:sz w:val="20"/>
                <w:szCs w:val="20"/>
              </w:rPr>
              <w:t>Spearman coefficient:</w:t>
            </w:r>
            <w:r w:rsidR="0003522A">
              <w:rPr>
                <w:rFonts w:ascii="Arial" w:hAnsi="Arial" w:cs="Arial"/>
                <w:sz w:val="20"/>
                <w:szCs w:val="20"/>
              </w:rPr>
              <w:t xml:space="preserve"> 0.39</w:t>
            </w:r>
          </w:p>
          <w:p w14:paraId="724FE504" w14:textId="49AB129A" w:rsidR="00B37E34" w:rsidRPr="00226FB7" w:rsidRDefault="000C6C39" w:rsidP="003C2006">
            <w:pPr>
              <w:jc w:val="center"/>
              <w:rPr>
                <w:rFonts w:ascii="Arial" w:hAnsi="Arial" w:cs="Arial"/>
                <w:sz w:val="20"/>
                <w:szCs w:val="20"/>
                <w:vertAlign w:val="superscript"/>
              </w:rPr>
            </w:pPr>
            <w:r>
              <w:rPr>
                <w:rFonts w:ascii="Arial" w:hAnsi="Arial" w:cs="Arial"/>
                <w:sz w:val="20"/>
                <w:szCs w:val="20"/>
              </w:rPr>
              <w:t>P</w:t>
            </w:r>
            <w:r w:rsidR="003E0E91">
              <w:rPr>
                <w:rFonts w:ascii="Arial" w:hAnsi="Arial" w:cs="Arial"/>
                <w:sz w:val="20"/>
                <w:szCs w:val="20"/>
              </w:rPr>
              <w:t xml:space="preserve"> &lt; 0.001</w:t>
            </w:r>
          </w:p>
        </w:tc>
      </w:tr>
    </w:tbl>
    <w:p w14:paraId="41D5F1D0" w14:textId="47AAA043" w:rsidR="00470A4D" w:rsidRDefault="00470A4D" w:rsidP="00690DA2">
      <w:pPr>
        <w:spacing w:line="480" w:lineRule="auto"/>
        <w:rPr>
          <w:rFonts w:ascii="Arial" w:hAnsi="Arial" w:cs="Arial"/>
          <w:b/>
          <w:bCs/>
          <w:sz w:val="24"/>
          <w:szCs w:val="24"/>
        </w:rPr>
      </w:pPr>
    </w:p>
    <w:p w14:paraId="5FED8546" w14:textId="68CBA41C" w:rsidR="00470A4D" w:rsidRDefault="00470A4D" w:rsidP="00226FB7">
      <w:pPr>
        <w:rPr>
          <w:rFonts w:ascii="Arial" w:hAnsi="Arial" w:cs="Arial"/>
          <w:b/>
          <w:bCs/>
          <w:sz w:val="24"/>
          <w:szCs w:val="24"/>
        </w:rPr>
      </w:pPr>
      <w:r>
        <w:rPr>
          <w:rFonts w:ascii="Arial" w:hAnsi="Arial" w:cs="Arial"/>
          <w:b/>
          <w:bCs/>
          <w:sz w:val="24"/>
          <w:szCs w:val="24"/>
        </w:rPr>
        <w:br w:type="page"/>
      </w:r>
    </w:p>
    <w:p w14:paraId="5096C247" w14:textId="6B6C884D" w:rsidR="00380A14" w:rsidRDefault="00380A14" w:rsidP="00690DA2">
      <w:pPr>
        <w:spacing w:line="480" w:lineRule="auto"/>
        <w:rPr>
          <w:rFonts w:ascii="Arial" w:hAnsi="Arial" w:cs="Arial"/>
          <w:b/>
          <w:bCs/>
          <w:sz w:val="24"/>
          <w:szCs w:val="24"/>
        </w:rPr>
      </w:pPr>
      <w:r>
        <w:rPr>
          <w:rFonts w:ascii="Arial" w:hAnsi="Arial" w:cs="Arial"/>
          <w:b/>
          <w:bCs/>
          <w:sz w:val="24"/>
          <w:szCs w:val="24"/>
        </w:rPr>
        <w:lastRenderedPageBreak/>
        <w:t>Table S</w:t>
      </w:r>
      <w:r w:rsidR="00ED2127">
        <w:rPr>
          <w:rFonts w:ascii="Arial" w:hAnsi="Arial" w:cs="Arial"/>
          <w:b/>
          <w:bCs/>
          <w:sz w:val="24"/>
          <w:szCs w:val="24"/>
        </w:rPr>
        <w:t>7</w:t>
      </w:r>
      <w:r>
        <w:rPr>
          <w:rFonts w:ascii="Arial" w:hAnsi="Arial" w:cs="Arial"/>
          <w:b/>
          <w:bCs/>
          <w:sz w:val="24"/>
          <w:szCs w:val="24"/>
        </w:rPr>
        <w:t>:  P</w:t>
      </w:r>
      <w:r w:rsidR="00927013">
        <w:rPr>
          <w:rFonts w:ascii="Arial" w:hAnsi="Arial" w:cs="Arial"/>
          <w:b/>
          <w:bCs/>
          <w:sz w:val="24"/>
          <w:szCs w:val="24"/>
        </w:rPr>
        <w:t xml:space="preserve">ost hoc subgroup analysis of </w:t>
      </w:r>
      <w:r w:rsidR="00726A98">
        <w:rPr>
          <w:rFonts w:ascii="Arial" w:hAnsi="Arial" w:cs="Arial"/>
          <w:b/>
          <w:bCs/>
          <w:sz w:val="24"/>
          <w:szCs w:val="24"/>
        </w:rPr>
        <w:t xml:space="preserve">mortality </w:t>
      </w:r>
      <w:r w:rsidR="00927013">
        <w:rPr>
          <w:rFonts w:ascii="Arial" w:hAnsi="Arial" w:cs="Arial"/>
          <w:b/>
          <w:bCs/>
          <w:sz w:val="24"/>
          <w:szCs w:val="24"/>
        </w:rPr>
        <w:t>outcomes by SOFA score at enrollment</w:t>
      </w:r>
    </w:p>
    <w:tbl>
      <w:tblPr>
        <w:tblStyle w:val="TableGrid"/>
        <w:tblW w:w="7393" w:type="dxa"/>
        <w:tblInd w:w="-5" w:type="dxa"/>
        <w:tblLook w:val="04A0" w:firstRow="1" w:lastRow="0" w:firstColumn="1" w:lastColumn="0" w:noHBand="0" w:noVBand="1"/>
      </w:tblPr>
      <w:tblGrid>
        <w:gridCol w:w="1093"/>
        <w:gridCol w:w="1133"/>
        <w:gridCol w:w="1077"/>
        <w:gridCol w:w="940"/>
        <w:gridCol w:w="1110"/>
        <w:gridCol w:w="1077"/>
        <w:gridCol w:w="963"/>
      </w:tblGrid>
      <w:tr w:rsidR="007B6D89" w:rsidRPr="00D93736" w14:paraId="40BD7A2A" w14:textId="77777777" w:rsidTr="00FF5731">
        <w:trPr>
          <w:trHeight w:val="593"/>
        </w:trPr>
        <w:tc>
          <w:tcPr>
            <w:tcW w:w="1093" w:type="dxa"/>
            <w:vMerge w:val="restart"/>
          </w:tcPr>
          <w:p w14:paraId="548BA356" w14:textId="77777777" w:rsidR="004D5D02" w:rsidRDefault="004D5D02" w:rsidP="00066884">
            <w:pPr>
              <w:rPr>
                <w:rFonts w:ascii="Arial" w:hAnsi="Arial" w:cs="Arial"/>
                <w:b/>
                <w:bCs/>
                <w:sz w:val="20"/>
                <w:szCs w:val="20"/>
              </w:rPr>
            </w:pPr>
          </w:p>
          <w:p w14:paraId="5C54B115" w14:textId="77777777" w:rsidR="004D5D02" w:rsidRDefault="004D5D02" w:rsidP="00066884">
            <w:pPr>
              <w:rPr>
                <w:rFonts w:ascii="Arial" w:hAnsi="Arial" w:cs="Arial"/>
                <w:b/>
                <w:bCs/>
                <w:sz w:val="20"/>
                <w:szCs w:val="20"/>
              </w:rPr>
            </w:pPr>
          </w:p>
          <w:p w14:paraId="298C2AAD" w14:textId="381A5FBA" w:rsidR="007B6D89" w:rsidRPr="007B6D89" w:rsidRDefault="004D5D02" w:rsidP="00066884">
            <w:pPr>
              <w:rPr>
                <w:rFonts w:ascii="Arial" w:hAnsi="Arial" w:cs="Arial"/>
                <w:b/>
                <w:bCs/>
                <w:sz w:val="20"/>
                <w:szCs w:val="20"/>
              </w:rPr>
            </w:pPr>
            <w:r>
              <w:rPr>
                <w:rFonts w:ascii="Arial" w:hAnsi="Arial" w:cs="Arial"/>
                <w:b/>
                <w:bCs/>
                <w:sz w:val="20"/>
                <w:szCs w:val="20"/>
              </w:rPr>
              <w:t>Outcome</w:t>
            </w:r>
          </w:p>
        </w:tc>
        <w:tc>
          <w:tcPr>
            <w:tcW w:w="3150" w:type="dxa"/>
            <w:gridSpan w:val="3"/>
          </w:tcPr>
          <w:p w14:paraId="014DFA3B" w14:textId="77777777" w:rsidR="007B6D89" w:rsidRPr="007B6D89" w:rsidRDefault="007B6D89" w:rsidP="00066884">
            <w:pPr>
              <w:jc w:val="center"/>
              <w:rPr>
                <w:rFonts w:ascii="Arial" w:hAnsi="Arial" w:cs="Arial"/>
                <w:b/>
                <w:bCs/>
                <w:sz w:val="20"/>
                <w:szCs w:val="20"/>
              </w:rPr>
            </w:pPr>
            <w:r w:rsidRPr="007B6D89">
              <w:rPr>
                <w:rFonts w:ascii="Arial" w:hAnsi="Arial" w:cs="Arial"/>
                <w:b/>
                <w:bCs/>
                <w:sz w:val="20"/>
                <w:szCs w:val="20"/>
              </w:rPr>
              <w:t>SOFA score 9 or less</w:t>
            </w:r>
          </w:p>
        </w:tc>
        <w:tc>
          <w:tcPr>
            <w:tcW w:w="3150" w:type="dxa"/>
            <w:gridSpan w:val="3"/>
          </w:tcPr>
          <w:p w14:paraId="27855292" w14:textId="77777777" w:rsidR="007B6D89" w:rsidRPr="007B6D89" w:rsidRDefault="007B6D89" w:rsidP="00066884">
            <w:pPr>
              <w:jc w:val="center"/>
              <w:rPr>
                <w:rFonts w:ascii="Arial" w:hAnsi="Arial" w:cs="Arial"/>
                <w:b/>
                <w:bCs/>
                <w:sz w:val="20"/>
                <w:szCs w:val="20"/>
              </w:rPr>
            </w:pPr>
            <w:r w:rsidRPr="007B6D89">
              <w:rPr>
                <w:rFonts w:ascii="Arial" w:hAnsi="Arial" w:cs="Arial"/>
                <w:b/>
                <w:bCs/>
                <w:sz w:val="20"/>
                <w:szCs w:val="20"/>
              </w:rPr>
              <w:t>SOFA score 10 or more</w:t>
            </w:r>
          </w:p>
        </w:tc>
      </w:tr>
      <w:tr w:rsidR="007B6D89" w:rsidRPr="00D93736" w14:paraId="5C2794A0" w14:textId="77777777" w:rsidTr="00FF5731">
        <w:trPr>
          <w:trHeight w:val="593"/>
        </w:trPr>
        <w:tc>
          <w:tcPr>
            <w:tcW w:w="1093" w:type="dxa"/>
            <w:vMerge/>
          </w:tcPr>
          <w:p w14:paraId="40047B68" w14:textId="77777777" w:rsidR="007B6D89" w:rsidRPr="007B6D89" w:rsidRDefault="007B6D89" w:rsidP="00066884">
            <w:pPr>
              <w:rPr>
                <w:rFonts w:ascii="Arial" w:hAnsi="Arial" w:cs="Arial"/>
                <w:b/>
                <w:bCs/>
                <w:sz w:val="20"/>
                <w:szCs w:val="20"/>
              </w:rPr>
            </w:pPr>
          </w:p>
        </w:tc>
        <w:tc>
          <w:tcPr>
            <w:tcW w:w="1133" w:type="dxa"/>
          </w:tcPr>
          <w:p w14:paraId="06FF145C" w14:textId="77777777" w:rsidR="007B6D89" w:rsidRPr="007B6D89" w:rsidRDefault="007B6D89" w:rsidP="00066884">
            <w:pPr>
              <w:rPr>
                <w:rFonts w:ascii="Arial" w:hAnsi="Arial" w:cs="Arial"/>
                <w:sz w:val="20"/>
                <w:szCs w:val="20"/>
              </w:rPr>
            </w:pPr>
            <w:r w:rsidRPr="007B6D89">
              <w:rPr>
                <w:rFonts w:ascii="Arial" w:hAnsi="Arial" w:cs="Arial"/>
                <w:sz w:val="20"/>
                <w:szCs w:val="20"/>
              </w:rPr>
              <w:t>Vitamin C group</w:t>
            </w:r>
          </w:p>
          <w:p w14:paraId="02BCBD28" w14:textId="77777777" w:rsidR="007B6D89" w:rsidRPr="007B6D89" w:rsidRDefault="007B6D89" w:rsidP="00066884">
            <w:pPr>
              <w:rPr>
                <w:rFonts w:ascii="Arial" w:hAnsi="Arial" w:cs="Arial"/>
                <w:sz w:val="20"/>
                <w:szCs w:val="20"/>
              </w:rPr>
            </w:pPr>
            <w:r w:rsidRPr="007B6D89">
              <w:rPr>
                <w:rFonts w:ascii="Arial" w:hAnsi="Arial" w:cs="Arial"/>
                <w:sz w:val="20"/>
                <w:szCs w:val="20"/>
              </w:rPr>
              <w:t>(N = 30)</w:t>
            </w:r>
          </w:p>
        </w:tc>
        <w:tc>
          <w:tcPr>
            <w:tcW w:w="1077" w:type="dxa"/>
          </w:tcPr>
          <w:p w14:paraId="1DB14FB2" w14:textId="77777777" w:rsidR="007B6D89" w:rsidRPr="007B6D89" w:rsidRDefault="007B6D89" w:rsidP="00066884">
            <w:pPr>
              <w:rPr>
                <w:rFonts w:ascii="Arial" w:hAnsi="Arial" w:cs="Arial"/>
                <w:sz w:val="20"/>
                <w:szCs w:val="20"/>
              </w:rPr>
            </w:pPr>
            <w:r w:rsidRPr="007B6D89">
              <w:rPr>
                <w:rFonts w:ascii="Arial" w:hAnsi="Arial" w:cs="Arial"/>
                <w:sz w:val="20"/>
                <w:szCs w:val="20"/>
              </w:rPr>
              <w:t>Placebo group</w:t>
            </w:r>
          </w:p>
          <w:p w14:paraId="364B20EE" w14:textId="77777777" w:rsidR="007B6D89" w:rsidRPr="007B6D89" w:rsidRDefault="007B6D89" w:rsidP="00066884">
            <w:pPr>
              <w:rPr>
                <w:rFonts w:ascii="Arial" w:hAnsi="Arial" w:cs="Arial"/>
                <w:sz w:val="20"/>
                <w:szCs w:val="20"/>
              </w:rPr>
            </w:pPr>
            <w:r w:rsidRPr="007B6D89">
              <w:rPr>
                <w:rFonts w:ascii="Arial" w:hAnsi="Arial" w:cs="Arial"/>
                <w:sz w:val="20"/>
                <w:szCs w:val="20"/>
              </w:rPr>
              <w:t xml:space="preserve">(N = 35) </w:t>
            </w:r>
          </w:p>
        </w:tc>
        <w:tc>
          <w:tcPr>
            <w:tcW w:w="940" w:type="dxa"/>
          </w:tcPr>
          <w:p w14:paraId="7B3B1CF4" w14:textId="77777777" w:rsidR="007B6D89" w:rsidRPr="007B6D89" w:rsidRDefault="007B6D89" w:rsidP="00066884">
            <w:pPr>
              <w:rPr>
                <w:rFonts w:ascii="Arial" w:hAnsi="Arial" w:cs="Arial"/>
                <w:b/>
                <w:bCs/>
                <w:sz w:val="20"/>
                <w:szCs w:val="20"/>
              </w:rPr>
            </w:pPr>
            <w:r w:rsidRPr="007B6D89">
              <w:rPr>
                <w:rFonts w:ascii="Arial" w:hAnsi="Arial" w:cs="Arial"/>
                <w:sz w:val="20"/>
                <w:szCs w:val="20"/>
              </w:rPr>
              <w:t>P-value</w:t>
            </w:r>
          </w:p>
        </w:tc>
        <w:tc>
          <w:tcPr>
            <w:tcW w:w="1110" w:type="dxa"/>
          </w:tcPr>
          <w:p w14:paraId="25D2BC52" w14:textId="77777777" w:rsidR="007B6D89" w:rsidRPr="007B6D89" w:rsidRDefault="007B6D89" w:rsidP="00066884">
            <w:pPr>
              <w:rPr>
                <w:rFonts w:ascii="Arial" w:hAnsi="Arial" w:cs="Arial"/>
                <w:sz w:val="20"/>
                <w:szCs w:val="20"/>
              </w:rPr>
            </w:pPr>
            <w:r w:rsidRPr="007B6D89">
              <w:rPr>
                <w:rFonts w:ascii="Arial" w:hAnsi="Arial" w:cs="Arial"/>
                <w:sz w:val="20"/>
                <w:szCs w:val="20"/>
              </w:rPr>
              <w:t>Vitamin C group</w:t>
            </w:r>
          </w:p>
          <w:p w14:paraId="208F5D0C" w14:textId="77777777" w:rsidR="007B6D89" w:rsidRPr="007B6D89" w:rsidRDefault="007B6D89" w:rsidP="00066884">
            <w:pPr>
              <w:rPr>
                <w:rFonts w:ascii="Arial" w:hAnsi="Arial" w:cs="Arial"/>
                <w:sz w:val="20"/>
                <w:szCs w:val="20"/>
              </w:rPr>
            </w:pPr>
            <w:r w:rsidRPr="007B6D89">
              <w:rPr>
                <w:rFonts w:ascii="Arial" w:hAnsi="Arial" w:cs="Arial"/>
                <w:sz w:val="20"/>
                <w:szCs w:val="20"/>
              </w:rPr>
              <w:t>(N = 30)</w:t>
            </w:r>
          </w:p>
        </w:tc>
        <w:tc>
          <w:tcPr>
            <w:tcW w:w="1077" w:type="dxa"/>
          </w:tcPr>
          <w:p w14:paraId="36F1653C" w14:textId="77777777" w:rsidR="007B6D89" w:rsidRPr="007B6D89" w:rsidRDefault="007B6D89" w:rsidP="00066884">
            <w:pPr>
              <w:rPr>
                <w:rFonts w:ascii="Arial" w:hAnsi="Arial" w:cs="Arial"/>
                <w:sz w:val="20"/>
                <w:szCs w:val="20"/>
              </w:rPr>
            </w:pPr>
            <w:r w:rsidRPr="007B6D89">
              <w:rPr>
                <w:rFonts w:ascii="Arial" w:hAnsi="Arial" w:cs="Arial"/>
                <w:sz w:val="20"/>
                <w:szCs w:val="20"/>
              </w:rPr>
              <w:t>Placebo group</w:t>
            </w:r>
          </w:p>
          <w:p w14:paraId="65C57A66" w14:textId="77777777" w:rsidR="007B6D89" w:rsidRPr="007B6D89" w:rsidRDefault="007B6D89" w:rsidP="00066884">
            <w:pPr>
              <w:rPr>
                <w:rFonts w:ascii="Arial" w:hAnsi="Arial" w:cs="Arial"/>
                <w:sz w:val="20"/>
                <w:szCs w:val="20"/>
              </w:rPr>
            </w:pPr>
            <w:r w:rsidRPr="007B6D89">
              <w:rPr>
                <w:rFonts w:ascii="Arial" w:hAnsi="Arial" w:cs="Arial"/>
                <w:sz w:val="20"/>
                <w:szCs w:val="20"/>
              </w:rPr>
              <w:t xml:space="preserve">(N = 29) </w:t>
            </w:r>
          </w:p>
        </w:tc>
        <w:tc>
          <w:tcPr>
            <w:tcW w:w="963" w:type="dxa"/>
          </w:tcPr>
          <w:p w14:paraId="63F57F75" w14:textId="77777777" w:rsidR="007B6D89" w:rsidRPr="007B6D89" w:rsidRDefault="007B6D89" w:rsidP="00066884">
            <w:pPr>
              <w:rPr>
                <w:rFonts w:ascii="Arial" w:hAnsi="Arial" w:cs="Arial"/>
                <w:b/>
                <w:bCs/>
                <w:sz w:val="20"/>
                <w:szCs w:val="20"/>
              </w:rPr>
            </w:pPr>
            <w:r w:rsidRPr="007B6D89">
              <w:rPr>
                <w:rFonts w:ascii="Arial" w:hAnsi="Arial" w:cs="Arial"/>
                <w:sz w:val="20"/>
                <w:szCs w:val="20"/>
              </w:rPr>
              <w:t>P-value</w:t>
            </w:r>
          </w:p>
        </w:tc>
      </w:tr>
      <w:tr w:rsidR="007B6D89" w:rsidRPr="00D93736" w14:paraId="5000A4B0" w14:textId="77777777" w:rsidTr="00FF5731">
        <w:trPr>
          <w:trHeight w:val="580"/>
        </w:trPr>
        <w:tc>
          <w:tcPr>
            <w:tcW w:w="1093" w:type="dxa"/>
          </w:tcPr>
          <w:p w14:paraId="757DB841" w14:textId="77777777" w:rsidR="007B6D89" w:rsidRPr="007B6D89" w:rsidRDefault="007B6D89" w:rsidP="00066884">
            <w:pPr>
              <w:rPr>
                <w:rFonts w:ascii="Arial" w:hAnsi="Arial" w:cs="Arial"/>
                <w:sz w:val="20"/>
                <w:szCs w:val="20"/>
              </w:rPr>
            </w:pPr>
            <w:r w:rsidRPr="007B6D89">
              <w:rPr>
                <w:rFonts w:ascii="Arial" w:hAnsi="Arial" w:cs="Arial"/>
                <w:sz w:val="20"/>
                <w:szCs w:val="20"/>
              </w:rPr>
              <w:t>28-day mortality, no. (%)</w:t>
            </w:r>
          </w:p>
        </w:tc>
        <w:tc>
          <w:tcPr>
            <w:tcW w:w="1133" w:type="dxa"/>
          </w:tcPr>
          <w:p w14:paraId="731298A9" w14:textId="77777777" w:rsidR="007B6D89" w:rsidRPr="007B6D89" w:rsidRDefault="007B6D89" w:rsidP="00066884">
            <w:pPr>
              <w:rPr>
                <w:rFonts w:ascii="Arial" w:hAnsi="Arial" w:cs="Arial"/>
                <w:sz w:val="20"/>
                <w:szCs w:val="20"/>
              </w:rPr>
            </w:pPr>
            <w:r w:rsidRPr="007B6D89">
              <w:rPr>
                <w:rFonts w:ascii="Arial" w:hAnsi="Arial" w:cs="Arial"/>
                <w:sz w:val="20"/>
                <w:szCs w:val="20"/>
              </w:rPr>
              <w:t>6 (20.0)</w:t>
            </w:r>
          </w:p>
        </w:tc>
        <w:tc>
          <w:tcPr>
            <w:tcW w:w="1077" w:type="dxa"/>
          </w:tcPr>
          <w:p w14:paraId="2B777FC2" w14:textId="77777777" w:rsidR="007B6D89" w:rsidRPr="007B6D89" w:rsidRDefault="007B6D89" w:rsidP="00066884">
            <w:pPr>
              <w:rPr>
                <w:rFonts w:ascii="Arial" w:hAnsi="Arial" w:cs="Arial"/>
                <w:sz w:val="20"/>
                <w:szCs w:val="20"/>
              </w:rPr>
            </w:pPr>
            <w:r w:rsidRPr="007B6D89">
              <w:rPr>
                <w:rFonts w:ascii="Arial" w:hAnsi="Arial" w:cs="Arial"/>
                <w:sz w:val="20"/>
                <w:szCs w:val="20"/>
              </w:rPr>
              <w:t>10 (28.6)</w:t>
            </w:r>
          </w:p>
          <w:p w14:paraId="226D12C4" w14:textId="77777777" w:rsidR="007B6D89" w:rsidRPr="007B6D89" w:rsidRDefault="007B6D89" w:rsidP="00066884">
            <w:pPr>
              <w:rPr>
                <w:rFonts w:ascii="Arial" w:hAnsi="Arial" w:cs="Arial"/>
                <w:sz w:val="20"/>
                <w:szCs w:val="20"/>
              </w:rPr>
            </w:pPr>
          </w:p>
        </w:tc>
        <w:tc>
          <w:tcPr>
            <w:tcW w:w="940" w:type="dxa"/>
          </w:tcPr>
          <w:p w14:paraId="4D75A226" w14:textId="77777777" w:rsidR="007B6D89" w:rsidRPr="007B6D89" w:rsidRDefault="007B6D89" w:rsidP="00066884">
            <w:pPr>
              <w:rPr>
                <w:rFonts w:ascii="Arial" w:hAnsi="Arial" w:cs="Arial"/>
                <w:sz w:val="20"/>
                <w:szCs w:val="20"/>
              </w:rPr>
            </w:pPr>
            <w:r w:rsidRPr="007B6D89">
              <w:rPr>
                <w:rFonts w:ascii="Arial" w:hAnsi="Arial" w:cs="Arial"/>
                <w:sz w:val="20"/>
                <w:szCs w:val="20"/>
              </w:rPr>
              <w:t>0.42</w:t>
            </w:r>
          </w:p>
        </w:tc>
        <w:tc>
          <w:tcPr>
            <w:tcW w:w="1110" w:type="dxa"/>
          </w:tcPr>
          <w:p w14:paraId="34DA6771" w14:textId="77777777" w:rsidR="007B6D89" w:rsidRPr="007B6D89" w:rsidRDefault="007B6D89" w:rsidP="00066884">
            <w:pPr>
              <w:rPr>
                <w:rFonts w:ascii="Arial" w:hAnsi="Arial" w:cs="Arial"/>
                <w:sz w:val="20"/>
                <w:szCs w:val="20"/>
              </w:rPr>
            </w:pPr>
            <w:r w:rsidRPr="007B6D89">
              <w:rPr>
                <w:rFonts w:ascii="Arial" w:hAnsi="Arial" w:cs="Arial"/>
                <w:sz w:val="20"/>
                <w:szCs w:val="20"/>
              </w:rPr>
              <w:t>10 (33.3)</w:t>
            </w:r>
          </w:p>
        </w:tc>
        <w:tc>
          <w:tcPr>
            <w:tcW w:w="1077" w:type="dxa"/>
          </w:tcPr>
          <w:p w14:paraId="39BF3983" w14:textId="77777777" w:rsidR="007B6D89" w:rsidRPr="007B6D89" w:rsidRDefault="007B6D89" w:rsidP="00066884">
            <w:pPr>
              <w:rPr>
                <w:rFonts w:ascii="Arial" w:hAnsi="Arial" w:cs="Arial"/>
                <w:sz w:val="20"/>
                <w:szCs w:val="20"/>
              </w:rPr>
            </w:pPr>
            <w:r w:rsidRPr="007B6D89">
              <w:rPr>
                <w:rFonts w:ascii="Arial" w:hAnsi="Arial" w:cs="Arial"/>
                <w:sz w:val="20"/>
                <w:szCs w:val="20"/>
              </w:rPr>
              <w:t>16 (55.2)</w:t>
            </w:r>
          </w:p>
        </w:tc>
        <w:tc>
          <w:tcPr>
            <w:tcW w:w="963" w:type="dxa"/>
          </w:tcPr>
          <w:p w14:paraId="780E19CC" w14:textId="77777777" w:rsidR="007B6D89" w:rsidRPr="007B6D89" w:rsidRDefault="007B6D89" w:rsidP="00066884">
            <w:pPr>
              <w:rPr>
                <w:rFonts w:ascii="Arial" w:hAnsi="Arial" w:cs="Arial"/>
                <w:sz w:val="20"/>
                <w:szCs w:val="20"/>
              </w:rPr>
            </w:pPr>
            <w:r w:rsidRPr="007B6D89">
              <w:rPr>
                <w:rFonts w:ascii="Arial" w:hAnsi="Arial" w:cs="Arial"/>
                <w:sz w:val="20"/>
                <w:szCs w:val="20"/>
              </w:rPr>
              <w:t>0.09</w:t>
            </w:r>
          </w:p>
        </w:tc>
      </w:tr>
      <w:tr w:rsidR="007B6D89" w:rsidRPr="00D93736" w14:paraId="585CEA2E" w14:textId="77777777" w:rsidTr="00FF5731">
        <w:trPr>
          <w:trHeight w:val="593"/>
        </w:trPr>
        <w:tc>
          <w:tcPr>
            <w:tcW w:w="1093" w:type="dxa"/>
          </w:tcPr>
          <w:p w14:paraId="43BADE43" w14:textId="77777777" w:rsidR="007B6D89" w:rsidRPr="007B6D89" w:rsidRDefault="007B6D89" w:rsidP="00066884">
            <w:pPr>
              <w:rPr>
                <w:rFonts w:ascii="Arial" w:hAnsi="Arial" w:cs="Arial"/>
                <w:sz w:val="20"/>
                <w:szCs w:val="20"/>
              </w:rPr>
            </w:pPr>
            <w:r w:rsidRPr="007B6D89">
              <w:rPr>
                <w:rFonts w:ascii="Arial" w:hAnsi="Arial" w:cs="Arial"/>
                <w:sz w:val="20"/>
                <w:szCs w:val="20"/>
              </w:rPr>
              <w:t>ICU mortality, no. (%)</w:t>
            </w:r>
          </w:p>
        </w:tc>
        <w:tc>
          <w:tcPr>
            <w:tcW w:w="1133" w:type="dxa"/>
          </w:tcPr>
          <w:p w14:paraId="72ED8083" w14:textId="77777777" w:rsidR="007B6D89" w:rsidRPr="007B6D89" w:rsidRDefault="007B6D89" w:rsidP="00066884">
            <w:pPr>
              <w:rPr>
                <w:rFonts w:ascii="Arial" w:hAnsi="Arial" w:cs="Arial"/>
                <w:sz w:val="20"/>
                <w:szCs w:val="20"/>
              </w:rPr>
            </w:pPr>
            <w:r w:rsidRPr="007B6D89">
              <w:rPr>
                <w:rFonts w:ascii="Arial" w:hAnsi="Arial" w:cs="Arial"/>
                <w:sz w:val="20"/>
                <w:szCs w:val="20"/>
              </w:rPr>
              <w:t>5 (16.67)</w:t>
            </w:r>
          </w:p>
        </w:tc>
        <w:tc>
          <w:tcPr>
            <w:tcW w:w="1077" w:type="dxa"/>
          </w:tcPr>
          <w:p w14:paraId="1C680911" w14:textId="77777777" w:rsidR="007B6D89" w:rsidRPr="007B6D89" w:rsidRDefault="007B6D89" w:rsidP="00066884">
            <w:pPr>
              <w:rPr>
                <w:rFonts w:ascii="Arial" w:hAnsi="Arial" w:cs="Arial"/>
                <w:sz w:val="20"/>
                <w:szCs w:val="20"/>
              </w:rPr>
            </w:pPr>
            <w:r w:rsidRPr="007B6D89">
              <w:rPr>
                <w:rFonts w:ascii="Arial" w:hAnsi="Arial" w:cs="Arial"/>
                <w:sz w:val="20"/>
                <w:szCs w:val="20"/>
              </w:rPr>
              <w:t>6 (17.1)</w:t>
            </w:r>
          </w:p>
        </w:tc>
        <w:tc>
          <w:tcPr>
            <w:tcW w:w="940" w:type="dxa"/>
          </w:tcPr>
          <w:p w14:paraId="5E30A52B" w14:textId="24A3BE09" w:rsidR="007B6D89" w:rsidRPr="007B6D89" w:rsidRDefault="00CF35BC" w:rsidP="00066884">
            <w:pPr>
              <w:rPr>
                <w:rFonts w:ascii="Arial" w:hAnsi="Arial" w:cs="Arial"/>
                <w:sz w:val="20"/>
                <w:szCs w:val="20"/>
              </w:rPr>
            </w:pPr>
            <w:r>
              <w:rPr>
                <w:rFonts w:ascii="Arial" w:hAnsi="Arial" w:cs="Arial"/>
                <w:sz w:val="20"/>
                <w:szCs w:val="20"/>
              </w:rPr>
              <w:t>&gt;0.99</w:t>
            </w:r>
          </w:p>
        </w:tc>
        <w:tc>
          <w:tcPr>
            <w:tcW w:w="1110" w:type="dxa"/>
          </w:tcPr>
          <w:p w14:paraId="0B3D5437" w14:textId="77777777" w:rsidR="007B6D89" w:rsidRPr="007B6D89" w:rsidRDefault="007B6D89" w:rsidP="00066884">
            <w:pPr>
              <w:rPr>
                <w:rFonts w:ascii="Arial" w:hAnsi="Arial" w:cs="Arial"/>
                <w:sz w:val="20"/>
                <w:szCs w:val="20"/>
              </w:rPr>
            </w:pPr>
            <w:r w:rsidRPr="007B6D89">
              <w:rPr>
                <w:rFonts w:ascii="Arial" w:hAnsi="Arial" w:cs="Arial"/>
                <w:sz w:val="20"/>
                <w:szCs w:val="20"/>
              </w:rPr>
              <w:t>9 (30.0)</w:t>
            </w:r>
          </w:p>
        </w:tc>
        <w:tc>
          <w:tcPr>
            <w:tcW w:w="1077" w:type="dxa"/>
          </w:tcPr>
          <w:p w14:paraId="4AD4838B" w14:textId="77777777" w:rsidR="007B6D89" w:rsidRPr="007B6D89" w:rsidRDefault="007B6D89" w:rsidP="00066884">
            <w:pPr>
              <w:rPr>
                <w:rFonts w:ascii="Arial" w:hAnsi="Arial" w:cs="Arial"/>
                <w:sz w:val="20"/>
                <w:szCs w:val="20"/>
              </w:rPr>
            </w:pPr>
            <w:r w:rsidRPr="007B6D89">
              <w:rPr>
                <w:rFonts w:ascii="Arial" w:hAnsi="Arial" w:cs="Arial"/>
                <w:sz w:val="20"/>
                <w:szCs w:val="20"/>
              </w:rPr>
              <w:t>14 (48.3)</w:t>
            </w:r>
          </w:p>
        </w:tc>
        <w:tc>
          <w:tcPr>
            <w:tcW w:w="963" w:type="dxa"/>
          </w:tcPr>
          <w:p w14:paraId="55C742DD" w14:textId="77777777" w:rsidR="007B6D89" w:rsidRPr="007B6D89" w:rsidRDefault="007B6D89" w:rsidP="00066884">
            <w:pPr>
              <w:rPr>
                <w:rFonts w:ascii="Arial" w:hAnsi="Arial" w:cs="Arial"/>
                <w:sz w:val="20"/>
                <w:szCs w:val="20"/>
              </w:rPr>
            </w:pPr>
            <w:r w:rsidRPr="007B6D89">
              <w:rPr>
                <w:rFonts w:ascii="Arial" w:hAnsi="Arial" w:cs="Arial"/>
                <w:sz w:val="20"/>
                <w:szCs w:val="20"/>
              </w:rPr>
              <w:t>0.15</w:t>
            </w:r>
          </w:p>
        </w:tc>
      </w:tr>
    </w:tbl>
    <w:p w14:paraId="3680DDD6" w14:textId="2E337CC2" w:rsidR="00927013" w:rsidRDefault="00927013" w:rsidP="002B37B9">
      <w:pPr>
        <w:spacing w:line="240" w:lineRule="auto"/>
        <w:rPr>
          <w:rFonts w:ascii="Arial" w:hAnsi="Arial" w:cs="Arial"/>
          <w:b/>
          <w:bCs/>
          <w:sz w:val="24"/>
          <w:szCs w:val="24"/>
        </w:rPr>
      </w:pPr>
    </w:p>
    <w:p w14:paraId="0845DADF" w14:textId="7AEA5FEB" w:rsidR="00690DA2" w:rsidRDefault="00690DA2">
      <w:pPr>
        <w:rPr>
          <w:rFonts w:ascii="Arial" w:hAnsi="Arial" w:cs="Arial"/>
          <w:b/>
          <w:bCs/>
          <w:sz w:val="24"/>
          <w:szCs w:val="24"/>
        </w:rPr>
      </w:pPr>
      <w:r>
        <w:rPr>
          <w:rFonts w:ascii="Arial" w:hAnsi="Arial" w:cs="Arial"/>
          <w:b/>
          <w:bCs/>
          <w:sz w:val="24"/>
          <w:szCs w:val="24"/>
        </w:rPr>
        <w:br w:type="page"/>
      </w:r>
    </w:p>
    <w:p w14:paraId="778A5FD7" w14:textId="3DB5DAA6" w:rsidR="00927013" w:rsidRDefault="00927013" w:rsidP="00690DA2">
      <w:pPr>
        <w:spacing w:line="480" w:lineRule="auto"/>
        <w:rPr>
          <w:rFonts w:ascii="Arial" w:hAnsi="Arial" w:cs="Arial"/>
          <w:b/>
          <w:bCs/>
          <w:sz w:val="24"/>
          <w:szCs w:val="24"/>
        </w:rPr>
      </w:pPr>
      <w:r>
        <w:rPr>
          <w:rFonts w:ascii="Arial" w:hAnsi="Arial" w:cs="Arial"/>
          <w:b/>
          <w:bCs/>
          <w:sz w:val="24"/>
          <w:szCs w:val="24"/>
        </w:rPr>
        <w:lastRenderedPageBreak/>
        <w:t>Table S</w:t>
      </w:r>
      <w:r w:rsidR="00CD670A">
        <w:rPr>
          <w:rFonts w:ascii="Arial" w:hAnsi="Arial" w:cs="Arial"/>
          <w:b/>
          <w:bCs/>
          <w:sz w:val="24"/>
          <w:szCs w:val="24"/>
        </w:rPr>
        <w:t>8</w:t>
      </w:r>
      <w:r>
        <w:rPr>
          <w:rFonts w:ascii="Arial" w:hAnsi="Arial" w:cs="Arial"/>
          <w:b/>
          <w:bCs/>
          <w:sz w:val="24"/>
          <w:szCs w:val="24"/>
        </w:rPr>
        <w:t xml:space="preserve">:  Post hoc subgroup analysis of </w:t>
      </w:r>
      <w:r w:rsidR="009049D9">
        <w:rPr>
          <w:rFonts w:ascii="Arial" w:hAnsi="Arial" w:cs="Arial"/>
          <w:b/>
          <w:bCs/>
          <w:sz w:val="24"/>
          <w:szCs w:val="24"/>
        </w:rPr>
        <w:t>mortality</w:t>
      </w:r>
      <w:r>
        <w:rPr>
          <w:rFonts w:ascii="Arial" w:hAnsi="Arial" w:cs="Arial"/>
          <w:b/>
          <w:bCs/>
          <w:sz w:val="24"/>
          <w:szCs w:val="24"/>
        </w:rPr>
        <w:t xml:space="preserve"> outcomes by </w:t>
      </w:r>
      <w:r w:rsidR="00131517">
        <w:rPr>
          <w:rFonts w:ascii="Arial" w:hAnsi="Arial" w:cs="Arial"/>
          <w:b/>
          <w:bCs/>
          <w:sz w:val="24"/>
          <w:szCs w:val="24"/>
        </w:rPr>
        <w:t>APACHE II score at enrollment</w:t>
      </w:r>
    </w:p>
    <w:tbl>
      <w:tblPr>
        <w:tblStyle w:val="TableGrid"/>
        <w:tblW w:w="7393" w:type="dxa"/>
        <w:tblInd w:w="-5" w:type="dxa"/>
        <w:tblLook w:val="04A0" w:firstRow="1" w:lastRow="0" w:firstColumn="1" w:lastColumn="0" w:noHBand="0" w:noVBand="1"/>
      </w:tblPr>
      <w:tblGrid>
        <w:gridCol w:w="1093"/>
        <w:gridCol w:w="1133"/>
        <w:gridCol w:w="1077"/>
        <w:gridCol w:w="940"/>
        <w:gridCol w:w="1110"/>
        <w:gridCol w:w="1077"/>
        <w:gridCol w:w="963"/>
      </w:tblGrid>
      <w:tr w:rsidR="001804A5" w:rsidRPr="00D93736" w14:paraId="1D056EF1" w14:textId="77777777" w:rsidTr="00FF5731">
        <w:trPr>
          <w:trHeight w:val="593"/>
        </w:trPr>
        <w:tc>
          <w:tcPr>
            <w:tcW w:w="1093" w:type="dxa"/>
            <w:vMerge w:val="restart"/>
          </w:tcPr>
          <w:p w14:paraId="14843A9A" w14:textId="77777777" w:rsidR="004D5D02" w:rsidRDefault="004D5D02" w:rsidP="00066884">
            <w:pPr>
              <w:rPr>
                <w:rFonts w:ascii="Arial" w:hAnsi="Arial" w:cs="Arial"/>
                <w:b/>
                <w:bCs/>
                <w:sz w:val="20"/>
                <w:szCs w:val="20"/>
              </w:rPr>
            </w:pPr>
          </w:p>
          <w:p w14:paraId="4877A854" w14:textId="77777777" w:rsidR="004D5D02" w:rsidRDefault="004D5D02" w:rsidP="00066884">
            <w:pPr>
              <w:rPr>
                <w:rFonts w:ascii="Arial" w:hAnsi="Arial" w:cs="Arial"/>
                <w:b/>
                <w:bCs/>
                <w:sz w:val="20"/>
                <w:szCs w:val="20"/>
              </w:rPr>
            </w:pPr>
          </w:p>
          <w:p w14:paraId="09511B53" w14:textId="2FC8E14A" w:rsidR="001804A5" w:rsidRPr="007B6D89" w:rsidRDefault="004D5D02" w:rsidP="00066884">
            <w:pPr>
              <w:rPr>
                <w:rFonts w:ascii="Arial" w:hAnsi="Arial" w:cs="Arial"/>
                <w:b/>
                <w:bCs/>
                <w:sz w:val="20"/>
                <w:szCs w:val="20"/>
              </w:rPr>
            </w:pPr>
            <w:r>
              <w:rPr>
                <w:rFonts w:ascii="Arial" w:hAnsi="Arial" w:cs="Arial"/>
                <w:b/>
                <w:bCs/>
                <w:sz w:val="20"/>
                <w:szCs w:val="20"/>
              </w:rPr>
              <w:t>Outcome</w:t>
            </w:r>
          </w:p>
        </w:tc>
        <w:tc>
          <w:tcPr>
            <w:tcW w:w="3150" w:type="dxa"/>
            <w:gridSpan w:val="3"/>
          </w:tcPr>
          <w:p w14:paraId="0791F22F" w14:textId="77777777" w:rsidR="001804A5" w:rsidRPr="007B6D89" w:rsidRDefault="001804A5" w:rsidP="00066884">
            <w:pPr>
              <w:jc w:val="center"/>
              <w:rPr>
                <w:rFonts w:ascii="Arial" w:hAnsi="Arial" w:cs="Arial"/>
                <w:b/>
                <w:bCs/>
                <w:sz w:val="20"/>
                <w:szCs w:val="20"/>
              </w:rPr>
            </w:pPr>
            <w:r w:rsidRPr="007B6D89">
              <w:rPr>
                <w:rFonts w:ascii="Arial" w:hAnsi="Arial" w:cs="Arial"/>
                <w:b/>
                <w:bCs/>
                <w:sz w:val="20"/>
                <w:szCs w:val="20"/>
              </w:rPr>
              <w:t>APACHE II score 22 or less</w:t>
            </w:r>
          </w:p>
        </w:tc>
        <w:tc>
          <w:tcPr>
            <w:tcW w:w="3150" w:type="dxa"/>
            <w:gridSpan w:val="3"/>
          </w:tcPr>
          <w:p w14:paraId="05049CF1" w14:textId="77777777" w:rsidR="001804A5" w:rsidRPr="007B6D89" w:rsidRDefault="001804A5" w:rsidP="00066884">
            <w:pPr>
              <w:jc w:val="center"/>
              <w:rPr>
                <w:rFonts w:ascii="Arial" w:hAnsi="Arial" w:cs="Arial"/>
                <w:b/>
                <w:bCs/>
                <w:sz w:val="20"/>
                <w:szCs w:val="20"/>
              </w:rPr>
            </w:pPr>
            <w:r w:rsidRPr="007B6D89">
              <w:rPr>
                <w:rFonts w:ascii="Arial" w:hAnsi="Arial" w:cs="Arial"/>
                <w:b/>
                <w:bCs/>
                <w:sz w:val="20"/>
                <w:szCs w:val="20"/>
              </w:rPr>
              <w:t>APACHE II score 23 or more</w:t>
            </w:r>
          </w:p>
        </w:tc>
      </w:tr>
      <w:tr w:rsidR="001804A5" w:rsidRPr="00D93736" w14:paraId="2B6671B4" w14:textId="77777777" w:rsidTr="00FF5731">
        <w:trPr>
          <w:trHeight w:val="593"/>
        </w:trPr>
        <w:tc>
          <w:tcPr>
            <w:tcW w:w="1093" w:type="dxa"/>
            <w:vMerge/>
          </w:tcPr>
          <w:p w14:paraId="747DDF86" w14:textId="77777777" w:rsidR="001804A5" w:rsidRPr="007B6D89" w:rsidRDefault="001804A5" w:rsidP="00066884">
            <w:pPr>
              <w:rPr>
                <w:rFonts w:ascii="Arial" w:hAnsi="Arial" w:cs="Arial"/>
                <w:b/>
                <w:bCs/>
                <w:sz w:val="20"/>
                <w:szCs w:val="20"/>
              </w:rPr>
            </w:pPr>
          </w:p>
        </w:tc>
        <w:tc>
          <w:tcPr>
            <w:tcW w:w="1133" w:type="dxa"/>
          </w:tcPr>
          <w:p w14:paraId="1BF51EEE" w14:textId="77777777" w:rsidR="001804A5" w:rsidRPr="007B6D89" w:rsidRDefault="001804A5" w:rsidP="00066884">
            <w:pPr>
              <w:rPr>
                <w:rFonts w:ascii="Arial" w:hAnsi="Arial" w:cs="Arial"/>
                <w:sz w:val="20"/>
                <w:szCs w:val="20"/>
              </w:rPr>
            </w:pPr>
            <w:r w:rsidRPr="007B6D89">
              <w:rPr>
                <w:rFonts w:ascii="Arial" w:hAnsi="Arial" w:cs="Arial"/>
                <w:sz w:val="20"/>
                <w:szCs w:val="20"/>
              </w:rPr>
              <w:t>Vitamin C group</w:t>
            </w:r>
          </w:p>
          <w:p w14:paraId="25B03EB2" w14:textId="77777777" w:rsidR="001804A5" w:rsidRPr="007B6D89" w:rsidRDefault="001804A5" w:rsidP="00066884">
            <w:pPr>
              <w:rPr>
                <w:rFonts w:ascii="Arial" w:hAnsi="Arial" w:cs="Arial"/>
                <w:sz w:val="20"/>
                <w:szCs w:val="20"/>
              </w:rPr>
            </w:pPr>
            <w:r w:rsidRPr="007B6D89">
              <w:rPr>
                <w:rFonts w:ascii="Arial" w:hAnsi="Arial" w:cs="Arial"/>
                <w:sz w:val="20"/>
                <w:szCs w:val="20"/>
              </w:rPr>
              <w:t>(N = 31)</w:t>
            </w:r>
          </w:p>
        </w:tc>
        <w:tc>
          <w:tcPr>
            <w:tcW w:w="1077" w:type="dxa"/>
          </w:tcPr>
          <w:p w14:paraId="7561E8E9" w14:textId="77777777" w:rsidR="001804A5" w:rsidRPr="007B6D89" w:rsidRDefault="001804A5" w:rsidP="00066884">
            <w:pPr>
              <w:rPr>
                <w:rFonts w:ascii="Arial" w:hAnsi="Arial" w:cs="Arial"/>
                <w:sz w:val="20"/>
                <w:szCs w:val="20"/>
              </w:rPr>
            </w:pPr>
            <w:r w:rsidRPr="007B6D89">
              <w:rPr>
                <w:rFonts w:ascii="Arial" w:hAnsi="Arial" w:cs="Arial"/>
                <w:sz w:val="20"/>
                <w:szCs w:val="20"/>
              </w:rPr>
              <w:t>Placebo group</w:t>
            </w:r>
          </w:p>
          <w:p w14:paraId="48311FF7" w14:textId="77777777" w:rsidR="001804A5" w:rsidRPr="007B6D89" w:rsidRDefault="001804A5" w:rsidP="00066884">
            <w:pPr>
              <w:rPr>
                <w:rFonts w:ascii="Arial" w:hAnsi="Arial" w:cs="Arial"/>
                <w:sz w:val="20"/>
                <w:szCs w:val="20"/>
              </w:rPr>
            </w:pPr>
            <w:r w:rsidRPr="007B6D89">
              <w:rPr>
                <w:rFonts w:ascii="Arial" w:hAnsi="Arial" w:cs="Arial"/>
                <w:sz w:val="20"/>
                <w:szCs w:val="20"/>
              </w:rPr>
              <w:t xml:space="preserve">(N = 28) </w:t>
            </w:r>
          </w:p>
        </w:tc>
        <w:tc>
          <w:tcPr>
            <w:tcW w:w="940" w:type="dxa"/>
          </w:tcPr>
          <w:p w14:paraId="1FA4212C" w14:textId="77777777" w:rsidR="001804A5" w:rsidRPr="007B6D89" w:rsidRDefault="001804A5" w:rsidP="00066884">
            <w:pPr>
              <w:rPr>
                <w:rFonts w:ascii="Arial" w:hAnsi="Arial" w:cs="Arial"/>
                <w:b/>
                <w:bCs/>
                <w:sz w:val="20"/>
                <w:szCs w:val="20"/>
              </w:rPr>
            </w:pPr>
            <w:r w:rsidRPr="007B6D89">
              <w:rPr>
                <w:rFonts w:ascii="Arial" w:hAnsi="Arial" w:cs="Arial"/>
                <w:sz w:val="20"/>
                <w:szCs w:val="20"/>
              </w:rPr>
              <w:t>P-value</w:t>
            </w:r>
          </w:p>
        </w:tc>
        <w:tc>
          <w:tcPr>
            <w:tcW w:w="1110" w:type="dxa"/>
          </w:tcPr>
          <w:p w14:paraId="769951AC" w14:textId="77777777" w:rsidR="001804A5" w:rsidRPr="007B6D89" w:rsidRDefault="001804A5" w:rsidP="00066884">
            <w:pPr>
              <w:rPr>
                <w:rFonts w:ascii="Arial" w:hAnsi="Arial" w:cs="Arial"/>
                <w:sz w:val="20"/>
                <w:szCs w:val="20"/>
              </w:rPr>
            </w:pPr>
            <w:r w:rsidRPr="007B6D89">
              <w:rPr>
                <w:rFonts w:ascii="Arial" w:hAnsi="Arial" w:cs="Arial"/>
                <w:sz w:val="20"/>
                <w:szCs w:val="20"/>
              </w:rPr>
              <w:t>Vitamin C group</w:t>
            </w:r>
          </w:p>
          <w:p w14:paraId="72DF38A1" w14:textId="77777777" w:rsidR="001804A5" w:rsidRPr="007B6D89" w:rsidRDefault="001804A5" w:rsidP="00066884">
            <w:pPr>
              <w:rPr>
                <w:rFonts w:ascii="Arial" w:hAnsi="Arial" w:cs="Arial"/>
                <w:sz w:val="20"/>
                <w:szCs w:val="20"/>
              </w:rPr>
            </w:pPr>
            <w:r w:rsidRPr="007B6D89">
              <w:rPr>
                <w:rFonts w:ascii="Arial" w:hAnsi="Arial" w:cs="Arial"/>
                <w:sz w:val="20"/>
                <w:szCs w:val="20"/>
              </w:rPr>
              <w:t>(N = 29)</w:t>
            </w:r>
          </w:p>
        </w:tc>
        <w:tc>
          <w:tcPr>
            <w:tcW w:w="1077" w:type="dxa"/>
          </w:tcPr>
          <w:p w14:paraId="788C7025" w14:textId="77777777" w:rsidR="001804A5" w:rsidRPr="007B6D89" w:rsidRDefault="001804A5" w:rsidP="00066884">
            <w:pPr>
              <w:rPr>
                <w:rFonts w:ascii="Arial" w:hAnsi="Arial" w:cs="Arial"/>
                <w:sz w:val="20"/>
                <w:szCs w:val="20"/>
              </w:rPr>
            </w:pPr>
            <w:r w:rsidRPr="007B6D89">
              <w:rPr>
                <w:rFonts w:ascii="Arial" w:hAnsi="Arial" w:cs="Arial"/>
                <w:sz w:val="20"/>
                <w:szCs w:val="20"/>
              </w:rPr>
              <w:t>Placebo group</w:t>
            </w:r>
          </w:p>
          <w:p w14:paraId="3EB73ECB" w14:textId="77777777" w:rsidR="001804A5" w:rsidRPr="007B6D89" w:rsidRDefault="001804A5" w:rsidP="00066884">
            <w:pPr>
              <w:rPr>
                <w:rFonts w:ascii="Arial" w:hAnsi="Arial" w:cs="Arial"/>
                <w:sz w:val="20"/>
                <w:szCs w:val="20"/>
              </w:rPr>
            </w:pPr>
            <w:r w:rsidRPr="007B6D89">
              <w:rPr>
                <w:rFonts w:ascii="Arial" w:hAnsi="Arial" w:cs="Arial"/>
                <w:sz w:val="20"/>
                <w:szCs w:val="20"/>
              </w:rPr>
              <w:t xml:space="preserve">(N = 36) </w:t>
            </w:r>
          </w:p>
        </w:tc>
        <w:tc>
          <w:tcPr>
            <w:tcW w:w="963" w:type="dxa"/>
          </w:tcPr>
          <w:p w14:paraId="16F0B542" w14:textId="77777777" w:rsidR="001804A5" w:rsidRPr="007B6D89" w:rsidRDefault="001804A5" w:rsidP="00066884">
            <w:pPr>
              <w:rPr>
                <w:rFonts w:ascii="Arial" w:hAnsi="Arial" w:cs="Arial"/>
                <w:b/>
                <w:bCs/>
                <w:sz w:val="20"/>
                <w:szCs w:val="20"/>
              </w:rPr>
            </w:pPr>
            <w:r w:rsidRPr="007B6D89">
              <w:rPr>
                <w:rFonts w:ascii="Arial" w:hAnsi="Arial" w:cs="Arial"/>
                <w:sz w:val="20"/>
                <w:szCs w:val="20"/>
              </w:rPr>
              <w:t>P-value</w:t>
            </w:r>
          </w:p>
        </w:tc>
      </w:tr>
      <w:tr w:rsidR="001804A5" w:rsidRPr="00D93736" w14:paraId="49524360" w14:textId="77777777" w:rsidTr="00FF5731">
        <w:trPr>
          <w:trHeight w:val="580"/>
        </w:trPr>
        <w:tc>
          <w:tcPr>
            <w:tcW w:w="1093" w:type="dxa"/>
          </w:tcPr>
          <w:p w14:paraId="1424E03C" w14:textId="77777777" w:rsidR="001804A5" w:rsidRPr="007B6D89" w:rsidRDefault="001804A5" w:rsidP="00066884">
            <w:pPr>
              <w:rPr>
                <w:rFonts w:ascii="Arial" w:hAnsi="Arial" w:cs="Arial"/>
                <w:sz w:val="20"/>
                <w:szCs w:val="20"/>
              </w:rPr>
            </w:pPr>
            <w:r w:rsidRPr="007B6D89">
              <w:rPr>
                <w:rFonts w:ascii="Arial" w:hAnsi="Arial" w:cs="Arial"/>
                <w:sz w:val="20"/>
                <w:szCs w:val="20"/>
              </w:rPr>
              <w:t>28-day mortality, no. (%)</w:t>
            </w:r>
          </w:p>
        </w:tc>
        <w:tc>
          <w:tcPr>
            <w:tcW w:w="1133" w:type="dxa"/>
          </w:tcPr>
          <w:p w14:paraId="65BB091A" w14:textId="77777777" w:rsidR="001804A5" w:rsidRPr="007B6D89" w:rsidRDefault="001804A5" w:rsidP="00066884">
            <w:pPr>
              <w:rPr>
                <w:rFonts w:ascii="Arial" w:hAnsi="Arial" w:cs="Arial"/>
                <w:sz w:val="20"/>
                <w:szCs w:val="20"/>
              </w:rPr>
            </w:pPr>
            <w:r w:rsidRPr="007B6D89">
              <w:rPr>
                <w:rFonts w:ascii="Arial" w:hAnsi="Arial" w:cs="Arial"/>
                <w:sz w:val="20"/>
                <w:szCs w:val="20"/>
              </w:rPr>
              <w:t>5 (16.1)</w:t>
            </w:r>
          </w:p>
          <w:p w14:paraId="53592A32" w14:textId="77777777" w:rsidR="001804A5" w:rsidRPr="007B6D89" w:rsidRDefault="001804A5" w:rsidP="00066884">
            <w:pPr>
              <w:rPr>
                <w:rFonts w:ascii="Arial" w:hAnsi="Arial" w:cs="Arial"/>
                <w:sz w:val="20"/>
                <w:szCs w:val="20"/>
              </w:rPr>
            </w:pPr>
          </w:p>
        </w:tc>
        <w:tc>
          <w:tcPr>
            <w:tcW w:w="1077" w:type="dxa"/>
          </w:tcPr>
          <w:p w14:paraId="1EB4B4C1" w14:textId="77777777" w:rsidR="001804A5" w:rsidRPr="007B6D89" w:rsidRDefault="001804A5" w:rsidP="00066884">
            <w:pPr>
              <w:rPr>
                <w:rFonts w:ascii="Arial" w:hAnsi="Arial" w:cs="Arial"/>
                <w:sz w:val="20"/>
                <w:szCs w:val="20"/>
              </w:rPr>
            </w:pPr>
            <w:r w:rsidRPr="007B6D89">
              <w:rPr>
                <w:rFonts w:ascii="Arial" w:hAnsi="Arial" w:cs="Arial"/>
                <w:sz w:val="20"/>
                <w:szCs w:val="20"/>
              </w:rPr>
              <w:t>5 (17.9)</w:t>
            </w:r>
          </w:p>
          <w:p w14:paraId="15871BDE" w14:textId="77777777" w:rsidR="001804A5" w:rsidRPr="007B6D89" w:rsidRDefault="001804A5" w:rsidP="00066884">
            <w:pPr>
              <w:rPr>
                <w:rFonts w:ascii="Arial" w:hAnsi="Arial" w:cs="Arial"/>
                <w:sz w:val="20"/>
                <w:szCs w:val="20"/>
              </w:rPr>
            </w:pPr>
          </w:p>
        </w:tc>
        <w:tc>
          <w:tcPr>
            <w:tcW w:w="940" w:type="dxa"/>
          </w:tcPr>
          <w:p w14:paraId="7B44DF9F" w14:textId="75DCB39C" w:rsidR="001804A5" w:rsidRPr="007B6D89" w:rsidRDefault="008E30AB" w:rsidP="00066884">
            <w:pPr>
              <w:rPr>
                <w:rFonts w:ascii="Arial" w:hAnsi="Arial" w:cs="Arial"/>
                <w:sz w:val="20"/>
                <w:szCs w:val="20"/>
              </w:rPr>
            </w:pPr>
            <w:r>
              <w:rPr>
                <w:rFonts w:ascii="Arial" w:hAnsi="Arial" w:cs="Arial"/>
                <w:sz w:val="20"/>
                <w:szCs w:val="20"/>
              </w:rPr>
              <w:t>&gt;0.99</w:t>
            </w:r>
          </w:p>
        </w:tc>
        <w:tc>
          <w:tcPr>
            <w:tcW w:w="1110" w:type="dxa"/>
          </w:tcPr>
          <w:p w14:paraId="1C43DE03" w14:textId="77777777" w:rsidR="001804A5" w:rsidRPr="007B6D89" w:rsidRDefault="001804A5" w:rsidP="00066884">
            <w:pPr>
              <w:rPr>
                <w:rFonts w:ascii="Arial" w:hAnsi="Arial" w:cs="Arial"/>
                <w:sz w:val="20"/>
                <w:szCs w:val="20"/>
              </w:rPr>
            </w:pPr>
            <w:r w:rsidRPr="007B6D89">
              <w:rPr>
                <w:rFonts w:ascii="Arial" w:hAnsi="Arial" w:cs="Arial"/>
                <w:sz w:val="20"/>
                <w:szCs w:val="20"/>
              </w:rPr>
              <w:t>11 (37.9)</w:t>
            </w:r>
          </w:p>
        </w:tc>
        <w:tc>
          <w:tcPr>
            <w:tcW w:w="1077" w:type="dxa"/>
          </w:tcPr>
          <w:p w14:paraId="72A8C751" w14:textId="77777777" w:rsidR="001804A5" w:rsidRPr="007B6D89" w:rsidRDefault="001804A5" w:rsidP="00066884">
            <w:pPr>
              <w:rPr>
                <w:rFonts w:ascii="Arial" w:hAnsi="Arial" w:cs="Arial"/>
                <w:sz w:val="20"/>
                <w:szCs w:val="20"/>
              </w:rPr>
            </w:pPr>
            <w:r w:rsidRPr="007B6D89">
              <w:rPr>
                <w:rFonts w:ascii="Arial" w:hAnsi="Arial" w:cs="Arial"/>
                <w:sz w:val="20"/>
                <w:szCs w:val="20"/>
              </w:rPr>
              <w:t>21 (58.3)</w:t>
            </w:r>
          </w:p>
        </w:tc>
        <w:tc>
          <w:tcPr>
            <w:tcW w:w="963" w:type="dxa"/>
          </w:tcPr>
          <w:p w14:paraId="4FF37166" w14:textId="77777777" w:rsidR="001804A5" w:rsidRPr="007B6D89" w:rsidRDefault="001804A5" w:rsidP="00066884">
            <w:pPr>
              <w:rPr>
                <w:rFonts w:ascii="Arial" w:hAnsi="Arial" w:cs="Arial"/>
                <w:sz w:val="20"/>
                <w:szCs w:val="20"/>
              </w:rPr>
            </w:pPr>
            <w:r w:rsidRPr="007B6D89">
              <w:rPr>
                <w:rFonts w:ascii="Arial" w:hAnsi="Arial" w:cs="Arial"/>
                <w:sz w:val="20"/>
                <w:szCs w:val="20"/>
              </w:rPr>
              <w:t>0.10</w:t>
            </w:r>
          </w:p>
        </w:tc>
      </w:tr>
      <w:tr w:rsidR="001804A5" w:rsidRPr="00D93736" w14:paraId="4B80C1DC" w14:textId="77777777" w:rsidTr="00FF5731">
        <w:trPr>
          <w:trHeight w:val="593"/>
        </w:trPr>
        <w:tc>
          <w:tcPr>
            <w:tcW w:w="1093" w:type="dxa"/>
          </w:tcPr>
          <w:p w14:paraId="73EF943C" w14:textId="77777777" w:rsidR="001804A5" w:rsidRPr="007B6D89" w:rsidRDefault="001804A5" w:rsidP="00066884">
            <w:pPr>
              <w:rPr>
                <w:rFonts w:ascii="Arial" w:hAnsi="Arial" w:cs="Arial"/>
                <w:sz w:val="20"/>
                <w:szCs w:val="20"/>
              </w:rPr>
            </w:pPr>
            <w:r w:rsidRPr="007B6D89">
              <w:rPr>
                <w:rFonts w:ascii="Arial" w:hAnsi="Arial" w:cs="Arial"/>
                <w:sz w:val="20"/>
                <w:szCs w:val="20"/>
              </w:rPr>
              <w:t>ICU mortality, no. (%)</w:t>
            </w:r>
          </w:p>
        </w:tc>
        <w:tc>
          <w:tcPr>
            <w:tcW w:w="1133" w:type="dxa"/>
          </w:tcPr>
          <w:p w14:paraId="4916C43F" w14:textId="77777777" w:rsidR="001804A5" w:rsidRPr="007B6D89" w:rsidRDefault="001804A5" w:rsidP="00066884">
            <w:pPr>
              <w:rPr>
                <w:rFonts w:ascii="Arial" w:hAnsi="Arial" w:cs="Arial"/>
                <w:sz w:val="20"/>
                <w:szCs w:val="20"/>
              </w:rPr>
            </w:pPr>
            <w:r w:rsidRPr="007B6D89">
              <w:rPr>
                <w:rFonts w:ascii="Arial" w:hAnsi="Arial" w:cs="Arial"/>
                <w:sz w:val="20"/>
                <w:szCs w:val="20"/>
              </w:rPr>
              <w:t>4 (12.9)</w:t>
            </w:r>
          </w:p>
        </w:tc>
        <w:tc>
          <w:tcPr>
            <w:tcW w:w="1077" w:type="dxa"/>
          </w:tcPr>
          <w:p w14:paraId="097387DF" w14:textId="77777777" w:rsidR="001804A5" w:rsidRPr="007B6D89" w:rsidRDefault="001804A5" w:rsidP="00066884">
            <w:pPr>
              <w:rPr>
                <w:rFonts w:ascii="Arial" w:hAnsi="Arial" w:cs="Arial"/>
                <w:sz w:val="20"/>
                <w:szCs w:val="20"/>
              </w:rPr>
            </w:pPr>
            <w:r w:rsidRPr="007B6D89">
              <w:rPr>
                <w:rFonts w:ascii="Arial" w:hAnsi="Arial" w:cs="Arial"/>
                <w:sz w:val="20"/>
                <w:szCs w:val="20"/>
              </w:rPr>
              <w:t>4 (14.3)</w:t>
            </w:r>
          </w:p>
        </w:tc>
        <w:tc>
          <w:tcPr>
            <w:tcW w:w="940" w:type="dxa"/>
          </w:tcPr>
          <w:p w14:paraId="30302777" w14:textId="40F85F8F" w:rsidR="001804A5" w:rsidRPr="007B6D89" w:rsidRDefault="008B561B" w:rsidP="00066884">
            <w:pPr>
              <w:rPr>
                <w:rFonts w:ascii="Arial" w:hAnsi="Arial" w:cs="Arial"/>
                <w:sz w:val="20"/>
                <w:szCs w:val="20"/>
              </w:rPr>
            </w:pPr>
            <w:r>
              <w:rPr>
                <w:rFonts w:ascii="Arial" w:hAnsi="Arial" w:cs="Arial"/>
                <w:sz w:val="20"/>
                <w:szCs w:val="20"/>
              </w:rPr>
              <w:t>&gt;0.99</w:t>
            </w:r>
          </w:p>
        </w:tc>
        <w:tc>
          <w:tcPr>
            <w:tcW w:w="1110" w:type="dxa"/>
          </w:tcPr>
          <w:p w14:paraId="4266D593" w14:textId="77777777" w:rsidR="001804A5" w:rsidRPr="007B6D89" w:rsidRDefault="001804A5" w:rsidP="00066884">
            <w:pPr>
              <w:rPr>
                <w:rFonts w:ascii="Arial" w:hAnsi="Arial" w:cs="Arial"/>
                <w:sz w:val="20"/>
                <w:szCs w:val="20"/>
              </w:rPr>
            </w:pPr>
            <w:r w:rsidRPr="007B6D89">
              <w:rPr>
                <w:rFonts w:ascii="Arial" w:hAnsi="Arial" w:cs="Arial"/>
                <w:sz w:val="20"/>
                <w:szCs w:val="20"/>
              </w:rPr>
              <w:t>10 (34.5)</w:t>
            </w:r>
          </w:p>
        </w:tc>
        <w:tc>
          <w:tcPr>
            <w:tcW w:w="1077" w:type="dxa"/>
          </w:tcPr>
          <w:p w14:paraId="7E1C3DF8" w14:textId="77777777" w:rsidR="001804A5" w:rsidRPr="007B6D89" w:rsidRDefault="001804A5" w:rsidP="00066884">
            <w:pPr>
              <w:rPr>
                <w:rFonts w:ascii="Arial" w:hAnsi="Arial" w:cs="Arial"/>
                <w:sz w:val="20"/>
                <w:szCs w:val="20"/>
              </w:rPr>
            </w:pPr>
            <w:r w:rsidRPr="007B6D89">
              <w:rPr>
                <w:rFonts w:ascii="Arial" w:hAnsi="Arial" w:cs="Arial"/>
                <w:sz w:val="20"/>
                <w:szCs w:val="20"/>
              </w:rPr>
              <w:t>16 (44.4)</w:t>
            </w:r>
          </w:p>
        </w:tc>
        <w:tc>
          <w:tcPr>
            <w:tcW w:w="963" w:type="dxa"/>
          </w:tcPr>
          <w:p w14:paraId="1C823D92" w14:textId="77777777" w:rsidR="001804A5" w:rsidRPr="007B6D89" w:rsidRDefault="001804A5" w:rsidP="00066884">
            <w:pPr>
              <w:rPr>
                <w:rFonts w:ascii="Arial" w:hAnsi="Arial" w:cs="Arial"/>
                <w:sz w:val="20"/>
                <w:szCs w:val="20"/>
              </w:rPr>
            </w:pPr>
            <w:r w:rsidRPr="007B6D89">
              <w:rPr>
                <w:rFonts w:ascii="Arial" w:hAnsi="Arial" w:cs="Arial"/>
                <w:sz w:val="20"/>
                <w:szCs w:val="20"/>
              </w:rPr>
              <w:t>0.42</w:t>
            </w:r>
          </w:p>
        </w:tc>
      </w:tr>
    </w:tbl>
    <w:p w14:paraId="6F455844" w14:textId="1B8F9DC4" w:rsidR="00131517" w:rsidRDefault="00131517" w:rsidP="002B37B9">
      <w:pPr>
        <w:spacing w:line="240" w:lineRule="auto"/>
        <w:rPr>
          <w:rFonts w:ascii="Arial" w:hAnsi="Arial" w:cs="Arial"/>
          <w:b/>
          <w:bCs/>
          <w:sz w:val="24"/>
          <w:szCs w:val="24"/>
        </w:rPr>
      </w:pPr>
    </w:p>
    <w:p w14:paraId="681C80E4" w14:textId="59F8B22F" w:rsidR="00690DA2" w:rsidRDefault="00690DA2" w:rsidP="00690DA2">
      <w:pPr>
        <w:rPr>
          <w:rFonts w:ascii="Arial" w:hAnsi="Arial" w:cs="Arial"/>
          <w:b/>
          <w:bCs/>
          <w:sz w:val="24"/>
          <w:szCs w:val="24"/>
        </w:rPr>
      </w:pPr>
      <w:r>
        <w:rPr>
          <w:rFonts w:ascii="Arial" w:hAnsi="Arial" w:cs="Arial"/>
          <w:b/>
          <w:bCs/>
          <w:sz w:val="24"/>
          <w:szCs w:val="24"/>
        </w:rPr>
        <w:br w:type="page"/>
      </w:r>
    </w:p>
    <w:p w14:paraId="407C2EDA" w14:textId="02730CB9" w:rsidR="00B71137" w:rsidRPr="00B71137" w:rsidRDefault="00B71137" w:rsidP="002B37B9">
      <w:pPr>
        <w:spacing w:line="240" w:lineRule="auto"/>
        <w:rPr>
          <w:rFonts w:ascii="Arial" w:hAnsi="Arial" w:cs="Arial"/>
          <w:sz w:val="24"/>
          <w:szCs w:val="24"/>
        </w:rPr>
      </w:pPr>
      <w:r>
        <w:rPr>
          <w:rFonts w:ascii="Arial" w:hAnsi="Arial" w:cs="Arial"/>
          <w:b/>
          <w:bCs/>
          <w:sz w:val="24"/>
          <w:szCs w:val="24"/>
        </w:rPr>
        <w:lastRenderedPageBreak/>
        <w:t xml:space="preserve">Table </w:t>
      </w:r>
      <w:r w:rsidR="00AB131A">
        <w:rPr>
          <w:rFonts w:ascii="Arial" w:hAnsi="Arial" w:cs="Arial"/>
          <w:b/>
          <w:bCs/>
          <w:sz w:val="24"/>
          <w:szCs w:val="24"/>
        </w:rPr>
        <w:t>S</w:t>
      </w:r>
      <w:r w:rsidR="00457A91">
        <w:rPr>
          <w:rFonts w:ascii="Arial" w:hAnsi="Arial" w:cs="Arial"/>
          <w:b/>
          <w:bCs/>
          <w:sz w:val="24"/>
          <w:szCs w:val="24"/>
        </w:rPr>
        <w:t>9</w:t>
      </w:r>
      <w:r>
        <w:rPr>
          <w:rFonts w:ascii="Arial" w:hAnsi="Arial" w:cs="Arial"/>
          <w:b/>
          <w:bCs/>
          <w:sz w:val="24"/>
          <w:szCs w:val="24"/>
        </w:rPr>
        <w:t>:  Adverse event reporting</w:t>
      </w:r>
    </w:p>
    <w:tbl>
      <w:tblPr>
        <w:tblStyle w:val="TableGrid"/>
        <w:tblW w:w="0" w:type="auto"/>
        <w:tblLook w:val="04A0" w:firstRow="1" w:lastRow="0" w:firstColumn="1" w:lastColumn="0" w:noHBand="0" w:noVBand="1"/>
      </w:tblPr>
      <w:tblGrid>
        <w:gridCol w:w="2245"/>
        <w:gridCol w:w="1495"/>
        <w:gridCol w:w="1870"/>
        <w:gridCol w:w="1870"/>
      </w:tblGrid>
      <w:tr w:rsidR="00B71137" w14:paraId="1DBBF5E9" w14:textId="77777777" w:rsidTr="00080948">
        <w:tc>
          <w:tcPr>
            <w:tcW w:w="2245" w:type="dxa"/>
          </w:tcPr>
          <w:p w14:paraId="5E20BE08" w14:textId="158860A3" w:rsidR="00B71137" w:rsidRPr="006D2A88" w:rsidRDefault="006D2A88" w:rsidP="00080948">
            <w:pPr>
              <w:rPr>
                <w:rFonts w:ascii="Arial" w:hAnsi="Arial" w:cs="Arial"/>
                <w:b/>
                <w:bCs/>
                <w:sz w:val="20"/>
                <w:szCs w:val="20"/>
              </w:rPr>
            </w:pPr>
            <w:r w:rsidRPr="006D2A88">
              <w:rPr>
                <w:rFonts w:ascii="Arial" w:hAnsi="Arial" w:cs="Arial"/>
                <w:b/>
                <w:bCs/>
                <w:sz w:val="20"/>
                <w:szCs w:val="20"/>
              </w:rPr>
              <w:t>Event</w:t>
            </w:r>
          </w:p>
        </w:tc>
        <w:tc>
          <w:tcPr>
            <w:tcW w:w="1495" w:type="dxa"/>
          </w:tcPr>
          <w:p w14:paraId="4905825A" w14:textId="77777777" w:rsidR="006D2A88" w:rsidRDefault="00B71137" w:rsidP="00080948">
            <w:pPr>
              <w:rPr>
                <w:rFonts w:ascii="Arial" w:hAnsi="Arial" w:cs="Arial"/>
                <w:b/>
                <w:bCs/>
                <w:sz w:val="20"/>
                <w:szCs w:val="20"/>
              </w:rPr>
            </w:pPr>
            <w:r w:rsidRPr="00FF5731">
              <w:rPr>
                <w:rFonts w:ascii="Arial" w:hAnsi="Arial" w:cs="Arial"/>
                <w:b/>
                <w:bCs/>
                <w:sz w:val="20"/>
                <w:szCs w:val="20"/>
              </w:rPr>
              <w:t>Vitamin C group</w:t>
            </w:r>
            <w:r w:rsidR="006D2A88">
              <w:rPr>
                <w:rFonts w:ascii="Arial" w:hAnsi="Arial" w:cs="Arial"/>
                <w:b/>
                <w:bCs/>
                <w:sz w:val="20"/>
                <w:szCs w:val="20"/>
              </w:rPr>
              <w:t xml:space="preserve"> </w:t>
            </w:r>
          </w:p>
          <w:p w14:paraId="5EDE0ED4" w14:textId="40BDB640" w:rsidR="00B71137" w:rsidRPr="00FF5731" w:rsidRDefault="00B71137" w:rsidP="00080948">
            <w:pPr>
              <w:rPr>
                <w:rFonts w:ascii="Arial" w:hAnsi="Arial" w:cs="Arial"/>
                <w:b/>
                <w:bCs/>
                <w:sz w:val="20"/>
                <w:szCs w:val="20"/>
              </w:rPr>
            </w:pPr>
            <w:r w:rsidRPr="00FF5731">
              <w:rPr>
                <w:rFonts w:ascii="Arial" w:hAnsi="Arial" w:cs="Arial"/>
                <w:b/>
                <w:bCs/>
                <w:sz w:val="20"/>
                <w:szCs w:val="20"/>
              </w:rPr>
              <w:t>(N = 60)</w:t>
            </w:r>
          </w:p>
        </w:tc>
        <w:tc>
          <w:tcPr>
            <w:tcW w:w="1870" w:type="dxa"/>
          </w:tcPr>
          <w:p w14:paraId="07EBBE73" w14:textId="77777777" w:rsidR="00B71137" w:rsidRPr="00FF5731" w:rsidRDefault="00B71137" w:rsidP="00080948">
            <w:pPr>
              <w:rPr>
                <w:rFonts w:ascii="Arial" w:hAnsi="Arial" w:cs="Arial"/>
                <w:b/>
                <w:bCs/>
                <w:sz w:val="20"/>
                <w:szCs w:val="20"/>
              </w:rPr>
            </w:pPr>
            <w:r w:rsidRPr="00FF5731">
              <w:rPr>
                <w:rFonts w:ascii="Arial" w:hAnsi="Arial" w:cs="Arial"/>
                <w:b/>
                <w:bCs/>
                <w:sz w:val="20"/>
                <w:szCs w:val="20"/>
              </w:rPr>
              <w:t>Placebo group</w:t>
            </w:r>
          </w:p>
          <w:p w14:paraId="79F5F6AC" w14:textId="77777777" w:rsidR="00B71137" w:rsidRPr="00FF5731" w:rsidRDefault="00B71137" w:rsidP="00080948">
            <w:pPr>
              <w:rPr>
                <w:rFonts w:ascii="Arial" w:hAnsi="Arial" w:cs="Arial"/>
                <w:b/>
                <w:bCs/>
                <w:sz w:val="20"/>
                <w:szCs w:val="20"/>
              </w:rPr>
            </w:pPr>
            <w:r w:rsidRPr="00FF5731">
              <w:rPr>
                <w:rFonts w:ascii="Arial" w:hAnsi="Arial" w:cs="Arial"/>
                <w:b/>
                <w:bCs/>
                <w:sz w:val="20"/>
                <w:szCs w:val="20"/>
              </w:rPr>
              <w:t xml:space="preserve">  (N = 64)</w:t>
            </w:r>
          </w:p>
        </w:tc>
        <w:tc>
          <w:tcPr>
            <w:tcW w:w="1870" w:type="dxa"/>
          </w:tcPr>
          <w:p w14:paraId="6C052DD3" w14:textId="77777777" w:rsidR="00B71137" w:rsidRPr="00FF5731" w:rsidRDefault="00B71137" w:rsidP="00080948">
            <w:pPr>
              <w:rPr>
                <w:rFonts w:ascii="Arial" w:hAnsi="Arial" w:cs="Arial"/>
                <w:b/>
                <w:bCs/>
                <w:sz w:val="20"/>
                <w:szCs w:val="20"/>
              </w:rPr>
            </w:pPr>
            <w:r w:rsidRPr="00FF5731">
              <w:rPr>
                <w:rFonts w:ascii="Arial" w:hAnsi="Arial" w:cs="Arial"/>
                <w:b/>
                <w:bCs/>
                <w:sz w:val="20"/>
                <w:szCs w:val="20"/>
              </w:rPr>
              <w:t>P-value</w:t>
            </w:r>
          </w:p>
        </w:tc>
      </w:tr>
      <w:tr w:rsidR="00B71137" w14:paraId="2C802A6D" w14:textId="77777777" w:rsidTr="00080948">
        <w:tc>
          <w:tcPr>
            <w:tcW w:w="2245" w:type="dxa"/>
          </w:tcPr>
          <w:p w14:paraId="4ED5A1AB" w14:textId="13D19845" w:rsidR="00B71137" w:rsidRPr="00FF5731" w:rsidRDefault="00B71137" w:rsidP="00080948">
            <w:pPr>
              <w:rPr>
                <w:rFonts w:ascii="Arial" w:hAnsi="Arial" w:cs="Arial"/>
                <w:sz w:val="20"/>
                <w:szCs w:val="20"/>
              </w:rPr>
            </w:pPr>
            <w:r w:rsidRPr="00FF5731">
              <w:rPr>
                <w:rFonts w:ascii="Arial" w:hAnsi="Arial" w:cs="Arial"/>
                <w:sz w:val="20"/>
                <w:szCs w:val="20"/>
              </w:rPr>
              <w:t>Cardiac, no. (%)</w:t>
            </w:r>
          </w:p>
        </w:tc>
        <w:tc>
          <w:tcPr>
            <w:tcW w:w="1495" w:type="dxa"/>
          </w:tcPr>
          <w:p w14:paraId="74A7F589" w14:textId="77777777" w:rsidR="00B71137" w:rsidRPr="00FF5731" w:rsidRDefault="00B71137" w:rsidP="00080948">
            <w:pPr>
              <w:rPr>
                <w:rFonts w:ascii="Arial" w:hAnsi="Arial" w:cs="Arial"/>
                <w:sz w:val="20"/>
                <w:szCs w:val="20"/>
              </w:rPr>
            </w:pPr>
          </w:p>
        </w:tc>
        <w:tc>
          <w:tcPr>
            <w:tcW w:w="1870" w:type="dxa"/>
          </w:tcPr>
          <w:p w14:paraId="6A836F7E" w14:textId="77777777" w:rsidR="00B71137" w:rsidRPr="00FF5731" w:rsidRDefault="00B71137" w:rsidP="00080948">
            <w:pPr>
              <w:rPr>
                <w:rFonts w:ascii="Arial" w:hAnsi="Arial" w:cs="Arial"/>
                <w:sz w:val="20"/>
                <w:szCs w:val="20"/>
              </w:rPr>
            </w:pPr>
          </w:p>
        </w:tc>
        <w:tc>
          <w:tcPr>
            <w:tcW w:w="1870" w:type="dxa"/>
          </w:tcPr>
          <w:p w14:paraId="4F59362D" w14:textId="77777777" w:rsidR="00B71137" w:rsidRPr="00FF5731" w:rsidRDefault="00B71137" w:rsidP="00080948">
            <w:pPr>
              <w:rPr>
                <w:rFonts w:ascii="Arial" w:hAnsi="Arial" w:cs="Arial"/>
                <w:sz w:val="20"/>
                <w:szCs w:val="20"/>
              </w:rPr>
            </w:pPr>
          </w:p>
        </w:tc>
      </w:tr>
      <w:tr w:rsidR="00B71137" w14:paraId="55C25721" w14:textId="77777777" w:rsidTr="00080948">
        <w:tc>
          <w:tcPr>
            <w:tcW w:w="2245" w:type="dxa"/>
          </w:tcPr>
          <w:p w14:paraId="4BE8556A" w14:textId="02C592D6" w:rsidR="00B71137" w:rsidRPr="00FF5731" w:rsidRDefault="00B71137" w:rsidP="00B71137">
            <w:pPr>
              <w:ind w:left="162"/>
              <w:rPr>
                <w:rFonts w:ascii="Arial" w:hAnsi="Arial" w:cs="Arial"/>
                <w:sz w:val="20"/>
                <w:szCs w:val="20"/>
              </w:rPr>
            </w:pPr>
            <w:r w:rsidRPr="00FF5731">
              <w:rPr>
                <w:rFonts w:ascii="Arial" w:hAnsi="Arial" w:cs="Arial"/>
                <w:sz w:val="20"/>
                <w:szCs w:val="20"/>
              </w:rPr>
              <w:t>Arrhythmia</w:t>
            </w:r>
          </w:p>
        </w:tc>
        <w:tc>
          <w:tcPr>
            <w:tcW w:w="1495" w:type="dxa"/>
          </w:tcPr>
          <w:p w14:paraId="2B2197BB" w14:textId="3F29698C" w:rsidR="00B71137" w:rsidRPr="00FF5731" w:rsidRDefault="00F771BB" w:rsidP="00080948">
            <w:pPr>
              <w:rPr>
                <w:rFonts w:ascii="Arial" w:hAnsi="Arial" w:cs="Arial"/>
                <w:sz w:val="20"/>
                <w:szCs w:val="20"/>
              </w:rPr>
            </w:pPr>
            <w:r>
              <w:rPr>
                <w:rFonts w:ascii="Arial" w:hAnsi="Arial" w:cs="Arial"/>
                <w:sz w:val="20"/>
                <w:szCs w:val="20"/>
              </w:rPr>
              <w:t>7</w:t>
            </w:r>
            <w:r w:rsidR="00B71137" w:rsidRPr="00FF5731">
              <w:rPr>
                <w:rFonts w:ascii="Arial" w:hAnsi="Arial" w:cs="Arial"/>
                <w:sz w:val="20"/>
                <w:szCs w:val="20"/>
              </w:rPr>
              <w:t xml:space="preserve"> (</w:t>
            </w:r>
            <w:r w:rsidR="00B65624" w:rsidRPr="00FF5731">
              <w:rPr>
                <w:rFonts w:ascii="Arial" w:hAnsi="Arial" w:cs="Arial"/>
                <w:sz w:val="20"/>
                <w:szCs w:val="20"/>
              </w:rPr>
              <w:t>8.3</w:t>
            </w:r>
            <w:r w:rsidR="00B71137" w:rsidRPr="00FF5731">
              <w:rPr>
                <w:rFonts w:ascii="Arial" w:hAnsi="Arial" w:cs="Arial"/>
                <w:sz w:val="20"/>
                <w:szCs w:val="20"/>
              </w:rPr>
              <w:t>)</w:t>
            </w:r>
          </w:p>
        </w:tc>
        <w:tc>
          <w:tcPr>
            <w:tcW w:w="1870" w:type="dxa"/>
          </w:tcPr>
          <w:p w14:paraId="42C69AB4" w14:textId="77777777" w:rsidR="00B71137" w:rsidRPr="00FF5731" w:rsidRDefault="00B71137" w:rsidP="00080948">
            <w:pPr>
              <w:rPr>
                <w:rFonts w:ascii="Arial" w:hAnsi="Arial" w:cs="Arial"/>
                <w:sz w:val="20"/>
                <w:szCs w:val="20"/>
              </w:rPr>
            </w:pPr>
            <w:r w:rsidRPr="00FF5731">
              <w:rPr>
                <w:rFonts w:ascii="Arial" w:hAnsi="Arial" w:cs="Arial"/>
                <w:sz w:val="20"/>
                <w:szCs w:val="20"/>
              </w:rPr>
              <w:t xml:space="preserve">4 (6.3) </w:t>
            </w:r>
          </w:p>
        </w:tc>
        <w:tc>
          <w:tcPr>
            <w:tcW w:w="1870" w:type="dxa"/>
          </w:tcPr>
          <w:p w14:paraId="5829C6F4" w14:textId="0F955C39" w:rsidR="00B71137" w:rsidRPr="00FF5731" w:rsidRDefault="00B71137" w:rsidP="00080948">
            <w:pPr>
              <w:rPr>
                <w:rFonts w:ascii="Arial" w:hAnsi="Arial" w:cs="Arial"/>
                <w:sz w:val="20"/>
                <w:szCs w:val="20"/>
              </w:rPr>
            </w:pPr>
            <w:r w:rsidRPr="00FF5731">
              <w:rPr>
                <w:rFonts w:ascii="Arial" w:hAnsi="Arial" w:cs="Arial"/>
                <w:sz w:val="20"/>
                <w:szCs w:val="20"/>
              </w:rPr>
              <w:t>0.</w:t>
            </w:r>
            <w:r w:rsidR="008C5F1B">
              <w:rPr>
                <w:rFonts w:ascii="Arial" w:hAnsi="Arial" w:cs="Arial"/>
                <w:sz w:val="20"/>
                <w:szCs w:val="20"/>
              </w:rPr>
              <w:t>29</w:t>
            </w:r>
          </w:p>
        </w:tc>
      </w:tr>
      <w:tr w:rsidR="00B71137" w14:paraId="31686C66" w14:textId="77777777" w:rsidTr="00080948">
        <w:tc>
          <w:tcPr>
            <w:tcW w:w="2245" w:type="dxa"/>
          </w:tcPr>
          <w:p w14:paraId="005F5A78" w14:textId="552E9548" w:rsidR="00B71137" w:rsidRPr="00FF5731" w:rsidRDefault="00B71137" w:rsidP="000C3607">
            <w:pPr>
              <w:ind w:left="160"/>
              <w:rPr>
                <w:rFonts w:ascii="Arial" w:hAnsi="Arial" w:cs="Arial"/>
                <w:sz w:val="20"/>
                <w:szCs w:val="20"/>
              </w:rPr>
            </w:pPr>
            <w:r w:rsidRPr="00FF5731">
              <w:rPr>
                <w:rFonts w:ascii="Arial" w:hAnsi="Arial" w:cs="Arial"/>
                <w:sz w:val="20"/>
                <w:szCs w:val="20"/>
              </w:rPr>
              <w:t>New or worsening heart failure</w:t>
            </w:r>
          </w:p>
        </w:tc>
        <w:tc>
          <w:tcPr>
            <w:tcW w:w="1495" w:type="dxa"/>
          </w:tcPr>
          <w:p w14:paraId="651E688F" w14:textId="77777777" w:rsidR="00B71137" w:rsidRPr="00FF5731" w:rsidRDefault="00B71137" w:rsidP="00080948">
            <w:pPr>
              <w:rPr>
                <w:rFonts w:ascii="Arial" w:hAnsi="Arial" w:cs="Arial"/>
                <w:sz w:val="20"/>
                <w:szCs w:val="20"/>
              </w:rPr>
            </w:pPr>
            <w:r w:rsidRPr="00FF5731">
              <w:rPr>
                <w:rFonts w:ascii="Arial" w:hAnsi="Arial" w:cs="Arial"/>
                <w:sz w:val="20"/>
                <w:szCs w:val="20"/>
              </w:rPr>
              <w:t>0 (0)</w:t>
            </w:r>
          </w:p>
        </w:tc>
        <w:tc>
          <w:tcPr>
            <w:tcW w:w="1870" w:type="dxa"/>
          </w:tcPr>
          <w:p w14:paraId="5A9E3447" w14:textId="77777777" w:rsidR="00B71137" w:rsidRPr="00FF5731" w:rsidRDefault="00B71137" w:rsidP="00080948">
            <w:pPr>
              <w:rPr>
                <w:rFonts w:ascii="Arial" w:hAnsi="Arial" w:cs="Arial"/>
                <w:sz w:val="20"/>
                <w:szCs w:val="20"/>
              </w:rPr>
            </w:pPr>
            <w:r w:rsidRPr="00FF5731">
              <w:rPr>
                <w:rFonts w:ascii="Arial" w:hAnsi="Arial" w:cs="Arial"/>
                <w:sz w:val="20"/>
                <w:szCs w:val="20"/>
              </w:rPr>
              <w:t>3 (4.7)</w:t>
            </w:r>
          </w:p>
        </w:tc>
        <w:tc>
          <w:tcPr>
            <w:tcW w:w="1870" w:type="dxa"/>
          </w:tcPr>
          <w:p w14:paraId="02487977" w14:textId="77777777" w:rsidR="00B71137" w:rsidRPr="00FF5731" w:rsidRDefault="00B71137" w:rsidP="00080948">
            <w:pPr>
              <w:rPr>
                <w:rFonts w:ascii="Arial" w:hAnsi="Arial" w:cs="Arial"/>
                <w:sz w:val="20"/>
                <w:szCs w:val="20"/>
              </w:rPr>
            </w:pPr>
            <w:r w:rsidRPr="00FF5731">
              <w:rPr>
                <w:rFonts w:ascii="Arial" w:hAnsi="Arial" w:cs="Arial"/>
                <w:sz w:val="20"/>
                <w:szCs w:val="20"/>
              </w:rPr>
              <w:t>0.24</w:t>
            </w:r>
          </w:p>
        </w:tc>
      </w:tr>
      <w:tr w:rsidR="00B71137" w14:paraId="67CE9F60" w14:textId="77777777" w:rsidTr="00080948">
        <w:tc>
          <w:tcPr>
            <w:tcW w:w="2245" w:type="dxa"/>
          </w:tcPr>
          <w:p w14:paraId="4DA568AA" w14:textId="34F94AAC" w:rsidR="00B71137" w:rsidRPr="00FF5731" w:rsidRDefault="00B71137" w:rsidP="000C3607">
            <w:pPr>
              <w:ind w:left="160"/>
              <w:rPr>
                <w:rFonts w:ascii="Arial" w:hAnsi="Arial" w:cs="Arial"/>
                <w:sz w:val="20"/>
                <w:szCs w:val="20"/>
              </w:rPr>
            </w:pPr>
            <w:r w:rsidRPr="00FF5731">
              <w:rPr>
                <w:rFonts w:ascii="Arial" w:hAnsi="Arial" w:cs="Arial"/>
                <w:sz w:val="20"/>
                <w:szCs w:val="20"/>
              </w:rPr>
              <w:t>Elevated troponin without ST-elevation</w:t>
            </w:r>
          </w:p>
        </w:tc>
        <w:tc>
          <w:tcPr>
            <w:tcW w:w="1495" w:type="dxa"/>
          </w:tcPr>
          <w:p w14:paraId="5DAD106E" w14:textId="77777777" w:rsidR="00B71137" w:rsidRPr="00FF5731" w:rsidRDefault="00B71137" w:rsidP="00080948">
            <w:pPr>
              <w:rPr>
                <w:rFonts w:ascii="Arial" w:hAnsi="Arial" w:cs="Arial"/>
                <w:sz w:val="20"/>
                <w:szCs w:val="20"/>
              </w:rPr>
            </w:pPr>
            <w:r w:rsidRPr="00FF5731">
              <w:rPr>
                <w:rFonts w:ascii="Arial" w:hAnsi="Arial" w:cs="Arial"/>
                <w:sz w:val="20"/>
                <w:szCs w:val="20"/>
              </w:rPr>
              <w:t>2 (3.3)</w:t>
            </w:r>
          </w:p>
        </w:tc>
        <w:tc>
          <w:tcPr>
            <w:tcW w:w="1870" w:type="dxa"/>
          </w:tcPr>
          <w:p w14:paraId="535C4186" w14:textId="77777777" w:rsidR="00B71137" w:rsidRPr="00FF5731" w:rsidRDefault="00B71137" w:rsidP="00080948">
            <w:pPr>
              <w:rPr>
                <w:rFonts w:ascii="Arial" w:hAnsi="Arial" w:cs="Arial"/>
                <w:sz w:val="20"/>
                <w:szCs w:val="20"/>
              </w:rPr>
            </w:pPr>
            <w:r w:rsidRPr="00FF5731">
              <w:rPr>
                <w:rFonts w:ascii="Arial" w:hAnsi="Arial" w:cs="Arial"/>
                <w:sz w:val="20"/>
                <w:szCs w:val="20"/>
              </w:rPr>
              <w:t>1 (1.5)</w:t>
            </w:r>
          </w:p>
        </w:tc>
        <w:tc>
          <w:tcPr>
            <w:tcW w:w="1870" w:type="dxa"/>
          </w:tcPr>
          <w:p w14:paraId="154A8B4C" w14:textId="77777777" w:rsidR="00B71137" w:rsidRPr="00FF5731" w:rsidRDefault="00B71137" w:rsidP="00080948">
            <w:pPr>
              <w:rPr>
                <w:rFonts w:ascii="Arial" w:hAnsi="Arial" w:cs="Arial"/>
                <w:sz w:val="20"/>
                <w:szCs w:val="20"/>
              </w:rPr>
            </w:pPr>
            <w:r w:rsidRPr="00FF5731">
              <w:rPr>
                <w:rFonts w:ascii="Arial" w:hAnsi="Arial" w:cs="Arial"/>
                <w:sz w:val="20"/>
                <w:szCs w:val="20"/>
              </w:rPr>
              <w:t>0.61</w:t>
            </w:r>
          </w:p>
        </w:tc>
      </w:tr>
      <w:tr w:rsidR="00B71137" w14:paraId="72A54A18" w14:textId="77777777" w:rsidTr="00080948">
        <w:tc>
          <w:tcPr>
            <w:tcW w:w="2245" w:type="dxa"/>
          </w:tcPr>
          <w:p w14:paraId="120AE24A" w14:textId="17173B75" w:rsidR="00B71137" w:rsidRPr="00FF5731" w:rsidRDefault="00B71137" w:rsidP="000C3607">
            <w:pPr>
              <w:ind w:left="160"/>
              <w:rPr>
                <w:rFonts w:ascii="Arial" w:hAnsi="Arial" w:cs="Arial"/>
                <w:sz w:val="20"/>
                <w:szCs w:val="20"/>
              </w:rPr>
            </w:pPr>
            <w:r w:rsidRPr="00FF5731">
              <w:rPr>
                <w:rFonts w:ascii="Arial" w:hAnsi="Arial" w:cs="Arial"/>
                <w:sz w:val="20"/>
                <w:szCs w:val="20"/>
              </w:rPr>
              <w:t>Elevated troponin with ST-elevation</w:t>
            </w:r>
          </w:p>
        </w:tc>
        <w:tc>
          <w:tcPr>
            <w:tcW w:w="1495" w:type="dxa"/>
          </w:tcPr>
          <w:p w14:paraId="4697E1A9" w14:textId="77777777" w:rsidR="00B71137" w:rsidRPr="00FF5731" w:rsidRDefault="00B71137" w:rsidP="00080948">
            <w:pPr>
              <w:rPr>
                <w:rFonts w:ascii="Arial" w:hAnsi="Arial" w:cs="Arial"/>
                <w:sz w:val="20"/>
                <w:szCs w:val="20"/>
              </w:rPr>
            </w:pPr>
            <w:r w:rsidRPr="00FF5731">
              <w:rPr>
                <w:rFonts w:ascii="Arial" w:hAnsi="Arial" w:cs="Arial"/>
                <w:sz w:val="20"/>
                <w:szCs w:val="20"/>
              </w:rPr>
              <w:t>0 (0)</w:t>
            </w:r>
          </w:p>
        </w:tc>
        <w:tc>
          <w:tcPr>
            <w:tcW w:w="1870" w:type="dxa"/>
          </w:tcPr>
          <w:p w14:paraId="4BB8F3C0" w14:textId="77777777" w:rsidR="00B71137" w:rsidRPr="00FF5731" w:rsidRDefault="00B71137" w:rsidP="00080948">
            <w:pPr>
              <w:rPr>
                <w:rFonts w:ascii="Arial" w:hAnsi="Arial" w:cs="Arial"/>
                <w:sz w:val="20"/>
                <w:szCs w:val="20"/>
              </w:rPr>
            </w:pPr>
            <w:r w:rsidRPr="00FF5731">
              <w:rPr>
                <w:rFonts w:ascii="Arial" w:hAnsi="Arial" w:cs="Arial"/>
                <w:sz w:val="20"/>
                <w:szCs w:val="20"/>
              </w:rPr>
              <w:t>0 (0)</w:t>
            </w:r>
          </w:p>
        </w:tc>
        <w:tc>
          <w:tcPr>
            <w:tcW w:w="1870" w:type="dxa"/>
          </w:tcPr>
          <w:p w14:paraId="116BE10C" w14:textId="1ED22B42" w:rsidR="00B71137" w:rsidRPr="00FF5731" w:rsidRDefault="00B71137" w:rsidP="00080948">
            <w:pPr>
              <w:rPr>
                <w:rFonts w:ascii="Arial" w:hAnsi="Arial" w:cs="Arial"/>
                <w:sz w:val="20"/>
                <w:szCs w:val="20"/>
              </w:rPr>
            </w:pPr>
            <w:r w:rsidRPr="00FF5731">
              <w:rPr>
                <w:rFonts w:ascii="Arial" w:hAnsi="Arial" w:cs="Arial"/>
                <w:sz w:val="20"/>
                <w:szCs w:val="20"/>
              </w:rPr>
              <w:t>&gt;0.99</w:t>
            </w:r>
          </w:p>
        </w:tc>
      </w:tr>
      <w:tr w:rsidR="00B71137" w14:paraId="1A7701C4" w14:textId="77777777" w:rsidTr="00080948">
        <w:tc>
          <w:tcPr>
            <w:tcW w:w="2245" w:type="dxa"/>
          </w:tcPr>
          <w:p w14:paraId="4A187886" w14:textId="39BA20E6" w:rsidR="00B71137" w:rsidRPr="00FF5731" w:rsidRDefault="00B71137" w:rsidP="00080948">
            <w:pPr>
              <w:rPr>
                <w:rFonts w:ascii="Arial" w:hAnsi="Arial" w:cs="Arial"/>
                <w:sz w:val="20"/>
                <w:szCs w:val="20"/>
              </w:rPr>
            </w:pPr>
            <w:r w:rsidRPr="00FF5731">
              <w:rPr>
                <w:rFonts w:ascii="Arial" w:hAnsi="Arial" w:cs="Arial"/>
                <w:sz w:val="20"/>
                <w:szCs w:val="20"/>
              </w:rPr>
              <w:t>Hematologic, no. (%)</w:t>
            </w:r>
          </w:p>
        </w:tc>
        <w:tc>
          <w:tcPr>
            <w:tcW w:w="1495" w:type="dxa"/>
          </w:tcPr>
          <w:p w14:paraId="27D4859F" w14:textId="77777777" w:rsidR="00B71137" w:rsidRPr="00FF5731" w:rsidRDefault="00B71137" w:rsidP="00080948">
            <w:pPr>
              <w:rPr>
                <w:rFonts w:ascii="Arial" w:hAnsi="Arial" w:cs="Arial"/>
                <w:sz w:val="20"/>
                <w:szCs w:val="20"/>
              </w:rPr>
            </w:pPr>
          </w:p>
        </w:tc>
        <w:tc>
          <w:tcPr>
            <w:tcW w:w="1870" w:type="dxa"/>
          </w:tcPr>
          <w:p w14:paraId="1F16EF8B" w14:textId="77777777" w:rsidR="00B71137" w:rsidRPr="00FF5731" w:rsidRDefault="00B71137" w:rsidP="00080948">
            <w:pPr>
              <w:rPr>
                <w:rFonts w:ascii="Arial" w:hAnsi="Arial" w:cs="Arial"/>
                <w:sz w:val="20"/>
                <w:szCs w:val="20"/>
              </w:rPr>
            </w:pPr>
          </w:p>
        </w:tc>
        <w:tc>
          <w:tcPr>
            <w:tcW w:w="1870" w:type="dxa"/>
          </w:tcPr>
          <w:p w14:paraId="4DF0659C" w14:textId="77777777" w:rsidR="00B71137" w:rsidRPr="00FF5731" w:rsidRDefault="00B71137" w:rsidP="00080948">
            <w:pPr>
              <w:rPr>
                <w:rFonts w:ascii="Arial" w:hAnsi="Arial" w:cs="Arial"/>
                <w:sz w:val="20"/>
                <w:szCs w:val="20"/>
              </w:rPr>
            </w:pPr>
          </w:p>
        </w:tc>
      </w:tr>
      <w:tr w:rsidR="00B71137" w14:paraId="0715D080" w14:textId="77777777" w:rsidTr="00080948">
        <w:tc>
          <w:tcPr>
            <w:tcW w:w="2245" w:type="dxa"/>
          </w:tcPr>
          <w:p w14:paraId="628B8BDA" w14:textId="71CF6BA7" w:rsidR="00B71137" w:rsidRPr="00FF5731" w:rsidRDefault="00B71137" w:rsidP="00B71137">
            <w:pPr>
              <w:ind w:left="162"/>
              <w:rPr>
                <w:rFonts w:ascii="Arial" w:hAnsi="Arial" w:cs="Arial"/>
                <w:sz w:val="20"/>
                <w:szCs w:val="20"/>
              </w:rPr>
            </w:pPr>
            <w:r w:rsidRPr="00FF5731">
              <w:rPr>
                <w:rFonts w:ascii="Arial" w:hAnsi="Arial" w:cs="Arial"/>
                <w:sz w:val="20"/>
                <w:szCs w:val="20"/>
              </w:rPr>
              <w:t>Pancytopenia</w:t>
            </w:r>
          </w:p>
        </w:tc>
        <w:tc>
          <w:tcPr>
            <w:tcW w:w="1495" w:type="dxa"/>
          </w:tcPr>
          <w:p w14:paraId="1E810742" w14:textId="77777777" w:rsidR="00B71137" w:rsidRPr="00FF5731" w:rsidRDefault="00B71137" w:rsidP="00080948">
            <w:pPr>
              <w:rPr>
                <w:rFonts w:ascii="Arial" w:hAnsi="Arial" w:cs="Arial"/>
                <w:sz w:val="20"/>
                <w:szCs w:val="20"/>
              </w:rPr>
            </w:pPr>
            <w:r w:rsidRPr="00FF5731">
              <w:rPr>
                <w:rFonts w:ascii="Arial" w:hAnsi="Arial" w:cs="Arial"/>
                <w:sz w:val="20"/>
                <w:szCs w:val="20"/>
              </w:rPr>
              <w:t>1 (1.7)</w:t>
            </w:r>
          </w:p>
        </w:tc>
        <w:tc>
          <w:tcPr>
            <w:tcW w:w="1870" w:type="dxa"/>
          </w:tcPr>
          <w:p w14:paraId="57003961" w14:textId="77777777" w:rsidR="00B71137" w:rsidRPr="00FF5731" w:rsidRDefault="00B71137" w:rsidP="00080948">
            <w:pPr>
              <w:rPr>
                <w:rFonts w:ascii="Arial" w:hAnsi="Arial" w:cs="Arial"/>
                <w:sz w:val="20"/>
                <w:szCs w:val="20"/>
              </w:rPr>
            </w:pPr>
            <w:r w:rsidRPr="00FF5731">
              <w:rPr>
                <w:rFonts w:ascii="Arial" w:hAnsi="Arial" w:cs="Arial"/>
                <w:sz w:val="20"/>
                <w:szCs w:val="20"/>
              </w:rPr>
              <w:t>0 (0)</w:t>
            </w:r>
          </w:p>
        </w:tc>
        <w:tc>
          <w:tcPr>
            <w:tcW w:w="1870" w:type="dxa"/>
          </w:tcPr>
          <w:p w14:paraId="3EA6263D" w14:textId="77777777" w:rsidR="00B71137" w:rsidRPr="00FF5731" w:rsidRDefault="00B71137" w:rsidP="00080948">
            <w:pPr>
              <w:rPr>
                <w:rFonts w:ascii="Arial" w:hAnsi="Arial" w:cs="Arial"/>
                <w:sz w:val="20"/>
                <w:szCs w:val="20"/>
              </w:rPr>
            </w:pPr>
            <w:r w:rsidRPr="00FF5731">
              <w:rPr>
                <w:rFonts w:ascii="Arial" w:hAnsi="Arial" w:cs="Arial"/>
                <w:sz w:val="20"/>
                <w:szCs w:val="20"/>
              </w:rPr>
              <w:t>0.48</w:t>
            </w:r>
          </w:p>
        </w:tc>
      </w:tr>
      <w:tr w:rsidR="00B71137" w14:paraId="7C97E947" w14:textId="77777777" w:rsidTr="00080948">
        <w:tc>
          <w:tcPr>
            <w:tcW w:w="2245" w:type="dxa"/>
          </w:tcPr>
          <w:p w14:paraId="6AEC65E9" w14:textId="4E89BE78" w:rsidR="00B71137" w:rsidRPr="00FF5731" w:rsidRDefault="00B71137" w:rsidP="00B71137">
            <w:pPr>
              <w:ind w:left="162"/>
              <w:rPr>
                <w:rFonts w:ascii="Arial" w:hAnsi="Arial" w:cs="Arial"/>
                <w:sz w:val="20"/>
                <w:szCs w:val="20"/>
              </w:rPr>
            </w:pPr>
            <w:r w:rsidRPr="00FF5731">
              <w:rPr>
                <w:rFonts w:ascii="Arial" w:hAnsi="Arial" w:cs="Arial"/>
                <w:sz w:val="20"/>
                <w:szCs w:val="20"/>
              </w:rPr>
              <w:t>Thrombocytopenia</w:t>
            </w:r>
          </w:p>
        </w:tc>
        <w:tc>
          <w:tcPr>
            <w:tcW w:w="1495" w:type="dxa"/>
          </w:tcPr>
          <w:p w14:paraId="0A0E8A51" w14:textId="5A8A921B" w:rsidR="00B71137" w:rsidRPr="00FF5731" w:rsidRDefault="000B1C9F" w:rsidP="00080948">
            <w:pPr>
              <w:rPr>
                <w:rFonts w:ascii="Arial" w:hAnsi="Arial" w:cs="Arial"/>
                <w:sz w:val="20"/>
                <w:szCs w:val="20"/>
              </w:rPr>
            </w:pPr>
            <w:r>
              <w:rPr>
                <w:rFonts w:ascii="Arial" w:hAnsi="Arial" w:cs="Arial"/>
                <w:sz w:val="20"/>
                <w:szCs w:val="20"/>
              </w:rPr>
              <w:t>1</w:t>
            </w:r>
            <w:r w:rsidR="00B71137" w:rsidRPr="00FF5731">
              <w:rPr>
                <w:rFonts w:ascii="Arial" w:hAnsi="Arial" w:cs="Arial"/>
                <w:sz w:val="20"/>
                <w:szCs w:val="20"/>
              </w:rPr>
              <w:t xml:space="preserve"> (</w:t>
            </w:r>
            <w:r>
              <w:rPr>
                <w:rFonts w:ascii="Arial" w:hAnsi="Arial" w:cs="Arial"/>
                <w:sz w:val="20"/>
                <w:szCs w:val="20"/>
              </w:rPr>
              <w:t>1.7</w:t>
            </w:r>
            <w:r w:rsidR="00B71137" w:rsidRPr="00FF5731">
              <w:rPr>
                <w:rFonts w:ascii="Arial" w:hAnsi="Arial" w:cs="Arial"/>
                <w:sz w:val="20"/>
                <w:szCs w:val="20"/>
              </w:rPr>
              <w:t>)</w:t>
            </w:r>
          </w:p>
        </w:tc>
        <w:tc>
          <w:tcPr>
            <w:tcW w:w="1870" w:type="dxa"/>
          </w:tcPr>
          <w:p w14:paraId="6ADD03D7" w14:textId="77777777" w:rsidR="00B71137" w:rsidRPr="00FF5731" w:rsidRDefault="00B71137" w:rsidP="00080948">
            <w:pPr>
              <w:rPr>
                <w:rFonts w:ascii="Arial" w:hAnsi="Arial" w:cs="Arial"/>
                <w:sz w:val="20"/>
                <w:szCs w:val="20"/>
              </w:rPr>
            </w:pPr>
            <w:r w:rsidRPr="00FF5731">
              <w:rPr>
                <w:rFonts w:ascii="Arial" w:hAnsi="Arial" w:cs="Arial"/>
                <w:sz w:val="20"/>
                <w:szCs w:val="20"/>
              </w:rPr>
              <w:t>1 (1.5)</w:t>
            </w:r>
          </w:p>
        </w:tc>
        <w:tc>
          <w:tcPr>
            <w:tcW w:w="1870" w:type="dxa"/>
          </w:tcPr>
          <w:p w14:paraId="3BE934B5" w14:textId="709AD0BF" w:rsidR="00B71137" w:rsidRPr="00FF5731" w:rsidRDefault="003857AB" w:rsidP="00080948">
            <w:pPr>
              <w:rPr>
                <w:rFonts w:ascii="Arial" w:hAnsi="Arial" w:cs="Arial"/>
                <w:sz w:val="20"/>
                <w:szCs w:val="20"/>
              </w:rPr>
            </w:pPr>
            <w:r>
              <w:rPr>
                <w:rFonts w:ascii="Arial" w:hAnsi="Arial" w:cs="Arial"/>
                <w:sz w:val="20"/>
                <w:szCs w:val="20"/>
              </w:rPr>
              <w:t>&gt;0.99</w:t>
            </w:r>
          </w:p>
        </w:tc>
      </w:tr>
      <w:tr w:rsidR="00B71137" w14:paraId="052F8A6E" w14:textId="77777777" w:rsidTr="00080948">
        <w:tc>
          <w:tcPr>
            <w:tcW w:w="2245" w:type="dxa"/>
          </w:tcPr>
          <w:p w14:paraId="6ADD4DB7" w14:textId="2481CC4B" w:rsidR="00B71137" w:rsidRPr="00FF5731" w:rsidRDefault="00B71137" w:rsidP="00B71137">
            <w:pPr>
              <w:ind w:left="162"/>
              <w:rPr>
                <w:rFonts w:ascii="Arial" w:hAnsi="Arial" w:cs="Arial"/>
                <w:sz w:val="20"/>
                <w:szCs w:val="20"/>
              </w:rPr>
            </w:pPr>
            <w:r w:rsidRPr="00FF5731">
              <w:rPr>
                <w:rFonts w:ascii="Arial" w:hAnsi="Arial" w:cs="Arial"/>
                <w:sz w:val="20"/>
                <w:szCs w:val="20"/>
              </w:rPr>
              <w:t>Bleeding event</w:t>
            </w:r>
          </w:p>
        </w:tc>
        <w:tc>
          <w:tcPr>
            <w:tcW w:w="1495" w:type="dxa"/>
          </w:tcPr>
          <w:p w14:paraId="46FB4850" w14:textId="77777777" w:rsidR="00B71137" w:rsidRPr="00FF5731" w:rsidRDefault="00B71137" w:rsidP="00080948">
            <w:pPr>
              <w:rPr>
                <w:rFonts w:ascii="Arial" w:hAnsi="Arial" w:cs="Arial"/>
                <w:sz w:val="20"/>
                <w:szCs w:val="20"/>
              </w:rPr>
            </w:pPr>
            <w:r w:rsidRPr="00FF5731">
              <w:rPr>
                <w:rFonts w:ascii="Arial" w:hAnsi="Arial" w:cs="Arial"/>
                <w:sz w:val="20"/>
                <w:szCs w:val="20"/>
              </w:rPr>
              <w:t>1 (1.7)</w:t>
            </w:r>
          </w:p>
        </w:tc>
        <w:tc>
          <w:tcPr>
            <w:tcW w:w="1870" w:type="dxa"/>
          </w:tcPr>
          <w:p w14:paraId="3111EF05" w14:textId="77777777" w:rsidR="00B71137" w:rsidRPr="00FF5731" w:rsidRDefault="00B71137" w:rsidP="00080948">
            <w:pPr>
              <w:rPr>
                <w:rFonts w:ascii="Arial" w:hAnsi="Arial" w:cs="Arial"/>
                <w:sz w:val="20"/>
                <w:szCs w:val="20"/>
              </w:rPr>
            </w:pPr>
            <w:r w:rsidRPr="00FF5731">
              <w:rPr>
                <w:rFonts w:ascii="Arial" w:hAnsi="Arial" w:cs="Arial"/>
                <w:sz w:val="20"/>
                <w:szCs w:val="20"/>
              </w:rPr>
              <w:t>1 (1.5)</w:t>
            </w:r>
          </w:p>
        </w:tc>
        <w:tc>
          <w:tcPr>
            <w:tcW w:w="1870" w:type="dxa"/>
          </w:tcPr>
          <w:p w14:paraId="180B5102" w14:textId="3022AA48" w:rsidR="00B71137" w:rsidRPr="00FF5731" w:rsidRDefault="00B71137" w:rsidP="00080948">
            <w:pPr>
              <w:rPr>
                <w:rFonts w:ascii="Arial" w:hAnsi="Arial" w:cs="Arial"/>
                <w:sz w:val="20"/>
                <w:szCs w:val="20"/>
              </w:rPr>
            </w:pPr>
            <w:r w:rsidRPr="00FF5731">
              <w:rPr>
                <w:rFonts w:ascii="Arial" w:hAnsi="Arial" w:cs="Arial"/>
                <w:sz w:val="20"/>
                <w:szCs w:val="20"/>
              </w:rPr>
              <w:t>&gt;0.99</w:t>
            </w:r>
          </w:p>
        </w:tc>
      </w:tr>
      <w:tr w:rsidR="00B71137" w14:paraId="37982BBC" w14:textId="77777777" w:rsidTr="00080948">
        <w:tc>
          <w:tcPr>
            <w:tcW w:w="2245" w:type="dxa"/>
          </w:tcPr>
          <w:p w14:paraId="0BDE4321" w14:textId="34EB4541" w:rsidR="00B71137" w:rsidRPr="00FF5731" w:rsidRDefault="00B71137" w:rsidP="00080948">
            <w:pPr>
              <w:rPr>
                <w:rFonts w:ascii="Arial" w:hAnsi="Arial" w:cs="Arial"/>
                <w:sz w:val="20"/>
                <w:szCs w:val="20"/>
              </w:rPr>
            </w:pPr>
            <w:r w:rsidRPr="00FF5731">
              <w:rPr>
                <w:rFonts w:ascii="Arial" w:hAnsi="Arial" w:cs="Arial"/>
                <w:sz w:val="20"/>
                <w:szCs w:val="20"/>
              </w:rPr>
              <w:t>Pulmonary, no. (%)</w:t>
            </w:r>
          </w:p>
        </w:tc>
        <w:tc>
          <w:tcPr>
            <w:tcW w:w="1495" w:type="dxa"/>
          </w:tcPr>
          <w:p w14:paraId="68C2000F" w14:textId="77777777" w:rsidR="00B71137" w:rsidRPr="00FF5731" w:rsidRDefault="00B71137" w:rsidP="00080948">
            <w:pPr>
              <w:rPr>
                <w:rFonts w:ascii="Arial" w:hAnsi="Arial" w:cs="Arial"/>
                <w:sz w:val="20"/>
                <w:szCs w:val="20"/>
              </w:rPr>
            </w:pPr>
          </w:p>
        </w:tc>
        <w:tc>
          <w:tcPr>
            <w:tcW w:w="1870" w:type="dxa"/>
          </w:tcPr>
          <w:p w14:paraId="75892CB1" w14:textId="77777777" w:rsidR="00B71137" w:rsidRPr="00FF5731" w:rsidRDefault="00B71137" w:rsidP="00080948">
            <w:pPr>
              <w:rPr>
                <w:rFonts w:ascii="Arial" w:hAnsi="Arial" w:cs="Arial"/>
                <w:sz w:val="20"/>
                <w:szCs w:val="20"/>
              </w:rPr>
            </w:pPr>
          </w:p>
        </w:tc>
        <w:tc>
          <w:tcPr>
            <w:tcW w:w="1870" w:type="dxa"/>
          </w:tcPr>
          <w:p w14:paraId="2A847C10" w14:textId="77777777" w:rsidR="00B71137" w:rsidRPr="00FF5731" w:rsidRDefault="00B71137" w:rsidP="00080948">
            <w:pPr>
              <w:rPr>
                <w:rFonts w:ascii="Arial" w:hAnsi="Arial" w:cs="Arial"/>
                <w:sz w:val="20"/>
                <w:szCs w:val="20"/>
              </w:rPr>
            </w:pPr>
          </w:p>
        </w:tc>
      </w:tr>
      <w:tr w:rsidR="00B71137" w14:paraId="053F4C78" w14:textId="77777777" w:rsidTr="00080948">
        <w:tc>
          <w:tcPr>
            <w:tcW w:w="2245" w:type="dxa"/>
          </w:tcPr>
          <w:p w14:paraId="63D28E6E" w14:textId="26660446" w:rsidR="00B71137" w:rsidRPr="00FF5731" w:rsidRDefault="00B71137" w:rsidP="00B71137">
            <w:pPr>
              <w:ind w:left="162"/>
              <w:rPr>
                <w:rFonts w:ascii="Arial" w:hAnsi="Arial" w:cs="Arial"/>
                <w:sz w:val="20"/>
                <w:szCs w:val="20"/>
              </w:rPr>
            </w:pPr>
            <w:r w:rsidRPr="00FF5731">
              <w:rPr>
                <w:rFonts w:ascii="Arial" w:hAnsi="Arial" w:cs="Arial"/>
                <w:sz w:val="20"/>
                <w:szCs w:val="20"/>
              </w:rPr>
              <w:t>Pleural effusion</w:t>
            </w:r>
          </w:p>
        </w:tc>
        <w:tc>
          <w:tcPr>
            <w:tcW w:w="1495" w:type="dxa"/>
          </w:tcPr>
          <w:p w14:paraId="1FAF0893" w14:textId="77777777" w:rsidR="00B71137" w:rsidRPr="00FF5731" w:rsidRDefault="00B71137" w:rsidP="00080948">
            <w:pPr>
              <w:rPr>
                <w:rFonts w:ascii="Arial" w:hAnsi="Arial" w:cs="Arial"/>
                <w:sz w:val="20"/>
                <w:szCs w:val="20"/>
              </w:rPr>
            </w:pPr>
            <w:r w:rsidRPr="00FF5731">
              <w:rPr>
                <w:rFonts w:ascii="Arial" w:hAnsi="Arial" w:cs="Arial"/>
                <w:sz w:val="20"/>
                <w:szCs w:val="20"/>
              </w:rPr>
              <w:t>0 (0)</w:t>
            </w:r>
          </w:p>
        </w:tc>
        <w:tc>
          <w:tcPr>
            <w:tcW w:w="1870" w:type="dxa"/>
          </w:tcPr>
          <w:p w14:paraId="18E8B77C" w14:textId="77777777" w:rsidR="00B71137" w:rsidRPr="00FF5731" w:rsidRDefault="00B71137" w:rsidP="00080948">
            <w:pPr>
              <w:rPr>
                <w:rFonts w:ascii="Arial" w:hAnsi="Arial" w:cs="Arial"/>
                <w:sz w:val="20"/>
                <w:szCs w:val="20"/>
              </w:rPr>
            </w:pPr>
            <w:r w:rsidRPr="00FF5731">
              <w:rPr>
                <w:rFonts w:ascii="Arial" w:hAnsi="Arial" w:cs="Arial"/>
                <w:sz w:val="20"/>
                <w:szCs w:val="20"/>
              </w:rPr>
              <w:t>1 (1.5)</w:t>
            </w:r>
          </w:p>
        </w:tc>
        <w:tc>
          <w:tcPr>
            <w:tcW w:w="1870" w:type="dxa"/>
          </w:tcPr>
          <w:p w14:paraId="32D3DFD9" w14:textId="3A65EE94" w:rsidR="00B71137" w:rsidRPr="00FF5731" w:rsidRDefault="00B71137" w:rsidP="00080948">
            <w:pPr>
              <w:rPr>
                <w:rFonts w:ascii="Arial" w:hAnsi="Arial" w:cs="Arial"/>
                <w:sz w:val="20"/>
                <w:szCs w:val="20"/>
              </w:rPr>
            </w:pPr>
            <w:r w:rsidRPr="00FF5731">
              <w:rPr>
                <w:rFonts w:ascii="Arial" w:hAnsi="Arial" w:cs="Arial"/>
                <w:sz w:val="20"/>
                <w:szCs w:val="20"/>
              </w:rPr>
              <w:t>&gt;0.99</w:t>
            </w:r>
          </w:p>
        </w:tc>
      </w:tr>
      <w:tr w:rsidR="00B71137" w14:paraId="4A9FBAB7" w14:textId="77777777" w:rsidTr="00080948">
        <w:tc>
          <w:tcPr>
            <w:tcW w:w="2245" w:type="dxa"/>
          </w:tcPr>
          <w:p w14:paraId="686559C1" w14:textId="28701191" w:rsidR="00B71137" w:rsidRPr="00FF5731" w:rsidRDefault="00B71137" w:rsidP="00080948">
            <w:pPr>
              <w:rPr>
                <w:rFonts w:ascii="Arial" w:hAnsi="Arial" w:cs="Arial"/>
                <w:sz w:val="20"/>
                <w:szCs w:val="20"/>
              </w:rPr>
            </w:pPr>
            <w:r w:rsidRPr="00FF5731">
              <w:rPr>
                <w:rFonts w:ascii="Arial" w:hAnsi="Arial" w:cs="Arial"/>
                <w:sz w:val="20"/>
                <w:szCs w:val="20"/>
              </w:rPr>
              <w:t>Gastrointestinal, no. (%)</w:t>
            </w:r>
          </w:p>
        </w:tc>
        <w:tc>
          <w:tcPr>
            <w:tcW w:w="1495" w:type="dxa"/>
          </w:tcPr>
          <w:p w14:paraId="133129DE" w14:textId="77777777" w:rsidR="00B71137" w:rsidRPr="00FF5731" w:rsidRDefault="00B71137" w:rsidP="00080948">
            <w:pPr>
              <w:rPr>
                <w:rFonts w:ascii="Arial" w:hAnsi="Arial" w:cs="Arial"/>
                <w:sz w:val="20"/>
                <w:szCs w:val="20"/>
              </w:rPr>
            </w:pPr>
          </w:p>
        </w:tc>
        <w:tc>
          <w:tcPr>
            <w:tcW w:w="1870" w:type="dxa"/>
          </w:tcPr>
          <w:p w14:paraId="601FDA93" w14:textId="77777777" w:rsidR="00B71137" w:rsidRPr="00FF5731" w:rsidRDefault="00B71137" w:rsidP="00080948">
            <w:pPr>
              <w:rPr>
                <w:rFonts w:ascii="Arial" w:hAnsi="Arial" w:cs="Arial"/>
                <w:sz w:val="20"/>
                <w:szCs w:val="20"/>
              </w:rPr>
            </w:pPr>
          </w:p>
        </w:tc>
        <w:tc>
          <w:tcPr>
            <w:tcW w:w="1870" w:type="dxa"/>
          </w:tcPr>
          <w:p w14:paraId="41112AB2" w14:textId="77777777" w:rsidR="00B71137" w:rsidRPr="00FF5731" w:rsidRDefault="00B71137" w:rsidP="00080948">
            <w:pPr>
              <w:rPr>
                <w:rFonts w:ascii="Arial" w:hAnsi="Arial" w:cs="Arial"/>
                <w:sz w:val="20"/>
                <w:szCs w:val="20"/>
              </w:rPr>
            </w:pPr>
          </w:p>
        </w:tc>
      </w:tr>
      <w:tr w:rsidR="00B71137" w14:paraId="37FBA389" w14:textId="77777777" w:rsidTr="00080948">
        <w:tc>
          <w:tcPr>
            <w:tcW w:w="2245" w:type="dxa"/>
          </w:tcPr>
          <w:p w14:paraId="6CCAE654" w14:textId="0E83AFB2" w:rsidR="00B71137" w:rsidRPr="00FF5731" w:rsidRDefault="00B71137" w:rsidP="00B71137">
            <w:pPr>
              <w:ind w:left="162"/>
              <w:rPr>
                <w:rFonts w:ascii="Arial" w:hAnsi="Arial" w:cs="Arial"/>
                <w:sz w:val="20"/>
                <w:szCs w:val="20"/>
              </w:rPr>
            </w:pPr>
            <w:r w:rsidRPr="00FF5731">
              <w:rPr>
                <w:rFonts w:ascii="Arial" w:hAnsi="Arial" w:cs="Arial"/>
                <w:sz w:val="20"/>
                <w:szCs w:val="20"/>
              </w:rPr>
              <w:t>Nausea</w:t>
            </w:r>
          </w:p>
        </w:tc>
        <w:tc>
          <w:tcPr>
            <w:tcW w:w="1495" w:type="dxa"/>
          </w:tcPr>
          <w:p w14:paraId="3EF31B47" w14:textId="77777777" w:rsidR="00B71137" w:rsidRPr="00FF5731" w:rsidRDefault="00B71137" w:rsidP="00080948">
            <w:pPr>
              <w:rPr>
                <w:rFonts w:ascii="Arial" w:hAnsi="Arial" w:cs="Arial"/>
                <w:sz w:val="20"/>
                <w:szCs w:val="20"/>
              </w:rPr>
            </w:pPr>
            <w:r w:rsidRPr="00FF5731">
              <w:rPr>
                <w:rFonts w:ascii="Arial" w:hAnsi="Arial" w:cs="Arial"/>
                <w:sz w:val="20"/>
                <w:szCs w:val="20"/>
              </w:rPr>
              <w:t>1 (1.7)</w:t>
            </w:r>
          </w:p>
        </w:tc>
        <w:tc>
          <w:tcPr>
            <w:tcW w:w="1870" w:type="dxa"/>
          </w:tcPr>
          <w:p w14:paraId="0F6A48E4" w14:textId="77777777" w:rsidR="00B71137" w:rsidRPr="00FF5731" w:rsidRDefault="00B71137" w:rsidP="00080948">
            <w:pPr>
              <w:rPr>
                <w:rFonts w:ascii="Arial" w:hAnsi="Arial" w:cs="Arial"/>
                <w:sz w:val="20"/>
                <w:szCs w:val="20"/>
              </w:rPr>
            </w:pPr>
            <w:r w:rsidRPr="00FF5731">
              <w:rPr>
                <w:rFonts w:ascii="Arial" w:hAnsi="Arial" w:cs="Arial"/>
                <w:sz w:val="20"/>
                <w:szCs w:val="20"/>
              </w:rPr>
              <w:t>0 (0)</w:t>
            </w:r>
          </w:p>
        </w:tc>
        <w:tc>
          <w:tcPr>
            <w:tcW w:w="1870" w:type="dxa"/>
          </w:tcPr>
          <w:p w14:paraId="7B7AFAFD" w14:textId="77777777" w:rsidR="00B71137" w:rsidRPr="00FF5731" w:rsidRDefault="00B71137" w:rsidP="00080948">
            <w:pPr>
              <w:rPr>
                <w:rFonts w:ascii="Arial" w:hAnsi="Arial" w:cs="Arial"/>
                <w:sz w:val="20"/>
                <w:szCs w:val="20"/>
              </w:rPr>
            </w:pPr>
            <w:r w:rsidRPr="00FF5731">
              <w:rPr>
                <w:rFonts w:ascii="Arial" w:hAnsi="Arial" w:cs="Arial"/>
                <w:sz w:val="20"/>
                <w:szCs w:val="20"/>
              </w:rPr>
              <w:t>0.48</w:t>
            </w:r>
          </w:p>
        </w:tc>
      </w:tr>
      <w:tr w:rsidR="00B71137" w14:paraId="0BDF85EA" w14:textId="77777777" w:rsidTr="00080948">
        <w:tc>
          <w:tcPr>
            <w:tcW w:w="2245" w:type="dxa"/>
          </w:tcPr>
          <w:p w14:paraId="4BBDA0B3" w14:textId="1FE72C17" w:rsidR="00B71137" w:rsidRPr="00FF5731" w:rsidRDefault="00B71137" w:rsidP="00B71137">
            <w:pPr>
              <w:ind w:left="162"/>
              <w:rPr>
                <w:rFonts w:ascii="Arial" w:hAnsi="Arial" w:cs="Arial"/>
                <w:sz w:val="20"/>
                <w:szCs w:val="20"/>
              </w:rPr>
            </w:pPr>
            <w:r w:rsidRPr="00FF5731">
              <w:rPr>
                <w:rFonts w:ascii="Arial" w:hAnsi="Arial" w:cs="Arial"/>
                <w:sz w:val="20"/>
                <w:szCs w:val="20"/>
              </w:rPr>
              <w:t>Vomiting</w:t>
            </w:r>
          </w:p>
        </w:tc>
        <w:tc>
          <w:tcPr>
            <w:tcW w:w="1495" w:type="dxa"/>
          </w:tcPr>
          <w:p w14:paraId="44CADC60" w14:textId="77777777" w:rsidR="00B71137" w:rsidRPr="00FF5731" w:rsidRDefault="00B71137" w:rsidP="00080948">
            <w:pPr>
              <w:rPr>
                <w:rFonts w:ascii="Arial" w:hAnsi="Arial" w:cs="Arial"/>
                <w:sz w:val="20"/>
                <w:szCs w:val="20"/>
              </w:rPr>
            </w:pPr>
            <w:r w:rsidRPr="00FF5731">
              <w:rPr>
                <w:rFonts w:ascii="Arial" w:hAnsi="Arial" w:cs="Arial"/>
                <w:sz w:val="20"/>
                <w:szCs w:val="20"/>
              </w:rPr>
              <w:t>0 (0)</w:t>
            </w:r>
          </w:p>
        </w:tc>
        <w:tc>
          <w:tcPr>
            <w:tcW w:w="1870" w:type="dxa"/>
          </w:tcPr>
          <w:p w14:paraId="3575378D" w14:textId="77777777" w:rsidR="00B71137" w:rsidRPr="00FF5731" w:rsidRDefault="00B71137" w:rsidP="00080948">
            <w:pPr>
              <w:rPr>
                <w:rFonts w:ascii="Arial" w:hAnsi="Arial" w:cs="Arial"/>
                <w:sz w:val="20"/>
                <w:szCs w:val="20"/>
              </w:rPr>
            </w:pPr>
            <w:r w:rsidRPr="00FF5731">
              <w:rPr>
                <w:rFonts w:ascii="Arial" w:hAnsi="Arial" w:cs="Arial"/>
                <w:sz w:val="20"/>
                <w:szCs w:val="20"/>
              </w:rPr>
              <w:t>0 (0)</w:t>
            </w:r>
          </w:p>
        </w:tc>
        <w:tc>
          <w:tcPr>
            <w:tcW w:w="1870" w:type="dxa"/>
          </w:tcPr>
          <w:p w14:paraId="6CE0EC8B" w14:textId="6258D3C3" w:rsidR="00B71137" w:rsidRPr="00FF5731" w:rsidRDefault="00B71137" w:rsidP="00080948">
            <w:pPr>
              <w:rPr>
                <w:rFonts w:ascii="Arial" w:hAnsi="Arial" w:cs="Arial"/>
                <w:sz w:val="20"/>
                <w:szCs w:val="20"/>
              </w:rPr>
            </w:pPr>
            <w:r w:rsidRPr="00FF5731">
              <w:rPr>
                <w:rFonts w:ascii="Arial" w:hAnsi="Arial" w:cs="Arial"/>
                <w:sz w:val="20"/>
                <w:szCs w:val="20"/>
              </w:rPr>
              <w:t>&gt;0.99</w:t>
            </w:r>
          </w:p>
        </w:tc>
      </w:tr>
      <w:tr w:rsidR="00B71137" w14:paraId="235D9390" w14:textId="77777777" w:rsidTr="00080948">
        <w:tc>
          <w:tcPr>
            <w:tcW w:w="2245" w:type="dxa"/>
          </w:tcPr>
          <w:p w14:paraId="19210766" w14:textId="1272CBF1" w:rsidR="00B71137" w:rsidRPr="00FF5731" w:rsidRDefault="00B71137" w:rsidP="00B71137">
            <w:pPr>
              <w:ind w:left="162"/>
              <w:rPr>
                <w:rFonts w:ascii="Arial" w:hAnsi="Arial" w:cs="Arial"/>
                <w:sz w:val="20"/>
                <w:szCs w:val="20"/>
              </w:rPr>
            </w:pPr>
            <w:r w:rsidRPr="00FF5731">
              <w:rPr>
                <w:rFonts w:ascii="Arial" w:hAnsi="Arial" w:cs="Arial"/>
                <w:sz w:val="20"/>
                <w:szCs w:val="20"/>
              </w:rPr>
              <w:t>Loose stools</w:t>
            </w:r>
          </w:p>
        </w:tc>
        <w:tc>
          <w:tcPr>
            <w:tcW w:w="1495" w:type="dxa"/>
          </w:tcPr>
          <w:p w14:paraId="2325A009" w14:textId="77777777" w:rsidR="00B71137" w:rsidRPr="00FF5731" w:rsidRDefault="00B71137" w:rsidP="00080948">
            <w:pPr>
              <w:rPr>
                <w:rFonts w:ascii="Arial" w:hAnsi="Arial" w:cs="Arial"/>
                <w:sz w:val="20"/>
                <w:szCs w:val="20"/>
              </w:rPr>
            </w:pPr>
            <w:r w:rsidRPr="00FF5731">
              <w:rPr>
                <w:rFonts w:ascii="Arial" w:hAnsi="Arial" w:cs="Arial"/>
                <w:sz w:val="20"/>
                <w:szCs w:val="20"/>
              </w:rPr>
              <w:t>0 (0)</w:t>
            </w:r>
          </w:p>
        </w:tc>
        <w:tc>
          <w:tcPr>
            <w:tcW w:w="1870" w:type="dxa"/>
          </w:tcPr>
          <w:p w14:paraId="757933C9" w14:textId="77777777" w:rsidR="00B71137" w:rsidRPr="00FF5731" w:rsidRDefault="00B71137" w:rsidP="00080948">
            <w:pPr>
              <w:rPr>
                <w:rFonts w:ascii="Arial" w:hAnsi="Arial" w:cs="Arial"/>
                <w:sz w:val="20"/>
                <w:szCs w:val="20"/>
              </w:rPr>
            </w:pPr>
            <w:r w:rsidRPr="00FF5731">
              <w:rPr>
                <w:rFonts w:ascii="Arial" w:hAnsi="Arial" w:cs="Arial"/>
                <w:sz w:val="20"/>
                <w:szCs w:val="20"/>
              </w:rPr>
              <w:t>1 (1.5)</w:t>
            </w:r>
          </w:p>
        </w:tc>
        <w:tc>
          <w:tcPr>
            <w:tcW w:w="1870" w:type="dxa"/>
          </w:tcPr>
          <w:p w14:paraId="45C4A0E7" w14:textId="0DDFE65B" w:rsidR="00B71137" w:rsidRPr="00FF5731" w:rsidRDefault="00B71137" w:rsidP="00080948">
            <w:pPr>
              <w:rPr>
                <w:rFonts w:ascii="Arial" w:hAnsi="Arial" w:cs="Arial"/>
                <w:sz w:val="20"/>
                <w:szCs w:val="20"/>
              </w:rPr>
            </w:pPr>
            <w:r w:rsidRPr="00FF5731">
              <w:rPr>
                <w:rFonts w:ascii="Arial" w:hAnsi="Arial" w:cs="Arial"/>
                <w:sz w:val="20"/>
                <w:szCs w:val="20"/>
              </w:rPr>
              <w:t>&gt;0.99</w:t>
            </w:r>
          </w:p>
        </w:tc>
      </w:tr>
      <w:tr w:rsidR="00B71137" w14:paraId="67F148D8" w14:textId="77777777" w:rsidTr="00080948">
        <w:tc>
          <w:tcPr>
            <w:tcW w:w="2245" w:type="dxa"/>
          </w:tcPr>
          <w:p w14:paraId="57F2C664" w14:textId="7A744DBC" w:rsidR="00B71137" w:rsidRPr="00FF5731" w:rsidRDefault="00B71137" w:rsidP="00B71137">
            <w:pPr>
              <w:ind w:left="162"/>
              <w:rPr>
                <w:rFonts w:ascii="Arial" w:hAnsi="Arial" w:cs="Arial"/>
                <w:sz w:val="20"/>
                <w:szCs w:val="20"/>
              </w:rPr>
            </w:pPr>
            <w:r w:rsidRPr="00FF5731">
              <w:rPr>
                <w:rFonts w:ascii="Arial" w:hAnsi="Arial" w:cs="Arial"/>
                <w:sz w:val="20"/>
                <w:szCs w:val="20"/>
              </w:rPr>
              <w:t>Dysphagia</w:t>
            </w:r>
          </w:p>
        </w:tc>
        <w:tc>
          <w:tcPr>
            <w:tcW w:w="1495" w:type="dxa"/>
          </w:tcPr>
          <w:p w14:paraId="17B1C452" w14:textId="77777777" w:rsidR="00B71137" w:rsidRPr="00FF5731" w:rsidRDefault="00B71137" w:rsidP="00080948">
            <w:pPr>
              <w:rPr>
                <w:rFonts w:ascii="Arial" w:hAnsi="Arial" w:cs="Arial"/>
                <w:sz w:val="20"/>
                <w:szCs w:val="20"/>
              </w:rPr>
            </w:pPr>
            <w:r w:rsidRPr="00FF5731">
              <w:rPr>
                <w:rFonts w:ascii="Arial" w:hAnsi="Arial" w:cs="Arial"/>
                <w:sz w:val="20"/>
                <w:szCs w:val="20"/>
              </w:rPr>
              <w:t>1 (1.7)</w:t>
            </w:r>
          </w:p>
        </w:tc>
        <w:tc>
          <w:tcPr>
            <w:tcW w:w="1870" w:type="dxa"/>
          </w:tcPr>
          <w:p w14:paraId="19C53709" w14:textId="77777777" w:rsidR="00B71137" w:rsidRPr="00FF5731" w:rsidRDefault="00B71137" w:rsidP="00080948">
            <w:pPr>
              <w:rPr>
                <w:rFonts w:ascii="Arial" w:hAnsi="Arial" w:cs="Arial"/>
                <w:sz w:val="20"/>
                <w:szCs w:val="20"/>
              </w:rPr>
            </w:pPr>
            <w:r w:rsidRPr="00FF5731">
              <w:rPr>
                <w:rFonts w:ascii="Arial" w:hAnsi="Arial" w:cs="Arial"/>
                <w:sz w:val="20"/>
                <w:szCs w:val="20"/>
              </w:rPr>
              <w:t>0 (0)</w:t>
            </w:r>
          </w:p>
        </w:tc>
        <w:tc>
          <w:tcPr>
            <w:tcW w:w="1870" w:type="dxa"/>
          </w:tcPr>
          <w:p w14:paraId="3DDD256B" w14:textId="77777777" w:rsidR="00B71137" w:rsidRPr="00FF5731" w:rsidRDefault="00B71137" w:rsidP="00080948">
            <w:pPr>
              <w:rPr>
                <w:rFonts w:ascii="Arial" w:hAnsi="Arial" w:cs="Arial"/>
                <w:sz w:val="20"/>
                <w:szCs w:val="20"/>
              </w:rPr>
            </w:pPr>
            <w:r w:rsidRPr="00FF5731">
              <w:rPr>
                <w:rFonts w:ascii="Arial" w:hAnsi="Arial" w:cs="Arial"/>
                <w:sz w:val="20"/>
                <w:szCs w:val="20"/>
              </w:rPr>
              <w:t>0.48</w:t>
            </w:r>
          </w:p>
        </w:tc>
      </w:tr>
      <w:tr w:rsidR="00B71137" w14:paraId="6B083710" w14:textId="77777777" w:rsidTr="00080948">
        <w:tc>
          <w:tcPr>
            <w:tcW w:w="2245" w:type="dxa"/>
          </w:tcPr>
          <w:p w14:paraId="2E84718B" w14:textId="296C237F" w:rsidR="00B71137" w:rsidRPr="00FF5731" w:rsidRDefault="00B71137" w:rsidP="00080948">
            <w:pPr>
              <w:rPr>
                <w:rFonts w:ascii="Arial" w:hAnsi="Arial" w:cs="Arial"/>
                <w:sz w:val="20"/>
                <w:szCs w:val="20"/>
              </w:rPr>
            </w:pPr>
            <w:r w:rsidRPr="00FF5731">
              <w:rPr>
                <w:rFonts w:ascii="Arial" w:hAnsi="Arial" w:cs="Arial"/>
                <w:sz w:val="20"/>
                <w:szCs w:val="20"/>
              </w:rPr>
              <w:t>Dermatologic, no. (%)</w:t>
            </w:r>
          </w:p>
        </w:tc>
        <w:tc>
          <w:tcPr>
            <w:tcW w:w="1495" w:type="dxa"/>
          </w:tcPr>
          <w:p w14:paraId="2A04AAA1" w14:textId="77777777" w:rsidR="00B71137" w:rsidRPr="00FF5731" w:rsidRDefault="00B71137" w:rsidP="00080948">
            <w:pPr>
              <w:rPr>
                <w:rFonts w:ascii="Arial" w:hAnsi="Arial" w:cs="Arial"/>
                <w:sz w:val="20"/>
                <w:szCs w:val="20"/>
              </w:rPr>
            </w:pPr>
          </w:p>
        </w:tc>
        <w:tc>
          <w:tcPr>
            <w:tcW w:w="1870" w:type="dxa"/>
          </w:tcPr>
          <w:p w14:paraId="1012A0C2" w14:textId="77777777" w:rsidR="00B71137" w:rsidRPr="00FF5731" w:rsidRDefault="00B71137" w:rsidP="00080948">
            <w:pPr>
              <w:rPr>
                <w:rFonts w:ascii="Arial" w:hAnsi="Arial" w:cs="Arial"/>
                <w:sz w:val="20"/>
                <w:szCs w:val="20"/>
              </w:rPr>
            </w:pPr>
          </w:p>
        </w:tc>
        <w:tc>
          <w:tcPr>
            <w:tcW w:w="1870" w:type="dxa"/>
          </w:tcPr>
          <w:p w14:paraId="35ADE3C8" w14:textId="77777777" w:rsidR="00B71137" w:rsidRPr="00FF5731" w:rsidRDefault="00B71137" w:rsidP="00080948">
            <w:pPr>
              <w:rPr>
                <w:rFonts w:ascii="Arial" w:hAnsi="Arial" w:cs="Arial"/>
                <w:sz w:val="20"/>
                <w:szCs w:val="20"/>
              </w:rPr>
            </w:pPr>
          </w:p>
        </w:tc>
      </w:tr>
      <w:tr w:rsidR="00B71137" w14:paraId="7863BFA6" w14:textId="77777777" w:rsidTr="00080948">
        <w:tc>
          <w:tcPr>
            <w:tcW w:w="2245" w:type="dxa"/>
          </w:tcPr>
          <w:p w14:paraId="56B0437C" w14:textId="5F96FFC8" w:rsidR="00B71137" w:rsidRPr="00FF5731" w:rsidRDefault="00B71137" w:rsidP="00B71137">
            <w:pPr>
              <w:ind w:left="162"/>
              <w:rPr>
                <w:rFonts w:ascii="Arial" w:hAnsi="Arial" w:cs="Arial"/>
                <w:sz w:val="20"/>
                <w:szCs w:val="20"/>
              </w:rPr>
            </w:pPr>
            <w:r w:rsidRPr="00FF5731">
              <w:rPr>
                <w:rFonts w:ascii="Arial" w:hAnsi="Arial" w:cs="Arial"/>
                <w:sz w:val="20"/>
                <w:szCs w:val="20"/>
              </w:rPr>
              <w:t>Maculopapular rash</w:t>
            </w:r>
          </w:p>
        </w:tc>
        <w:tc>
          <w:tcPr>
            <w:tcW w:w="1495" w:type="dxa"/>
          </w:tcPr>
          <w:p w14:paraId="4319D133" w14:textId="77777777" w:rsidR="00B71137" w:rsidRPr="00FF5731" w:rsidRDefault="00B71137" w:rsidP="00080948">
            <w:pPr>
              <w:rPr>
                <w:rFonts w:ascii="Arial" w:hAnsi="Arial" w:cs="Arial"/>
                <w:sz w:val="20"/>
                <w:szCs w:val="20"/>
              </w:rPr>
            </w:pPr>
            <w:r w:rsidRPr="00FF5731">
              <w:rPr>
                <w:rFonts w:ascii="Arial" w:hAnsi="Arial" w:cs="Arial"/>
                <w:sz w:val="20"/>
                <w:szCs w:val="20"/>
              </w:rPr>
              <w:t>1 (1.7)</w:t>
            </w:r>
          </w:p>
        </w:tc>
        <w:tc>
          <w:tcPr>
            <w:tcW w:w="1870" w:type="dxa"/>
          </w:tcPr>
          <w:p w14:paraId="507B739C" w14:textId="77777777" w:rsidR="00B71137" w:rsidRPr="00FF5731" w:rsidRDefault="00B71137" w:rsidP="00080948">
            <w:pPr>
              <w:rPr>
                <w:rFonts w:ascii="Arial" w:hAnsi="Arial" w:cs="Arial"/>
                <w:sz w:val="20"/>
                <w:szCs w:val="20"/>
              </w:rPr>
            </w:pPr>
            <w:r w:rsidRPr="00FF5731">
              <w:rPr>
                <w:rFonts w:ascii="Arial" w:hAnsi="Arial" w:cs="Arial"/>
                <w:sz w:val="20"/>
                <w:szCs w:val="20"/>
              </w:rPr>
              <w:t>0 (0)</w:t>
            </w:r>
          </w:p>
        </w:tc>
        <w:tc>
          <w:tcPr>
            <w:tcW w:w="1870" w:type="dxa"/>
          </w:tcPr>
          <w:p w14:paraId="2B0EF899" w14:textId="77777777" w:rsidR="00B71137" w:rsidRPr="00FF5731" w:rsidRDefault="00B71137" w:rsidP="00080948">
            <w:pPr>
              <w:rPr>
                <w:rFonts w:ascii="Arial" w:hAnsi="Arial" w:cs="Arial"/>
                <w:sz w:val="20"/>
                <w:szCs w:val="20"/>
              </w:rPr>
            </w:pPr>
            <w:r w:rsidRPr="00FF5731">
              <w:rPr>
                <w:rFonts w:ascii="Arial" w:hAnsi="Arial" w:cs="Arial"/>
                <w:sz w:val="20"/>
                <w:szCs w:val="20"/>
              </w:rPr>
              <w:t>0.48</w:t>
            </w:r>
          </w:p>
        </w:tc>
      </w:tr>
      <w:tr w:rsidR="00B71137" w14:paraId="0E86EC24" w14:textId="77777777" w:rsidTr="00080948">
        <w:tc>
          <w:tcPr>
            <w:tcW w:w="2245" w:type="dxa"/>
          </w:tcPr>
          <w:p w14:paraId="25BC3ABE" w14:textId="4FF997F7" w:rsidR="00B71137" w:rsidRPr="00FF5731" w:rsidRDefault="00B71137" w:rsidP="00080948">
            <w:pPr>
              <w:rPr>
                <w:rFonts w:ascii="Arial" w:hAnsi="Arial" w:cs="Arial"/>
                <w:sz w:val="20"/>
                <w:szCs w:val="20"/>
              </w:rPr>
            </w:pPr>
            <w:r w:rsidRPr="00FF5731">
              <w:rPr>
                <w:rFonts w:ascii="Arial" w:hAnsi="Arial" w:cs="Arial"/>
                <w:sz w:val="20"/>
                <w:szCs w:val="20"/>
              </w:rPr>
              <w:t>Renal, no. (%)</w:t>
            </w:r>
          </w:p>
        </w:tc>
        <w:tc>
          <w:tcPr>
            <w:tcW w:w="1495" w:type="dxa"/>
          </w:tcPr>
          <w:p w14:paraId="4126532E" w14:textId="77777777" w:rsidR="00B71137" w:rsidRPr="00FF5731" w:rsidRDefault="00B71137" w:rsidP="00080948">
            <w:pPr>
              <w:rPr>
                <w:rFonts w:ascii="Arial" w:hAnsi="Arial" w:cs="Arial"/>
                <w:sz w:val="20"/>
                <w:szCs w:val="20"/>
              </w:rPr>
            </w:pPr>
          </w:p>
        </w:tc>
        <w:tc>
          <w:tcPr>
            <w:tcW w:w="1870" w:type="dxa"/>
          </w:tcPr>
          <w:p w14:paraId="7651E27A" w14:textId="77777777" w:rsidR="00B71137" w:rsidRPr="00FF5731" w:rsidRDefault="00B71137" w:rsidP="00080948">
            <w:pPr>
              <w:rPr>
                <w:rFonts w:ascii="Arial" w:hAnsi="Arial" w:cs="Arial"/>
                <w:sz w:val="20"/>
                <w:szCs w:val="20"/>
              </w:rPr>
            </w:pPr>
          </w:p>
        </w:tc>
        <w:tc>
          <w:tcPr>
            <w:tcW w:w="1870" w:type="dxa"/>
          </w:tcPr>
          <w:p w14:paraId="3E6A4933" w14:textId="77777777" w:rsidR="00B71137" w:rsidRPr="00FF5731" w:rsidRDefault="00B71137" w:rsidP="00080948">
            <w:pPr>
              <w:rPr>
                <w:rFonts w:ascii="Arial" w:hAnsi="Arial" w:cs="Arial"/>
                <w:sz w:val="20"/>
                <w:szCs w:val="20"/>
              </w:rPr>
            </w:pPr>
          </w:p>
        </w:tc>
      </w:tr>
      <w:tr w:rsidR="00B71137" w14:paraId="66740C8B" w14:textId="77777777" w:rsidTr="00080948">
        <w:tc>
          <w:tcPr>
            <w:tcW w:w="2245" w:type="dxa"/>
          </w:tcPr>
          <w:p w14:paraId="3B305D93" w14:textId="525E5C77" w:rsidR="00B71137" w:rsidRPr="00FF5731" w:rsidRDefault="00B71137" w:rsidP="00B71137">
            <w:pPr>
              <w:ind w:left="162"/>
              <w:rPr>
                <w:rFonts w:ascii="Arial" w:hAnsi="Arial" w:cs="Arial"/>
                <w:sz w:val="20"/>
                <w:szCs w:val="20"/>
              </w:rPr>
            </w:pPr>
            <w:r w:rsidRPr="00FF5731">
              <w:rPr>
                <w:rFonts w:ascii="Arial" w:hAnsi="Arial" w:cs="Arial"/>
                <w:sz w:val="20"/>
                <w:szCs w:val="20"/>
              </w:rPr>
              <w:t>New onset of renal stone</w:t>
            </w:r>
          </w:p>
        </w:tc>
        <w:tc>
          <w:tcPr>
            <w:tcW w:w="1495" w:type="dxa"/>
          </w:tcPr>
          <w:p w14:paraId="49829D94" w14:textId="77777777" w:rsidR="00B71137" w:rsidRPr="00FF5731" w:rsidRDefault="00B71137" w:rsidP="00080948">
            <w:pPr>
              <w:rPr>
                <w:rFonts w:ascii="Arial" w:hAnsi="Arial" w:cs="Arial"/>
                <w:sz w:val="20"/>
                <w:szCs w:val="20"/>
              </w:rPr>
            </w:pPr>
            <w:r w:rsidRPr="00FF5731">
              <w:rPr>
                <w:rFonts w:ascii="Arial" w:hAnsi="Arial" w:cs="Arial"/>
                <w:sz w:val="20"/>
                <w:szCs w:val="20"/>
              </w:rPr>
              <w:t>0 (0)</w:t>
            </w:r>
          </w:p>
        </w:tc>
        <w:tc>
          <w:tcPr>
            <w:tcW w:w="1870" w:type="dxa"/>
          </w:tcPr>
          <w:p w14:paraId="32E4140D" w14:textId="77777777" w:rsidR="00B71137" w:rsidRPr="00FF5731" w:rsidRDefault="00B71137" w:rsidP="00080948">
            <w:pPr>
              <w:rPr>
                <w:rFonts w:ascii="Arial" w:hAnsi="Arial" w:cs="Arial"/>
                <w:sz w:val="20"/>
                <w:szCs w:val="20"/>
              </w:rPr>
            </w:pPr>
            <w:r w:rsidRPr="00FF5731">
              <w:rPr>
                <w:rFonts w:ascii="Arial" w:hAnsi="Arial" w:cs="Arial"/>
                <w:sz w:val="20"/>
                <w:szCs w:val="20"/>
              </w:rPr>
              <w:t>0 (0)</w:t>
            </w:r>
          </w:p>
        </w:tc>
        <w:tc>
          <w:tcPr>
            <w:tcW w:w="1870" w:type="dxa"/>
          </w:tcPr>
          <w:p w14:paraId="72E21607" w14:textId="04821C9C" w:rsidR="00B71137" w:rsidRPr="00FF5731" w:rsidRDefault="00B71137" w:rsidP="00080948">
            <w:pPr>
              <w:rPr>
                <w:rFonts w:ascii="Arial" w:hAnsi="Arial" w:cs="Arial"/>
                <w:sz w:val="20"/>
                <w:szCs w:val="20"/>
              </w:rPr>
            </w:pPr>
            <w:r w:rsidRPr="00FF5731">
              <w:rPr>
                <w:rFonts w:ascii="Arial" w:hAnsi="Arial" w:cs="Arial"/>
                <w:sz w:val="20"/>
                <w:szCs w:val="20"/>
              </w:rPr>
              <w:t>&gt;0.99</w:t>
            </w:r>
          </w:p>
        </w:tc>
      </w:tr>
    </w:tbl>
    <w:p w14:paraId="179FD38A" w14:textId="624FD1C3" w:rsidR="00D40F85" w:rsidRDefault="00D40F85" w:rsidP="006057A8">
      <w:pPr>
        <w:rPr>
          <w:rFonts w:ascii="Arial" w:hAnsi="Arial" w:cs="Arial"/>
          <w:sz w:val="16"/>
          <w:szCs w:val="16"/>
        </w:rPr>
      </w:pPr>
    </w:p>
    <w:p w14:paraId="67B38E13" w14:textId="2BF0F11E" w:rsidR="00C4019B" w:rsidRPr="00E114CE" w:rsidRDefault="00C4019B" w:rsidP="006057A8">
      <w:pPr>
        <w:rPr>
          <w:rFonts w:ascii="Arial" w:hAnsi="Arial" w:cs="Arial"/>
          <w:sz w:val="16"/>
          <w:szCs w:val="16"/>
        </w:rPr>
      </w:pPr>
    </w:p>
    <w:sectPr w:rsidR="00C4019B" w:rsidRPr="00E114C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81DFA" w14:textId="77777777" w:rsidR="000C7309" w:rsidRDefault="000C7309" w:rsidP="00097FA2">
      <w:pPr>
        <w:spacing w:after="0" w:line="240" w:lineRule="auto"/>
      </w:pPr>
      <w:r>
        <w:separator/>
      </w:r>
    </w:p>
  </w:endnote>
  <w:endnote w:type="continuationSeparator" w:id="0">
    <w:p w14:paraId="11C5AE43" w14:textId="77777777" w:rsidR="000C7309" w:rsidRDefault="000C7309" w:rsidP="00097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F2DC1" w14:textId="77777777" w:rsidR="000C7309" w:rsidRDefault="000C7309" w:rsidP="00097FA2">
      <w:pPr>
        <w:spacing w:after="0" w:line="240" w:lineRule="auto"/>
      </w:pPr>
      <w:r>
        <w:separator/>
      </w:r>
    </w:p>
  </w:footnote>
  <w:footnote w:type="continuationSeparator" w:id="0">
    <w:p w14:paraId="4BE57834" w14:textId="77777777" w:rsidR="000C7309" w:rsidRDefault="000C7309" w:rsidP="00097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696059"/>
      <w:docPartObj>
        <w:docPartGallery w:val="Page Numbers (Top of Page)"/>
        <w:docPartUnique/>
      </w:docPartObj>
    </w:sdtPr>
    <w:sdtEndPr>
      <w:rPr>
        <w:noProof/>
      </w:rPr>
    </w:sdtEndPr>
    <w:sdtContent>
      <w:p w14:paraId="74EBBB8D" w14:textId="6323709E" w:rsidR="00097FA2" w:rsidRDefault="00097FA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168B29D" w14:textId="77777777" w:rsidR="00097FA2" w:rsidRDefault="00097F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ritical Care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d5ertrxyt9xriervzixww0rpzdsse50pxrt&quot;&gt;vitamin C sepsis&lt;record-ids&gt;&lt;item&gt;29&lt;/item&gt;&lt;/record-ids&gt;&lt;/item&gt;&lt;/Libraries&gt;"/>
  </w:docVars>
  <w:rsids>
    <w:rsidRoot w:val="00C676BA"/>
    <w:rsid w:val="00000A13"/>
    <w:rsid w:val="00004740"/>
    <w:rsid w:val="00006A51"/>
    <w:rsid w:val="00020F0D"/>
    <w:rsid w:val="000210F4"/>
    <w:rsid w:val="000214C6"/>
    <w:rsid w:val="00021F09"/>
    <w:rsid w:val="00025AC7"/>
    <w:rsid w:val="0003253E"/>
    <w:rsid w:val="0003522A"/>
    <w:rsid w:val="00045BC7"/>
    <w:rsid w:val="00050A96"/>
    <w:rsid w:val="00051F3A"/>
    <w:rsid w:val="00052FC8"/>
    <w:rsid w:val="00061F89"/>
    <w:rsid w:val="00066774"/>
    <w:rsid w:val="0009421A"/>
    <w:rsid w:val="00094CAD"/>
    <w:rsid w:val="00094CCD"/>
    <w:rsid w:val="00095611"/>
    <w:rsid w:val="00097717"/>
    <w:rsid w:val="00097FA2"/>
    <w:rsid w:val="000B1C9F"/>
    <w:rsid w:val="000B6A2F"/>
    <w:rsid w:val="000C2801"/>
    <w:rsid w:val="000C3607"/>
    <w:rsid w:val="000C6C39"/>
    <w:rsid w:val="000C7309"/>
    <w:rsid w:val="000D06E3"/>
    <w:rsid w:val="000D40AA"/>
    <w:rsid w:val="000E5643"/>
    <w:rsid w:val="000E6E6B"/>
    <w:rsid w:val="000F01BF"/>
    <w:rsid w:val="000F3607"/>
    <w:rsid w:val="000F4281"/>
    <w:rsid w:val="000F73FE"/>
    <w:rsid w:val="00103988"/>
    <w:rsid w:val="0010661D"/>
    <w:rsid w:val="00112034"/>
    <w:rsid w:val="00124939"/>
    <w:rsid w:val="0013112E"/>
    <w:rsid w:val="0013121E"/>
    <w:rsid w:val="00131517"/>
    <w:rsid w:val="00144505"/>
    <w:rsid w:val="001529E3"/>
    <w:rsid w:val="0016081F"/>
    <w:rsid w:val="001631E0"/>
    <w:rsid w:val="00164EFC"/>
    <w:rsid w:val="0017255B"/>
    <w:rsid w:val="001738AD"/>
    <w:rsid w:val="0017609D"/>
    <w:rsid w:val="00177577"/>
    <w:rsid w:val="001804A5"/>
    <w:rsid w:val="0018084C"/>
    <w:rsid w:val="00184ED9"/>
    <w:rsid w:val="00190748"/>
    <w:rsid w:val="001A300D"/>
    <w:rsid w:val="001A75D1"/>
    <w:rsid w:val="001D07EB"/>
    <w:rsid w:val="001D592A"/>
    <w:rsid w:val="001E1752"/>
    <w:rsid w:val="001E3313"/>
    <w:rsid w:val="001F774D"/>
    <w:rsid w:val="00207EE7"/>
    <w:rsid w:val="00222664"/>
    <w:rsid w:val="0022298D"/>
    <w:rsid w:val="00226FB7"/>
    <w:rsid w:val="0023670D"/>
    <w:rsid w:val="002407E4"/>
    <w:rsid w:val="002428F9"/>
    <w:rsid w:val="00250A5C"/>
    <w:rsid w:val="00263461"/>
    <w:rsid w:val="00266014"/>
    <w:rsid w:val="00280AA2"/>
    <w:rsid w:val="00284C4F"/>
    <w:rsid w:val="00285F20"/>
    <w:rsid w:val="00294574"/>
    <w:rsid w:val="0029751A"/>
    <w:rsid w:val="002A0242"/>
    <w:rsid w:val="002A1725"/>
    <w:rsid w:val="002B1B2F"/>
    <w:rsid w:val="002B37B9"/>
    <w:rsid w:val="002B3F7D"/>
    <w:rsid w:val="002C03E5"/>
    <w:rsid w:val="002C0940"/>
    <w:rsid w:val="002C1972"/>
    <w:rsid w:val="002C371F"/>
    <w:rsid w:val="002E09DE"/>
    <w:rsid w:val="002E4B1C"/>
    <w:rsid w:val="002E4C6A"/>
    <w:rsid w:val="002E65AF"/>
    <w:rsid w:val="002E69F6"/>
    <w:rsid w:val="00300F2E"/>
    <w:rsid w:val="00307524"/>
    <w:rsid w:val="00312BEB"/>
    <w:rsid w:val="0031601F"/>
    <w:rsid w:val="0031776F"/>
    <w:rsid w:val="003200CA"/>
    <w:rsid w:val="00323FC2"/>
    <w:rsid w:val="00333DFF"/>
    <w:rsid w:val="00334E2A"/>
    <w:rsid w:val="0034505B"/>
    <w:rsid w:val="00356EFB"/>
    <w:rsid w:val="003678AC"/>
    <w:rsid w:val="003737AD"/>
    <w:rsid w:val="003759E2"/>
    <w:rsid w:val="00375FF1"/>
    <w:rsid w:val="00376CF4"/>
    <w:rsid w:val="00380A14"/>
    <w:rsid w:val="003852D2"/>
    <w:rsid w:val="003857AB"/>
    <w:rsid w:val="00392DC6"/>
    <w:rsid w:val="003976FD"/>
    <w:rsid w:val="003A0161"/>
    <w:rsid w:val="003A434A"/>
    <w:rsid w:val="003B46B0"/>
    <w:rsid w:val="003B65F1"/>
    <w:rsid w:val="003C2006"/>
    <w:rsid w:val="003E0E91"/>
    <w:rsid w:val="003E2238"/>
    <w:rsid w:val="003E42ED"/>
    <w:rsid w:val="003F67FE"/>
    <w:rsid w:val="003F77F5"/>
    <w:rsid w:val="00404D0F"/>
    <w:rsid w:val="00406D43"/>
    <w:rsid w:val="00412631"/>
    <w:rsid w:val="00426600"/>
    <w:rsid w:val="0043604D"/>
    <w:rsid w:val="00443708"/>
    <w:rsid w:val="00447DB0"/>
    <w:rsid w:val="00453FC3"/>
    <w:rsid w:val="004543AC"/>
    <w:rsid w:val="00455FAA"/>
    <w:rsid w:val="00457A91"/>
    <w:rsid w:val="00465D50"/>
    <w:rsid w:val="00470A4D"/>
    <w:rsid w:val="0047275C"/>
    <w:rsid w:val="004731BA"/>
    <w:rsid w:val="004760A2"/>
    <w:rsid w:val="00477A36"/>
    <w:rsid w:val="0048097D"/>
    <w:rsid w:val="00490518"/>
    <w:rsid w:val="00497EEF"/>
    <w:rsid w:val="004C2DB0"/>
    <w:rsid w:val="004D419E"/>
    <w:rsid w:val="004D5D02"/>
    <w:rsid w:val="004E09B7"/>
    <w:rsid w:val="004E40A5"/>
    <w:rsid w:val="00507B83"/>
    <w:rsid w:val="00510185"/>
    <w:rsid w:val="00525652"/>
    <w:rsid w:val="005264A8"/>
    <w:rsid w:val="0052691A"/>
    <w:rsid w:val="005279F8"/>
    <w:rsid w:val="00542AAA"/>
    <w:rsid w:val="00542BA3"/>
    <w:rsid w:val="00545942"/>
    <w:rsid w:val="00556F54"/>
    <w:rsid w:val="005636CB"/>
    <w:rsid w:val="00566178"/>
    <w:rsid w:val="00567491"/>
    <w:rsid w:val="00570A21"/>
    <w:rsid w:val="005731CF"/>
    <w:rsid w:val="00577C62"/>
    <w:rsid w:val="00580483"/>
    <w:rsid w:val="0058053E"/>
    <w:rsid w:val="0058443F"/>
    <w:rsid w:val="005874E6"/>
    <w:rsid w:val="005B180F"/>
    <w:rsid w:val="005C00F1"/>
    <w:rsid w:val="005C1102"/>
    <w:rsid w:val="005D261A"/>
    <w:rsid w:val="005E1BE7"/>
    <w:rsid w:val="005E3870"/>
    <w:rsid w:val="005F3398"/>
    <w:rsid w:val="005F76C5"/>
    <w:rsid w:val="00602170"/>
    <w:rsid w:val="006057A8"/>
    <w:rsid w:val="006157C5"/>
    <w:rsid w:val="00635763"/>
    <w:rsid w:val="00645D28"/>
    <w:rsid w:val="00650DBE"/>
    <w:rsid w:val="00662B2B"/>
    <w:rsid w:val="00667E86"/>
    <w:rsid w:val="0067276D"/>
    <w:rsid w:val="00685B88"/>
    <w:rsid w:val="00690182"/>
    <w:rsid w:val="0069070A"/>
    <w:rsid w:val="00690DA2"/>
    <w:rsid w:val="0069209E"/>
    <w:rsid w:val="006920D8"/>
    <w:rsid w:val="006A3019"/>
    <w:rsid w:val="006A3EB8"/>
    <w:rsid w:val="006A608C"/>
    <w:rsid w:val="006B313D"/>
    <w:rsid w:val="006B3B36"/>
    <w:rsid w:val="006C5EEF"/>
    <w:rsid w:val="006D08E8"/>
    <w:rsid w:val="006D2A88"/>
    <w:rsid w:val="006D58D6"/>
    <w:rsid w:val="006E28DC"/>
    <w:rsid w:val="00705097"/>
    <w:rsid w:val="00706D1B"/>
    <w:rsid w:val="0071377E"/>
    <w:rsid w:val="007173F5"/>
    <w:rsid w:val="00725A29"/>
    <w:rsid w:val="00726A98"/>
    <w:rsid w:val="007276C0"/>
    <w:rsid w:val="007343CD"/>
    <w:rsid w:val="0075096F"/>
    <w:rsid w:val="00752FB0"/>
    <w:rsid w:val="00762A46"/>
    <w:rsid w:val="00764580"/>
    <w:rsid w:val="00772D6C"/>
    <w:rsid w:val="00774833"/>
    <w:rsid w:val="0078081C"/>
    <w:rsid w:val="00784E02"/>
    <w:rsid w:val="00793FDA"/>
    <w:rsid w:val="007A072F"/>
    <w:rsid w:val="007A2BA8"/>
    <w:rsid w:val="007A592B"/>
    <w:rsid w:val="007B1C1D"/>
    <w:rsid w:val="007B6D89"/>
    <w:rsid w:val="007C54CF"/>
    <w:rsid w:val="007E2750"/>
    <w:rsid w:val="007E29B6"/>
    <w:rsid w:val="007E2CE1"/>
    <w:rsid w:val="007F1534"/>
    <w:rsid w:val="007F23C7"/>
    <w:rsid w:val="007F46FC"/>
    <w:rsid w:val="008100C9"/>
    <w:rsid w:val="008230F6"/>
    <w:rsid w:val="008258D9"/>
    <w:rsid w:val="00830E93"/>
    <w:rsid w:val="00836E46"/>
    <w:rsid w:val="008427A8"/>
    <w:rsid w:val="0084460B"/>
    <w:rsid w:val="008467B3"/>
    <w:rsid w:val="00852A1F"/>
    <w:rsid w:val="00855057"/>
    <w:rsid w:val="008745D9"/>
    <w:rsid w:val="00875F34"/>
    <w:rsid w:val="00894210"/>
    <w:rsid w:val="008B5442"/>
    <w:rsid w:val="008B561B"/>
    <w:rsid w:val="008B74C7"/>
    <w:rsid w:val="008C5E1B"/>
    <w:rsid w:val="008C5F1B"/>
    <w:rsid w:val="008D2B74"/>
    <w:rsid w:val="008D35C3"/>
    <w:rsid w:val="008D5AC2"/>
    <w:rsid w:val="008E1B1E"/>
    <w:rsid w:val="008E30AB"/>
    <w:rsid w:val="008E331B"/>
    <w:rsid w:val="008E59D3"/>
    <w:rsid w:val="008F0B02"/>
    <w:rsid w:val="008F709A"/>
    <w:rsid w:val="008F70E4"/>
    <w:rsid w:val="008F7370"/>
    <w:rsid w:val="009014D3"/>
    <w:rsid w:val="009037BF"/>
    <w:rsid w:val="009049D9"/>
    <w:rsid w:val="00907CA3"/>
    <w:rsid w:val="00910ADE"/>
    <w:rsid w:val="00913133"/>
    <w:rsid w:val="00921BE4"/>
    <w:rsid w:val="00922579"/>
    <w:rsid w:val="00923485"/>
    <w:rsid w:val="00927013"/>
    <w:rsid w:val="0093116B"/>
    <w:rsid w:val="00937B0B"/>
    <w:rsid w:val="0095077E"/>
    <w:rsid w:val="00951219"/>
    <w:rsid w:val="00953B09"/>
    <w:rsid w:val="00956AF0"/>
    <w:rsid w:val="0096051E"/>
    <w:rsid w:val="00961A1C"/>
    <w:rsid w:val="009627CE"/>
    <w:rsid w:val="009635DD"/>
    <w:rsid w:val="00965A82"/>
    <w:rsid w:val="00967424"/>
    <w:rsid w:val="00972106"/>
    <w:rsid w:val="00984A7E"/>
    <w:rsid w:val="00987C5D"/>
    <w:rsid w:val="00990D1E"/>
    <w:rsid w:val="00991170"/>
    <w:rsid w:val="009A061E"/>
    <w:rsid w:val="009A39A5"/>
    <w:rsid w:val="009A48A7"/>
    <w:rsid w:val="009B31DF"/>
    <w:rsid w:val="009C226F"/>
    <w:rsid w:val="009C4E9E"/>
    <w:rsid w:val="009E74BF"/>
    <w:rsid w:val="009F09BF"/>
    <w:rsid w:val="009F79D0"/>
    <w:rsid w:val="00A02401"/>
    <w:rsid w:val="00A05CD7"/>
    <w:rsid w:val="00A10E8E"/>
    <w:rsid w:val="00A150C8"/>
    <w:rsid w:val="00A16FE7"/>
    <w:rsid w:val="00A25D0D"/>
    <w:rsid w:val="00A305BC"/>
    <w:rsid w:val="00A331FE"/>
    <w:rsid w:val="00A35861"/>
    <w:rsid w:val="00A36D51"/>
    <w:rsid w:val="00A51F4C"/>
    <w:rsid w:val="00A747EE"/>
    <w:rsid w:val="00A8532A"/>
    <w:rsid w:val="00AA6199"/>
    <w:rsid w:val="00AA6878"/>
    <w:rsid w:val="00AB131A"/>
    <w:rsid w:val="00AC782F"/>
    <w:rsid w:val="00AD393F"/>
    <w:rsid w:val="00AE487B"/>
    <w:rsid w:val="00B01DA3"/>
    <w:rsid w:val="00B106EB"/>
    <w:rsid w:val="00B11D11"/>
    <w:rsid w:val="00B12C10"/>
    <w:rsid w:val="00B222BE"/>
    <w:rsid w:val="00B26139"/>
    <w:rsid w:val="00B36D33"/>
    <w:rsid w:val="00B37E34"/>
    <w:rsid w:val="00B4516E"/>
    <w:rsid w:val="00B453A3"/>
    <w:rsid w:val="00B46E40"/>
    <w:rsid w:val="00B513DF"/>
    <w:rsid w:val="00B548EC"/>
    <w:rsid w:val="00B56FED"/>
    <w:rsid w:val="00B65624"/>
    <w:rsid w:val="00B677FF"/>
    <w:rsid w:val="00B71137"/>
    <w:rsid w:val="00B74969"/>
    <w:rsid w:val="00B843DD"/>
    <w:rsid w:val="00B95871"/>
    <w:rsid w:val="00BA7DFC"/>
    <w:rsid w:val="00BB787B"/>
    <w:rsid w:val="00BC2800"/>
    <w:rsid w:val="00BC3D45"/>
    <w:rsid w:val="00BC78E4"/>
    <w:rsid w:val="00BD4D14"/>
    <w:rsid w:val="00BD6408"/>
    <w:rsid w:val="00BD7F7B"/>
    <w:rsid w:val="00BE4025"/>
    <w:rsid w:val="00BE539A"/>
    <w:rsid w:val="00BE6288"/>
    <w:rsid w:val="00BF0936"/>
    <w:rsid w:val="00BF2F38"/>
    <w:rsid w:val="00BF5A33"/>
    <w:rsid w:val="00C03CEA"/>
    <w:rsid w:val="00C0410D"/>
    <w:rsid w:val="00C12A11"/>
    <w:rsid w:val="00C15810"/>
    <w:rsid w:val="00C164E7"/>
    <w:rsid w:val="00C2031E"/>
    <w:rsid w:val="00C27FCF"/>
    <w:rsid w:val="00C31557"/>
    <w:rsid w:val="00C31AE2"/>
    <w:rsid w:val="00C37CA7"/>
    <w:rsid w:val="00C4019B"/>
    <w:rsid w:val="00C41430"/>
    <w:rsid w:val="00C43EB5"/>
    <w:rsid w:val="00C5099A"/>
    <w:rsid w:val="00C519B0"/>
    <w:rsid w:val="00C648D5"/>
    <w:rsid w:val="00C65DD1"/>
    <w:rsid w:val="00C676BA"/>
    <w:rsid w:val="00C7106D"/>
    <w:rsid w:val="00C76188"/>
    <w:rsid w:val="00C82A37"/>
    <w:rsid w:val="00C84CD8"/>
    <w:rsid w:val="00C90B71"/>
    <w:rsid w:val="00C95A36"/>
    <w:rsid w:val="00CA0554"/>
    <w:rsid w:val="00CC290F"/>
    <w:rsid w:val="00CD1E7C"/>
    <w:rsid w:val="00CD3836"/>
    <w:rsid w:val="00CD670A"/>
    <w:rsid w:val="00CE0AA6"/>
    <w:rsid w:val="00CE3E6C"/>
    <w:rsid w:val="00CF1C38"/>
    <w:rsid w:val="00CF30C6"/>
    <w:rsid w:val="00CF35BC"/>
    <w:rsid w:val="00CF60DF"/>
    <w:rsid w:val="00D01C4F"/>
    <w:rsid w:val="00D13B6B"/>
    <w:rsid w:val="00D16AAC"/>
    <w:rsid w:val="00D21C89"/>
    <w:rsid w:val="00D24ECD"/>
    <w:rsid w:val="00D35E2A"/>
    <w:rsid w:val="00D37D5C"/>
    <w:rsid w:val="00D40F85"/>
    <w:rsid w:val="00D47548"/>
    <w:rsid w:val="00D543EA"/>
    <w:rsid w:val="00D6041D"/>
    <w:rsid w:val="00D62DD9"/>
    <w:rsid w:val="00D63E50"/>
    <w:rsid w:val="00D643EB"/>
    <w:rsid w:val="00D672E1"/>
    <w:rsid w:val="00D70928"/>
    <w:rsid w:val="00D71C63"/>
    <w:rsid w:val="00D732BA"/>
    <w:rsid w:val="00D7340E"/>
    <w:rsid w:val="00D73CEB"/>
    <w:rsid w:val="00D761CB"/>
    <w:rsid w:val="00D767FA"/>
    <w:rsid w:val="00D76DA8"/>
    <w:rsid w:val="00D84DC6"/>
    <w:rsid w:val="00D9522C"/>
    <w:rsid w:val="00DA12F8"/>
    <w:rsid w:val="00DB0111"/>
    <w:rsid w:val="00DB1068"/>
    <w:rsid w:val="00DC2596"/>
    <w:rsid w:val="00DC5306"/>
    <w:rsid w:val="00DC5B00"/>
    <w:rsid w:val="00DD1F4F"/>
    <w:rsid w:val="00DE0937"/>
    <w:rsid w:val="00DE39BD"/>
    <w:rsid w:val="00DF7B5C"/>
    <w:rsid w:val="00E02FF4"/>
    <w:rsid w:val="00E11497"/>
    <w:rsid w:val="00E114CE"/>
    <w:rsid w:val="00E14DBD"/>
    <w:rsid w:val="00E15829"/>
    <w:rsid w:val="00E22862"/>
    <w:rsid w:val="00E23D5D"/>
    <w:rsid w:val="00E3531E"/>
    <w:rsid w:val="00E3689B"/>
    <w:rsid w:val="00E368FE"/>
    <w:rsid w:val="00E370C4"/>
    <w:rsid w:val="00E45E36"/>
    <w:rsid w:val="00E462FF"/>
    <w:rsid w:val="00E54F4A"/>
    <w:rsid w:val="00E63C5D"/>
    <w:rsid w:val="00E67E48"/>
    <w:rsid w:val="00E72726"/>
    <w:rsid w:val="00E73931"/>
    <w:rsid w:val="00E87021"/>
    <w:rsid w:val="00E87AC2"/>
    <w:rsid w:val="00E97F14"/>
    <w:rsid w:val="00EA2B4D"/>
    <w:rsid w:val="00EA505F"/>
    <w:rsid w:val="00EB0E67"/>
    <w:rsid w:val="00EB15D7"/>
    <w:rsid w:val="00EC39AD"/>
    <w:rsid w:val="00ED0F15"/>
    <w:rsid w:val="00ED2127"/>
    <w:rsid w:val="00EE1A53"/>
    <w:rsid w:val="00EF362D"/>
    <w:rsid w:val="00F0617C"/>
    <w:rsid w:val="00F13815"/>
    <w:rsid w:val="00F13DAB"/>
    <w:rsid w:val="00F14709"/>
    <w:rsid w:val="00F250D3"/>
    <w:rsid w:val="00F26325"/>
    <w:rsid w:val="00F45913"/>
    <w:rsid w:val="00F500FA"/>
    <w:rsid w:val="00F547E6"/>
    <w:rsid w:val="00F54F04"/>
    <w:rsid w:val="00F5678E"/>
    <w:rsid w:val="00F62593"/>
    <w:rsid w:val="00F650F9"/>
    <w:rsid w:val="00F66E84"/>
    <w:rsid w:val="00F749DB"/>
    <w:rsid w:val="00F771BB"/>
    <w:rsid w:val="00F84958"/>
    <w:rsid w:val="00F929E1"/>
    <w:rsid w:val="00F9708C"/>
    <w:rsid w:val="00FA5C62"/>
    <w:rsid w:val="00FA6BB0"/>
    <w:rsid w:val="00FA7C8E"/>
    <w:rsid w:val="00FD09D3"/>
    <w:rsid w:val="00FD5B1B"/>
    <w:rsid w:val="00FD6331"/>
    <w:rsid w:val="00FE09FB"/>
    <w:rsid w:val="00FE0FC9"/>
    <w:rsid w:val="00FE4905"/>
    <w:rsid w:val="00FE5E7F"/>
    <w:rsid w:val="00FF3E71"/>
    <w:rsid w:val="00FF5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99C49"/>
  <w15:chartTrackingRefBased/>
  <w15:docId w15:val="{57CA4815-A6B2-49B4-A670-8B28CFAF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5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A29"/>
    <w:rPr>
      <w:rFonts w:ascii="Segoe UI" w:hAnsi="Segoe UI" w:cs="Segoe UI"/>
      <w:sz w:val="18"/>
      <w:szCs w:val="18"/>
    </w:rPr>
  </w:style>
  <w:style w:type="table" w:styleId="TableGrid">
    <w:name w:val="Table Grid"/>
    <w:basedOn w:val="TableNormal"/>
    <w:uiPriority w:val="39"/>
    <w:rsid w:val="00725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7DFC"/>
    <w:rPr>
      <w:sz w:val="16"/>
      <w:szCs w:val="16"/>
    </w:rPr>
  </w:style>
  <w:style w:type="paragraph" w:styleId="CommentText">
    <w:name w:val="annotation text"/>
    <w:basedOn w:val="Normal"/>
    <w:link w:val="CommentTextChar"/>
    <w:uiPriority w:val="99"/>
    <w:semiHidden/>
    <w:unhideWhenUsed/>
    <w:rsid w:val="00BA7DFC"/>
    <w:pPr>
      <w:spacing w:line="240" w:lineRule="auto"/>
    </w:pPr>
    <w:rPr>
      <w:sz w:val="20"/>
      <w:szCs w:val="20"/>
    </w:rPr>
  </w:style>
  <w:style w:type="character" w:customStyle="1" w:styleId="CommentTextChar">
    <w:name w:val="Comment Text Char"/>
    <w:basedOn w:val="DefaultParagraphFont"/>
    <w:link w:val="CommentText"/>
    <w:uiPriority w:val="99"/>
    <w:semiHidden/>
    <w:rsid w:val="00BA7DFC"/>
    <w:rPr>
      <w:sz w:val="20"/>
      <w:szCs w:val="20"/>
    </w:rPr>
  </w:style>
  <w:style w:type="paragraph" w:customStyle="1" w:styleId="EndNoteBibliographyTitle">
    <w:name w:val="EndNote Bibliography Title"/>
    <w:basedOn w:val="Normal"/>
    <w:link w:val="EndNoteBibliographyTitleChar"/>
    <w:rsid w:val="00D40F8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40F85"/>
    <w:rPr>
      <w:rFonts w:ascii="Calibri" w:hAnsi="Calibri" w:cs="Calibri"/>
      <w:noProof/>
    </w:rPr>
  </w:style>
  <w:style w:type="paragraph" w:customStyle="1" w:styleId="EndNoteBibliography">
    <w:name w:val="EndNote Bibliography"/>
    <w:basedOn w:val="Normal"/>
    <w:link w:val="EndNoteBibliographyChar"/>
    <w:rsid w:val="00D40F8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40F85"/>
    <w:rPr>
      <w:rFonts w:ascii="Calibri" w:hAnsi="Calibri" w:cs="Calibri"/>
      <w:noProof/>
    </w:rPr>
  </w:style>
  <w:style w:type="paragraph" w:styleId="Header">
    <w:name w:val="header"/>
    <w:basedOn w:val="Normal"/>
    <w:link w:val="HeaderChar"/>
    <w:uiPriority w:val="99"/>
    <w:unhideWhenUsed/>
    <w:rsid w:val="0009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FA2"/>
  </w:style>
  <w:style w:type="paragraph" w:styleId="Footer">
    <w:name w:val="footer"/>
    <w:basedOn w:val="Normal"/>
    <w:link w:val="FooterChar"/>
    <w:uiPriority w:val="99"/>
    <w:unhideWhenUsed/>
    <w:rsid w:val="00097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FA2"/>
  </w:style>
  <w:style w:type="table" w:styleId="PlainTable4">
    <w:name w:val="Plain Table 4"/>
    <w:basedOn w:val="TableNormal"/>
    <w:uiPriority w:val="44"/>
    <w:rsid w:val="00752FB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Wacker</dc:creator>
  <cp:keywords/>
  <dc:description/>
  <cp:lastModifiedBy>Ronald Reilkoff</cp:lastModifiedBy>
  <cp:revision>2</cp:revision>
  <dcterms:created xsi:type="dcterms:W3CDTF">2021-09-07T11:41:00Z</dcterms:created>
  <dcterms:modified xsi:type="dcterms:W3CDTF">2021-09-07T11:41:00Z</dcterms:modified>
</cp:coreProperties>
</file>