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C2E44" w14:textId="18E56888" w:rsidR="00D46DA2" w:rsidRPr="00C9034B" w:rsidRDefault="00D46DA2" w:rsidP="0088383F">
      <w:pPr>
        <w:pStyle w:val="NormalWeb"/>
        <w:jc w:val="center"/>
        <w:rPr>
          <w:rFonts w:ascii="Times" w:hAnsi="Times"/>
          <w:b/>
          <w:bCs/>
        </w:rPr>
      </w:pPr>
      <w:r w:rsidRPr="00C9034B">
        <w:rPr>
          <w:rFonts w:ascii="Times" w:hAnsi="Times"/>
          <w:b/>
          <w:bCs/>
        </w:rPr>
        <w:t>SOCIETY OF CRITICAL CARE MEDICINE</w:t>
      </w:r>
    </w:p>
    <w:p w14:paraId="7677CD34" w14:textId="07BF1142" w:rsidR="00D46DA2" w:rsidRPr="00C9034B" w:rsidRDefault="00D46DA2" w:rsidP="0088383F">
      <w:pPr>
        <w:pStyle w:val="NormalWeb"/>
        <w:spacing w:line="480" w:lineRule="auto"/>
        <w:jc w:val="center"/>
        <w:rPr>
          <w:rFonts w:ascii="Times" w:hAnsi="Times"/>
        </w:rPr>
      </w:pPr>
      <w:r w:rsidRPr="00C9034B">
        <w:rPr>
          <w:rFonts w:ascii="Times" w:hAnsi="Times"/>
        </w:rPr>
        <w:t xml:space="preserve">CLINICAL PRACTICE GUIDELINES FOR RAPID SEQUENCE INTUBATION IN THE CRITICALLY ILL </w:t>
      </w:r>
      <w:r w:rsidR="00A46A48">
        <w:rPr>
          <w:rFonts w:ascii="Times" w:hAnsi="Times"/>
        </w:rPr>
        <w:t xml:space="preserve">ADULT </w:t>
      </w:r>
      <w:r w:rsidRPr="00C9034B">
        <w:rPr>
          <w:rFonts w:ascii="Times" w:hAnsi="Times"/>
        </w:rPr>
        <w:t>PATIENT</w:t>
      </w:r>
    </w:p>
    <w:p w14:paraId="6D08304F" w14:textId="262642A9" w:rsidR="00D46DA2" w:rsidRDefault="00D46DA2" w:rsidP="0088383F">
      <w:pPr>
        <w:pStyle w:val="NormalWeb"/>
        <w:spacing w:line="480" w:lineRule="auto"/>
        <w:jc w:val="center"/>
        <w:rPr>
          <w:rFonts w:ascii="Times" w:hAnsi="Times"/>
        </w:rPr>
      </w:pPr>
      <w:r>
        <w:rPr>
          <w:rFonts w:ascii="Times" w:hAnsi="Times"/>
        </w:rPr>
        <w:t>Methodology</w:t>
      </w:r>
      <w:r w:rsidR="001D7B60">
        <w:rPr>
          <w:rFonts w:ascii="Times" w:hAnsi="Times"/>
        </w:rPr>
        <w:t xml:space="preserve"> and </w:t>
      </w:r>
      <w:r w:rsidR="001D7B60" w:rsidRPr="00C9034B">
        <w:rPr>
          <w:rFonts w:ascii="Times" w:hAnsi="Times"/>
        </w:rPr>
        <w:t>Evidence to Decision Summary</w:t>
      </w:r>
    </w:p>
    <w:p w14:paraId="0E4BDDBD" w14:textId="77777777" w:rsidR="00D46DA2" w:rsidRDefault="00D46DA2" w:rsidP="00C208E0">
      <w:pPr>
        <w:pStyle w:val="NormalWeb"/>
        <w:spacing w:line="480" w:lineRule="auto"/>
        <w:rPr>
          <w:rFonts w:ascii="Times" w:hAnsi="Times"/>
        </w:rPr>
      </w:pPr>
    </w:p>
    <w:p w14:paraId="3AC81486" w14:textId="002A1526" w:rsidR="00D46DA2" w:rsidRPr="00C9034B" w:rsidRDefault="00D46DA2" w:rsidP="00C208E0">
      <w:pPr>
        <w:pStyle w:val="NormalWeb"/>
        <w:spacing w:line="480" w:lineRule="auto"/>
        <w:rPr>
          <w:rFonts w:ascii="Times" w:hAnsi="Times"/>
        </w:rPr>
      </w:pPr>
    </w:p>
    <w:p w14:paraId="25B688D6" w14:textId="6E32409B" w:rsidR="00D46DA2" w:rsidRDefault="00D46DA2" w:rsidP="00C208E0">
      <w:pPr>
        <w:rPr>
          <w:rFonts w:ascii="Times" w:eastAsia="Times New Roman" w:hAnsi="Times" w:cs="Times New Roman"/>
          <w:b/>
          <w:bCs/>
          <w:lang w:val="en-US"/>
        </w:rPr>
      </w:pPr>
    </w:p>
    <w:p w14:paraId="62310ED7" w14:textId="77777777" w:rsidR="00D46DA2" w:rsidRDefault="00D46DA2" w:rsidP="00C208E0">
      <w:pPr>
        <w:rPr>
          <w:rFonts w:ascii="Times" w:eastAsia="Times New Roman" w:hAnsi="Times" w:cs="Times New Roman"/>
          <w:b/>
          <w:bCs/>
          <w:lang w:val="en-US"/>
        </w:rPr>
      </w:pPr>
      <w:r>
        <w:rPr>
          <w:rFonts w:ascii="Times" w:hAnsi="Times"/>
          <w:b/>
          <w:bCs/>
        </w:rPr>
        <w:br w:type="page"/>
      </w:r>
    </w:p>
    <w:sdt>
      <w:sdtPr>
        <w:rPr>
          <w:rFonts w:asciiTheme="minorHAnsi" w:eastAsiaTheme="minorHAnsi" w:hAnsiTheme="minorHAnsi" w:cstheme="minorBidi"/>
          <w:b w:val="0"/>
          <w:bCs w:val="0"/>
          <w:color w:val="auto"/>
          <w:sz w:val="24"/>
          <w:szCs w:val="24"/>
          <w:lang w:val="en-AU"/>
        </w:rPr>
        <w:id w:val="289487799"/>
        <w:docPartObj>
          <w:docPartGallery w:val="Table of Contents"/>
          <w:docPartUnique/>
        </w:docPartObj>
      </w:sdtPr>
      <w:sdtEndPr>
        <w:rPr>
          <w:noProof/>
        </w:rPr>
      </w:sdtEndPr>
      <w:sdtContent>
        <w:p w14:paraId="229FC215" w14:textId="11266296" w:rsidR="00082569" w:rsidRDefault="00082569">
          <w:pPr>
            <w:pStyle w:val="TOCHeading"/>
          </w:pPr>
          <w:r>
            <w:t>Table of Contents</w:t>
          </w:r>
        </w:p>
        <w:p w14:paraId="1C6C897B" w14:textId="009F6F75" w:rsidR="009E7DC1" w:rsidRDefault="00082569">
          <w:pPr>
            <w:pStyle w:val="TOC1"/>
            <w:tabs>
              <w:tab w:val="right" w:leader="dot" w:pos="9350"/>
            </w:tabs>
            <w:rPr>
              <w:rFonts w:eastAsiaTheme="minorEastAsia" w:cstheme="minorBidi"/>
              <w:b w:val="0"/>
              <w:bCs w:val="0"/>
              <w:caps w:val="0"/>
              <w:noProof/>
              <w:sz w:val="24"/>
              <w:szCs w:val="24"/>
              <w:lang w:val="en-US"/>
            </w:rPr>
          </w:pPr>
          <w:r>
            <w:rPr>
              <w:b w:val="0"/>
              <w:bCs w:val="0"/>
            </w:rPr>
            <w:fldChar w:fldCharType="begin"/>
          </w:r>
          <w:r>
            <w:instrText xml:space="preserve"> TOC \o "1-3" \h \z \u </w:instrText>
          </w:r>
          <w:r>
            <w:rPr>
              <w:b w:val="0"/>
              <w:bCs w:val="0"/>
            </w:rPr>
            <w:fldChar w:fldCharType="separate"/>
          </w:r>
          <w:hyperlink w:anchor="_Toc112661124" w:history="1">
            <w:r w:rsidR="009E7DC1" w:rsidRPr="004058DB">
              <w:rPr>
                <w:rStyle w:val="Hyperlink"/>
                <w:rFonts w:ascii="Times New Roman" w:hAnsi="Times New Roman" w:cs="Times New Roman"/>
                <w:noProof/>
              </w:rPr>
              <w:t>Description and Selection of Chairs and Panelists</w:t>
            </w:r>
            <w:r w:rsidR="009E7DC1">
              <w:rPr>
                <w:noProof/>
                <w:webHidden/>
              </w:rPr>
              <w:tab/>
            </w:r>
            <w:r w:rsidR="009E7DC1">
              <w:rPr>
                <w:noProof/>
                <w:webHidden/>
              </w:rPr>
              <w:fldChar w:fldCharType="begin"/>
            </w:r>
            <w:r w:rsidR="009E7DC1">
              <w:rPr>
                <w:noProof/>
                <w:webHidden/>
              </w:rPr>
              <w:instrText xml:space="preserve"> PAGEREF _Toc112661124 \h </w:instrText>
            </w:r>
            <w:r w:rsidR="009E7DC1">
              <w:rPr>
                <w:noProof/>
                <w:webHidden/>
              </w:rPr>
            </w:r>
            <w:r w:rsidR="009E7DC1">
              <w:rPr>
                <w:noProof/>
                <w:webHidden/>
              </w:rPr>
              <w:fldChar w:fldCharType="separate"/>
            </w:r>
            <w:r w:rsidR="009E7DC1">
              <w:rPr>
                <w:noProof/>
                <w:webHidden/>
              </w:rPr>
              <w:t>4</w:t>
            </w:r>
            <w:r w:rsidR="009E7DC1">
              <w:rPr>
                <w:noProof/>
                <w:webHidden/>
              </w:rPr>
              <w:fldChar w:fldCharType="end"/>
            </w:r>
          </w:hyperlink>
        </w:p>
        <w:p w14:paraId="0AE2E8D0" w14:textId="28F2F357" w:rsidR="009E7DC1" w:rsidRDefault="00000000">
          <w:pPr>
            <w:pStyle w:val="TOC1"/>
            <w:tabs>
              <w:tab w:val="right" w:leader="dot" w:pos="9350"/>
            </w:tabs>
            <w:rPr>
              <w:rFonts w:eastAsiaTheme="minorEastAsia" w:cstheme="minorBidi"/>
              <w:b w:val="0"/>
              <w:bCs w:val="0"/>
              <w:caps w:val="0"/>
              <w:noProof/>
              <w:sz w:val="24"/>
              <w:szCs w:val="24"/>
              <w:lang w:val="en-US"/>
            </w:rPr>
          </w:pPr>
          <w:hyperlink w:anchor="_Toc112661125" w:history="1">
            <w:r w:rsidR="009E7DC1" w:rsidRPr="004058DB">
              <w:rPr>
                <w:rStyle w:val="Hyperlink"/>
                <w:rFonts w:ascii="Times New Roman" w:eastAsia="Times New Roman" w:hAnsi="Times New Roman" w:cs="Times New Roman"/>
                <w:noProof/>
                <w:lang w:val="en-US"/>
              </w:rPr>
              <w:t>Selection of PICO Questions</w:t>
            </w:r>
            <w:r w:rsidR="009E7DC1">
              <w:rPr>
                <w:noProof/>
                <w:webHidden/>
              </w:rPr>
              <w:tab/>
            </w:r>
            <w:r w:rsidR="009E7DC1">
              <w:rPr>
                <w:noProof/>
                <w:webHidden/>
              </w:rPr>
              <w:fldChar w:fldCharType="begin"/>
            </w:r>
            <w:r w:rsidR="009E7DC1">
              <w:rPr>
                <w:noProof/>
                <w:webHidden/>
              </w:rPr>
              <w:instrText xml:space="preserve"> PAGEREF _Toc112661125 \h </w:instrText>
            </w:r>
            <w:r w:rsidR="009E7DC1">
              <w:rPr>
                <w:noProof/>
                <w:webHidden/>
              </w:rPr>
            </w:r>
            <w:r w:rsidR="009E7DC1">
              <w:rPr>
                <w:noProof/>
                <w:webHidden/>
              </w:rPr>
              <w:fldChar w:fldCharType="separate"/>
            </w:r>
            <w:r w:rsidR="009E7DC1">
              <w:rPr>
                <w:noProof/>
                <w:webHidden/>
              </w:rPr>
              <w:t>5</w:t>
            </w:r>
            <w:r w:rsidR="009E7DC1">
              <w:rPr>
                <w:noProof/>
                <w:webHidden/>
              </w:rPr>
              <w:fldChar w:fldCharType="end"/>
            </w:r>
          </w:hyperlink>
        </w:p>
        <w:p w14:paraId="3E0A1EB9" w14:textId="120502A7" w:rsidR="009E7DC1" w:rsidRDefault="00000000">
          <w:pPr>
            <w:pStyle w:val="TOC2"/>
            <w:tabs>
              <w:tab w:val="right" w:leader="dot" w:pos="9350"/>
            </w:tabs>
            <w:rPr>
              <w:rFonts w:eastAsiaTheme="minorEastAsia" w:cstheme="minorBidi"/>
              <w:smallCaps w:val="0"/>
              <w:noProof/>
              <w:sz w:val="24"/>
              <w:szCs w:val="24"/>
              <w:lang w:val="en-US"/>
            </w:rPr>
          </w:pPr>
          <w:hyperlink w:anchor="_Toc112661126" w:history="1">
            <w:r w:rsidR="009E7DC1" w:rsidRPr="004058DB">
              <w:rPr>
                <w:rStyle w:val="Hyperlink"/>
                <w:rFonts w:eastAsia="Times New Roman"/>
                <w:noProof/>
                <w:lang w:val="en-US"/>
              </w:rPr>
              <w:t>POTENTIAL PICO QUESTIONS</w:t>
            </w:r>
            <w:r w:rsidR="009E7DC1">
              <w:rPr>
                <w:noProof/>
                <w:webHidden/>
              </w:rPr>
              <w:tab/>
            </w:r>
            <w:r w:rsidR="009E7DC1">
              <w:rPr>
                <w:noProof/>
                <w:webHidden/>
              </w:rPr>
              <w:fldChar w:fldCharType="begin"/>
            </w:r>
            <w:r w:rsidR="009E7DC1">
              <w:rPr>
                <w:noProof/>
                <w:webHidden/>
              </w:rPr>
              <w:instrText xml:space="preserve"> PAGEREF _Toc112661126 \h </w:instrText>
            </w:r>
            <w:r w:rsidR="009E7DC1">
              <w:rPr>
                <w:noProof/>
                <w:webHidden/>
              </w:rPr>
            </w:r>
            <w:r w:rsidR="009E7DC1">
              <w:rPr>
                <w:noProof/>
                <w:webHidden/>
              </w:rPr>
              <w:fldChar w:fldCharType="separate"/>
            </w:r>
            <w:r w:rsidR="009E7DC1">
              <w:rPr>
                <w:noProof/>
                <w:webHidden/>
              </w:rPr>
              <w:t>5</w:t>
            </w:r>
            <w:r w:rsidR="009E7DC1">
              <w:rPr>
                <w:noProof/>
                <w:webHidden/>
              </w:rPr>
              <w:fldChar w:fldCharType="end"/>
            </w:r>
          </w:hyperlink>
        </w:p>
        <w:p w14:paraId="25496AA9" w14:textId="7A635A24" w:rsidR="009E7DC1" w:rsidRDefault="00000000">
          <w:pPr>
            <w:pStyle w:val="TOC2"/>
            <w:tabs>
              <w:tab w:val="right" w:leader="dot" w:pos="9350"/>
            </w:tabs>
            <w:rPr>
              <w:rFonts w:eastAsiaTheme="minorEastAsia" w:cstheme="minorBidi"/>
              <w:smallCaps w:val="0"/>
              <w:noProof/>
              <w:sz w:val="24"/>
              <w:szCs w:val="24"/>
              <w:lang w:val="en-US"/>
            </w:rPr>
          </w:pPr>
          <w:hyperlink w:anchor="_Toc112661127" w:history="1">
            <w:r w:rsidR="009E7DC1" w:rsidRPr="004058DB">
              <w:rPr>
                <w:rStyle w:val="Hyperlink"/>
                <w:noProof/>
              </w:rPr>
              <w:t>PICO SCORING</w:t>
            </w:r>
            <w:r w:rsidR="009E7DC1">
              <w:rPr>
                <w:noProof/>
                <w:webHidden/>
              </w:rPr>
              <w:tab/>
            </w:r>
            <w:r w:rsidR="009E7DC1">
              <w:rPr>
                <w:noProof/>
                <w:webHidden/>
              </w:rPr>
              <w:fldChar w:fldCharType="begin"/>
            </w:r>
            <w:r w:rsidR="009E7DC1">
              <w:rPr>
                <w:noProof/>
                <w:webHidden/>
              </w:rPr>
              <w:instrText xml:space="preserve"> PAGEREF _Toc112661127 \h </w:instrText>
            </w:r>
            <w:r w:rsidR="009E7DC1">
              <w:rPr>
                <w:noProof/>
                <w:webHidden/>
              </w:rPr>
            </w:r>
            <w:r w:rsidR="009E7DC1">
              <w:rPr>
                <w:noProof/>
                <w:webHidden/>
              </w:rPr>
              <w:fldChar w:fldCharType="separate"/>
            </w:r>
            <w:r w:rsidR="009E7DC1">
              <w:rPr>
                <w:noProof/>
                <w:webHidden/>
              </w:rPr>
              <w:t>10</w:t>
            </w:r>
            <w:r w:rsidR="009E7DC1">
              <w:rPr>
                <w:noProof/>
                <w:webHidden/>
              </w:rPr>
              <w:fldChar w:fldCharType="end"/>
            </w:r>
          </w:hyperlink>
        </w:p>
        <w:p w14:paraId="0C8DABDE" w14:textId="6F3E8380" w:rsidR="009E7DC1" w:rsidRDefault="00000000">
          <w:pPr>
            <w:pStyle w:val="TOC2"/>
            <w:tabs>
              <w:tab w:val="right" w:leader="dot" w:pos="9350"/>
            </w:tabs>
            <w:rPr>
              <w:rFonts w:eastAsiaTheme="minorEastAsia" w:cstheme="minorBidi"/>
              <w:smallCaps w:val="0"/>
              <w:noProof/>
              <w:sz w:val="24"/>
              <w:szCs w:val="24"/>
              <w:lang w:val="en-US"/>
            </w:rPr>
          </w:pPr>
          <w:hyperlink w:anchor="_Toc112661128" w:history="1">
            <w:r w:rsidR="009E7DC1" w:rsidRPr="004058DB">
              <w:rPr>
                <w:rStyle w:val="Hyperlink"/>
                <w:noProof/>
              </w:rPr>
              <w:t>EXPLANATION OF HOW PICO QUESTIONS WERE NARROWED</w:t>
            </w:r>
            <w:r w:rsidR="009E7DC1">
              <w:rPr>
                <w:noProof/>
                <w:webHidden/>
              </w:rPr>
              <w:tab/>
            </w:r>
            <w:r w:rsidR="009E7DC1">
              <w:rPr>
                <w:noProof/>
                <w:webHidden/>
              </w:rPr>
              <w:fldChar w:fldCharType="begin"/>
            </w:r>
            <w:r w:rsidR="009E7DC1">
              <w:rPr>
                <w:noProof/>
                <w:webHidden/>
              </w:rPr>
              <w:instrText xml:space="preserve"> PAGEREF _Toc112661128 \h </w:instrText>
            </w:r>
            <w:r w:rsidR="009E7DC1">
              <w:rPr>
                <w:noProof/>
                <w:webHidden/>
              </w:rPr>
            </w:r>
            <w:r w:rsidR="009E7DC1">
              <w:rPr>
                <w:noProof/>
                <w:webHidden/>
              </w:rPr>
              <w:fldChar w:fldCharType="separate"/>
            </w:r>
            <w:r w:rsidR="009E7DC1">
              <w:rPr>
                <w:noProof/>
                <w:webHidden/>
              </w:rPr>
              <w:t>11</w:t>
            </w:r>
            <w:r w:rsidR="009E7DC1">
              <w:rPr>
                <w:noProof/>
                <w:webHidden/>
              </w:rPr>
              <w:fldChar w:fldCharType="end"/>
            </w:r>
          </w:hyperlink>
        </w:p>
        <w:p w14:paraId="3207084A" w14:textId="664DB00E" w:rsidR="009E7DC1" w:rsidRDefault="00000000">
          <w:pPr>
            <w:pStyle w:val="TOC2"/>
            <w:tabs>
              <w:tab w:val="right" w:leader="dot" w:pos="9350"/>
            </w:tabs>
            <w:rPr>
              <w:rFonts w:eastAsiaTheme="minorEastAsia" w:cstheme="minorBidi"/>
              <w:smallCaps w:val="0"/>
              <w:noProof/>
              <w:sz w:val="24"/>
              <w:szCs w:val="24"/>
              <w:lang w:val="en-US"/>
            </w:rPr>
          </w:pPr>
          <w:hyperlink w:anchor="_Toc112661129" w:history="1">
            <w:r w:rsidR="009E7DC1" w:rsidRPr="004058DB">
              <w:rPr>
                <w:rStyle w:val="Hyperlink"/>
                <w:noProof/>
              </w:rPr>
              <w:t>PICO QUESTIONS INCLUDED</w:t>
            </w:r>
            <w:r w:rsidR="009E7DC1">
              <w:rPr>
                <w:noProof/>
                <w:webHidden/>
              </w:rPr>
              <w:tab/>
            </w:r>
            <w:r w:rsidR="009E7DC1">
              <w:rPr>
                <w:noProof/>
                <w:webHidden/>
              </w:rPr>
              <w:fldChar w:fldCharType="begin"/>
            </w:r>
            <w:r w:rsidR="009E7DC1">
              <w:rPr>
                <w:noProof/>
                <w:webHidden/>
              </w:rPr>
              <w:instrText xml:space="preserve"> PAGEREF _Toc112661129 \h </w:instrText>
            </w:r>
            <w:r w:rsidR="009E7DC1">
              <w:rPr>
                <w:noProof/>
                <w:webHidden/>
              </w:rPr>
            </w:r>
            <w:r w:rsidR="009E7DC1">
              <w:rPr>
                <w:noProof/>
                <w:webHidden/>
              </w:rPr>
              <w:fldChar w:fldCharType="separate"/>
            </w:r>
            <w:r w:rsidR="009E7DC1">
              <w:rPr>
                <w:noProof/>
                <w:webHidden/>
              </w:rPr>
              <w:t>12</w:t>
            </w:r>
            <w:r w:rsidR="009E7DC1">
              <w:rPr>
                <w:noProof/>
                <w:webHidden/>
              </w:rPr>
              <w:fldChar w:fldCharType="end"/>
            </w:r>
          </w:hyperlink>
        </w:p>
        <w:p w14:paraId="52D5D1E7" w14:textId="00233039" w:rsidR="009E7DC1" w:rsidRDefault="00000000">
          <w:pPr>
            <w:pStyle w:val="TOC1"/>
            <w:tabs>
              <w:tab w:val="right" w:leader="dot" w:pos="9350"/>
            </w:tabs>
            <w:rPr>
              <w:rFonts w:eastAsiaTheme="minorEastAsia" w:cstheme="minorBidi"/>
              <w:b w:val="0"/>
              <w:bCs w:val="0"/>
              <w:caps w:val="0"/>
              <w:noProof/>
              <w:sz w:val="24"/>
              <w:szCs w:val="24"/>
              <w:lang w:val="en-US"/>
            </w:rPr>
          </w:pPr>
          <w:hyperlink w:anchor="_Toc112661130" w:history="1">
            <w:r w:rsidR="009E7DC1" w:rsidRPr="004058DB">
              <w:rPr>
                <w:rStyle w:val="Hyperlink"/>
                <w:rFonts w:ascii="Times New Roman" w:hAnsi="Times New Roman" w:cs="Times New Roman"/>
                <w:noProof/>
              </w:rPr>
              <w:t>Search Strategy and Search Terms Used</w:t>
            </w:r>
            <w:r w:rsidR="009E7DC1">
              <w:rPr>
                <w:noProof/>
                <w:webHidden/>
              </w:rPr>
              <w:tab/>
            </w:r>
            <w:r w:rsidR="009E7DC1">
              <w:rPr>
                <w:noProof/>
                <w:webHidden/>
              </w:rPr>
              <w:fldChar w:fldCharType="begin"/>
            </w:r>
            <w:r w:rsidR="009E7DC1">
              <w:rPr>
                <w:noProof/>
                <w:webHidden/>
              </w:rPr>
              <w:instrText xml:space="preserve"> PAGEREF _Toc112661130 \h </w:instrText>
            </w:r>
            <w:r w:rsidR="009E7DC1">
              <w:rPr>
                <w:noProof/>
                <w:webHidden/>
              </w:rPr>
            </w:r>
            <w:r w:rsidR="009E7DC1">
              <w:rPr>
                <w:noProof/>
                <w:webHidden/>
              </w:rPr>
              <w:fldChar w:fldCharType="separate"/>
            </w:r>
            <w:r w:rsidR="009E7DC1">
              <w:rPr>
                <w:noProof/>
                <w:webHidden/>
              </w:rPr>
              <w:t>15</w:t>
            </w:r>
            <w:r w:rsidR="009E7DC1">
              <w:rPr>
                <w:noProof/>
                <w:webHidden/>
              </w:rPr>
              <w:fldChar w:fldCharType="end"/>
            </w:r>
          </w:hyperlink>
        </w:p>
        <w:p w14:paraId="6FE26EA5" w14:textId="37827E1D" w:rsidR="009E7DC1" w:rsidRDefault="00000000">
          <w:pPr>
            <w:pStyle w:val="TOC2"/>
            <w:tabs>
              <w:tab w:val="right" w:leader="dot" w:pos="9350"/>
            </w:tabs>
            <w:rPr>
              <w:rFonts w:eastAsiaTheme="minorEastAsia" w:cstheme="minorBidi"/>
              <w:smallCaps w:val="0"/>
              <w:noProof/>
              <w:sz w:val="24"/>
              <w:szCs w:val="24"/>
              <w:lang w:val="en-US"/>
            </w:rPr>
          </w:pPr>
          <w:hyperlink w:anchor="_Toc112661131" w:history="1">
            <w:r w:rsidR="009E7DC1" w:rsidRPr="004058DB">
              <w:rPr>
                <w:rStyle w:val="Hyperlink"/>
                <w:noProof/>
              </w:rPr>
              <w:t>QUESTION 1</w:t>
            </w:r>
            <w:r w:rsidR="009E7DC1">
              <w:rPr>
                <w:noProof/>
                <w:webHidden/>
              </w:rPr>
              <w:tab/>
            </w:r>
            <w:r w:rsidR="009E7DC1">
              <w:rPr>
                <w:noProof/>
                <w:webHidden/>
              </w:rPr>
              <w:fldChar w:fldCharType="begin"/>
            </w:r>
            <w:r w:rsidR="009E7DC1">
              <w:rPr>
                <w:noProof/>
                <w:webHidden/>
              </w:rPr>
              <w:instrText xml:space="preserve"> PAGEREF _Toc112661131 \h </w:instrText>
            </w:r>
            <w:r w:rsidR="009E7DC1">
              <w:rPr>
                <w:noProof/>
                <w:webHidden/>
              </w:rPr>
            </w:r>
            <w:r w:rsidR="009E7DC1">
              <w:rPr>
                <w:noProof/>
                <w:webHidden/>
              </w:rPr>
              <w:fldChar w:fldCharType="separate"/>
            </w:r>
            <w:r w:rsidR="009E7DC1">
              <w:rPr>
                <w:noProof/>
                <w:webHidden/>
              </w:rPr>
              <w:t>16</w:t>
            </w:r>
            <w:r w:rsidR="009E7DC1">
              <w:rPr>
                <w:noProof/>
                <w:webHidden/>
              </w:rPr>
              <w:fldChar w:fldCharType="end"/>
            </w:r>
          </w:hyperlink>
        </w:p>
        <w:p w14:paraId="5CBBA713" w14:textId="7C8BC98A" w:rsidR="009E7DC1" w:rsidRDefault="00000000">
          <w:pPr>
            <w:pStyle w:val="TOC2"/>
            <w:tabs>
              <w:tab w:val="right" w:leader="dot" w:pos="9350"/>
            </w:tabs>
            <w:rPr>
              <w:rFonts w:eastAsiaTheme="minorEastAsia" w:cstheme="minorBidi"/>
              <w:smallCaps w:val="0"/>
              <w:noProof/>
              <w:sz w:val="24"/>
              <w:szCs w:val="24"/>
              <w:lang w:val="en-US"/>
            </w:rPr>
          </w:pPr>
          <w:hyperlink w:anchor="_Toc112661132" w:history="1">
            <w:r w:rsidR="009E7DC1" w:rsidRPr="004058DB">
              <w:rPr>
                <w:rStyle w:val="Hyperlink"/>
                <w:noProof/>
              </w:rPr>
              <w:t>QUESTION 2</w:t>
            </w:r>
            <w:r w:rsidR="009E7DC1">
              <w:rPr>
                <w:noProof/>
                <w:webHidden/>
              </w:rPr>
              <w:tab/>
            </w:r>
            <w:r w:rsidR="009E7DC1">
              <w:rPr>
                <w:noProof/>
                <w:webHidden/>
              </w:rPr>
              <w:fldChar w:fldCharType="begin"/>
            </w:r>
            <w:r w:rsidR="009E7DC1">
              <w:rPr>
                <w:noProof/>
                <w:webHidden/>
              </w:rPr>
              <w:instrText xml:space="preserve"> PAGEREF _Toc112661132 \h </w:instrText>
            </w:r>
            <w:r w:rsidR="009E7DC1">
              <w:rPr>
                <w:noProof/>
                <w:webHidden/>
              </w:rPr>
            </w:r>
            <w:r w:rsidR="009E7DC1">
              <w:rPr>
                <w:noProof/>
                <w:webHidden/>
              </w:rPr>
              <w:fldChar w:fldCharType="separate"/>
            </w:r>
            <w:r w:rsidR="009E7DC1">
              <w:rPr>
                <w:noProof/>
                <w:webHidden/>
              </w:rPr>
              <w:t>17</w:t>
            </w:r>
            <w:r w:rsidR="009E7DC1">
              <w:rPr>
                <w:noProof/>
                <w:webHidden/>
              </w:rPr>
              <w:fldChar w:fldCharType="end"/>
            </w:r>
          </w:hyperlink>
        </w:p>
        <w:p w14:paraId="26057CEA" w14:textId="3E415856" w:rsidR="009E7DC1" w:rsidRDefault="00000000">
          <w:pPr>
            <w:pStyle w:val="TOC2"/>
            <w:tabs>
              <w:tab w:val="right" w:leader="dot" w:pos="9350"/>
            </w:tabs>
            <w:rPr>
              <w:rFonts w:eastAsiaTheme="minorEastAsia" w:cstheme="minorBidi"/>
              <w:smallCaps w:val="0"/>
              <w:noProof/>
              <w:sz w:val="24"/>
              <w:szCs w:val="24"/>
              <w:lang w:val="en-US"/>
            </w:rPr>
          </w:pPr>
          <w:hyperlink w:anchor="_Toc112661133" w:history="1">
            <w:r w:rsidR="009E7DC1" w:rsidRPr="004058DB">
              <w:rPr>
                <w:rStyle w:val="Hyperlink"/>
                <w:noProof/>
              </w:rPr>
              <w:t>QUESTION 3</w:t>
            </w:r>
            <w:r w:rsidR="009E7DC1">
              <w:rPr>
                <w:noProof/>
                <w:webHidden/>
              </w:rPr>
              <w:tab/>
            </w:r>
            <w:r w:rsidR="009E7DC1">
              <w:rPr>
                <w:noProof/>
                <w:webHidden/>
              </w:rPr>
              <w:fldChar w:fldCharType="begin"/>
            </w:r>
            <w:r w:rsidR="009E7DC1">
              <w:rPr>
                <w:noProof/>
                <w:webHidden/>
              </w:rPr>
              <w:instrText xml:space="preserve"> PAGEREF _Toc112661133 \h </w:instrText>
            </w:r>
            <w:r w:rsidR="009E7DC1">
              <w:rPr>
                <w:noProof/>
                <w:webHidden/>
              </w:rPr>
            </w:r>
            <w:r w:rsidR="009E7DC1">
              <w:rPr>
                <w:noProof/>
                <w:webHidden/>
              </w:rPr>
              <w:fldChar w:fldCharType="separate"/>
            </w:r>
            <w:r w:rsidR="009E7DC1">
              <w:rPr>
                <w:noProof/>
                <w:webHidden/>
              </w:rPr>
              <w:t>18</w:t>
            </w:r>
            <w:r w:rsidR="009E7DC1">
              <w:rPr>
                <w:noProof/>
                <w:webHidden/>
              </w:rPr>
              <w:fldChar w:fldCharType="end"/>
            </w:r>
          </w:hyperlink>
        </w:p>
        <w:p w14:paraId="3B95DDE5" w14:textId="55AB7673" w:rsidR="009E7DC1" w:rsidRDefault="00000000">
          <w:pPr>
            <w:pStyle w:val="TOC2"/>
            <w:tabs>
              <w:tab w:val="right" w:leader="dot" w:pos="9350"/>
            </w:tabs>
            <w:rPr>
              <w:rFonts w:eastAsiaTheme="minorEastAsia" w:cstheme="minorBidi"/>
              <w:smallCaps w:val="0"/>
              <w:noProof/>
              <w:sz w:val="24"/>
              <w:szCs w:val="24"/>
              <w:lang w:val="en-US"/>
            </w:rPr>
          </w:pPr>
          <w:hyperlink w:anchor="_Toc112661134" w:history="1">
            <w:r w:rsidR="009E7DC1" w:rsidRPr="004058DB">
              <w:rPr>
                <w:rStyle w:val="Hyperlink"/>
                <w:noProof/>
              </w:rPr>
              <w:t>QUESTION 4</w:t>
            </w:r>
            <w:r w:rsidR="009E7DC1">
              <w:rPr>
                <w:noProof/>
                <w:webHidden/>
              </w:rPr>
              <w:tab/>
            </w:r>
            <w:r w:rsidR="009E7DC1">
              <w:rPr>
                <w:noProof/>
                <w:webHidden/>
              </w:rPr>
              <w:fldChar w:fldCharType="begin"/>
            </w:r>
            <w:r w:rsidR="009E7DC1">
              <w:rPr>
                <w:noProof/>
                <w:webHidden/>
              </w:rPr>
              <w:instrText xml:space="preserve"> PAGEREF _Toc112661134 \h </w:instrText>
            </w:r>
            <w:r w:rsidR="009E7DC1">
              <w:rPr>
                <w:noProof/>
                <w:webHidden/>
              </w:rPr>
            </w:r>
            <w:r w:rsidR="009E7DC1">
              <w:rPr>
                <w:noProof/>
                <w:webHidden/>
              </w:rPr>
              <w:fldChar w:fldCharType="separate"/>
            </w:r>
            <w:r w:rsidR="009E7DC1">
              <w:rPr>
                <w:noProof/>
                <w:webHidden/>
              </w:rPr>
              <w:t>19</w:t>
            </w:r>
            <w:r w:rsidR="009E7DC1">
              <w:rPr>
                <w:noProof/>
                <w:webHidden/>
              </w:rPr>
              <w:fldChar w:fldCharType="end"/>
            </w:r>
          </w:hyperlink>
        </w:p>
        <w:p w14:paraId="7F6E7F91" w14:textId="6A69E2BC" w:rsidR="009E7DC1" w:rsidRDefault="00000000">
          <w:pPr>
            <w:pStyle w:val="TOC2"/>
            <w:tabs>
              <w:tab w:val="right" w:leader="dot" w:pos="9350"/>
            </w:tabs>
            <w:rPr>
              <w:rFonts w:eastAsiaTheme="minorEastAsia" w:cstheme="minorBidi"/>
              <w:smallCaps w:val="0"/>
              <w:noProof/>
              <w:sz w:val="24"/>
              <w:szCs w:val="24"/>
              <w:lang w:val="en-US"/>
            </w:rPr>
          </w:pPr>
          <w:hyperlink w:anchor="_Toc112661135" w:history="1">
            <w:r w:rsidR="009E7DC1" w:rsidRPr="004058DB">
              <w:rPr>
                <w:rStyle w:val="Hyperlink"/>
                <w:noProof/>
              </w:rPr>
              <w:t>QUESTION 5</w:t>
            </w:r>
            <w:r w:rsidR="009E7DC1">
              <w:rPr>
                <w:noProof/>
                <w:webHidden/>
              </w:rPr>
              <w:tab/>
            </w:r>
            <w:r w:rsidR="009E7DC1">
              <w:rPr>
                <w:noProof/>
                <w:webHidden/>
              </w:rPr>
              <w:fldChar w:fldCharType="begin"/>
            </w:r>
            <w:r w:rsidR="009E7DC1">
              <w:rPr>
                <w:noProof/>
                <w:webHidden/>
              </w:rPr>
              <w:instrText xml:space="preserve"> PAGEREF _Toc112661135 \h </w:instrText>
            </w:r>
            <w:r w:rsidR="009E7DC1">
              <w:rPr>
                <w:noProof/>
                <w:webHidden/>
              </w:rPr>
            </w:r>
            <w:r w:rsidR="009E7DC1">
              <w:rPr>
                <w:noProof/>
                <w:webHidden/>
              </w:rPr>
              <w:fldChar w:fldCharType="separate"/>
            </w:r>
            <w:r w:rsidR="009E7DC1">
              <w:rPr>
                <w:noProof/>
                <w:webHidden/>
              </w:rPr>
              <w:t>20</w:t>
            </w:r>
            <w:r w:rsidR="009E7DC1">
              <w:rPr>
                <w:noProof/>
                <w:webHidden/>
              </w:rPr>
              <w:fldChar w:fldCharType="end"/>
            </w:r>
          </w:hyperlink>
        </w:p>
        <w:p w14:paraId="4D20D4A9" w14:textId="071B78D5" w:rsidR="009E7DC1" w:rsidRDefault="00000000">
          <w:pPr>
            <w:pStyle w:val="TOC2"/>
            <w:tabs>
              <w:tab w:val="right" w:leader="dot" w:pos="9350"/>
            </w:tabs>
            <w:rPr>
              <w:rFonts w:eastAsiaTheme="minorEastAsia" w:cstheme="minorBidi"/>
              <w:smallCaps w:val="0"/>
              <w:noProof/>
              <w:sz w:val="24"/>
              <w:szCs w:val="24"/>
              <w:lang w:val="en-US"/>
            </w:rPr>
          </w:pPr>
          <w:hyperlink w:anchor="_Toc112661136" w:history="1">
            <w:r w:rsidR="009E7DC1" w:rsidRPr="004058DB">
              <w:rPr>
                <w:rStyle w:val="Hyperlink"/>
                <w:noProof/>
              </w:rPr>
              <w:t>QUESTION 6</w:t>
            </w:r>
            <w:r w:rsidR="009E7DC1">
              <w:rPr>
                <w:noProof/>
                <w:webHidden/>
              </w:rPr>
              <w:tab/>
            </w:r>
            <w:r w:rsidR="009E7DC1">
              <w:rPr>
                <w:noProof/>
                <w:webHidden/>
              </w:rPr>
              <w:fldChar w:fldCharType="begin"/>
            </w:r>
            <w:r w:rsidR="009E7DC1">
              <w:rPr>
                <w:noProof/>
                <w:webHidden/>
              </w:rPr>
              <w:instrText xml:space="preserve"> PAGEREF _Toc112661136 \h </w:instrText>
            </w:r>
            <w:r w:rsidR="009E7DC1">
              <w:rPr>
                <w:noProof/>
                <w:webHidden/>
              </w:rPr>
            </w:r>
            <w:r w:rsidR="009E7DC1">
              <w:rPr>
                <w:noProof/>
                <w:webHidden/>
              </w:rPr>
              <w:fldChar w:fldCharType="separate"/>
            </w:r>
            <w:r w:rsidR="009E7DC1">
              <w:rPr>
                <w:noProof/>
                <w:webHidden/>
              </w:rPr>
              <w:t>21</w:t>
            </w:r>
            <w:r w:rsidR="009E7DC1">
              <w:rPr>
                <w:noProof/>
                <w:webHidden/>
              </w:rPr>
              <w:fldChar w:fldCharType="end"/>
            </w:r>
          </w:hyperlink>
        </w:p>
        <w:p w14:paraId="7F8B4250" w14:textId="27D64974" w:rsidR="009E7DC1" w:rsidRDefault="00000000">
          <w:pPr>
            <w:pStyle w:val="TOC2"/>
            <w:tabs>
              <w:tab w:val="right" w:leader="dot" w:pos="9350"/>
            </w:tabs>
            <w:rPr>
              <w:rFonts w:eastAsiaTheme="minorEastAsia" w:cstheme="minorBidi"/>
              <w:smallCaps w:val="0"/>
              <w:noProof/>
              <w:sz w:val="24"/>
              <w:szCs w:val="24"/>
              <w:lang w:val="en-US"/>
            </w:rPr>
          </w:pPr>
          <w:hyperlink w:anchor="_Toc112661137" w:history="1">
            <w:r w:rsidR="009E7DC1" w:rsidRPr="004058DB">
              <w:rPr>
                <w:rStyle w:val="Hyperlink"/>
                <w:noProof/>
              </w:rPr>
              <w:t>QUESTION 7</w:t>
            </w:r>
            <w:r w:rsidR="009E7DC1">
              <w:rPr>
                <w:noProof/>
                <w:webHidden/>
              </w:rPr>
              <w:tab/>
            </w:r>
            <w:r w:rsidR="009E7DC1">
              <w:rPr>
                <w:noProof/>
                <w:webHidden/>
              </w:rPr>
              <w:fldChar w:fldCharType="begin"/>
            </w:r>
            <w:r w:rsidR="009E7DC1">
              <w:rPr>
                <w:noProof/>
                <w:webHidden/>
              </w:rPr>
              <w:instrText xml:space="preserve"> PAGEREF _Toc112661137 \h </w:instrText>
            </w:r>
            <w:r w:rsidR="009E7DC1">
              <w:rPr>
                <w:noProof/>
                <w:webHidden/>
              </w:rPr>
            </w:r>
            <w:r w:rsidR="009E7DC1">
              <w:rPr>
                <w:noProof/>
                <w:webHidden/>
              </w:rPr>
              <w:fldChar w:fldCharType="separate"/>
            </w:r>
            <w:r w:rsidR="009E7DC1">
              <w:rPr>
                <w:noProof/>
                <w:webHidden/>
              </w:rPr>
              <w:t>22</w:t>
            </w:r>
            <w:r w:rsidR="009E7DC1">
              <w:rPr>
                <w:noProof/>
                <w:webHidden/>
              </w:rPr>
              <w:fldChar w:fldCharType="end"/>
            </w:r>
          </w:hyperlink>
        </w:p>
        <w:p w14:paraId="1C7BFEFC" w14:textId="6A863617" w:rsidR="009E7DC1" w:rsidRDefault="00000000">
          <w:pPr>
            <w:pStyle w:val="TOC2"/>
            <w:tabs>
              <w:tab w:val="right" w:leader="dot" w:pos="9350"/>
            </w:tabs>
            <w:rPr>
              <w:rFonts w:eastAsiaTheme="minorEastAsia" w:cstheme="minorBidi"/>
              <w:smallCaps w:val="0"/>
              <w:noProof/>
              <w:sz w:val="24"/>
              <w:szCs w:val="24"/>
              <w:lang w:val="en-US"/>
            </w:rPr>
          </w:pPr>
          <w:hyperlink w:anchor="_Toc112661138" w:history="1">
            <w:r w:rsidR="009E7DC1" w:rsidRPr="004058DB">
              <w:rPr>
                <w:rStyle w:val="Hyperlink"/>
                <w:noProof/>
              </w:rPr>
              <w:t>QUESTION 8</w:t>
            </w:r>
            <w:r w:rsidR="009E7DC1">
              <w:rPr>
                <w:noProof/>
                <w:webHidden/>
              </w:rPr>
              <w:tab/>
            </w:r>
            <w:r w:rsidR="009E7DC1">
              <w:rPr>
                <w:noProof/>
                <w:webHidden/>
              </w:rPr>
              <w:fldChar w:fldCharType="begin"/>
            </w:r>
            <w:r w:rsidR="009E7DC1">
              <w:rPr>
                <w:noProof/>
                <w:webHidden/>
              </w:rPr>
              <w:instrText xml:space="preserve"> PAGEREF _Toc112661138 \h </w:instrText>
            </w:r>
            <w:r w:rsidR="009E7DC1">
              <w:rPr>
                <w:noProof/>
                <w:webHidden/>
              </w:rPr>
            </w:r>
            <w:r w:rsidR="009E7DC1">
              <w:rPr>
                <w:noProof/>
                <w:webHidden/>
              </w:rPr>
              <w:fldChar w:fldCharType="separate"/>
            </w:r>
            <w:r w:rsidR="009E7DC1">
              <w:rPr>
                <w:noProof/>
                <w:webHidden/>
              </w:rPr>
              <w:t>23</w:t>
            </w:r>
            <w:r w:rsidR="009E7DC1">
              <w:rPr>
                <w:noProof/>
                <w:webHidden/>
              </w:rPr>
              <w:fldChar w:fldCharType="end"/>
            </w:r>
          </w:hyperlink>
        </w:p>
        <w:p w14:paraId="5BF1D034" w14:textId="7825C922" w:rsidR="009E7DC1" w:rsidRDefault="00000000">
          <w:pPr>
            <w:pStyle w:val="TOC2"/>
            <w:tabs>
              <w:tab w:val="right" w:leader="dot" w:pos="9350"/>
            </w:tabs>
            <w:rPr>
              <w:rFonts w:eastAsiaTheme="minorEastAsia" w:cstheme="minorBidi"/>
              <w:smallCaps w:val="0"/>
              <w:noProof/>
              <w:sz w:val="24"/>
              <w:szCs w:val="24"/>
              <w:lang w:val="en-US"/>
            </w:rPr>
          </w:pPr>
          <w:hyperlink w:anchor="_Toc112661139" w:history="1">
            <w:r w:rsidR="009E7DC1" w:rsidRPr="004058DB">
              <w:rPr>
                <w:rStyle w:val="Hyperlink"/>
                <w:noProof/>
              </w:rPr>
              <w:t>QUESTION 9</w:t>
            </w:r>
            <w:r w:rsidR="009E7DC1">
              <w:rPr>
                <w:noProof/>
                <w:webHidden/>
              </w:rPr>
              <w:tab/>
            </w:r>
            <w:r w:rsidR="009E7DC1">
              <w:rPr>
                <w:noProof/>
                <w:webHidden/>
              </w:rPr>
              <w:fldChar w:fldCharType="begin"/>
            </w:r>
            <w:r w:rsidR="009E7DC1">
              <w:rPr>
                <w:noProof/>
                <w:webHidden/>
              </w:rPr>
              <w:instrText xml:space="preserve"> PAGEREF _Toc112661139 \h </w:instrText>
            </w:r>
            <w:r w:rsidR="009E7DC1">
              <w:rPr>
                <w:noProof/>
                <w:webHidden/>
              </w:rPr>
            </w:r>
            <w:r w:rsidR="009E7DC1">
              <w:rPr>
                <w:noProof/>
                <w:webHidden/>
              </w:rPr>
              <w:fldChar w:fldCharType="separate"/>
            </w:r>
            <w:r w:rsidR="009E7DC1">
              <w:rPr>
                <w:noProof/>
                <w:webHidden/>
              </w:rPr>
              <w:t>24</w:t>
            </w:r>
            <w:r w:rsidR="009E7DC1">
              <w:rPr>
                <w:noProof/>
                <w:webHidden/>
              </w:rPr>
              <w:fldChar w:fldCharType="end"/>
            </w:r>
          </w:hyperlink>
        </w:p>
        <w:p w14:paraId="66CD3FBE" w14:textId="2D2A75F0" w:rsidR="009E7DC1" w:rsidRDefault="00000000">
          <w:pPr>
            <w:pStyle w:val="TOC2"/>
            <w:tabs>
              <w:tab w:val="right" w:leader="dot" w:pos="9350"/>
            </w:tabs>
            <w:rPr>
              <w:rFonts w:eastAsiaTheme="minorEastAsia" w:cstheme="minorBidi"/>
              <w:smallCaps w:val="0"/>
              <w:noProof/>
              <w:sz w:val="24"/>
              <w:szCs w:val="24"/>
              <w:lang w:val="en-US"/>
            </w:rPr>
          </w:pPr>
          <w:hyperlink w:anchor="_Toc112661140" w:history="1">
            <w:r w:rsidR="009E7DC1" w:rsidRPr="004058DB">
              <w:rPr>
                <w:rStyle w:val="Hyperlink"/>
                <w:noProof/>
              </w:rPr>
              <w:t>QUESTION 10</w:t>
            </w:r>
            <w:r w:rsidR="009E7DC1">
              <w:rPr>
                <w:noProof/>
                <w:webHidden/>
              </w:rPr>
              <w:tab/>
            </w:r>
            <w:r w:rsidR="009E7DC1">
              <w:rPr>
                <w:noProof/>
                <w:webHidden/>
              </w:rPr>
              <w:fldChar w:fldCharType="begin"/>
            </w:r>
            <w:r w:rsidR="009E7DC1">
              <w:rPr>
                <w:noProof/>
                <w:webHidden/>
              </w:rPr>
              <w:instrText xml:space="preserve"> PAGEREF _Toc112661140 \h </w:instrText>
            </w:r>
            <w:r w:rsidR="009E7DC1">
              <w:rPr>
                <w:noProof/>
                <w:webHidden/>
              </w:rPr>
            </w:r>
            <w:r w:rsidR="009E7DC1">
              <w:rPr>
                <w:noProof/>
                <w:webHidden/>
              </w:rPr>
              <w:fldChar w:fldCharType="separate"/>
            </w:r>
            <w:r w:rsidR="009E7DC1">
              <w:rPr>
                <w:noProof/>
                <w:webHidden/>
              </w:rPr>
              <w:t>25</w:t>
            </w:r>
            <w:r w:rsidR="009E7DC1">
              <w:rPr>
                <w:noProof/>
                <w:webHidden/>
              </w:rPr>
              <w:fldChar w:fldCharType="end"/>
            </w:r>
          </w:hyperlink>
        </w:p>
        <w:p w14:paraId="6B134898" w14:textId="4A63E6CE" w:rsidR="009E7DC1" w:rsidRDefault="00000000">
          <w:pPr>
            <w:pStyle w:val="TOC1"/>
            <w:tabs>
              <w:tab w:val="right" w:leader="dot" w:pos="9350"/>
            </w:tabs>
            <w:rPr>
              <w:rFonts w:eastAsiaTheme="minorEastAsia" w:cstheme="minorBidi"/>
              <w:b w:val="0"/>
              <w:bCs w:val="0"/>
              <w:caps w:val="0"/>
              <w:noProof/>
              <w:sz w:val="24"/>
              <w:szCs w:val="24"/>
              <w:lang w:val="en-US"/>
            </w:rPr>
          </w:pPr>
          <w:hyperlink w:anchor="_Toc112661141" w:history="1">
            <w:r w:rsidR="009E7DC1" w:rsidRPr="004058DB">
              <w:rPr>
                <w:rStyle w:val="Hyperlink"/>
                <w:rFonts w:ascii="Times New Roman" w:hAnsi="Times New Roman" w:cs="Times New Roman"/>
                <w:noProof/>
              </w:rPr>
              <w:t>Study Inclusion and Exclusion Criteria</w:t>
            </w:r>
            <w:r w:rsidR="009E7DC1">
              <w:rPr>
                <w:noProof/>
                <w:webHidden/>
              </w:rPr>
              <w:tab/>
            </w:r>
            <w:r w:rsidR="009E7DC1">
              <w:rPr>
                <w:noProof/>
                <w:webHidden/>
              </w:rPr>
              <w:fldChar w:fldCharType="begin"/>
            </w:r>
            <w:r w:rsidR="009E7DC1">
              <w:rPr>
                <w:noProof/>
                <w:webHidden/>
              </w:rPr>
              <w:instrText xml:space="preserve"> PAGEREF _Toc112661141 \h </w:instrText>
            </w:r>
            <w:r w:rsidR="009E7DC1">
              <w:rPr>
                <w:noProof/>
                <w:webHidden/>
              </w:rPr>
            </w:r>
            <w:r w:rsidR="009E7DC1">
              <w:rPr>
                <w:noProof/>
                <w:webHidden/>
              </w:rPr>
              <w:fldChar w:fldCharType="separate"/>
            </w:r>
            <w:r w:rsidR="009E7DC1">
              <w:rPr>
                <w:noProof/>
                <w:webHidden/>
              </w:rPr>
              <w:t>26</w:t>
            </w:r>
            <w:r w:rsidR="009E7DC1">
              <w:rPr>
                <w:noProof/>
                <w:webHidden/>
              </w:rPr>
              <w:fldChar w:fldCharType="end"/>
            </w:r>
          </w:hyperlink>
        </w:p>
        <w:p w14:paraId="5DD4D0A0" w14:textId="0292B0A4" w:rsidR="009E7DC1" w:rsidRDefault="00000000">
          <w:pPr>
            <w:pStyle w:val="TOC1"/>
            <w:tabs>
              <w:tab w:val="right" w:leader="dot" w:pos="9350"/>
            </w:tabs>
            <w:rPr>
              <w:rFonts w:eastAsiaTheme="minorEastAsia" w:cstheme="minorBidi"/>
              <w:b w:val="0"/>
              <w:bCs w:val="0"/>
              <w:caps w:val="0"/>
              <w:noProof/>
              <w:sz w:val="24"/>
              <w:szCs w:val="24"/>
              <w:lang w:val="en-US"/>
            </w:rPr>
          </w:pPr>
          <w:hyperlink w:anchor="_Toc112661142" w:history="1">
            <w:r w:rsidR="009E7DC1" w:rsidRPr="004058DB">
              <w:rPr>
                <w:rStyle w:val="Hyperlink"/>
                <w:rFonts w:ascii="Times New Roman" w:hAnsi="Times New Roman" w:cs="Times New Roman"/>
                <w:noProof/>
              </w:rPr>
              <w:t>Quality of Evidence Assessment Using GRADE</w:t>
            </w:r>
            <w:r w:rsidR="009E7DC1">
              <w:rPr>
                <w:noProof/>
                <w:webHidden/>
              </w:rPr>
              <w:tab/>
            </w:r>
            <w:r w:rsidR="009E7DC1">
              <w:rPr>
                <w:noProof/>
                <w:webHidden/>
              </w:rPr>
              <w:fldChar w:fldCharType="begin"/>
            </w:r>
            <w:r w:rsidR="009E7DC1">
              <w:rPr>
                <w:noProof/>
                <w:webHidden/>
              </w:rPr>
              <w:instrText xml:space="preserve"> PAGEREF _Toc112661142 \h </w:instrText>
            </w:r>
            <w:r w:rsidR="009E7DC1">
              <w:rPr>
                <w:noProof/>
                <w:webHidden/>
              </w:rPr>
            </w:r>
            <w:r w:rsidR="009E7DC1">
              <w:rPr>
                <w:noProof/>
                <w:webHidden/>
              </w:rPr>
              <w:fldChar w:fldCharType="separate"/>
            </w:r>
            <w:r w:rsidR="009E7DC1">
              <w:rPr>
                <w:noProof/>
                <w:webHidden/>
              </w:rPr>
              <w:t>27</w:t>
            </w:r>
            <w:r w:rsidR="009E7DC1">
              <w:rPr>
                <w:noProof/>
                <w:webHidden/>
              </w:rPr>
              <w:fldChar w:fldCharType="end"/>
            </w:r>
          </w:hyperlink>
        </w:p>
        <w:p w14:paraId="4854690F" w14:textId="68022FD6" w:rsidR="009E7DC1" w:rsidRDefault="00000000">
          <w:pPr>
            <w:pStyle w:val="TOC1"/>
            <w:tabs>
              <w:tab w:val="right" w:leader="dot" w:pos="9350"/>
            </w:tabs>
            <w:rPr>
              <w:rFonts w:eastAsiaTheme="minorEastAsia" w:cstheme="minorBidi"/>
              <w:b w:val="0"/>
              <w:bCs w:val="0"/>
              <w:caps w:val="0"/>
              <w:noProof/>
              <w:sz w:val="24"/>
              <w:szCs w:val="24"/>
              <w:lang w:val="en-US"/>
            </w:rPr>
          </w:pPr>
          <w:hyperlink w:anchor="_Toc112661143" w:history="1">
            <w:r w:rsidR="009E7DC1" w:rsidRPr="004058DB">
              <w:rPr>
                <w:rStyle w:val="Hyperlink"/>
                <w:rFonts w:ascii="Times New Roman" w:eastAsia="Times New Roman" w:hAnsi="Times New Roman" w:cs="Times New Roman"/>
                <w:noProof/>
                <w:lang w:val="en-US"/>
              </w:rPr>
              <w:t>How Consensus Was Achieved</w:t>
            </w:r>
            <w:r w:rsidR="009E7DC1">
              <w:rPr>
                <w:noProof/>
                <w:webHidden/>
              </w:rPr>
              <w:tab/>
            </w:r>
            <w:r w:rsidR="009E7DC1">
              <w:rPr>
                <w:noProof/>
                <w:webHidden/>
              </w:rPr>
              <w:fldChar w:fldCharType="begin"/>
            </w:r>
            <w:r w:rsidR="009E7DC1">
              <w:rPr>
                <w:noProof/>
                <w:webHidden/>
              </w:rPr>
              <w:instrText xml:space="preserve"> PAGEREF _Toc112661143 \h </w:instrText>
            </w:r>
            <w:r w:rsidR="009E7DC1">
              <w:rPr>
                <w:noProof/>
                <w:webHidden/>
              </w:rPr>
            </w:r>
            <w:r w:rsidR="009E7DC1">
              <w:rPr>
                <w:noProof/>
                <w:webHidden/>
              </w:rPr>
              <w:fldChar w:fldCharType="separate"/>
            </w:r>
            <w:r w:rsidR="009E7DC1">
              <w:rPr>
                <w:noProof/>
                <w:webHidden/>
              </w:rPr>
              <w:t>29</w:t>
            </w:r>
            <w:r w:rsidR="009E7DC1">
              <w:rPr>
                <w:noProof/>
                <w:webHidden/>
              </w:rPr>
              <w:fldChar w:fldCharType="end"/>
            </w:r>
          </w:hyperlink>
        </w:p>
        <w:p w14:paraId="694F439B" w14:textId="4290E505" w:rsidR="009E7DC1" w:rsidRDefault="00000000">
          <w:pPr>
            <w:pStyle w:val="TOC1"/>
            <w:tabs>
              <w:tab w:val="right" w:leader="dot" w:pos="9350"/>
            </w:tabs>
            <w:rPr>
              <w:rFonts w:eastAsiaTheme="minorEastAsia" w:cstheme="minorBidi"/>
              <w:b w:val="0"/>
              <w:bCs w:val="0"/>
              <w:caps w:val="0"/>
              <w:noProof/>
              <w:sz w:val="24"/>
              <w:szCs w:val="24"/>
              <w:lang w:val="en-US"/>
            </w:rPr>
          </w:pPr>
          <w:hyperlink w:anchor="_Toc112661144" w:history="1">
            <w:r w:rsidR="009E7DC1" w:rsidRPr="004058DB">
              <w:rPr>
                <w:rStyle w:val="Hyperlink"/>
                <w:rFonts w:ascii="Times New Roman" w:hAnsi="Times New Roman" w:cs="Times New Roman"/>
                <w:noProof/>
              </w:rPr>
              <w:t>Evidence to Decision Summary</w:t>
            </w:r>
            <w:r w:rsidR="009E7DC1">
              <w:rPr>
                <w:noProof/>
                <w:webHidden/>
              </w:rPr>
              <w:tab/>
            </w:r>
            <w:r w:rsidR="009E7DC1">
              <w:rPr>
                <w:noProof/>
                <w:webHidden/>
              </w:rPr>
              <w:fldChar w:fldCharType="begin"/>
            </w:r>
            <w:r w:rsidR="009E7DC1">
              <w:rPr>
                <w:noProof/>
                <w:webHidden/>
              </w:rPr>
              <w:instrText xml:space="preserve"> PAGEREF _Toc112661144 \h </w:instrText>
            </w:r>
            <w:r w:rsidR="009E7DC1">
              <w:rPr>
                <w:noProof/>
                <w:webHidden/>
              </w:rPr>
            </w:r>
            <w:r w:rsidR="009E7DC1">
              <w:rPr>
                <w:noProof/>
                <w:webHidden/>
              </w:rPr>
              <w:fldChar w:fldCharType="separate"/>
            </w:r>
            <w:r w:rsidR="009E7DC1">
              <w:rPr>
                <w:noProof/>
                <w:webHidden/>
              </w:rPr>
              <w:t>31</w:t>
            </w:r>
            <w:r w:rsidR="009E7DC1">
              <w:rPr>
                <w:noProof/>
                <w:webHidden/>
              </w:rPr>
              <w:fldChar w:fldCharType="end"/>
            </w:r>
          </w:hyperlink>
        </w:p>
        <w:p w14:paraId="20E18560" w14:textId="35256ACC" w:rsidR="009E7DC1" w:rsidRDefault="00000000">
          <w:pPr>
            <w:pStyle w:val="TOC2"/>
            <w:tabs>
              <w:tab w:val="right" w:leader="dot" w:pos="9350"/>
            </w:tabs>
            <w:rPr>
              <w:rFonts w:eastAsiaTheme="minorEastAsia" w:cstheme="minorBidi"/>
              <w:smallCaps w:val="0"/>
              <w:noProof/>
              <w:sz w:val="24"/>
              <w:szCs w:val="24"/>
              <w:lang w:val="en-US"/>
            </w:rPr>
          </w:pPr>
          <w:hyperlink w:anchor="_Toc112661145" w:history="1">
            <w:r w:rsidR="009E7DC1" w:rsidRPr="004058DB">
              <w:rPr>
                <w:rStyle w:val="Hyperlink"/>
                <w:noProof/>
              </w:rPr>
              <w:t>QUESTION 1: POSITIONING</w:t>
            </w:r>
            <w:r w:rsidR="009E7DC1">
              <w:rPr>
                <w:noProof/>
                <w:webHidden/>
              </w:rPr>
              <w:tab/>
            </w:r>
            <w:r w:rsidR="009E7DC1">
              <w:rPr>
                <w:noProof/>
                <w:webHidden/>
              </w:rPr>
              <w:fldChar w:fldCharType="begin"/>
            </w:r>
            <w:r w:rsidR="009E7DC1">
              <w:rPr>
                <w:noProof/>
                <w:webHidden/>
              </w:rPr>
              <w:instrText xml:space="preserve"> PAGEREF _Toc112661145 \h </w:instrText>
            </w:r>
            <w:r w:rsidR="009E7DC1">
              <w:rPr>
                <w:noProof/>
                <w:webHidden/>
              </w:rPr>
            </w:r>
            <w:r w:rsidR="009E7DC1">
              <w:rPr>
                <w:noProof/>
                <w:webHidden/>
              </w:rPr>
              <w:fldChar w:fldCharType="separate"/>
            </w:r>
            <w:r w:rsidR="009E7DC1">
              <w:rPr>
                <w:noProof/>
                <w:webHidden/>
              </w:rPr>
              <w:t>31</w:t>
            </w:r>
            <w:r w:rsidR="009E7DC1">
              <w:rPr>
                <w:noProof/>
                <w:webHidden/>
              </w:rPr>
              <w:fldChar w:fldCharType="end"/>
            </w:r>
          </w:hyperlink>
        </w:p>
        <w:p w14:paraId="06C67537" w14:textId="1B660646" w:rsidR="009E7DC1" w:rsidRDefault="00000000">
          <w:pPr>
            <w:pStyle w:val="TOC3"/>
            <w:tabs>
              <w:tab w:val="right" w:leader="dot" w:pos="9350"/>
            </w:tabs>
            <w:rPr>
              <w:rFonts w:eastAsiaTheme="minorEastAsia" w:cstheme="minorBidi"/>
              <w:i w:val="0"/>
              <w:iCs w:val="0"/>
              <w:noProof/>
              <w:sz w:val="24"/>
              <w:szCs w:val="24"/>
              <w:lang w:val="en-US"/>
            </w:rPr>
          </w:pPr>
          <w:hyperlink w:anchor="_Toc112661146" w:history="1">
            <w:r w:rsidR="009E7DC1" w:rsidRPr="004058DB">
              <w:rPr>
                <w:rStyle w:val="Hyperlink"/>
                <w:noProof/>
              </w:rPr>
              <w:t>EVIDENCE PROFILE</w:t>
            </w:r>
            <w:r w:rsidR="009E7DC1">
              <w:rPr>
                <w:noProof/>
                <w:webHidden/>
              </w:rPr>
              <w:tab/>
            </w:r>
            <w:r w:rsidR="009E7DC1">
              <w:rPr>
                <w:noProof/>
                <w:webHidden/>
              </w:rPr>
              <w:fldChar w:fldCharType="begin"/>
            </w:r>
            <w:r w:rsidR="009E7DC1">
              <w:rPr>
                <w:noProof/>
                <w:webHidden/>
              </w:rPr>
              <w:instrText xml:space="preserve"> PAGEREF _Toc112661146 \h </w:instrText>
            </w:r>
            <w:r w:rsidR="009E7DC1">
              <w:rPr>
                <w:noProof/>
                <w:webHidden/>
              </w:rPr>
            </w:r>
            <w:r w:rsidR="009E7DC1">
              <w:rPr>
                <w:noProof/>
                <w:webHidden/>
              </w:rPr>
              <w:fldChar w:fldCharType="separate"/>
            </w:r>
            <w:r w:rsidR="009E7DC1">
              <w:rPr>
                <w:noProof/>
                <w:webHidden/>
              </w:rPr>
              <w:t>31</w:t>
            </w:r>
            <w:r w:rsidR="009E7DC1">
              <w:rPr>
                <w:noProof/>
                <w:webHidden/>
              </w:rPr>
              <w:fldChar w:fldCharType="end"/>
            </w:r>
          </w:hyperlink>
        </w:p>
        <w:p w14:paraId="068B8172" w14:textId="2E5A6766" w:rsidR="009E7DC1" w:rsidRDefault="00000000">
          <w:pPr>
            <w:pStyle w:val="TOC3"/>
            <w:tabs>
              <w:tab w:val="right" w:leader="dot" w:pos="9350"/>
            </w:tabs>
            <w:rPr>
              <w:rFonts w:eastAsiaTheme="minorEastAsia" w:cstheme="minorBidi"/>
              <w:i w:val="0"/>
              <w:iCs w:val="0"/>
              <w:noProof/>
              <w:sz w:val="24"/>
              <w:szCs w:val="24"/>
              <w:lang w:val="en-US"/>
            </w:rPr>
          </w:pPr>
          <w:hyperlink w:anchor="_Toc112661147" w:history="1">
            <w:r w:rsidR="009E7DC1" w:rsidRPr="004058DB">
              <w:rPr>
                <w:rStyle w:val="Hyperlink"/>
                <w:rFonts w:eastAsia="Times New Roman"/>
                <w:noProof/>
                <w:lang w:val="en"/>
              </w:rPr>
              <w:t>SUMMARY OF JUDGEMENTS</w:t>
            </w:r>
            <w:r w:rsidR="009E7DC1">
              <w:rPr>
                <w:noProof/>
                <w:webHidden/>
              </w:rPr>
              <w:tab/>
            </w:r>
            <w:r w:rsidR="009E7DC1">
              <w:rPr>
                <w:noProof/>
                <w:webHidden/>
              </w:rPr>
              <w:fldChar w:fldCharType="begin"/>
            </w:r>
            <w:r w:rsidR="009E7DC1">
              <w:rPr>
                <w:noProof/>
                <w:webHidden/>
              </w:rPr>
              <w:instrText xml:space="preserve"> PAGEREF _Toc112661147 \h </w:instrText>
            </w:r>
            <w:r w:rsidR="009E7DC1">
              <w:rPr>
                <w:noProof/>
                <w:webHidden/>
              </w:rPr>
            </w:r>
            <w:r w:rsidR="009E7DC1">
              <w:rPr>
                <w:noProof/>
                <w:webHidden/>
              </w:rPr>
              <w:fldChar w:fldCharType="separate"/>
            </w:r>
            <w:r w:rsidR="009E7DC1">
              <w:rPr>
                <w:noProof/>
                <w:webHidden/>
              </w:rPr>
              <w:t>32</w:t>
            </w:r>
            <w:r w:rsidR="009E7DC1">
              <w:rPr>
                <w:noProof/>
                <w:webHidden/>
              </w:rPr>
              <w:fldChar w:fldCharType="end"/>
            </w:r>
          </w:hyperlink>
        </w:p>
        <w:p w14:paraId="30F1AA50" w14:textId="76365A1A" w:rsidR="009E7DC1" w:rsidRDefault="00000000">
          <w:pPr>
            <w:pStyle w:val="TOC3"/>
            <w:tabs>
              <w:tab w:val="right" w:leader="dot" w:pos="9350"/>
            </w:tabs>
            <w:rPr>
              <w:rFonts w:eastAsiaTheme="minorEastAsia" w:cstheme="minorBidi"/>
              <w:i w:val="0"/>
              <w:iCs w:val="0"/>
              <w:noProof/>
              <w:sz w:val="24"/>
              <w:szCs w:val="24"/>
              <w:lang w:val="en-US"/>
            </w:rPr>
          </w:pPr>
          <w:hyperlink w:anchor="_Toc112661148" w:history="1">
            <w:r w:rsidR="009E7DC1" w:rsidRPr="004058DB">
              <w:rPr>
                <w:rStyle w:val="Hyperlink"/>
                <w:rFonts w:eastAsia="Times New Roman"/>
                <w:noProof/>
                <w:lang w:val="en"/>
              </w:rPr>
              <w:t>TYPE OF RECOMMENDATION</w:t>
            </w:r>
            <w:r w:rsidR="009E7DC1">
              <w:rPr>
                <w:noProof/>
                <w:webHidden/>
              </w:rPr>
              <w:tab/>
            </w:r>
            <w:r w:rsidR="009E7DC1">
              <w:rPr>
                <w:noProof/>
                <w:webHidden/>
              </w:rPr>
              <w:fldChar w:fldCharType="begin"/>
            </w:r>
            <w:r w:rsidR="009E7DC1">
              <w:rPr>
                <w:noProof/>
                <w:webHidden/>
              </w:rPr>
              <w:instrText xml:space="preserve"> PAGEREF _Toc112661148 \h </w:instrText>
            </w:r>
            <w:r w:rsidR="009E7DC1">
              <w:rPr>
                <w:noProof/>
                <w:webHidden/>
              </w:rPr>
            </w:r>
            <w:r w:rsidR="009E7DC1">
              <w:rPr>
                <w:noProof/>
                <w:webHidden/>
              </w:rPr>
              <w:fldChar w:fldCharType="separate"/>
            </w:r>
            <w:r w:rsidR="009E7DC1">
              <w:rPr>
                <w:noProof/>
                <w:webHidden/>
              </w:rPr>
              <w:t>32</w:t>
            </w:r>
            <w:r w:rsidR="009E7DC1">
              <w:rPr>
                <w:noProof/>
                <w:webHidden/>
              </w:rPr>
              <w:fldChar w:fldCharType="end"/>
            </w:r>
          </w:hyperlink>
        </w:p>
        <w:p w14:paraId="421F85DF" w14:textId="43F18543" w:rsidR="009E7DC1" w:rsidRDefault="00000000">
          <w:pPr>
            <w:pStyle w:val="TOC2"/>
            <w:tabs>
              <w:tab w:val="right" w:leader="dot" w:pos="9350"/>
            </w:tabs>
            <w:rPr>
              <w:rFonts w:eastAsiaTheme="minorEastAsia" w:cstheme="minorBidi"/>
              <w:smallCaps w:val="0"/>
              <w:noProof/>
              <w:sz w:val="24"/>
              <w:szCs w:val="24"/>
              <w:lang w:val="en-US"/>
            </w:rPr>
          </w:pPr>
          <w:hyperlink w:anchor="_Toc112661149" w:history="1">
            <w:r w:rsidR="009E7DC1" w:rsidRPr="004058DB">
              <w:rPr>
                <w:rStyle w:val="Hyperlink"/>
                <w:noProof/>
              </w:rPr>
              <w:t>QUESTION 2: PREOXYGENATION</w:t>
            </w:r>
            <w:r w:rsidR="009E7DC1">
              <w:rPr>
                <w:noProof/>
                <w:webHidden/>
              </w:rPr>
              <w:tab/>
            </w:r>
            <w:r w:rsidR="009E7DC1">
              <w:rPr>
                <w:noProof/>
                <w:webHidden/>
              </w:rPr>
              <w:fldChar w:fldCharType="begin"/>
            </w:r>
            <w:r w:rsidR="009E7DC1">
              <w:rPr>
                <w:noProof/>
                <w:webHidden/>
              </w:rPr>
              <w:instrText xml:space="preserve"> PAGEREF _Toc112661149 \h </w:instrText>
            </w:r>
            <w:r w:rsidR="009E7DC1">
              <w:rPr>
                <w:noProof/>
                <w:webHidden/>
              </w:rPr>
            </w:r>
            <w:r w:rsidR="009E7DC1">
              <w:rPr>
                <w:noProof/>
                <w:webHidden/>
              </w:rPr>
              <w:fldChar w:fldCharType="separate"/>
            </w:r>
            <w:r w:rsidR="009E7DC1">
              <w:rPr>
                <w:noProof/>
                <w:webHidden/>
              </w:rPr>
              <w:t>33</w:t>
            </w:r>
            <w:r w:rsidR="009E7DC1">
              <w:rPr>
                <w:noProof/>
                <w:webHidden/>
              </w:rPr>
              <w:fldChar w:fldCharType="end"/>
            </w:r>
          </w:hyperlink>
        </w:p>
        <w:p w14:paraId="4E5F8870" w14:textId="75C647F5" w:rsidR="009E7DC1" w:rsidRDefault="00000000">
          <w:pPr>
            <w:pStyle w:val="TOC3"/>
            <w:tabs>
              <w:tab w:val="right" w:leader="dot" w:pos="9350"/>
            </w:tabs>
            <w:rPr>
              <w:rFonts w:eastAsiaTheme="minorEastAsia" w:cstheme="minorBidi"/>
              <w:i w:val="0"/>
              <w:iCs w:val="0"/>
              <w:noProof/>
              <w:sz w:val="24"/>
              <w:szCs w:val="24"/>
              <w:lang w:val="en-US"/>
            </w:rPr>
          </w:pPr>
          <w:hyperlink w:anchor="_Toc112661150" w:history="1">
            <w:r w:rsidR="009E7DC1" w:rsidRPr="004058DB">
              <w:rPr>
                <w:rStyle w:val="Hyperlink"/>
                <w:noProof/>
              </w:rPr>
              <w:t>EVIDENCE PROFILE</w:t>
            </w:r>
            <w:r w:rsidR="009E7DC1">
              <w:rPr>
                <w:noProof/>
                <w:webHidden/>
              </w:rPr>
              <w:tab/>
            </w:r>
            <w:r w:rsidR="009E7DC1">
              <w:rPr>
                <w:noProof/>
                <w:webHidden/>
              </w:rPr>
              <w:fldChar w:fldCharType="begin"/>
            </w:r>
            <w:r w:rsidR="009E7DC1">
              <w:rPr>
                <w:noProof/>
                <w:webHidden/>
              </w:rPr>
              <w:instrText xml:space="preserve"> PAGEREF _Toc112661150 \h </w:instrText>
            </w:r>
            <w:r w:rsidR="009E7DC1">
              <w:rPr>
                <w:noProof/>
                <w:webHidden/>
              </w:rPr>
            </w:r>
            <w:r w:rsidR="009E7DC1">
              <w:rPr>
                <w:noProof/>
                <w:webHidden/>
              </w:rPr>
              <w:fldChar w:fldCharType="separate"/>
            </w:r>
            <w:r w:rsidR="009E7DC1">
              <w:rPr>
                <w:noProof/>
                <w:webHidden/>
              </w:rPr>
              <w:t>33</w:t>
            </w:r>
            <w:r w:rsidR="009E7DC1">
              <w:rPr>
                <w:noProof/>
                <w:webHidden/>
              </w:rPr>
              <w:fldChar w:fldCharType="end"/>
            </w:r>
          </w:hyperlink>
        </w:p>
        <w:p w14:paraId="42021504" w14:textId="4CD2328A" w:rsidR="009E7DC1" w:rsidRDefault="00000000">
          <w:pPr>
            <w:pStyle w:val="TOC3"/>
            <w:tabs>
              <w:tab w:val="right" w:leader="dot" w:pos="9350"/>
            </w:tabs>
            <w:rPr>
              <w:rFonts w:eastAsiaTheme="minorEastAsia" w:cstheme="minorBidi"/>
              <w:i w:val="0"/>
              <w:iCs w:val="0"/>
              <w:noProof/>
              <w:sz w:val="24"/>
              <w:szCs w:val="24"/>
              <w:lang w:val="en-US"/>
            </w:rPr>
          </w:pPr>
          <w:hyperlink w:anchor="_Toc112661151" w:history="1">
            <w:r w:rsidR="009E7DC1" w:rsidRPr="004058DB">
              <w:rPr>
                <w:rStyle w:val="Hyperlink"/>
                <w:rFonts w:eastAsia="Times New Roman"/>
                <w:noProof/>
                <w:lang w:val="en"/>
              </w:rPr>
              <w:t>SUMMARY OF JUDGEMENTS</w:t>
            </w:r>
            <w:r w:rsidR="009E7DC1">
              <w:rPr>
                <w:noProof/>
                <w:webHidden/>
              </w:rPr>
              <w:tab/>
            </w:r>
            <w:r w:rsidR="009E7DC1">
              <w:rPr>
                <w:noProof/>
                <w:webHidden/>
              </w:rPr>
              <w:fldChar w:fldCharType="begin"/>
            </w:r>
            <w:r w:rsidR="009E7DC1">
              <w:rPr>
                <w:noProof/>
                <w:webHidden/>
              </w:rPr>
              <w:instrText xml:space="preserve"> PAGEREF _Toc112661151 \h </w:instrText>
            </w:r>
            <w:r w:rsidR="009E7DC1">
              <w:rPr>
                <w:noProof/>
                <w:webHidden/>
              </w:rPr>
            </w:r>
            <w:r w:rsidR="009E7DC1">
              <w:rPr>
                <w:noProof/>
                <w:webHidden/>
              </w:rPr>
              <w:fldChar w:fldCharType="separate"/>
            </w:r>
            <w:r w:rsidR="009E7DC1">
              <w:rPr>
                <w:noProof/>
                <w:webHidden/>
              </w:rPr>
              <w:t>34</w:t>
            </w:r>
            <w:r w:rsidR="009E7DC1">
              <w:rPr>
                <w:noProof/>
                <w:webHidden/>
              </w:rPr>
              <w:fldChar w:fldCharType="end"/>
            </w:r>
          </w:hyperlink>
        </w:p>
        <w:p w14:paraId="64ED1C9B" w14:textId="1D591A82" w:rsidR="009E7DC1" w:rsidRDefault="00000000">
          <w:pPr>
            <w:pStyle w:val="TOC3"/>
            <w:tabs>
              <w:tab w:val="right" w:leader="dot" w:pos="9350"/>
            </w:tabs>
            <w:rPr>
              <w:rFonts w:eastAsiaTheme="minorEastAsia" w:cstheme="minorBidi"/>
              <w:i w:val="0"/>
              <w:iCs w:val="0"/>
              <w:noProof/>
              <w:sz w:val="24"/>
              <w:szCs w:val="24"/>
              <w:lang w:val="en-US"/>
            </w:rPr>
          </w:pPr>
          <w:hyperlink w:anchor="_Toc112661152" w:history="1">
            <w:r w:rsidR="009E7DC1" w:rsidRPr="004058DB">
              <w:rPr>
                <w:rStyle w:val="Hyperlink"/>
                <w:rFonts w:eastAsia="Times New Roman"/>
                <w:noProof/>
                <w:lang w:val="en"/>
              </w:rPr>
              <w:t>TYPE OF RECOMMENDATION</w:t>
            </w:r>
            <w:r w:rsidR="009E7DC1">
              <w:rPr>
                <w:noProof/>
                <w:webHidden/>
              </w:rPr>
              <w:tab/>
            </w:r>
            <w:r w:rsidR="009E7DC1">
              <w:rPr>
                <w:noProof/>
                <w:webHidden/>
              </w:rPr>
              <w:fldChar w:fldCharType="begin"/>
            </w:r>
            <w:r w:rsidR="009E7DC1">
              <w:rPr>
                <w:noProof/>
                <w:webHidden/>
              </w:rPr>
              <w:instrText xml:space="preserve"> PAGEREF _Toc112661152 \h </w:instrText>
            </w:r>
            <w:r w:rsidR="009E7DC1">
              <w:rPr>
                <w:noProof/>
                <w:webHidden/>
              </w:rPr>
            </w:r>
            <w:r w:rsidR="009E7DC1">
              <w:rPr>
                <w:noProof/>
                <w:webHidden/>
              </w:rPr>
              <w:fldChar w:fldCharType="separate"/>
            </w:r>
            <w:r w:rsidR="009E7DC1">
              <w:rPr>
                <w:noProof/>
                <w:webHidden/>
              </w:rPr>
              <w:t>34</w:t>
            </w:r>
            <w:r w:rsidR="009E7DC1">
              <w:rPr>
                <w:noProof/>
                <w:webHidden/>
              </w:rPr>
              <w:fldChar w:fldCharType="end"/>
            </w:r>
          </w:hyperlink>
        </w:p>
        <w:p w14:paraId="776F648F" w14:textId="6CEB381B" w:rsidR="009E7DC1" w:rsidRDefault="00000000">
          <w:pPr>
            <w:pStyle w:val="TOC2"/>
            <w:tabs>
              <w:tab w:val="right" w:leader="dot" w:pos="9350"/>
            </w:tabs>
            <w:rPr>
              <w:rFonts w:eastAsiaTheme="minorEastAsia" w:cstheme="minorBidi"/>
              <w:smallCaps w:val="0"/>
              <w:noProof/>
              <w:sz w:val="24"/>
              <w:szCs w:val="24"/>
              <w:lang w:val="en-US"/>
            </w:rPr>
          </w:pPr>
          <w:hyperlink w:anchor="_Toc112661153" w:history="1">
            <w:r w:rsidR="009E7DC1" w:rsidRPr="004058DB">
              <w:rPr>
                <w:rStyle w:val="Hyperlink"/>
                <w:noProof/>
              </w:rPr>
              <w:t>QUESTION 3: DRUG-ASSISTED PREOXYGENATION</w:t>
            </w:r>
            <w:r w:rsidR="009E7DC1">
              <w:rPr>
                <w:noProof/>
                <w:webHidden/>
              </w:rPr>
              <w:tab/>
            </w:r>
            <w:r w:rsidR="009E7DC1">
              <w:rPr>
                <w:noProof/>
                <w:webHidden/>
              </w:rPr>
              <w:fldChar w:fldCharType="begin"/>
            </w:r>
            <w:r w:rsidR="009E7DC1">
              <w:rPr>
                <w:noProof/>
                <w:webHidden/>
              </w:rPr>
              <w:instrText xml:space="preserve"> PAGEREF _Toc112661153 \h </w:instrText>
            </w:r>
            <w:r w:rsidR="009E7DC1">
              <w:rPr>
                <w:noProof/>
                <w:webHidden/>
              </w:rPr>
            </w:r>
            <w:r w:rsidR="009E7DC1">
              <w:rPr>
                <w:noProof/>
                <w:webHidden/>
              </w:rPr>
              <w:fldChar w:fldCharType="separate"/>
            </w:r>
            <w:r w:rsidR="009E7DC1">
              <w:rPr>
                <w:noProof/>
                <w:webHidden/>
              </w:rPr>
              <w:t>35</w:t>
            </w:r>
            <w:r w:rsidR="009E7DC1">
              <w:rPr>
                <w:noProof/>
                <w:webHidden/>
              </w:rPr>
              <w:fldChar w:fldCharType="end"/>
            </w:r>
          </w:hyperlink>
        </w:p>
        <w:p w14:paraId="0771C4A1" w14:textId="13E06CA9" w:rsidR="009E7DC1" w:rsidRDefault="00000000">
          <w:pPr>
            <w:pStyle w:val="TOC3"/>
            <w:tabs>
              <w:tab w:val="right" w:leader="dot" w:pos="9350"/>
            </w:tabs>
            <w:rPr>
              <w:rFonts w:eastAsiaTheme="minorEastAsia" w:cstheme="minorBidi"/>
              <w:i w:val="0"/>
              <w:iCs w:val="0"/>
              <w:noProof/>
              <w:sz w:val="24"/>
              <w:szCs w:val="24"/>
              <w:lang w:val="en-US"/>
            </w:rPr>
          </w:pPr>
          <w:hyperlink w:anchor="_Toc112661154" w:history="1">
            <w:r w:rsidR="009E7DC1" w:rsidRPr="004058DB">
              <w:rPr>
                <w:rStyle w:val="Hyperlink"/>
                <w:noProof/>
              </w:rPr>
              <w:t>EVIDENCE PROFILE</w:t>
            </w:r>
            <w:r w:rsidR="009E7DC1">
              <w:rPr>
                <w:noProof/>
                <w:webHidden/>
              </w:rPr>
              <w:tab/>
            </w:r>
            <w:r w:rsidR="009E7DC1">
              <w:rPr>
                <w:noProof/>
                <w:webHidden/>
              </w:rPr>
              <w:fldChar w:fldCharType="begin"/>
            </w:r>
            <w:r w:rsidR="009E7DC1">
              <w:rPr>
                <w:noProof/>
                <w:webHidden/>
              </w:rPr>
              <w:instrText xml:space="preserve"> PAGEREF _Toc112661154 \h </w:instrText>
            </w:r>
            <w:r w:rsidR="009E7DC1">
              <w:rPr>
                <w:noProof/>
                <w:webHidden/>
              </w:rPr>
            </w:r>
            <w:r w:rsidR="009E7DC1">
              <w:rPr>
                <w:noProof/>
                <w:webHidden/>
              </w:rPr>
              <w:fldChar w:fldCharType="separate"/>
            </w:r>
            <w:r w:rsidR="009E7DC1">
              <w:rPr>
                <w:noProof/>
                <w:webHidden/>
              </w:rPr>
              <w:t>35</w:t>
            </w:r>
            <w:r w:rsidR="009E7DC1">
              <w:rPr>
                <w:noProof/>
                <w:webHidden/>
              </w:rPr>
              <w:fldChar w:fldCharType="end"/>
            </w:r>
          </w:hyperlink>
        </w:p>
        <w:p w14:paraId="3290FF93" w14:textId="37430141" w:rsidR="009E7DC1" w:rsidRDefault="00000000">
          <w:pPr>
            <w:pStyle w:val="TOC3"/>
            <w:tabs>
              <w:tab w:val="right" w:leader="dot" w:pos="9350"/>
            </w:tabs>
            <w:rPr>
              <w:rFonts w:eastAsiaTheme="minorEastAsia" w:cstheme="minorBidi"/>
              <w:i w:val="0"/>
              <w:iCs w:val="0"/>
              <w:noProof/>
              <w:sz w:val="24"/>
              <w:szCs w:val="24"/>
              <w:lang w:val="en-US"/>
            </w:rPr>
          </w:pPr>
          <w:hyperlink w:anchor="_Toc112661155" w:history="1">
            <w:r w:rsidR="009E7DC1" w:rsidRPr="004058DB">
              <w:rPr>
                <w:rStyle w:val="Hyperlink"/>
                <w:rFonts w:eastAsia="Times New Roman"/>
                <w:noProof/>
                <w:lang w:val="en"/>
              </w:rPr>
              <w:t>SUMMARY OF JUDGEMENTS</w:t>
            </w:r>
            <w:r w:rsidR="009E7DC1">
              <w:rPr>
                <w:noProof/>
                <w:webHidden/>
              </w:rPr>
              <w:tab/>
            </w:r>
            <w:r w:rsidR="009E7DC1">
              <w:rPr>
                <w:noProof/>
                <w:webHidden/>
              </w:rPr>
              <w:fldChar w:fldCharType="begin"/>
            </w:r>
            <w:r w:rsidR="009E7DC1">
              <w:rPr>
                <w:noProof/>
                <w:webHidden/>
              </w:rPr>
              <w:instrText xml:space="preserve"> PAGEREF _Toc112661155 \h </w:instrText>
            </w:r>
            <w:r w:rsidR="009E7DC1">
              <w:rPr>
                <w:noProof/>
                <w:webHidden/>
              </w:rPr>
            </w:r>
            <w:r w:rsidR="009E7DC1">
              <w:rPr>
                <w:noProof/>
                <w:webHidden/>
              </w:rPr>
              <w:fldChar w:fldCharType="separate"/>
            </w:r>
            <w:r w:rsidR="009E7DC1">
              <w:rPr>
                <w:noProof/>
                <w:webHidden/>
              </w:rPr>
              <w:t>36</w:t>
            </w:r>
            <w:r w:rsidR="009E7DC1">
              <w:rPr>
                <w:noProof/>
                <w:webHidden/>
              </w:rPr>
              <w:fldChar w:fldCharType="end"/>
            </w:r>
          </w:hyperlink>
        </w:p>
        <w:p w14:paraId="7FA96EE2" w14:textId="54F31246" w:rsidR="009E7DC1" w:rsidRDefault="00000000">
          <w:pPr>
            <w:pStyle w:val="TOC3"/>
            <w:tabs>
              <w:tab w:val="right" w:leader="dot" w:pos="9350"/>
            </w:tabs>
            <w:rPr>
              <w:rFonts w:eastAsiaTheme="minorEastAsia" w:cstheme="minorBidi"/>
              <w:i w:val="0"/>
              <w:iCs w:val="0"/>
              <w:noProof/>
              <w:sz w:val="24"/>
              <w:szCs w:val="24"/>
              <w:lang w:val="en-US"/>
            </w:rPr>
          </w:pPr>
          <w:hyperlink w:anchor="_Toc112661156" w:history="1">
            <w:r w:rsidR="009E7DC1" w:rsidRPr="004058DB">
              <w:rPr>
                <w:rStyle w:val="Hyperlink"/>
                <w:rFonts w:eastAsia="Times New Roman"/>
                <w:noProof/>
                <w:lang w:val="en"/>
              </w:rPr>
              <w:t>TYPE OF RECOMMENDATION</w:t>
            </w:r>
            <w:r w:rsidR="009E7DC1">
              <w:rPr>
                <w:noProof/>
                <w:webHidden/>
              </w:rPr>
              <w:tab/>
            </w:r>
            <w:r w:rsidR="009E7DC1">
              <w:rPr>
                <w:noProof/>
                <w:webHidden/>
              </w:rPr>
              <w:fldChar w:fldCharType="begin"/>
            </w:r>
            <w:r w:rsidR="009E7DC1">
              <w:rPr>
                <w:noProof/>
                <w:webHidden/>
              </w:rPr>
              <w:instrText xml:space="preserve"> PAGEREF _Toc112661156 \h </w:instrText>
            </w:r>
            <w:r w:rsidR="009E7DC1">
              <w:rPr>
                <w:noProof/>
                <w:webHidden/>
              </w:rPr>
            </w:r>
            <w:r w:rsidR="009E7DC1">
              <w:rPr>
                <w:noProof/>
                <w:webHidden/>
              </w:rPr>
              <w:fldChar w:fldCharType="separate"/>
            </w:r>
            <w:r w:rsidR="009E7DC1">
              <w:rPr>
                <w:noProof/>
                <w:webHidden/>
              </w:rPr>
              <w:t>36</w:t>
            </w:r>
            <w:r w:rsidR="009E7DC1">
              <w:rPr>
                <w:noProof/>
                <w:webHidden/>
              </w:rPr>
              <w:fldChar w:fldCharType="end"/>
            </w:r>
          </w:hyperlink>
        </w:p>
        <w:p w14:paraId="220FD50E" w14:textId="6E40144D" w:rsidR="009E7DC1" w:rsidRDefault="00000000">
          <w:pPr>
            <w:pStyle w:val="TOC2"/>
            <w:tabs>
              <w:tab w:val="right" w:leader="dot" w:pos="9350"/>
            </w:tabs>
            <w:rPr>
              <w:rFonts w:eastAsiaTheme="minorEastAsia" w:cstheme="minorBidi"/>
              <w:smallCaps w:val="0"/>
              <w:noProof/>
              <w:sz w:val="24"/>
              <w:szCs w:val="24"/>
              <w:lang w:val="en-US"/>
            </w:rPr>
          </w:pPr>
          <w:hyperlink w:anchor="_Toc112661157" w:history="1">
            <w:r w:rsidR="009E7DC1" w:rsidRPr="004058DB">
              <w:rPr>
                <w:rStyle w:val="Hyperlink"/>
                <w:noProof/>
              </w:rPr>
              <w:t>QUESTION 4: NASOGASTRIC TUBE DECOMPRESSION</w:t>
            </w:r>
            <w:r w:rsidR="009E7DC1">
              <w:rPr>
                <w:noProof/>
                <w:webHidden/>
              </w:rPr>
              <w:tab/>
            </w:r>
            <w:r w:rsidR="009E7DC1">
              <w:rPr>
                <w:noProof/>
                <w:webHidden/>
              </w:rPr>
              <w:fldChar w:fldCharType="begin"/>
            </w:r>
            <w:r w:rsidR="009E7DC1">
              <w:rPr>
                <w:noProof/>
                <w:webHidden/>
              </w:rPr>
              <w:instrText xml:space="preserve"> PAGEREF _Toc112661157 \h </w:instrText>
            </w:r>
            <w:r w:rsidR="009E7DC1">
              <w:rPr>
                <w:noProof/>
                <w:webHidden/>
              </w:rPr>
            </w:r>
            <w:r w:rsidR="009E7DC1">
              <w:rPr>
                <w:noProof/>
                <w:webHidden/>
              </w:rPr>
              <w:fldChar w:fldCharType="separate"/>
            </w:r>
            <w:r w:rsidR="009E7DC1">
              <w:rPr>
                <w:noProof/>
                <w:webHidden/>
              </w:rPr>
              <w:t>37</w:t>
            </w:r>
            <w:r w:rsidR="009E7DC1">
              <w:rPr>
                <w:noProof/>
                <w:webHidden/>
              </w:rPr>
              <w:fldChar w:fldCharType="end"/>
            </w:r>
          </w:hyperlink>
        </w:p>
        <w:p w14:paraId="546D44CA" w14:textId="0A78C3AD" w:rsidR="009E7DC1" w:rsidRDefault="00000000">
          <w:pPr>
            <w:pStyle w:val="TOC3"/>
            <w:tabs>
              <w:tab w:val="right" w:leader="dot" w:pos="9350"/>
            </w:tabs>
            <w:rPr>
              <w:rFonts w:eastAsiaTheme="minorEastAsia" w:cstheme="minorBidi"/>
              <w:i w:val="0"/>
              <w:iCs w:val="0"/>
              <w:noProof/>
              <w:sz w:val="24"/>
              <w:szCs w:val="24"/>
              <w:lang w:val="en-US"/>
            </w:rPr>
          </w:pPr>
          <w:hyperlink w:anchor="_Toc112661158" w:history="1">
            <w:r w:rsidR="009E7DC1" w:rsidRPr="004058DB">
              <w:rPr>
                <w:rStyle w:val="Hyperlink"/>
                <w:noProof/>
              </w:rPr>
              <w:t>BEST PRACTICE STATEMENT ONLY</w:t>
            </w:r>
            <w:r w:rsidR="009E7DC1">
              <w:rPr>
                <w:noProof/>
                <w:webHidden/>
              </w:rPr>
              <w:tab/>
            </w:r>
            <w:r w:rsidR="009E7DC1">
              <w:rPr>
                <w:noProof/>
                <w:webHidden/>
              </w:rPr>
              <w:fldChar w:fldCharType="begin"/>
            </w:r>
            <w:r w:rsidR="009E7DC1">
              <w:rPr>
                <w:noProof/>
                <w:webHidden/>
              </w:rPr>
              <w:instrText xml:space="preserve"> PAGEREF _Toc112661158 \h </w:instrText>
            </w:r>
            <w:r w:rsidR="009E7DC1">
              <w:rPr>
                <w:noProof/>
                <w:webHidden/>
              </w:rPr>
            </w:r>
            <w:r w:rsidR="009E7DC1">
              <w:rPr>
                <w:noProof/>
                <w:webHidden/>
              </w:rPr>
              <w:fldChar w:fldCharType="separate"/>
            </w:r>
            <w:r w:rsidR="009E7DC1">
              <w:rPr>
                <w:noProof/>
                <w:webHidden/>
              </w:rPr>
              <w:t>37</w:t>
            </w:r>
            <w:r w:rsidR="009E7DC1">
              <w:rPr>
                <w:noProof/>
                <w:webHidden/>
              </w:rPr>
              <w:fldChar w:fldCharType="end"/>
            </w:r>
          </w:hyperlink>
        </w:p>
        <w:p w14:paraId="7EF4D6E4" w14:textId="313168BB" w:rsidR="009E7DC1" w:rsidRDefault="00000000">
          <w:pPr>
            <w:pStyle w:val="TOC2"/>
            <w:tabs>
              <w:tab w:val="right" w:leader="dot" w:pos="9350"/>
            </w:tabs>
            <w:rPr>
              <w:rFonts w:eastAsiaTheme="minorEastAsia" w:cstheme="minorBidi"/>
              <w:smallCaps w:val="0"/>
              <w:noProof/>
              <w:sz w:val="24"/>
              <w:szCs w:val="24"/>
              <w:lang w:val="en-US"/>
            </w:rPr>
          </w:pPr>
          <w:hyperlink w:anchor="_Toc112661159" w:history="1">
            <w:r w:rsidR="009E7DC1" w:rsidRPr="004058DB">
              <w:rPr>
                <w:rStyle w:val="Hyperlink"/>
                <w:noProof/>
              </w:rPr>
              <w:t>QUESTION 5: PERI-INTUBATION VASOPRESSORS</w:t>
            </w:r>
            <w:r w:rsidR="009E7DC1">
              <w:rPr>
                <w:noProof/>
                <w:webHidden/>
              </w:rPr>
              <w:tab/>
            </w:r>
            <w:r w:rsidR="009E7DC1">
              <w:rPr>
                <w:noProof/>
                <w:webHidden/>
              </w:rPr>
              <w:fldChar w:fldCharType="begin"/>
            </w:r>
            <w:r w:rsidR="009E7DC1">
              <w:rPr>
                <w:noProof/>
                <w:webHidden/>
              </w:rPr>
              <w:instrText xml:space="preserve"> PAGEREF _Toc112661159 \h </w:instrText>
            </w:r>
            <w:r w:rsidR="009E7DC1">
              <w:rPr>
                <w:noProof/>
                <w:webHidden/>
              </w:rPr>
            </w:r>
            <w:r w:rsidR="009E7DC1">
              <w:rPr>
                <w:noProof/>
                <w:webHidden/>
              </w:rPr>
              <w:fldChar w:fldCharType="separate"/>
            </w:r>
            <w:r w:rsidR="009E7DC1">
              <w:rPr>
                <w:noProof/>
                <w:webHidden/>
              </w:rPr>
              <w:t>38</w:t>
            </w:r>
            <w:r w:rsidR="009E7DC1">
              <w:rPr>
                <w:noProof/>
                <w:webHidden/>
              </w:rPr>
              <w:fldChar w:fldCharType="end"/>
            </w:r>
          </w:hyperlink>
        </w:p>
        <w:p w14:paraId="11E4DD0C" w14:textId="07E3E920" w:rsidR="009E7DC1" w:rsidRDefault="00000000">
          <w:pPr>
            <w:pStyle w:val="TOC3"/>
            <w:tabs>
              <w:tab w:val="right" w:leader="dot" w:pos="9350"/>
            </w:tabs>
            <w:rPr>
              <w:rFonts w:eastAsiaTheme="minorEastAsia" w:cstheme="minorBidi"/>
              <w:i w:val="0"/>
              <w:iCs w:val="0"/>
              <w:noProof/>
              <w:sz w:val="24"/>
              <w:szCs w:val="24"/>
              <w:lang w:val="en-US"/>
            </w:rPr>
          </w:pPr>
          <w:hyperlink w:anchor="_Toc112661160" w:history="1">
            <w:r w:rsidR="009E7DC1" w:rsidRPr="004058DB">
              <w:rPr>
                <w:rStyle w:val="Hyperlink"/>
                <w:noProof/>
              </w:rPr>
              <w:t>EVIDENCE PROFILE</w:t>
            </w:r>
            <w:r w:rsidR="009E7DC1">
              <w:rPr>
                <w:noProof/>
                <w:webHidden/>
              </w:rPr>
              <w:tab/>
            </w:r>
            <w:r w:rsidR="009E7DC1">
              <w:rPr>
                <w:noProof/>
                <w:webHidden/>
              </w:rPr>
              <w:fldChar w:fldCharType="begin"/>
            </w:r>
            <w:r w:rsidR="009E7DC1">
              <w:rPr>
                <w:noProof/>
                <w:webHidden/>
              </w:rPr>
              <w:instrText xml:space="preserve"> PAGEREF _Toc112661160 \h </w:instrText>
            </w:r>
            <w:r w:rsidR="009E7DC1">
              <w:rPr>
                <w:noProof/>
                <w:webHidden/>
              </w:rPr>
            </w:r>
            <w:r w:rsidR="009E7DC1">
              <w:rPr>
                <w:noProof/>
                <w:webHidden/>
              </w:rPr>
              <w:fldChar w:fldCharType="separate"/>
            </w:r>
            <w:r w:rsidR="009E7DC1">
              <w:rPr>
                <w:noProof/>
                <w:webHidden/>
              </w:rPr>
              <w:t>38</w:t>
            </w:r>
            <w:r w:rsidR="009E7DC1">
              <w:rPr>
                <w:noProof/>
                <w:webHidden/>
              </w:rPr>
              <w:fldChar w:fldCharType="end"/>
            </w:r>
          </w:hyperlink>
        </w:p>
        <w:p w14:paraId="1400BE59" w14:textId="1077D879" w:rsidR="009E7DC1" w:rsidRDefault="00000000">
          <w:pPr>
            <w:pStyle w:val="TOC3"/>
            <w:tabs>
              <w:tab w:val="right" w:leader="dot" w:pos="9350"/>
            </w:tabs>
            <w:rPr>
              <w:rFonts w:eastAsiaTheme="minorEastAsia" w:cstheme="minorBidi"/>
              <w:i w:val="0"/>
              <w:iCs w:val="0"/>
              <w:noProof/>
              <w:sz w:val="24"/>
              <w:szCs w:val="24"/>
              <w:lang w:val="en-US"/>
            </w:rPr>
          </w:pPr>
          <w:hyperlink w:anchor="_Toc112661161" w:history="1">
            <w:r w:rsidR="009E7DC1" w:rsidRPr="004058DB">
              <w:rPr>
                <w:rStyle w:val="Hyperlink"/>
                <w:rFonts w:eastAsia="Times New Roman"/>
                <w:noProof/>
                <w:lang w:val="en"/>
              </w:rPr>
              <w:t>SUMMARY OF JUDGEMENTS</w:t>
            </w:r>
            <w:r w:rsidR="009E7DC1">
              <w:rPr>
                <w:noProof/>
                <w:webHidden/>
              </w:rPr>
              <w:tab/>
            </w:r>
            <w:r w:rsidR="009E7DC1">
              <w:rPr>
                <w:noProof/>
                <w:webHidden/>
              </w:rPr>
              <w:fldChar w:fldCharType="begin"/>
            </w:r>
            <w:r w:rsidR="009E7DC1">
              <w:rPr>
                <w:noProof/>
                <w:webHidden/>
              </w:rPr>
              <w:instrText xml:space="preserve"> PAGEREF _Toc112661161 \h </w:instrText>
            </w:r>
            <w:r w:rsidR="009E7DC1">
              <w:rPr>
                <w:noProof/>
                <w:webHidden/>
              </w:rPr>
            </w:r>
            <w:r w:rsidR="009E7DC1">
              <w:rPr>
                <w:noProof/>
                <w:webHidden/>
              </w:rPr>
              <w:fldChar w:fldCharType="separate"/>
            </w:r>
            <w:r w:rsidR="009E7DC1">
              <w:rPr>
                <w:noProof/>
                <w:webHidden/>
              </w:rPr>
              <w:t>39</w:t>
            </w:r>
            <w:r w:rsidR="009E7DC1">
              <w:rPr>
                <w:noProof/>
                <w:webHidden/>
              </w:rPr>
              <w:fldChar w:fldCharType="end"/>
            </w:r>
          </w:hyperlink>
        </w:p>
        <w:p w14:paraId="7B931D84" w14:textId="6B7BFFC1" w:rsidR="009E7DC1" w:rsidRDefault="00000000">
          <w:pPr>
            <w:pStyle w:val="TOC3"/>
            <w:tabs>
              <w:tab w:val="right" w:leader="dot" w:pos="9350"/>
            </w:tabs>
            <w:rPr>
              <w:rFonts w:eastAsiaTheme="minorEastAsia" w:cstheme="minorBidi"/>
              <w:i w:val="0"/>
              <w:iCs w:val="0"/>
              <w:noProof/>
              <w:sz w:val="24"/>
              <w:szCs w:val="24"/>
              <w:lang w:val="en-US"/>
            </w:rPr>
          </w:pPr>
          <w:hyperlink w:anchor="_Toc112661162" w:history="1">
            <w:r w:rsidR="00887310">
              <w:rPr>
                <w:rStyle w:val="Hyperlink"/>
                <w:rFonts w:eastAsia="Times New Roman"/>
                <w:noProof/>
                <w:lang w:val="en"/>
              </w:rPr>
              <w:t>TYPE OF RECOMMENDATION</w:t>
            </w:r>
            <w:r w:rsidR="009E7DC1">
              <w:rPr>
                <w:noProof/>
                <w:webHidden/>
              </w:rPr>
              <w:tab/>
            </w:r>
            <w:r w:rsidR="009E7DC1">
              <w:rPr>
                <w:noProof/>
                <w:webHidden/>
              </w:rPr>
              <w:fldChar w:fldCharType="begin"/>
            </w:r>
            <w:r w:rsidR="009E7DC1">
              <w:rPr>
                <w:noProof/>
                <w:webHidden/>
              </w:rPr>
              <w:instrText xml:space="preserve"> PAGEREF _Toc112661162 \h </w:instrText>
            </w:r>
            <w:r w:rsidR="009E7DC1">
              <w:rPr>
                <w:noProof/>
                <w:webHidden/>
              </w:rPr>
            </w:r>
            <w:r w:rsidR="009E7DC1">
              <w:rPr>
                <w:noProof/>
                <w:webHidden/>
              </w:rPr>
              <w:fldChar w:fldCharType="separate"/>
            </w:r>
            <w:r w:rsidR="009E7DC1">
              <w:rPr>
                <w:noProof/>
                <w:webHidden/>
              </w:rPr>
              <w:t>39</w:t>
            </w:r>
            <w:r w:rsidR="009E7DC1">
              <w:rPr>
                <w:noProof/>
                <w:webHidden/>
              </w:rPr>
              <w:fldChar w:fldCharType="end"/>
            </w:r>
          </w:hyperlink>
        </w:p>
        <w:p w14:paraId="55E05234" w14:textId="45367689" w:rsidR="009E7DC1" w:rsidRDefault="00000000">
          <w:pPr>
            <w:pStyle w:val="TOC2"/>
            <w:tabs>
              <w:tab w:val="right" w:leader="dot" w:pos="9350"/>
            </w:tabs>
            <w:rPr>
              <w:rFonts w:eastAsiaTheme="minorEastAsia" w:cstheme="minorBidi"/>
              <w:smallCaps w:val="0"/>
              <w:noProof/>
              <w:sz w:val="24"/>
              <w:szCs w:val="24"/>
              <w:lang w:val="en-US"/>
            </w:rPr>
          </w:pPr>
          <w:hyperlink w:anchor="_Toc112661163" w:history="1">
            <w:r w:rsidR="009E7DC1" w:rsidRPr="004058DB">
              <w:rPr>
                <w:rStyle w:val="Hyperlink"/>
                <w:noProof/>
              </w:rPr>
              <w:t>QUESTION 6: INDUCTION AGENT USE</w:t>
            </w:r>
            <w:r w:rsidR="009E7DC1">
              <w:rPr>
                <w:noProof/>
                <w:webHidden/>
              </w:rPr>
              <w:tab/>
            </w:r>
            <w:r w:rsidR="009E7DC1">
              <w:rPr>
                <w:noProof/>
                <w:webHidden/>
              </w:rPr>
              <w:fldChar w:fldCharType="begin"/>
            </w:r>
            <w:r w:rsidR="009E7DC1">
              <w:rPr>
                <w:noProof/>
                <w:webHidden/>
              </w:rPr>
              <w:instrText xml:space="preserve"> PAGEREF _Toc112661163 \h </w:instrText>
            </w:r>
            <w:r w:rsidR="009E7DC1">
              <w:rPr>
                <w:noProof/>
                <w:webHidden/>
              </w:rPr>
            </w:r>
            <w:r w:rsidR="009E7DC1">
              <w:rPr>
                <w:noProof/>
                <w:webHidden/>
              </w:rPr>
              <w:fldChar w:fldCharType="separate"/>
            </w:r>
            <w:r w:rsidR="009E7DC1">
              <w:rPr>
                <w:noProof/>
                <w:webHidden/>
              </w:rPr>
              <w:t>40</w:t>
            </w:r>
            <w:r w:rsidR="009E7DC1">
              <w:rPr>
                <w:noProof/>
                <w:webHidden/>
              </w:rPr>
              <w:fldChar w:fldCharType="end"/>
            </w:r>
          </w:hyperlink>
        </w:p>
        <w:p w14:paraId="19BE7B78" w14:textId="5F274D26" w:rsidR="009E7DC1" w:rsidRDefault="00000000">
          <w:pPr>
            <w:pStyle w:val="TOC3"/>
            <w:tabs>
              <w:tab w:val="right" w:leader="dot" w:pos="9350"/>
            </w:tabs>
            <w:rPr>
              <w:rFonts w:eastAsiaTheme="minorEastAsia" w:cstheme="minorBidi"/>
              <w:i w:val="0"/>
              <w:iCs w:val="0"/>
              <w:noProof/>
              <w:sz w:val="24"/>
              <w:szCs w:val="24"/>
              <w:lang w:val="en-US"/>
            </w:rPr>
          </w:pPr>
          <w:hyperlink w:anchor="_Toc112661164" w:history="1">
            <w:r w:rsidR="009E7DC1" w:rsidRPr="004058DB">
              <w:rPr>
                <w:rStyle w:val="Hyperlink"/>
                <w:noProof/>
              </w:rPr>
              <w:t>BEST PRACTICE STATEMENT ONLY</w:t>
            </w:r>
            <w:r w:rsidR="009E7DC1">
              <w:rPr>
                <w:noProof/>
                <w:webHidden/>
              </w:rPr>
              <w:tab/>
            </w:r>
            <w:r w:rsidR="009E7DC1">
              <w:rPr>
                <w:noProof/>
                <w:webHidden/>
              </w:rPr>
              <w:fldChar w:fldCharType="begin"/>
            </w:r>
            <w:r w:rsidR="009E7DC1">
              <w:rPr>
                <w:noProof/>
                <w:webHidden/>
              </w:rPr>
              <w:instrText xml:space="preserve"> PAGEREF _Toc112661164 \h </w:instrText>
            </w:r>
            <w:r w:rsidR="009E7DC1">
              <w:rPr>
                <w:noProof/>
                <w:webHidden/>
              </w:rPr>
            </w:r>
            <w:r w:rsidR="009E7DC1">
              <w:rPr>
                <w:noProof/>
                <w:webHidden/>
              </w:rPr>
              <w:fldChar w:fldCharType="separate"/>
            </w:r>
            <w:r w:rsidR="009E7DC1">
              <w:rPr>
                <w:noProof/>
                <w:webHidden/>
              </w:rPr>
              <w:t>40</w:t>
            </w:r>
            <w:r w:rsidR="009E7DC1">
              <w:rPr>
                <w:noProof/>
                <w:webHidden/>
              </w:rPr>
              <w:fldChar w:fldCharType="end"/>
            </w:r>
          </w:hyperlink>
        </w:p>
        <w:p w14:paraId="3B93779F" w14:textId="63E308BF" w:rsidR="009E7DC1" w:rsidRDefault="00000000">
          <w:pPr>
            <w:pStyle w:val="TOC2"/>
            <w:tabs>
              <w:tab w:val="right" w:leader="dot" w:pos="9350"/>
            </w:tabs>
            <w:rPr>
              <w:rFonts w:eastAsiaTheme="minorEastAsia" w:cstheme="minorBidi"/>
              <w:smallCaps w:val="0"/>
              <w:noProof/>
              <w:sz w:val="24"/>
              <w:szCs w:val="24"/>
              <w:lang w:val="en-US"/>
            </w:rPr>
          </w:pPr>
          <w:hyperlink w:anchor="_Toc112661165" w:history="1">
            <w:r w:rsidR="009E7DC1" w:rsidRPr="004058DB">
              <w:rPr>
                <w:rStyle w:val="Hyperlink"/>
                <w:noProof/>
              </w:rPr>
              <w:t>QUESTION 7: INDUCTION AGENT SELECTION</w:t>
            </w:r>
            <w:r w:rsidR="009E7DC1">
              <w:rPr>
                <w:noProof/>
                <w:webHidden/>
              </w:rPr>
              <w:tab/>
            </w:r>
            <w:r w:rsidR="009E7DC1">
              <w:rPr>
                <w:noProof/>
                <w:webHidden/>
              </w:rPr>
              <w:fldChar w:fldCharType="begin"/>
            </w:r>
            <w:r w:rsidR="009E7DC1">
              <w:rPr>
                <w:noProof/>
                <w:webHidden/>
              </w:rPr>
              <w:instrText xml:space="preserve"> PAGEREF _Toc112661165 \h </w:instrText>
            </w:r>
            <w:r w:rsidR="009E7DC1">
              <w:rPr>
                <w:noProof/>
                <w:webHidden/>
              </w:rPr>
            </w:r>
            <w:r w:rsidR="009E7DC1">
              <w:rPr>
                <w:noProof/>
                <w:webHidden/>
              </w:rPr>
              <w:fldChar w:fldCharType="separate"/>
            </w:r>
            <w:r w:rsidR="009E7DC1">
              <w:rPr>
                <w:noProof/>
                <w:webHidden/>
              </w:rPr>
              <w:t>41</w:t>
            </w:r>
            <w:r w:rsidR="009E7DC1">
              <w:rPr>
                <w:noProof/>
                <w:webHidden/>
              </w:rPr>
              <w:fldChar w:fldCharType="end"/>
            </w:r>
          </w:hyperlink>
        </w:p>
        <w:p w14:paraId="2360DE1D" w14:textId="1162EE99" w:rsidR="009E7DC1" w:rsidRDefault="00000000">
          <w:pPr>
            <w:pStyle w:val="TOC3"/>
            <w:tabs>
              <w:tab w:val="right" w:leader="dot" w:pos="9350"/>
            </w:tabs>
            <w:rPr>
              <w:rFonts w:eastAsiaTheme="minorEastAsia" w:cstheme="minorBidi"/>
              <w:i w:val="0"/>
              <w:iCs w:val="0"/>
              <w:noProof/>
              <w:sz w:val="24"/>
              <w:szCs w:val="24"/>
              <w:lang w:val="en-US"/>
            </w:rPr>
          </w:pPr>
          <w:hyperlink w:anchor="_Toc112661166" w:history="1">
            <w:r w:rsidR="009E7DC1" w:rsidRPr="004058DB">
              <w:rPr>
                <w:rStyle w:val="Hyperlink"/>
                <w:noProof/>
              </w:rPr>
              <w:t>EVIDENCE PROFILE</w:t>
            </w:r>
            <w:r w:rsidR="009E7DC1">
              <w:rPr>
                <w:noProof/>
                <w:webHidden/>
              </w:rPr>
              <w:tab/>
            </w:r>
            <w:r w:rsidR="009E7DC1">
              <w:rPr>
                <w:noProof/>
                <w:webHidden/>
              </w:rPr>
              <w:fldChar w:fldCharType="begin"/>
            </w:r>
            <w:r w:rsidR="009E7DC1">
              <w:rPr>
                <w:noProof/>
                <w:webHidden/>
              </w:rPr>
              <w:instrText xml:space="preserve"> PAGEREF _Toc112661166 \h </w:instrText>
            </w:r>
            <w:r w:rsidR="009E7DC1">
              <w:rPr>
                <w:noProof/>
                <w:webHidden/>
              </w:rPr>
            </w:r>
            <w:r w:rsidR="009E7DC1">
              <w:rPr>
                <w:noProof/>
                <w:webHidden/>
              </w:rPr>
              <w:fldChar w:fldCharType="separate"/>
            </w:r>
            <w:r w:rsidR="009E7DC1">
              <w:rPr>
                <w:noProof/>
                <w:webHidden/>
              </w:rPr>
              <w:t>41</w:t>
            </w:r>
            <w:r w:rsidR="009E7DC1">
              <w:rPr>
                <w:noProof/>
                <w:webHidden/>
              </w:rPr>
              <w:fldChar w:fldCharType="end"/>
            </w:r>
          </w:hyperlink>
        </w:p>
        <w:p w14:paraId="5635BFB9" w14:textId="3F7A37E6" w:rsidR="009E7DC1" w:rsidRDefault="00000000">
          <w:pPr>
            <w:pStyle w:val="TOC3"/>
            <w:tabs>
              <w:tab w:val="right" w:leader="dot" w:pos="9350"/>
            </w:tabs>
            <w:rPr>
              <w:rFonts w:eastAsiaTheme="minorEastAsia" w:cstheme="minorBidi"/>
              <w:i w:val="0"/>
              <w:iCs w:val="0"/>
              <w:noProof/>
              <w:sz w:val="24"/>
              <w:szCs w:val="24"/>
              <w:lang w:val="en-US"/>
            </w:rPr>
          </w:pPr>
          <w:hyperlink w:anchor="_Toc112661167" w:history="1">
            <w:r w:rsidR="009E7DC1" w:rsidRPr="004058DB">
              <w:rPr>
                <w:rStyle w:val="Hyperlink"/>
                <w:rFonts w:eastAsia="Times New Roman"/>
                <w:noProof/>
                <w:lang w:val="en"/>
              </w:rPr>
              <w:t>SUMMARY OF JUDGEMENTS</w:t>
            </w:r>
            <w:r w:rsidR="009E7DC1">
              <w:rPr>
                <w:noProof/>
                <w:webHidden/>
              </w:rPr>
              <w:tab/>
            </w:r>
            <w:r w:rsidR="009E7DC1">
              <w:rPr>
                <w:noProof/>
                <w:webHidden/>
              </w:rPr>
              <w:fldChar w:fldCharType="begin"/>
            </w:r>
            <w:r w:rsidR="009E7DC1">
              <w:rPr>
                <w:noProof/>
                <w:webHidden/>
              </w:rPr>
              <w:instrText xml:space="preserve"> PAGEREF _Toc112661167 \h </w:instrText>
            </w:r>
            <w:r w:rsidR="009E7DC1">
              <w:rPr>
                <w:noProof/>
                <w:webHidden/>
              </w:rPr>
            </w:r>
            <w:r w:rsidR="009E7DC1">
              <w:rPr>
                <w:noProof/>
                <w:webHidden/>
              </w:rPr>
              <w:fldChar w:fldCharType="separate"/>
            </w:r>
            <w:r w:rsidR="009E7DC1">
              <w:rPr>
                <w:noProof/>
                <w:webHidden/>
              </w:rPr>
              <w:t>42</w:t>
            </w:r>
            <w:r w:rsidR="009E7DC1">
              <w:rPr>
                <w:noProof/>
                <w:webHidden/>
              </w:rPr>
              <w:fldChar w:fldCharType="end"/>
            </w:r>
          </w:hyperlink>
        </w:p>
        <w:p w14:paraId="6708F718" w14:textId="4DF43FB4" w:rsidR="009E7DC1" w:rsidRDefault="00000000">
          <w:pPr>
            <w:pStyle w:val="TOC3"/>
            <w:tabs>
              <w:tab w:val="right" w:leader="dot" w:pos="9350"/>
            </w:tabs>
            <w:rPr>
              <w:rFonts w:eastAsiaTheme="minorEastAsia" w:cstheme="minorBidi"/>
              <w:i w:val="0"/>
              <w:iCs w:val="0"/>
              <w:noProof/>
              <w:sz w:val="24"/>
              <w:szCs w:val="24"/>
              <w:lang w:val="en-US"/>
            </w:rPr>
          </w:pPr>
          <w:hyperlink w:anchor="_Toc112661168" w:history="1">
            <w:r w:rsidR="009E7DC1" w:rsidRPr="004058DB">
              <w:rPr>
                <w:rStyle w:val="Hyperlink"/>
                <w:rFonts w:eastAsia="Times New Roman"/>
                <w:noProof/>
                <w:lang w:val="en"/>
              </w:rPr>
              <w:t>TYPE OF RECOMMENDATION</w:t>
            </w:r>
            <w:r w:rsidR="009E7DC1">
              <w:rPr>
                <w:noProof/>
                <w:webHidden/>
              </w:rPr>
              <w:tab/>
            </w:r>
            <w:r w:rsidR="009E7DC1">
              <w:rPr>
                <w:noProof/>
                <w:webHidden/>
              </w:rPr>
              <w:fldChar w:fldCharType="begin"/>
            </w:r>
            <w:r w:rsidR="009E7DC1">
              <w:rPr>
                <w:noProof/>
                <w:webHidden/>
              </w:rPr>
              <w:instrText xml:space="preserve"> PAGEREF _Toc112661168 \h </w:instrText>
            </w:r>
            <w:r w:rsidR="009E7DC1">
              <w:rPr>
                <w:noProof/>
                <w:webHidden/>
              </w:rPr>
            </w:r>
            <w:r w:rsidR="009E7DC1">
              <w:rPr>
                <w:noProof/>
                <w:webHidden/>
              </w:rPr>
              <w:fldChar w:fldCharType="separate"/>
            </w:r>
            <w:r w:rsidR="009E7DC1">
              <w:rPr>
                <w:noProof/>
                <w:webHidden/>
              </w:rPr>
              <w:t>42</w:t>
            </w:r>
            <w:r w:rsidR="009E7DC1">
              <w:rPr>
                <w:noProof/>
                <w:webHidden/>
              </w:rPr>
              <w:fldChar w:fldCharType="end"/>
            </w:r>
          </w:hyperlink>
        </w:p>
        <w:p w14:paraId="5DFC3A38" w14:textId="471169F7" w:rsidR="009E7DC1" w:rsidRDefault="00000000">
          <w:pPr>
            <w:pStyle w:val="TOC2"/>
            <w:tabs>
              <w:tab w:val="right" w:leader="dot" w:pos="9350"/>
            </w:tabs>
            <w:rPr>
              <w:rFonts w:eastAsiaTheme="minorEastAsia" w:cstheme="minorBidi"/>
              <w:smallCaps w:val="0"/>
              <w:noProof/>
              <w:sz w:val="24"/>
              <w:szCs w:val="24"/>
              <w:lang w:val="en-US"/>
            </w:rPr>
          </w:pPr>
          <w:hyperlink w:anchor="_Toc112661169" w:history="1">
            <w:r w:rsidR="009E7DC1" w:rsidRPr="004058DB">
              <w:rPr>
                <w:rStyle w:val="Hyperlink"/>
                <w:noProof/>
              </w:rPr>
              <w:t>QUESTION 8: ETOMIDATE AND CORTICOSTEROID USE</w:t>
            </w:r>
            <w:r w:rsidR="009E7DC1">
              <w:rPr>
                <w:noProof/>
                <w:webHidden/>
              </w:rPr>
              <w:tab/>
            </w:r>
            <w:r w:rsidR="009E7DC1">
              <w:rPr>
                <w:noProof/>
                <w:webHidden/>
              </w:rPr>
              <w:fldChar w:fldCharType="begin"/>
            </w:r>
            <w:r w:rsidR="009E7DC1">
              <w:rPr>
                <w:noProof/>
                <w:webHidden/>
              </w:rPr>
              <w:instrText xml:space="preserve"> PAGEREF _Toc112661169 \h </w:instrText>
            </w:r>
            <w:r w:rsidR="009E7DC1">
              <w:rPr>
                <w:noProof/>
                <w:webHidden/>
              </w:rPr>
            </w:r>
            <w:r w:rsidR="009E7DC1">
              <w:rPr>
                <w:noProof/>
                <w:webHidden/>
              </w:rPr>
              <w:fldChar w:fldCharType="separate"/>
            </w:r>
            <w:r w:rsidR="009E7DC1">
              <w:rPr>
                <w:noProof/>
                <w:webHidden/>
              </w:rPr>
              <w:t>43</w:t>
            </w:r>
            <w:r w:rsidR="009E7DC1">
              <w:rPr>
                <w:noProof/>
                <w:webHidden/>
              </w:rPr>
              <w:fldChar w:fldCharType="end"/>
            </w:r>
          </w:hyperlink>
        </w:p>
        <w:p w14:paraId="305262C4" w14:textId="5B94645E" w:rsidR="009E7DC1" w:rsidRDefault="00000000">
          <w:pPr>
            <w:pStyle w:val="TOC3"/>
            <w:tabs>
              <w:tab w:val="right" w:leader="dot" w:pos="9350"/>
            </w:tabs>
            <w:rPr>
              <w:rFonts w:eastAsiaTheme="minorEastAsia" w:cstheme="minorBidi"/>
              <w:i w:val="0"/>
              <w:iCs w:val="0"/>
              <w:noProof/>
              <w:sz w:val="24"/>
              <w:szCs w:val="24"/>
              <w:lang w:val="en-US"/>
            </w:rPr>
          </w:pPr>
          <w:hyperlink w:anchor="_Toc112661170" w:history="1">
            <w:r w:rsidR="009E7DC1" w:rsidRPr="004058DB">
              <w:rPr>
                <w:rStyle w:val="Hyperlink"/>
                <w:noProof/>
              </w:rPr>
              <w:t>EVIDENCE PROFILE</w:t>
            </w:r>
            <w:r w:rsidR="009E7DC1">
              <w:rPr>
                <w:noProof/>
                <w:webHidden/>
              </w:rPr>
              <w:tab/>
            </w:r>
            <w:r w:rsidR="009E7DC1">
              <w:rPr>
                <w:noProof/>
                <w:webHidden/>
              </w:rPr>
              <w:fldChar w:fldCharType="begin"/>
            </w:r>
            <w:r w:rsidR="009E7DC1">
              <w:rPr>
                <w:noProof/>
                <w:webHidden/>
              </w:rPr>
              <w:instrText xml:space="preserve"> PAGEREF _Toc112661170 \h </w:instrText>
            </w:r>
            <w:r w:rsidR="009E7DC1">
              <w:rPr>
                <w:noProof/>
                <w:webHidden/>
              </w:rPr>
            </w:r>
            <w:r w:rsidR="009E7DC1">
              <w:rPr>
                <w:noProof/>
                <w:webHidden/>
              </w:rPr>
              <w:fldChar w:fldCharType="separate"/>
            </w:r>
            <w:r w:rsidR="009E7DC1">
              <w:rPr>
                <w:noProof/>
                <w:webHidden/>
              </w:rPr>
              <w:t>43</w:t>
            </w:r>
            <w:r w:rsidR="009E7DC1">
              <w:rPr>
                <w:noProof/>
                <w:webHidden/>
              </w:rPr>
              <w:fldChar w:fldCharType="end"/>
            </w:r>
          </w:hyperlink>
        </w:p>
        <w:p w14:paraId="63A3CCAC" w14:textId="0E259C3D" w:rsidR="009E7DC1" w:rsidRDefault="00000000">
          <w:pPr>
            <w:pStyle w:val="TOC3"/>
            <w:tabs>
              <w:tab w:val="right" w:leader="dot" w:pos="9350"/>
            </w:tabs>
            <w:rPr>
              <w:rFonts w:eastAsiaTheme="minorEastAsia" w:cstheme="minorBidi"/>
              <w:i w:val="0"/>
              <w:iCs w:val="0"/>
              <w:noProof/>
              <w:sz w:val="24"/>
              <w:szCs w:val="24"/>
              <w:lang w:val="en-US"/>
            </w:rPr>
          </w:pPr>
          <w:hyperlink w:anchor="_Toc112661171" w:history="1">
            <w:r w:rsidR="009E7DC1" w:rsidRPr="004058DB">
              <w:rPr>
                <w:rStyle w:val="Hyperlink"/>
                <w:rFonts w:eastAsia="Times New Roman"/>
                <w:noProof/>
                <w:lang w:val="en"/>
              </w:rPr>
              <w:t>SUMMARY OF JUDGEMENTS</w:t>
            </w:r>
            <w:r w:rsidR="009E7DC1">
              <w:rPr>
                <w:noProof/>
                <w:webHidden/>
              </w:rPr>
              <w:tab/>
            </w:r>
            <w:r w:rsidR="009E7DC1">
              <w:rPr>
                <w:noProof/>
                <w:webHidden/>
              </w:rPr>
              <w:fldChar w:fldCharType="begin"/>
            </w:r>
            <w:r w:rsidR="009E7DC1">
              <w:rPr>
                <w:noProof/>
                <w:webHidden/>
              </w:rPr>
              <w:instrText xml:space="preserve"> PAGEREF _Toc112661171 \h </w:instrText>
            </w:r>
            <w:r w:rsidR="009E7DC1">
              <w:rPr>
                <w:noProof/>
                <w:webHidden/>
              </w:rPr>
            </w:r>
            <w:r w:rsidR="009E7DC1">
              <w:rPr>
                <w:noProof/>
                <w:webHidden/>
              </w:rPr>
              <w:fldChar w:fldCharType="separate"/>
            </w:r>
            <w:r w:rsidR="009E7DC1">
              <w:rPr>
                <w:noProof/>
                <w:webHidden/>
              </w:rPr>
              <w:t>44</w:t>
            </w:r>
            <w:r w:rsidR="009E7DC1">
              <w:rPr>
                <w:noProof/>
                <w:webHidden/>
              </w:rPr>
              <w:fldChar w:fldCharType="end"/>
            </w:r>
          </w:hyperlink>
        </w:p>
        <w:p w14:paraId="1DEFC9AA" w14:textId="22890704" w:rsidR="009E7DC1" w:rsidRDefault="00000000">
          <w:pPr>
            <w:pStyle w:val="TOC3"/>
            <w:tabs>
              <w:tab w:val="right" w:leader="dot" w:pos="9350"/>
            </w:tabs>
            <w:rPr>
              <w:rFonts w:eastAsiaTheme="minorEastAsia" w:cstheme="minorBidi"/>
              <w:i w:val="0"/>
              <w:iCs w:val="0"/>
              <w:noProof/>
              <w:sz w:val="24"/>
              <w:szCs w:val="24"/>
              <w:lang w:val="en-US"/>
            </w:rPr>
          </w:pPr>
          <w:hyperlink w:anchor="_Toc112661172" w:history="1">
            <w:r w:rsidR="009E7DC1" w:rsidRPr="004058DB">
              <w:rPr>
                <w:rStyle w:val="Hyperlink"/>
                <w:rFonts w:eastAsia="Times New Roman"/>
                <w:noProof/>
                <w:lang w:val="en"/>
              </w:rPr>
              <w:t>TYPE OF RECOMMENDATION</w:t>
            </w:r>
            <w:r w:rsidR="009E7DC1">
              <w:rPr>
                <w:noProof/>
                <w:webHidden/>
              </w:rPr>
              <w:tab/>
            </w:r>
            <w:r w:rsidR="009E7DC1">
              <w:rPr>
                <w:noProof/>
                <w:webHidden/>
              </w:rPr>
              <w:fldChar w:fldCharType="begin"/>
            </w:r>
            <w:r w:rsidR="009E7DC1">
              <w:rPr>
                <w:noProof/>
                <w:webHidden/>
              </w:rPr>
              <w:instrText xml:space="preserve"> PAGEREF _Toc112661172 \h </w:instrText>
            </w:r>
            <w:r w:rsidR="009E7DC1">
              <w:rPr>
                <w:noProof/>
                <w:webHidden/>
              </w:rPr>
            </w:r>
            <w:r w:rsidR="009E7DC1">
              <w:rPr>
                <w:noProof/>
                <w:webHidden/>
              </w:rPr>
              <w:fldChar w:fldCharType="separate"/>
            </w:r>
            <w:r w:rsidR="009E7DC1">
              <w:rPr>
                <w:noProof/>
                <w:webHidden/>
              </w:rPr>
              <w:t>44</w:t>
            </w:r>
            <w:r w:rsidR="009E7DC1">
              <w:rPr>
                <w:noProof/>
                <w:webHidden/>
              </w:rPr>
              <w:fldChar w:fldCharType="end"/>
            </w:r>
          </w:hyperlink>
        </w:p>
        <w:p w14:paraId="131836CF" w14:textId="60CCAD05" w:rsidR="009E7DC1" w:rsidRDefault="00000000">
          <w:pPr>
            <w:pStyle w:val="TOC2"/>
            <w:tabs>
              <w:tab w:val="right" w:leader="dot" w:pos="9350"/>
            </w:tabs>
            <w:rPr>
              <w:rFonts w:eastAsiaTheme="minorEastAsia" w:cstheme="minorBidi"/>
              <w:smallCaps w:val="0"/>
              <w:noProof/>
              <w:sz w:val="24"/>
              <w:szCs w:val="24"/>
              <w:lang w:val="en-US"/>
            </w:rPr>
          </w:pPr>
          <w:hyperlink w:anchor="_Toc112661173" w:history="1">
            <w:r w:rsidR="009E7DC1" w:rsidRPr="004058DB">
              <w:rPr>
                <w:rStyle w:val="Hyperlink"/>
                <w:noProof/>
              </w:rPr>
              <w:t>QUESTION 9: NEUROMUSCULAR BLOCKING AGENT USE</w:t>
            </w:r>
            <w:r w:rsidR="009E7DC1">
              <w:rPr>
                <w:noProof/>
                <w:webHidden/>
              </w:rPr>
              <w:tab/>
            </w:r>
            <w:r w:rsidR="009E7DC1">
              <w:rPr>
                <w:noProof/>
                <w:webHidden/>
              </w:rPr>
              <w:fldChar w:fldCharType="begin"/>
            </w:r>
            <w:r w:rsidR="009E7DC1">
              <w:rPr>
                <w:noProof/>
                <w:webHidden/>
              </w:rPr>
              <w:instrText xml:space="preserve"> PAGEREF _Toc112661173 \h </w:instrText>
            </w:r>
            <w:r w:rsidR="009E7DC1">
              <w:rPr>
                <w:noProof/>
                <w:webHidden/>
              </w:rPr>
            </w:r>
            <w:r w:rsidR="009E7DC1">
              <w:rPr>
                <w:noProof/>
                <w:webHidden/>
              </w:rPr>
              <w:fldChar w:fldCharType="separate"/>
            </w:r>
            <w:r w:rsidR="009E7DC1">
              <w:rPr>
                <w:noProof/>
                <w:webHidden/>
              </w:rPr>
              <w:t>45</w:t>
            </w:r>
            <w:r w:rsidR="009E7DC1">
              <w:rPr>
                <w:noProof/>
                <w:webHidden/>
              </w:rPr>
              <w:fldChar w:fldCharType="end"/>
            </w:r>
          </w:hyperlink>
        </w:p>
        <w:p w14:paraId="22FB5195" w14:textId="2D736270" w:rsidR="009E7DC1" w:rsidRDefault="00000000">
          <w:pPr>
            <w:pStyle w:val="TOC3"/>
            <w:tabs>
              <w:tab w:val="right" w:leader="dot" w:pos="9350"/>
            </w:tabs>
            <w:rPr>
              <w:rFonts w:eastAsiaTheme="minorEastAsia" w:cstheme="minorBidi"/>
              <w:i w:val="0"/>
              <w:iCs w:val="0"/>
              <w:noProof/>
              <w:sz w:val="24"/>
              <w:szCs w:val="24"/>
              <w:lang w:val="en-US"/>
            </w:rPr>
          </w:pPr>
          <w:hyperlink w:anchor="_Toc112661174" w:history="1">
            <w:r w:rsidR="009E7DC1" w:rsidRPr="004058DB">
              <w:rPr>
                <w:rStyle w:val="Hyperlink"/>
                <w:noProof/>
              </w:rPr>
              <w:t>EVIDENCE PROFILE</w:t>
            </w:r>
            <w:r w:rsidR="009E7DC1">
              <w:rPr>
                <w:noProof/>
                <w:webHidden/>
              </w:rPr>
              <w:tab/>
            </w:r>
            <w:r w:rsidR="009E7DC1">
              <w:rPr>
                <w:noProof/>
                <w:webHidden/>
              </w:rPr>
              <w:fldChar w:fldCharType="begin"/>
            </w:r>
            <w:r w:rsidR="009E7DC1">
              <w:rPr>
                <w:noProof/>
                <w:webHidden/>
              </w:rPr>
              <w:instrText xml:space="preserve"> PAGEREF _Toc112661174 \h </w:instrText>
            </w:r>
            <w:r w:rsidR="009E7DC1">
              <w:rPr>
                <w:noProof/>
                <w:webHidden/>
              </w:rPr>
            </w:r>
            <w:r w:rsidR="009E7DC1">
              <w:rPr>
                <w:noProof/>
                <w:webHidden/>
              </w:rPr>
              <w:fldChar w:fldCharType="separate"/>
            </w:r>
            <w:r w:rsidR="009E7DC1">
              <w:rPr>
                <w:noProof/>
                <w:webHidden/>
              </w:rPr>
              <w:t>45</w:t>
            </w:r>
            <w:r w:rsidR="009E7DC1">
              <w:rPr>
                <w:noProof/>
                <w:webHidden/>
              </w:rPr>
              <w:fldChar w:fldCharType="end"/>
            </w:r>
          </w:hyperlink>
        </w:p>
        <w:p w14:paraId="1E758551" w14:textId="5C101CDF" w:rsidR="009E7DC1" w:rsidRDefault="00000000">
          <w:pPr>
            <w:pStyle w:val="TOC3"/>
            <w:tabs>
              <w:tab w:val="right" w:leader="dot" w:pos="9350"/>
            </w:tabs>
            <w:rPr>
              <w:rFonts w:eastAsiaTheme="minorEastAsia" w:cstheme="minorBidi"/>
              <w:i w:val="0"/>
              <w:iCs w:val="0"/>
              <w:noProof/>
              <w:sz w:val="24"/>
              <w:szCs w:val="24"/>
              <w:lang w:val="en-US"/>
            </w:rPr>
          </w:pPr>
          <w:hyperlink w:anchor="_Toc112661175" w:history="1">
            <w:r w:rsidR="009E7DC1" w:rsidRPr="004058DB">
              <w:rPr>
                <w:rStyle w:val="Hyperlink"/>
                <w:rFonts w:eastAsia="Times New Roman"/>
                <w:noProof/>
                <w:lang w:val="en"/>
              </w:rPr>
              <w:t>SUMMARY OF JUDGEMENTS</w:t>
            </w:r>
            <w:r w:rsidR="009E7DC1">
              <w:rPr>
                <w:noProof/>
                <w:webHidden/>
              </w:rPr>
              <w:tab/>
            </w:r>
            <w:r w:rsidR="009E7DC1">
              <w:rPr>
                <w:noProof/>
                <w:webHidden/>
              </w:rPr>
              <w:fldChar w:fldCharType="begin"/>
            </w:r>
            <w:r w:rsidR="009E7DC1">
              <w:rPr>
                <w:noProof/>
                <w:webHidden/>
              </w:rPr>
              <w:instrText xml:space="preserve"> PAGEREF _Toc112661175 \h </w:instrText>
            </w:r>
            <w:r w:rsidR="009E7DC1">
              <w:rPr>
                <w:noProof/>
                <w:webHidden/>
              </w:rPr>
            </w:r>
            <w:r w:rsidR="009E7DC1">
              <w:rPr>
                <w:noProof/>
                <w:webHidden/>
              </w:rPr>
              <w:fldChar w:fldCharType="separate"/>
            </w:r>
            <w:r w:rsidR="009E7DC1">
              <w:rPr>
                <w:noProof/>
                <w:webHidden/>
              </w:rPr>
              <w:t>46</w:t>
            </w:r>
            <w:r w:rsidR="009E7DC1">
              <w:rPr>
                <w:noProof/>
                <w:webHidden/>
              </w:rPr>
              <w:fldChar w:fldCharType="end"/>
            </w:r>
          </w:hyperlink>
        </w:p>
        <w:p w14:paraId="1D883325" w14:textId="101BB569" w:rsidR="009E7DC1" w:rsidRDefault="00000000">
          <w:pPr>
            <w:pStyle w:val="TOC3"/>
            <w:tabs>
              <w:tab w:val="right" w:leader="dot" w:pos="9350"/>
            </w:tabs>
            <w:rPr>
              <w:rFonts w:eastAsiaTheme="minorEastAsia" w:cstheme="minorBidi"/>
              <w:i w:val="0"/>
              <w:iCs w:val="0"/>
              <w:noProof/>
              <w:sz w:val="24"/>
              <w:szCs w:val="24"/>
              <w:lang w:val="en-US"/>
            </w:rPr>
          </w:pPr>
          <w:hyperlink w:anchor="_Toc112661176" w:history="1">
            <w:r w:rsidR="009E7DC1" w:rsidRPr="004058DB">
              <w:rPr>
                <w:rStyle w:val="Hyperlink"/>
                <w:rFonts w:eastAsia="Times New Roman"/>
                <w:noProof/>
                <w:lang w:val="en"/>
              </w:rPr>
              <w:t>TYPE OF RECOMMENDATION</w:t>
            </w:r>
            <w:r w:rsidR="009E7DC1">
              <w:rPr>
                <w:noProof/>
                <w:webHidden/>
              </w:rPr>
              <w:tab/>
            </w:r>
            <w:r w:rsidR="009E7DC1">
              <w:rPr>
                <w:noProof/>
                <w:webHidden/>
              </w:rPr>
              <w:fldChar w:fldCharType="begin"/>
            </w:r>
            <w:r w:rsidR="009E7DC1">
              <w:rPr>
                <w:noProof/>
                <w:webHidden/>
              </w:rPr>
              <w:instrText xml:space="preserve"> PAGEREF _Toc112661176 \h </w:instrText>
            </w:r>
            <w:r w:rsidR="009E7DC1">
              <w:rPr>
                <w:noProof/>
                <w:webHidden/>
              </w:rPr>
            </w:r>
            <w:r w:rsidR="009E7DC1">
              <w:rPr>
                <w:noProof/>
                <w:webHidden/>
              </w:rPr>
              <w:fldChar w:fldCharType="separate"/>
            </w:r>
            <w:r w:rsidR="009E7DC1">
              <w:rPr>
                <w:noProof/>
                <w:webHidden/>
              </w:rPr>
              <w:t>46</w:t>
            </w:r>
            <w:r w:rsidR="009E7DC1">
              <w:rPr>
                <w:noProof/>
                <w:webHidden/>
              </w:rPr>
              <w:fldChar w:fldCharType="end"/>
            </w:r>
          </w:hyperlink>
        </w:p>
        <w:p w14:paraId="0D1EC732" w14:textId="71A29CC5" w:rsidR="009E7DC1" w:rsidRDefault="00000000">
          <w:pPr>
            <w:pStyle w:val="TOC2"/>
            <w:tabs>
              <w:tab w:val="right" w:leader="dot" w:pos="9350"/>
            </w:tabs>
            <w:rPr>
              <w:rFonts w:eastAsiaTheme="minorEastAsia" w:cstheme="minorBidi"/>
              <w:smallCaps w:val="0"/>
              <w:noProof/>
              <w:sz w:val="24"/>
              <w:szCs w:val="24"/>
              <w:lang w:val="en-US"/>
            </w:rPr>
          </w:pPr>
          <w:hyperlink w:anchor="_Toc112661177" w:history="1">
            <w:r w:rsidR="009E7DC1" w:rsidRPr="004058DB">
              <w:rPr>
                <w:rStyle w:val="Hyperlink"/>
                <w:noProof/>
              </w:rPr>
              <w:t>QUESTION 10: NEUROMUSCULAR BLOCKING AGENT SELECTION</w:t>
            </w:r>
            <w:r w:rsidR="009E7DC1">
              <w:rPr>
                <w:noProof/>
                <w:webHidden/>
              </w:rPr>
              <w:tab/>
            </w:r>
            <w:r w:rsidR="009E7DC1">
              <w:rPr>
                <w:noProof/>
                <w:webHidden/>
              </w:rPr>
              <w:fldChar w:fldCharType="begin"/>
            </w:r>
            <w:r w:rsidR="009E7DC1">
              <w:rPr>
                <w:noProof/>
                <w:webHidden/>
              </w:rPr>
              <w:instrText xml:space="preserve"> PAGEREF _Toc112661177 \h </w:instrText>
            </w:r>
            <w:r w:rsidR="009E7DC1">
              <w:rPr>
                <w:noProof/>
                <w:webHidden/>
              </w:rPr>
            </w:r>
            <w:r w:rsidR="009E7DC1">
              <w:rPr>
                <w:noProof/>
                <w:webHidden/>
              </w:rPr>
              <w:fldChar w:fldCharType="separate"/>
            </w:r>
            <w:r w:rsidR="009E7DC1">
              <w:rPr>
                <w:noProof/>
                <w:webHidden/>
              </w:rPr>
              <w:t>47</w:t>
            </w:r>
            <w:r w:rsidR="009E7DC1">
              <w:rPr>
                <w:noProof/>
                <w:webHidden/>
              </w:rPr>
              <w:fldChar w:fldCharType="end"/>
            </w:r>
          </w:hyperlink>
        </w:p>
        <w:p w14:paraId="70CC77D7" w14:textId="04B14E36" w:rsidR="009E7DC1" w:rsidRDefault="00000000">
          <w:pPr>
            <w:pStyle w:val="TOC3"/>
            <w:tabs>
              <w:tab w:val="right" w:leader="dot" w:pos="9350"/>
            </w:tabs>
            <w:rPr>
              <w:rFonts w:eastAsiaTheme="minorEastAsia" w:cstheme="minorBidi"/>
              <w:i w:val="0"/>
              <w:iCs w:val="0"/>
              <w:noProof/>
              <w:sz w:val="24"/>
              <w:szCs w:val="24"/>
              <w:lang w:val="en-US"/>
            </w:rPr>
          </w:pPr>
          <w:hyperlink w:anchor="_Toc112661178" w:history="1">
            <w:r w:rsidR="009E7DC1" w:rsidRPr="004058DB">
              <w:rPr>
                <w:rStyle w:val="Hyperlink"/>
                <w:noProof/>
              </w:rPr>
              <w:t>EVIDENCE PROFILE</w:t>
            </w:r>
            <w:r w:rsidR="009E7DC1">
              <w:rPr>
                <w:noProof/>
                <w:webHidden/>
              </w:rPr>
              <w:tab/>
            </w:r>
            <w:r w:rsidR="009E7DC1">
              <w:rPr>
                <w:noProof/>
                <w:webHidden/>
              </w:rPr>
              <w:fldChar w:fldCharType="begin"/>
            </w:r>
            <w:r w:rsidR="009E7DC1">
              <w:rPr>
                <w:noProof/>
                <w:webHidden/>
              </w:rPr>
              <w:instrText xml:space="preserve"> PAGEREF _Toc112661178 \h </w:instrText>
            </w:r>
            <w:r w:rsidR="009E7DC1">
              <w:rPr>
                <w:noProof/>
                <w:webHidden/>
              </w:rPr>
            </w:r>
            <w:r w:rsidR="009E7DC1">
              <w:rPr>
                <w:noProof/>
                <w:webHidden/>
              </w:rPr>
              <w:fldChar w:fldCharType="separate"/>
            </w:r>
            <w:r w:rsidR="009E7DC1">
              <w:rPr>
                <w:noProof/>
                <w:webHidden/>
              </w:rPr>
              <w:t>47</w:t>
            </w:r>
            <w:r w:rsidR="009E7DC1">
              <w:rPr>
                <w:noProof/>
                <w:webHidden/>
              </w:rPr>
              <w:fldChar w:fldCharType="end"/>
            </w:r>
          </w:hyperlink>
        </w:p>
        <w:p w14:paraId="6F1E7986" w14:textId="2A6CDF46" w:rsidR="009E7DC1" w:rsidRDefault="00000000">
          <w:pPr>
            <w:pStyle w:val="TOC3"/>
            <w:tabs>
              <w:tab w:val="right" w:leader="dot" w:pos="9350"/>
            </w:tabs>
            <w:rPr>
              <w:rFonts w:eastAsiaTheme="minorEastAsia" w:cstheme="minorBidi"/>
              <w:i w:val="0"/>
              <w:iCs w:val="0"/>
              <w:noProof/>
              <w:sz w:val="24"/>
              <w:szCs w:val="24"/>
              <w:lang w:val="en-US"/>
            </w:rPr>
          </w:pPr>
          <w:hyperlink w:anchor="_Toc112661179" w:history="1">
            <w:r w:rsidR="009E7DC1" w:rsidRPr="004058DB">
              <w:rPr>
                <w:rStyle w:val="Hyperlink"/>
                <w:rFonts w:eastAsia="Times New Roman"/>
                <w:noProof/>
                <w:lang w:val="en"/>
              </w:rPr>
              <w:t>FOREST PLOT</w:t>
            </w:r>
            <w:r w:rsidR="009E7DC1">
              <w:rPr>
                <w:noProof/>
                <w:webHidden/>
              </w:rPr>
              <w:tab/>
            </w:r>
            <w:r w:rsidR="009E7DC1">
              <w:rPr>
                <w:noProof/>
                <w:webHidden/>
              </w:rPr>
              <w:fldChar w:fldCharType="begin"/>
            </w:r>
            <w:r w:rsidR="009E7DC1">
              <w:rPr>
                <w:noProof/>
                <w:webHidden/>
              </w:rPr>
              <w:instrText xml:space="preserve"> PAGEREF _Toc112661179 \h </w:instrText>
            </w:r>
            <w:r w:rsidR="009E7DC1">
              <w:rPr>
                <w:noProof/>
                <w:webHidden/>
              </w:rPr>
            </w:r>
            <w:r w:rsidR="009E7DC1">
              <w:rPr>
                <w:noProof/>
                <w:webHidden/>
              </w:rPr>
              <w:fldChar w:fldCharType="separate"/>
            </w:r>
            <w:r w:rsidR="009E7DC1">
              <w:rPr>
                <w:noProof/>
                <w:webHidden/>
              </w:rPr>
              <w:t>47</w:t>
            </w:r>
            <w:r w:rsidR="009E7DC1">
              <w:rPr>
                <w:noProof/>
                <w:webHidden/>
              </w:rPr>
              <w:fldChar w:fldCharType="end"/>
            </w:r>
          </w:hyperlink>
        </w:p>
        <w:p w14:paraId="7F2904C9" w14:textId="1330E3BB" w:rsidR="009E7DC1" w:rsidRDefault="00000000">
          <w:pPr>
            <w:pStyle w:val="TOC3"/>
            <w:tabs>
              <w:tab w:val="right" w:leader="dot" w:pos="9350"/>
            </w:tabs>
            <w:rPr>
              <w:rFonts w:eastAsiaTheme="minorEastAsia" w:cstheme="minorBidi"/>
              <w:i w:val="0"/>
              <w:iCs w:val="0"/>
              <w:noProof/>
              <w:sz w:val="24"/>
              <w:szCs w:val="24"/>
              <w:lang w:val="en-US"/>
            </w:rPr>
          </w:pPr>
          <w:hyperlink w:anchor="_Toc112661180" w:history="1">
            <w:r w:rsidR="009E7DC1" w:rsidRPr="004058DB">
              <w:rPr>
                <w:rStyle w:val="Hyperlink"/>
                <w:rFonts w:eastAsia="Times New Roman"/>
                <w:noProof/>
                <w:lang w:val="en"/>
              </w:rPr>
              <w:t>SUMMARY OF JUDGEMENTS</w:t>
            </w:r>
            <w:r w:rsidR="009E7DC1">
              <w:rPr>
                <w:noProof/>
                <w:webHidden/>
              </w:rPr>
              <w:tab/>
            </w:r>
            <w:r w:rsidR="009E7DC1">
              <w:rPr>
                <w:noProof/>
                <w:webHidden/>
              </w:rPr>
              <w:fldChar w:fldCharType="begin"/>
            </w:r>
            <w:r w:rsidR="009E7DC1">
              <w:rPr>
                <w:noProof/>
                <w:webHidden/>
              </w:rPr>
              <w:instrText xml:space="preserve"> PAGEREF _Toc112661180 \h </w:instrText>
            </w:r>
            <w:r w:rsidR="009E7DC1">
              <w:rPr>
                <w:noProof/>
                <w:webHidden/>
              </w:rPr>
            </w:r>
            <w:r w:rsidR="009E7DC1">
              <w:rPr>
                <w:noProof/>
                <w:webHidden/>
              </w:rPr>
              <w:fldChar w:fldCharType="separate"/>
            </w:r>
            <w:r w:rsidR="009E7DC1">
              <w:rPr>
                <w:noProof/>
                <w:webHidden/>
              </w:rPr>
              <w:t>48</w:t>
            </w:r>
            <w:r w:rsidR="009E7DC1">
              <w:rPr>
                <w:noProof/>
                <w:webHidden/>
              </w:rPr>
              <w:fldChar w:fldCharType="end"/>
            </w:r>
          </w:hyperlink>
        </w:p>
        <w:p w14:paraId="63A97DA4" w14:textId="61724FFF" w:rsidR="009E7DC1" w:rsidRDefault="00000000">
          <w:pPr>
            <w:pStyle w:val="TOC3"/>
            <w:tabs>
              <w:tab w:val="right" w:leader="dot" w:pos="9350"/>
            </w:tabs>
            <w:rPr>
              <w:rFonts w:eastAsiaTheme="minorEastAsia" w:cstheme="minorBidi"/>
              <w:i w:val="0"/>
              <w:iCs w:val="0"/>
              <w:noProof/>
              <w:sz w:val="24"/>
              <w:szCs w:val="24"/>
              <w:lang w:val="en-US"/>
            </w:rPr>
          </w:pPr>
          <w:hyperlink w:anchor="_Toc112661181" w:history="1">
            <w:r w:rsidR="009E7DC1" w:rsidRPr="004058DB">
              <w:rPr>
                <w:rStyle w:val="Hyperlink"/>
                <w:rFonts w:eastAsia="Times New Roman"/>
                <w:noProof/>
                <w:lang w:val="en"/>
              </w:rPr>
              <w:t>TYPE OF RECOMMENDATION</w:t>
            </w:r>
            <w:r w:rsidR="009E7DC1">
              <w:rPr>
                <w:noProof/>
                <w:webHidden/>
              </w:rPr>
              <w:tab/>
            </w:r>
            <w:r w:rsidR="009E7DC1">
              <w:rPr>
                <w:noProof/>
                <w:webHidden/>
              </w:rPr>
              <w:fldChar w:fldCharType="begin"/>
            </w:r>
            <w:r w:rsidR="009E7DC1">
              <w:rPr>
                <w:noProof/>
                <w:webHidden/>
              </w:rPr>
              <w:instrText xml:space="preserve"> PAGEREF _Toc112661181 \h </w:instrText>
            </w:r>
            <w:r w:rsidR="009E7DC1">
              <w:rPr>
                <w:noProof/>
                <w:webHidden/>
              </w:rPr>
            </w:r>
            <w:r w:rsidR="009E7DC1">
              <w:rPr>
                <w:noProof/>
                <w:webHidden/>
              </w:rPr>
              <w:fldChar w:fldCharType="separate"/>
            </w:r>
            <w:r w:rsidR="009E7DC1">
              <w:rPr>
                <w:noProof/>
                <w:webHidden/>
              </w:rPr>
              <w:t>48</w:t>
            </w:r>
            <w:r w:rsidR="009E7DC1">
              <w:rPr>
                <w:noProof/>
                <w:webHidden/>
              </w:rPr>
              <w:fldChar w:fldCharType="end"/>
            </w:r>
          </w:hyperlink>
        </w:p>
        <w:p w14:paraId="65E56217" w14:textId="7845E8B2" w:rsidR="00082569" w:rsidRDefault="00082569">
          <w:r>
            <w:rPr>
              <w:b/>
              <w:bCs/>
              <w:noProof/>
            </w:rPr>
            <w:fldChar w:fldCharType="end"/>
          </w:r>
        </w:p>
      </w:sdtContent>
    </w:sdt>
    <w:p w14:paraId="6851BBD5" w14:textId="77777777" w:rsidR="00082569" w:rsidRDefault="00082569" w:rsidP="00C208E0">
      <w:pPr>
        <w:spacing w:line="480" w:lineRule="auto"/>
        <w:rPr>
          <w:rFonts w:ascii="Times" w:hAnsi="Times"/>
          <w:b/>
          <w:bCs/>
        </w:rPr>
      </w:pPr>
    </w:p>
    <w:p w14:paraId="2D16B484" w14:textId="77777777" w:rsidR="00082569" w:rsidRDefault="00082569">
      <w:pPr>
        <w:rPr>
          <w:rFonts w:ascii="Times" w:hAnsi="Times"/>
          <w:b/>
          <w:bCs/>
        </w:rPr>
      </w:pPr>
      <w:r>
        <w:rPr>
          <w:rFonts w:ascii="Times" w:hAnsi="Times"/>
          <w:b/>
          <w:bCs/>
        </w:rPr>
        <w:br w:type="page"/>
      </w:r>
    </w:p>
    <w:p w14:paraId="2F5FA564" w14:textId="750A92D9" w:rsidR="00080C4A" w:rsidRDefault="00080C4A" w:rsidP="00314BEB">
      <w:pPr>
        <w:pStyle w:val="Heading1"/>
        <w:rPr>
          <w:rFonts w:ascii="Times New Roman" w:hAnsi="Times New Roman" w:cs="Times New Roman"/>
          <w:b/>
          <w:bCs/>
        </w:rPr>
      </w:pPr>
      <w:bookmarkStart w:id="0" w:name="_Toc112661124"/>
      <w:r w:rsidRPr="00314BEB">
        <w:rPr>
          <w:rFonts w:ascii="Times New Roman" w:hAnsi="Times New Roman" w:cs="Times New Roman"/>
          <w:b/>
          <w:bCs/>
        </w:rPr>
        <w:lastRenderedPageBreak/>
        <w:t xml:space="preserve">Description and Selection of Chairs and </w:t>
      </w:r>
      <w:proofErr w:type="spellStart"/>
      <w:r w:rsidRPr="00314BEB">
        <w:rPr>
          <w:rFonts w:ascii="Times New Roman" w:hAnsi="Times New Roman" w:cs="Times New Roman"/>
          <w:b/>
          <w:bCs/>
        </w:rPr>
        <w:t>Panelists</w:t>
      </w:r>
      <w:bookmarkEnd w:id="0"/>
      <w:proofErr w:type="spellEnd"/>
    </w:p>
    <w:p w14:paraId="31B07A21" w14:textId="77777777" w:rsidR="00314BEB" w:rsidRPr="00314BEB" w:rsidRDefault="00314BEB" w:rsidP="00314BEB"/>
    <w:p w14:paraId="5B45CCDC" w14:textId="30AA647B" w:rsidR="0088383F" w:rsidRPr="00684064" w:rsidRDefault="0088383F" w:rsidP="00684064">
      <w:pPr>
        <w:spacing w:line="480" w:lineRule="auto"/>
        <w:ind w:firstLine="720"/>
        <w:rPr>
          <w:rFonts w:ascii="Times" w:eastAsia="Times New Roman" w:hAnsi="Times" w:cs="Calibri"/>
          <w:color w:val="000000"/>
          <w:lang w:val="en-US"/>
        </w:rPr>
      </w:pPr>
      <w:r w:rsidRPr="00600270">
        <w:rPr>
          <w:rFonts w:ascii="Times" w:hAnsi="Times"/>
        </w:rPr>
        <w:t>A</w:t>
      </w:r>
      <w:r w:rsidR="003A01C4">
        <w:rPr>
          <w:rFonts w:ascii="Times" w:hAnsi="Times"/>
        </w:rPr>
        <w:t xml:space="preserve"> multi</w:t>
      </w:r>
      <w:r w:rsidRPr="00600270">
        <w:rPr>
          <w:rFonts w:ascii="Times" w:hAnsi="Times"/>
        </w:rPr>
        <w:t xml:space="preserve">disciplinary group of Society of Critical Care Medicine (SCCM) </w:t>
      </w:r>
      <w:r w:rsidR="003A01C4">
        <w:rPr>
          <w:rFonts w:ascii="Times" w:hAnsi="Times"/>
        </w:rPr>
        <w:t xml:space="preserve">practitioners </w:t>
      </w:r>
      <w:r w:rsidRPr="00600270">
        <w:rPr>
          <w:rFonts w:ascii="Times" w:hAnsi="Times"/>
        </w:rPr>
        <w:t xml:space="preserve">that included pharmacists, physicians, a nurse practitioner, and a respiratory therapist with experience in emergency medicine, critical care, </w:t>
      </w:r>
      <w:proofErr w:type="spellStart"/>
      <w:r w:rsidR="00586633" w:rsidRPr="00600270">
        <w:rPr>
          <w:rFonts w:ascii="Times" w:hAnsi="Times"/>
        </w:rPr>
        <w:t>anesthesiology</w:t>
      </w:r>
      <w:proofErr w:type="spellEnd"/>
      <w:r w:rsidRPr="00600270">
        <w:rPr>
          <w:rFonts w:ascii="Times" w:hAnsi="Times"/>
        </w:rPr>
        <w:t>, and prehospital medicine from the United States and Australia convened as the RSI guideline panel.</w:t>
      </w:r>
      <w:r w:rsidR="003A01C4">
        <w:rPr>
          <w:rFonts w:ascii="Times" w:hAnsi="Times"/>
        </w:rPr>
        <w:t xml:space="preserve"> Panel members had various backgrounds related to RSI themed research, clinical practice, society leadership, and previous guideline development. </w:t>
      </w:r>
      <w:r w:rsidR="00684064" w:rsidRPr="00600270">
        <w:rPr>
          <w:rFonts w:ascii="Times" w:hAnsi="Times"/>
        </w:rPr>
        <w:t xml:space="preserve">There was </w:t>
      </w:r>
      <w:r w:rsidR="00684064">
        <w:rPr>
          <w:rFonts w:ascii="Times" w:hAnsi="Times"/>
        </w:rPr>
        <w:t xml:space="preserve">consultative </w:t>
      </w:r>
      <w:r w:rsidR="00684064" w:rsidRPr="00600270">
        <w:rPr>
          <w:rFonts w:ascii="Times" w:hAnsi="Times"/>
        </w:rPr>
        <w:t>support from a clinician with Grading of Recommendation</w:t>
      </w:r>
      <w:r w:rsidR="00684064">
        <w:rPr>
          <w:rFonts w:ascii="Times" w:hAnsi="Times"/>
        </w:rPr>
        <w:t>,</w:t>
      </w:r>
      <w:r w:rsidR="00684064" w:rsidRPr="00600270">
        <w:rPr>
          <w:rFonts w:ascii="Times" w:hAnsi="Times"/>
        </w:rPr>
        <w:t xml:space="preserve"> Assessment, Development and Evaluation</w:t>
      </w:r>
      <w:r w:rsidR="00684064">
        <w:rPr>
          <w:rFonts w:ascii="Times" w:hAnsi="Times"/>
        </w:rPr>
        <w:t>s</w:t>
      </w:r>
      <w:r w:rsidR="00684064" w:rsidRPr="00600270">
        <w:rPr>
          <w:rFonts w:ascii="Times" w:hAnsi="Times"/>
        </w:rPr>
        <w:t xml:space="preserve"> (GRADE) methodologic experience </w:t>
      </w:r>
      <w:r w:rsidR="00684064">
        <w:rPr>
          <w:rFonts w:ascii="Times" w:hAnsi="Times"/>
        </w:rPr>
        <w:t xml:space="preserve">and </w:t>
      </w:r>
      <w:r w:rsidR="00684064" w:rsidRPr="00600270">
        <w:rPr>
          <w:rFonts w:ascii="Times" w:hAnsi="Times"/>
        </w:rPr>
        <w:t>a librarian.</w:t>
      </w:r>
    </w:p>
    <w:p w14:paraId="5744EC0F" w14:textId="77A34E93" w:rsidR="00080C4A" w:rsidRDefault="00080C4A" w:rsidP="0088383F">
      <w:pPr>
        <w:spacing w:line="480" w:lineRule="auto"/>
        <w:ind w:firstLine="720"/>
        <w:rPr>
          <w:rFonts w:ascii="Times" w:eastAsia="Times New Roman" w:hAnsi="Times" w:cs="Calibri"/>
          <w:color w:val="000000"/>
          <w:lang w:val="en-US"/>
        </w:rPr>
      </w:pPr>
      <w:r w:rsidRPr="00080C4A">
        <w:rPr>
          <w:rFonts w:ascii="Times" w:eastAsia="Times New Roman" w:hAnsi="Times" w:cs="Calibri"/>
          <w:color w:val="000000"/>
          <w:lang w:val="en-US"/>
        </w:rPr>
        <w:t xml:space="preserve">Selection of the leadership for this guideline and all others </w:t>
      </w:r>
      <w:r w:rsidR="0088383F">
        <w:rPr>
          <w:rFonts w:ascii="Times" w:eastAsia="Times New Roman" w:hAnsi="Times" w:cs="Calibri"/>
          <w:color w:val="000000"/>
          <w:lang w:val="en-US"/>
        </w:rPr>
        <w:t>was</w:t>
      </w:r>
      <w:r w:rsidRPr="00080C4A">
        <w:rPr>
          <w:rFonts w:ascii="Times" w:eastAsia="Times New Roman" w:hAnsi="Times" w:cs="Calibri"/>
          <w:color w:val="000000"/>
          <w:lang w:val="en-US"/>
        </w:rPr>
        <w:t xml:space="preserve"> the responsibility of the </w:t>
      </w:r>
      <w:r w:rsidR="00381F95">
        <w:rPr>
          <w:rFonts w:ascii="Times" w:eastAsia="Times New Roman" w:hAnsi="Times" w:cs="Calibri"/>
          <w:color w:val="000000"/>
          <w:lang w:val="en-US"/>
        </w:rPr>
        <w:t>American College</w:t>
      </w:r>
      <w:r>
        <w:rPr>
          <w:rFonts w:ascii="Times" w:eastAsia="Times New Roman" w:hAnsi="Times" w:cs="Calibri"/>
          <w:color w:val="000000"/>
          <w:lang w:val="en-US"/>
        </w:rPr>
        <w:t xml:space="preserve"> of Critical Care Medicine (</w:t>
      </w:r>
      <w:r w:rsidR="00381F95">
        <w:rPr>
          <w:rFonts w:ascii="Times" w:eastAsia="Times New Roman" w:hAnsi="Times" w:cs="Calibri"/>
          <w:color w:val="000000"/>
          <w:lang w:val="en-US"/>
        </w:rPr>
        <w:t>A</w:t>
      </w:r>
      <w:r w:rsidRPr="00080C4A">
        <w:rPr>
          <w:rFonts w:ascii="Times" w:eastAsia="Times New Roman" w:hAnsi="Times" w:cs="Calibri"/>
          <w:color w:val="000000"/>
          <w:lang w:val="en-US"/>
        </w:rPr>
        <w:t>CCM</w:t>
      </w:r>
      <w:r>
        <w:rPr>
          <w:rFonts w:ascii="Times" w:eastAsia="Times New Roman" w:hAnsi="Times" w:cs="Calibri"/>
          <w:color w:val="000000"/>
          <w:lang w:val="en-US"/>
        </w:rPr>
        <w:t>)</w:t>
      </w:r>
      <w:r w:rsidR="00381F95">
        <w:rPr>
          <w:rFonts w:ascii="Times" w:eastAsia="Times New Roman" w:hAnsi="Times" w:cs="Calibri"/>
          <w:color w:val="000000"/>
          <w:lang w:val="en-US"/>
        </w:rPr>
        <w:t xml:space="preserve">‘s </w:t>
      </w:r>
      <w:r w:rsidRPr="00080C4A">
        <w:rPr>
          <w:rFonts w:ascii="Times" w:eastAsia="Times New Roman" w:hAnsi="Times" w:cs="Calibri"/>
          <w:color w:val="000000"/>
          <w:lang w:val="en-US"/>
        </w:rPr>
        <w:t>Board of Regents (BOR)</w:t>
      </w:r>
      <w:r w:rsidR="00381F95">
        <w:rPr>
          <w:rFonts w:ascii="Times" w:eastAsia="Times New Roman" w:hAnsi="Times" w:cs="Calibri"/>
          <w:color w:val="000000"/>
          <w:lang w:val="en-US"/>
        </w:rPr>
        <w:t>, who are responsible for practice management guidelines</w:t>
      </w:r>
      <w:r w:rsidRPr="00080C4A">
        <w:rPr>
          <w:rFonts w:ascii="Times" w:eastAsia="Times New Roman" w:hAnsi="Times" w:cs="Calibri"/>
          <w:color w:val="000000"/>
          <w:lang w:val="en-US"/>
        </w:rPr>
        <w:t>. The BOR follow</w:t>
      </w:r>
      <w:r w:rsidR="0088383F">
        <w:rPr>
          <w:rFonts w:ascii="Times" w:eastAsia="Times New Roman" w:hAnsi="Times" w:cs="Calibri"/>
          <w:color w:val="000000"/>
          <w:lang w:val="en-US"/>
        </w:rPr>
        <w:t>ed</w:t>
      </w:r>
      <w:r w:rsidRPr="00080C4A">
        <w:rPr>
          <w:rFonts w:ascii="Times" w:eastAsia="Times New Roman" w:hAnsi="Times" w:cs="Calibri"/>
          <w:color w:val="000000"/>
          <w:lang w:val="en-US"/>
        </w:rPr>
        <w:t xml:space="preserve"> the rules provided in the SCCM guidelines Standard Operating Procedures Manual (SOP) which </w:t>
      </w:r>
      <w:r w:rsidR="00CA2B24">
        <w:rPr>
          <w:rFonts w:ascii="Times" w:eastAsia="Times New Roman" w:hAnsi="Times" w:cs="Calibri"/>
          <w:color w:val="000000"/>
          <w:lang w:val="en-US"/>
        </w:rPr>
        <w:t xml:space="preserve">state </w:t>
      </w:r>
      <w:r w:rsidRPr="00080C4A">
        <w:rPr>
          <w:rFonts w:ascii="Times" w:eastAsia="Times New Roman" w:hAnsi="Times" w:cs="Calibri"/>
          <w:color w:val="000000"/>
          <w:lang w:val="en-US"/>
        </w:rPr>
        <w:t>that the BOR identifies two chairs and two co-vice chair</w:t>
      </w:r>
      <w:r w:rsidR="00CA2B24">
        <w:rPr>
          <w:rFonts w:ascii="Times" w:eastAsia="Times New Roman" w:hAnsi="Times" w:cs="Calibri"/>
          <w:color w:val="000000"/>
          <w:lang w:val="en-US"/>
        </w:rPr>
        <w:t xml:space="preserve">s that are </w:t>
      </w:r>
      <w:r w:rsidRPr="00080C4A">
        <w:rPr>
          <w:rFonts w:ascii="Times" w:eastAsia="Times New Roman" w:hAnsi="Times" w:cs="Calibri"/>
          <w:color w:val="000000"/>
          <w:lang w:val="en-US"/>
        </w:rPr>
        <w:t xml:space="preserve">subject matter experts for each SCCM approved guideline. There is due consideration for diversity, equity and inclusion in the process and particular attention is paid to assuring that expertise is evaluated via submission of </w:t>
      </w:r>
      <w:r w:rsidR="0040711C">
        <w:rPr>
          <w:rFonts w:ascii="Times" w:eastAsia="Times New Roman" w:hAnsi="Times" w:cs="Calibri"/>
          <w:color w:val="000000"/>
          <w:lang w:val="en-US"/>
        </w:rPr>
        <w:t xml:space="preserve">a </w:t>
      </w:r>
      <w:r>
        <w:rPr>
          <w:rFonts w:ascii="Times" w:eastAsia="Times New Roman" w:hAnsi="Times" w:cs="Calibri"/>
          <w:color w:val="000000"/>
          <w:lang w:val="en-US"/>
        </w:rPr>
        <w:t>curriculum vitae</w:t>
      </w:r>
      <w:r w:rsidRPr="00080C4A">
        <w:rPr>
          <w:rFonts w:ascii="Times" w:eastAsia="Times New Roman" w:hAnsi="Times" w:cs="Calibri"/>
          <w:color w:val="000000"/>
          <w:lang w:val="en-US"/>
        </w:rPr>
        <w:t xml:space="preserve"> for each candidate. The BOR review</w:t>
      </w:r>
      <w:r w:rsidR="0088383F">
        <w:rPr>
          <w:rFonts w:ascii="Times" w:eastAsia="Times New Roman" w:hAnsi="Times" w:cs="Calibri"/>
          <w:color w:val="000000"/>
          <w:lang w:val="en-US"/>
        </w:rPr>
        <w:t>ed</w:t>
      </w:r>
      <w:r w:rsidRPr="00080C4A">
        <w:rPr>
          <w:rFonts w:ascii="Times" w:eastAsia="Times New Roman" w:hAnsi="Times" w:cs="Calibri"/>
          <w:color w:val="000000"/>
          <w:lang w:val="en-US"/>
        </w:rPr>
        <w:t xml:space="preserve"> declared conflicts of interest (COI) for adjudication prior to appointment using the SCCM COI system. The panel </w:t>
      </w:r>
      <w:r w:rsidR="0088383F">
        <w:rPr>
          <w:rFonts w:ascii="Times" w:eastAsia="Times New Roman" w:hAnsi="Times" w:cs="Calibri"/>
          <w:color w:val="000000"/>
          <w:lang w:val="en-US"/>
        </w:rPr>
        <w:t>was</w:t>
      </w:r>
      <w:r w:rsidRPr="00080C4A">
        <w:rPr>
          <w:rFonts w:ascii="Times" w:eastAsia="Times New Roman" w:hAnsi="Times" w:cs="Calibri"/>
          <w:color w:val="000000"/>
          <w:lang w:val="en-US"/>
        </w:rPr>
        <w:t xml:space="preserve"> then identified by the appointed guidelines leadership, again following the SOP requirements followed by BOR review. Each </w:t>
      </w:r>
      <w:r w:rsidR="006B6F49">
        <w:rPr>
          <w:rFonts w:ascii="Times" w:eastAsia="Times New Roman" w:hAnsi="Times" w:cs="Calibri"/>
          <w:color w:val="000000"/>
          <w:lang w:val="en-US"/>
        </w:rPr>
        <w:t>panelist</w:t>
      </w:r>
      <w:r w:rsidRPr="00080C4A">
        <w:rPr>
          <w:rFonts w:ascii="Times" w:eastAsia="Times New Roman" w:hAnsi="Times" w:cs="Calibri"/>
          <w:color w:val="000000"/>
          <w:lang w:val="en-US"/>
        </w:rPr>
        <w:t xml:space="preserve"> complete</w:t>
      </w:r>
      <w:r w:rsidR="0088383F">
        <w:rPr>
          <w:rFonts w:ascii="Times" w:eastAsia="Times New Roman" w:hAnsi="Times" w:cs="Calibri"/>
          <w:color w:val="000000"/>
          <w:lang w:val="en-US"/>
        </w:rPr>
        <w:t>d</w:t>
      </w:r>
      <w:r w:rsidRPr="00080C4A">
        <w:rPr>
          <w:rFonts w:ascii="Times" w:eastAsia="Times New Roman" w:hAnsi="Times" w:cs="Calibri"/>
          <w:color w:val="000000"/>
          <w:lang w:val="en-US"/>
        </w:rPr>
        <w:t xml:space="preserve"> required COI forms before they </w:t>
      </w:r>
      <w:r w:rsidR="00F70C92">
        <w:rPr>
          <w:rFonts w:ascii="Times" w:eastAsia="Times New Roman" w:hAnsi="Times" w:cs="Calibri"/>
          <w:color w:val="000000"/>
          <w:lang w:val="en-US"/>
        </w:rPr>
        <w:t>were</w:t>
      </w:r>
      <w:r w:rsidRPr="00080C4A">
        <w:rPr>
          <w:rFonts w:ascii="Times" w:eastAsia="Times New Roman" w:hAnsi="Times" w:cs="Calibri"/>
          <w:color w:val="000000"/>
          <w:lang w:val="en-US"/>
        </w:rPr>
        <w:t xml:space="preserve"> officially appointed to the panel</w:t>
      </w:r>
      <w:r w:rsidR="0088383F">
        <w:rPr>
          <w:rFonts w:ascii="Times" w:eastAsia="Times New Roman" w:hAnsi="Times" w:cs="Calibri"/>
          <w:color w:val="000000"/>
          <w:lang w:val="en-US"/>
        </w:rPr>
        <w:t>, periodically throughout the guideline development process, and at the time of manuscript submission</w:t>
      </w:r>
      <w:r w:rsidRPr="00080C4A">
        <w:rPr>
          <w:rFonts w:ascii="Times" w:eastAsia="Times New Roman" w:hAnsi="Times" w:cs="Calibri"/>
          <w:color w:val="000000"/>
          <w:lang w:val="en-US"/>
        </w:rPr>
        <w:t>. Panelists serve</w:t>
      </w:r>
      <w:r w:rsidR="0088383F">
        <w:rPr>
          <w:rFonts w:ascii="Times" w:eastAsia="Times New Roman" w:hAnsi="Times" w:cs="Calibri"/>
          <w:color w:val="000000"/>
          <w:lang w:val="en-US"/>
        </w:rPr>
        <w:t>d</w:t>
      </w:r>
      <w:r w:rsidRPr="00080C4A">
        <w:rPr>
          <w:rFonts w:ascii="Times" w:eastAsia="Times New Roman" w:hAnsi="Times" w:cs="Calibri"/>
          <w:color w:val="000000"/>
          <w:lang w:val="en-US"/>
        </w:rPr>
        <w:t xml:space="preserve"> at the discretion of the BOR with ongoing monitoring of COI and performance.</w:t>
      </w:r>
    </w:p>
    <w:p w14:paraId="197070FA" w14:textId="3865CB5E" w:rsidR="00F85F8C" w:rsidRPr="003A01C4" w:rsidRDefault="00F85F8C" w:rsidP="003A01C4">
      <w:pPr>
        <w:rPr>
          <w:rFonts w:ascii="Times" w:eastAsia="Times New Roman" w:hAnsi="Times" w:cs="Calibri"/>
          <w:b/>
          <w:bCs/>
          <w:color w:val="000000"/>
          <w:lang w:val="en-US"/>
        </w:rPr>
      </w:pPr>
      <w:bookmarkStart w:id="1" w:name="_Toc112661125"/>
      <w:r>
        <w:rPr>
          <w:rFonts w:ascii="Times New Roman" w:eastAsia="Times New Roman" w:hAnsi="Times New Roman" w:cs="Times New Roman"/>
          <w:b/>
          <w:bCs/>
          <w:lang w:val="en-US"/>
        </w:rPr>
        <w:lastRenderedPageBreak/>
        <w:t>Selection of PICO Questions</w:t>
      </w:r>
      <w:bookmarkEnd w:id="1"/>
    </w:p>
    <w:p w14:paraId="7BACDAFB" w14:textId="77777777" w:rsidR="00F85F8C" w:rsidRPr="00F85F8C" w:rsidRDefault="00F85F8C" w:rsidP="00F85F8C">
      <w:pPr>
        <w:rPr>
          <w:lang w:val="en-US"/>
        </w:rPr>
      </w:pPr>
    </w:p>
    <w:p w14:paraId="53455F9C" w14:textId="6466A6CF" w:rsidR="00080C4A" w:rsidRPr="00F85F8C" w:rsidRDefault="00F85F8C" w:rsidP="00F85F8C">
      <w:pPr>
        <w:pStyle w:val="Heading2"/>
        <w:rPr>
          <w:rFonts w:eastAsia="Times New Roman"/>
          <w:lang w:val="en-US"/>
        </w:rPr>
      </w:pPr>
      <w:bookmarkStart w:id="2" w:name="_Toc112661126"/>
      <w:r w:rsidRPr="00F85F8C">
        <w:rPr>
          <w:rFonts w:eastAsia="Times New Roman"/>
          <w:lang w:val="en-US"/>
        </w:rPr>
        <w:t>POTENTIAL PICO QUESTIONS</w:t>
      </w:r>
      <w:bookmarkEnd w:id="2"/>
      <w:r w:rsidRPr="00F85F8C">
        <w:rPr>
          <w:rFonts w:eastAsia="Times New Roman"/>
          <w:lang w:val="en-US"/>
        </w:rPr>
        <w:t xml:space="preserve"> </w:t>
      </w:r>
    </w:p>
    <w:p w14:paraId="79357FD0" w14:textId="77777777" w:rsidR="00314BEB" w:rsidRPr="00314BEB" w:rsidRDefault="00314BEB" w:rsidP="00314BEB">
      <w:pPr>
        <w:rPr>
          <w:lang w:val="en-US"/>
        </w:rPr>
      </w:pPr>
    </w:p>
    <w:p w14:paraId="5A3BF6D5" w14:textId="3B10D0F7" w:rsidR="00A7741A" w:rsidRDefault="00A7741A" w:rsidP="00C208E0">
      <w:pPr>
        <w:spacing w:line="480" w:lineRule="auto"/>
        <w:rPr>
          <w:rFonts w:ascii="Times" w:eastAsia="Times New Roman" w:hAnsi="Times" w:cs="Calibri"/>
          <w:b/>
          <w:bCs/>
          <w:color w:val="000000"/>
          <w:lang w:val="en-US"/>
        </w:rPr>
      </w:pPr>
      <w:proofErr w:type="spellStart"/>
      <w:r>
        <w:rPr>
          <w:rFonts w:ascii="Times" w:hAnsi="Times"/>
        </w:rPr>
        <w:t>P</w:t>
      </w:r>
      <w:r w:rsidRPr="00600270">
        <w:rPr>
          <w:rFonts w:ascii="Times" w:hAnsi="Times"/>
        </w:rPr>
        <w:t>anel</w:t>
      </w:r>
      <w:r w:rsidR="006B6F49">
        <w:rPr>
          <w:rFonts w:ascii="Times" w:hAnsi="Times"/>
        </w:rPr>
        <w:t>ists</w:t>
      </w:r>
      <w:proofErr w:type="spellEnd"/>
      <w:r w:rsidRPr="00600270">
        <w:rPr>
          <w:rFonts w:ascii="Times" w:hAnsi="Times"/>
        </w:rPr>
        <w:t xml:space="preserve"> identified topic areas of interest or controversy relevant to RSI in critically ill adults and submitted 35 potential PICO questions for consideration</w:t>
      </w:r>
      <w:r w:rsidR="00DF1557">
        <w:rPr>
          <w:rFonts w:ascii="Times" w:hAnsi="Times"/>
        </w:rPr>
        <w:t xml:space="preserve">. Questions related to difficult airway management were discouraged since there are already published practice guidelines from the American Society of </w:t>
      </w:r>
      <w:proofErr w:type="spellStart"/>
      <w:r w:rsidR="00DF1557">
        <w:rPr>
          <w:rFonts w:ascii="Times" w:hAnsi="Times"/>
        </w:rPr>
        <w:t>Anesthesiologists</w:t>
      </w:r>
      <w:proofErr w:type="spellEnd"/>
      <w:r w:rsidR="00DF1557">
        <w:rPr>
          <w:rFonts w:ascii="Times" w:hAnsi="Times"/>
        </w:rPr>
        <w:t xml:space="preserve"> (</w:t>
      </w:r>
      <w:proofErr w:type="spellStart"/>
      <w:r w:rsidR="00DF1557">
        <w:rPr>
          <w:rFonts w:ascii="Times" w:hAnsi="Times"/>
        </w:rPr>
        <w:t>Apfelbaum</w:t>
      </w:r>
      <w:proofErr w:type="spellEnd"/>
      <w:r w:rsidR="00DF1557">
        <w:rPr>
          <w:rFonts w:ascii="Times" w:hAnsi="Times"/>
        </w:rPr>
        <w:t xml:space="preserve"> JL, Hagberg CA, </w:t>
      </w:r>
      <w:proofErr w:type="spellStart"/>
      <w:r w:rsidR="00DF1557">
        <w:rPr>
          <w:rFonts w:ascii="Times" w:hAnsi="Times"/>
        </w:rPr>
        <w:t>Connis</w:t>
      </w:r>
      <w:proofErr w:type="spellEnd"/>
      <w:r w:rsidR="00DF1557">
        <w:rPr>
          <w:rFonts w:ascii="Times" w:hAnsi="Times"/>
        </w:rPr>
        <w:t xml:space="preserve"> RT, et al. 2022 American Society of </w:t>
      </w:r>
      <w:proofErr w:type="spellStart"/>
      <w:r w:rsidR="00DF1557">
        <w:rPr>
          <w:rFonts w:ascii="Times" w:hAnsi="Times"/>
        </w:rPr>
        <w:t>Anesthesiologists</w:t>
      </w:r>
      <w:proofErr w:type="spellEnd"/>
      <w:r w:rsidR="00DF1557">
        <w:rPr>
          <w:rFonts w:ascii="Times" w:hAnsi="Times"/>
        </w:rPr>
        <w:t xml:space="preserve"> Practice guidelines for management of the difficult airway. </w:t>
      </w:r>
      <w:proofErr w:type="spellStart"/>
      <w:r w:rsidR="00DF1557" w:rsidRPr="00DF1557">
        <w:rPr>
          <w:rFonts w:ascii="Times" w:hAnsi="Times"/>
          <w:i/>
          <w:iCs/>
        </w:rPr>
        <w:t>Anesthesiology</w:t>
      </w:r>
      <w:proofErr w:type="spellEnd"/>
      <w:r w:rsidR="00DF1557">
        <w:rPr>
          <w:rFonts w:ascii="Times" w:hAnsi="Times"/>
        </w:rPr>
        <w:t xml:space="preserve"> 2022; 136:31-81 [updated from 2015])</w:t>
      </w:r>
    </w:p>
    <w:p w14:paraId="450829D9" w14:textId="77777777" w:rsidR="009C17B6" w:rsidRPr="009C17B6" w:rsidRDefault="009C17B6" w:rsidP="00C208E0">
      <w:pPr>
        <w:pStyle w:val="ListParagraph"/>
        <w:numPr>
          <w:ilvl w:val="0"/>
          <w:numId w:val="3"/>
        </w:numPr>
        <w:spacing w:line="480" w:lineRule="auto"/>
        <w:rPr>
          <w:rFonts w:ascii="Times" w:hAnsi="Times"/>
        </w:rPr>
      </w:pPr>
      <w:r w:rsidRPr="009C17B6">
        <w:rPr>
          <w:rFonts w:ascii="Times" w:hAnsi="Times"/>
        </w:rPr>
        <w:t xml:space="preserve">In critically ill patients undergoing RSI, does passively diffused nasal cannula oxygen at a flowrate &gt; 40 lpm compared to face mask improve </w:t>
      </w:r>
      <w:proofErr w:type="spellStart"/>
      <w:r w:rsidRPr="009C17B6">
        <w:rPr>
          <w:rFonts w:ascii="Times" w:hAnsi="Times"/>
        </w:rPr>
        <w:t>denitrogenation</w:t>
      </w:r>
      <w:proofErr w:type="spellEnd"/>
      <w:r w:rsidRPr="009C17B6">
        <w:rPr>
          <w:rFonts w:ascii="Times" w:hAnsi="Times"/>
        </w:rPr>
        <w:t>?</w:t>
      </w:r>
    </w:p>
    <w:p w14:paraId="653A4C23" w14:textId="77777777" w:rsidR="009C17B6" w:rsidRPr="00C557D2" w:rsidRDefault="009C17B6" w:rsidP="00C208E0">
      <w:pPr>
        <w:pStyle w:val="ListParagraph"/>
        <w:numPr>
          <w:ilvl w:val="0"/>
          <w:numId w:val="3"/>
        </w:numPr>
        <w:spacing w:line="480" w:lineRule="auto"/>
        <w:rPr>
          <w:rFonts w:ascii="Times" w:hAnsi="Times"/>
        </w:rPr>
      </w:pPr>
      <w:r w:rsidRPr="009C17B6">
        <w:rPr>
          <w:rFonts w:ascii="Times" w:hAnsi="Times"/>
        </w:rPr>
        <w:t>In critically ill hypoxic patients undergoing RSI, does pressure regulated NIPPV compared to face mask reduce the incidence of critical desaturation and pulmonary aspiration?</w:t>
      </w:r>
    </w:p>
    <w:p w14:paraId="0887C08C" w14:textId="32CD4E99"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 xml:space="preserve">In critically ill patients undergoing RSI, does high flow </w:t>
      </w:r>
      <w:r w:rsidR="00684064">
        <w:rPr>
          <w:rFonts w:ascii="Times" w:hAnsi="Times"/>
        </w:rPr>
        <w:t>nasal canula</w:t>
      </w:r>
      <w:r w:rsidRPr="00C557D2">
        <w:rPr>
          <w:rFonts w:ascii="Times" w:hAnsi="Times"/>
        </w:rPr>
        <w:t xml:space="preserve"> compared to face mask reduce the incidence of desaturation and pulmonary aspiration?</w:t>
      </w:r>
    </w:p>
    <w:p w14:paraId="5AF26890" w14:textId="36D95CB3"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 xml:space="preserve">In critically ill patients undergoing RSI, does high flow </w:t>
      </w:r>
      <w:r w:rsidR="00684064">
        <w:rPr>
          <w:rFonts w:ascii="Times" w:hAnsi="Times"/>
        </w:rPr>
        <w:t>nasal canula</w:t>
      </w:r>
      <w:r w:rsidRPr="00C557D2">
        <w:rPr>
          <w:rFonts w:ascii="Times" w:hAnsi="Times"/>
        </w:rPr>
        <w:t xml:space="preserve"> compared to NIPPV reduce the incidence of critical desaturation?</w:t>
      </w:r>
    </w:p>
    <w:p w14:paraId="20A254E0" w14:textId="77777777"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In critically ill patients undergoing RSI, does continuous nasal oxygen compared to standard of care reduce the incidence of critical desaturation?</w:t>
      </w:r>
    </w:p>
    <w:p w14:paraId="0E9ED2D2" w14:textId="4DFF35C4"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 xml:space="preserve">In critically ill patients undergoing RSI, does using the PEEP valve on </w:t>
      </w:r>
      <w:r w:rsidR="00684064">
        <w:rPr>
          <w:rFonts w:ascii="Times" w:hAnsi="Times"/>
        </w:rPr>
        <w:t xml:space="preserve">a bag value mask </w:t>
      </w:r>
      <w:r w:rsidRPr="00C557D2">
        <w:rPr>
          <w:rFonts w:ascii="Times" w:hAnsi="Times"/>
        </w:rPr>
        <w:t>compared to standard of care reduce the incidence of critical desaturation?</w:t>
      </w:r>
    </w:p>
    <w:p w14:paraId="7E0A73AA" w14:textId="05BD0527"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lastRenderedPageBreak/>
        <w:t xml:space="preserve">In critically ill patients undergoing RSI, does </w:t>
      </w:r>
      <w:r w:rsidR="00684064">
        <w:rPr>
          <w:rFonts w:ascii="Times" w:hAnsi="Times"/>
        </w:rPr>
        <w:t>s</w:t>
      </w:r>
      <w:r w:rsidRPr="00C557D2">
        <w:rPr>
          <w:rFonts w:ascii="Times" w:hAnsi="Times"/>
        </w:rPr>
        <w:t>emi-Fowler (head up) position during preoxygenation compared to standard of care reduce the incidence of critical desaturation and pulmonary aspiration?</w:t>
      </w:r>
    </w:p>
    <w:p w14:paraId="7204357E" w14:textId="7A75B96C"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 xml:space="preserve">In critically ill patients undergoing RSI, does </w:t>
      </w:r>
      <w:r w:rsidR="00684064">
        <w:rPr>
          <w:rFonts w:ascii="Times" w:hAnsi="Times"/>
        </w:rPr>
        <w:t>s</w:t>
      </w:r>
      <w:r w:rsidRPr="00C557D2">
        <w:rPr>
          <w:rFonts w:ascii="Times" w:hAnsi="Times"/>
        </w:rPr>
        <w:t>emi-Fowler (head up) position during intubation compared to standard of care reduce the incidence of critical desaturation and pulmonary aspiration and improve first pass success?</w:t>
      </w:r>
    </w:p>
    <w:p w14:paraId="268522FA" w14:textId="77777777"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In critically ill patients with hypoxemia or impaired oxygenation undergoing RSI, does “delayed sequence intubation” compared to standard of care reduce the incidence of critical desaturation and improve hemodynamic stability?</w:t>
      </w:r>
    </w:p>
    <w:p w14:paraId="5C9BA291" w14:textId="77777777"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In critically ill patients with hypoxemia undergoing RSI, does mask ventilation compared to no mask ventilation reduce the incidence of critical desaturation?</w:t>
      </w:r>
    </w:p>
    <w:p w14:paraId="59B87508" w14:textId="77777777"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 xml:space="preserve">In critically ill patients with hypoxemia undergoing RSI, does </w:t>
      </w:r>
      <w:proofErr w:type="spellStart"/>
      <w:r w:rsidRPr="00C557D2">
        <w:rPr>
          <w:rFonts w:ascii="Times" w:hAnsi="Times"/>
        </w:rPr>
        <w:t>apneic</w:t>
      </w:r>
      <w:proofErr w:type="spellEnd"/>
      <w:r w:rsidRPr="00C557D2">
        <w:rPr>
          <w:rFonts w:ascii="Times" w:hAnsi="Times"/>
        </w:rPr>
        <w:t xml:space="preserve"> oxygenation compared to mask or no mask ventilation reduce the incidence of critical desaturation?</w:t>
      </w:r>
    </w:p>
    <w:p w14:paraId="73A4C300" w14:textId="0CE54A4E"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In critically ill patients with hypotension undergoing RSI, does peri-intubation vasopressors (infusion or push dose) compared to no treatment or fluid resuscitation alone reduce worsening hypotension and incidence of cardiac arrest?</w:t>
      </w:r>
    </w:p>
    <w:p w14:paraId="12D9C5D2" w14:textId="77777777"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In critically ill patients with TBI or CVA undergoing RSI, does lidocaine IV compared to no pre-treatment reduce the magnitude of ICP elevation or increase CPP?</w:t>
      </w:r>
    </w:p>
    <w:p w14:paraId="4786D5A4" w14:textId="77777777"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In critically ill patients receiving succinylcholine for RSI, do defasciculating doses of NDNMBA IV compared to no pre-treatment reduce the magnitude of ICP elevation, increase CPP, or reduce the incidence of aspiration?</w:t>
      </w:r>
    </w:p>
    <w:p w14:paraId="1ABED1F1" w14:textId="77777777"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lastRenderedPageBreak/>
        <w:t>In critically ill patients undergoing RSI, does fentanyl IV compared to no pre-treatment cause less blood pressure or heart rate changes compared to baseline or improve intubating conditions?</w:t>
      </w:r>
    </w:p>
    <w:p w14:paraId="2588CA77" w14:textId="77777777"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In critically ill patients receiving succinylcholine for RSI, does atropine IV compared to no pre-treatment reduce the incidence of bradycardia?</w:t>
      </w:r>
    </w:p>
    <w:p w14:paraId="0BCC0EC0" w14:textId="77777777" w:rsidR="009C17B6" w:rsidRPr="00C557D2" w:rsidRDefault="009C17B6" w:rsidP="00C208E0">
      <w:pPr>
        <w:pStyle w:val="ListParagraph"/>
        <w:numPr>
          <w:ilvl w:val="0"/>
          <w:numId w:val="3"/>
        </w:numPr>
        <w:spacing w:line="480" w:lineRule="auto"/>
        <w:rPr>
          <w:rFonts w:ascii="Times" w:hAnsi="Times" w:cs="Calibri"/>
        </w:rPr>
      </w:pPr>
      <w:r w:rsidRPr="00C557D2">
        <w:rPr>
          <w:rFonts w:ascii="Times" w:hAnsi="Times"/>
        </w:rPr>
        <w:t xml:space="preserve">In critically ill patients undergoing RSI, does magnesium </w:t>
      </w:r>
      <w:proofErr w:type="spellStart"/>
      <w:r w:rsidRPr="00C557D2">
        <w:rPr>
          <w:rFonts w:ascii="Times" w:hAnsi="Times"/>
        </w:rPr>
        <w:t>sulfate</w:t>
      </w:r>
      <w:proofErr w:type="spellEnd"/>
      <w:r w:rsidRPr="00C557D2">
        <w:rPr>
          <w:rFonts w:ascii="Times" w:hAnsi="Times"/>
        </w:rPr>
        <w:t xml:space="preserve"> IV compared to no pre-treatment cause less blood pressure or heart rate changes compared to baseline or </w:t>
      </w:r>
      <w:r w:rsidRPr="00C557D2">
        <w:rPr>
          <w:rFonts w:ascii="Times" w:hAnsi="Times" w:cs="Calibri"/>
        </w:rPr>
        <w:t>improve intubating conditions?</w:t>
      </w:r>
    </w:p>
    <w:p w14:paraId="2E5E9539" w14:textId="77777777" w:rsidR="009C17B6" w:rsidRPr="00C557D2" w:rsidRDefault="009C17B6" w:rsidP="00C208E0">
      <w:pPr>
        <w:pStyle w:val="ListParagraph"/>
        <w:numPr>
          <w:ilvl w:val="0"/>
          <w:numId w:val="3"/>
        </w:numPr>
        <w:spacing w:line="480" w:lineRule="auto"/>
        <w:rPr>
          <w:rFonts w:ascii="Times" w:hAnsi="Times"/>
        </w:rPr>
      </w:pPr>
      <w:r w:rsidRPr="00C557D2">
        <w:rPr>
          <w:rFonts w:ascii="Times" w:hAnsi="Times"/>
        </w:rPr>
        <w:t xml:space="preserve">In critically ill patients receiving succinylcholine for RSI, does magnesium </w:t>
      </w:r>
      <w:proofErr w:type="spellStart"/>
      <w:r w:rsidRPr="00C557D2">
        <w:rPr>
          <w:rFonts w:ascii="Times" w:hAnsi="Times"/>
        </w:rPr>
        <w:t>sulfate</w:t>
      </w:r>
      <w:proofErr w:type="spellEnd"/>
      <w:r w:rsidRPr="00C557D2">
        <w:rPr>
          <w:rFonts w:ascii="Times" w:hAnsi="Times"/>
        </w:rPr>
        <w:t xml:space="preserve"> IV compared to no pre-treatment reduce fasciculations?</w:t>
      </w:r>
    </w:p>
    <w:p w14:paraId="7D8F6B65" w14:textId="77777777" w:rsidR="009C17B6" w:rsidRPr="00C557D2" w:rsidRDefault="009C17B6" w:rsidP="00C208E0">
      <w:pPr>
        <w:pStyle w:val="ListParagraph"/>
        <w:numPr>
          <w:ilvl w:val="0"/>
          <w:numId w:val="3"/>
        </w:numPr>
        <w:spacing w:line="480" w:lineRule="auto"/>
        <w:rPr>
          <w:rFonts w:ascii="Times" w:hAnsi="Times" w:cs="Calibri"/>
        </w:rPr>
      </w:pPr>
      <w:r w:rsidRPr="00C557D2">
        <w:rPr>
          <w:rFonts w:ascii="Times" w:hAnsi="Times" w:cs="Calibri"/>
        </w:rPr>
        <w:t>In critically ill patients receiving ketamine for RSI induction, does midazolam IV compared to no pre-treatment reduce the incidence of emergence reactions or improve intubating conditions?</w:t>
      </w:r>
    </w:p>
    <w:p w14:paraId="6A926807" w14:textId="161DDF3B" w:rsidR="009C17B6" w:rsidRPr="00C557D2" w:rsidRDefault="009C17B6" w:rsidP="00C208E0">
      <w:pPr>
        <w:pStyle w:val="ListParagraph"/>
        <w:numPr>
          <w:ilvl w:val="0"/>
          <w:numId w:val="3"/>
        </w:numPr>
        <w:spacing w:line="480" w:lineRule="auto"/>
        <w:rPr>
          <w:rFonts w:ascii="Times" w:hAnsi="Times" w:cs="Calibri"/>
        </w:rPr>
      </w:pPr>
      <w:r w:rsidRPr="00C557D2">
        <w:rPr>
          <w:rFonts w:ascii="Times" w:hAnsi="Times" w:cs="Calibri"/>
        </w:rPr>
        <w:t>In critically ill patients with small bowel obstructions or high risk of aspiration (SBO, pregnancy, obese) undergoing RSI, does nasogastric tube decompression compared to no intervention reduce the incidence of vomiting/aspiration?</w:t>
      </w:r>
    </w:p>
    <w:p w14:paraId="0DADC072" w14:textId="77777777" w:rsidR="009C17B6" w:rsidRPr="00C557D2" w:rsidRDefault="009C17B6" w:rsidP="00C208E0">
      <w:pPr>
        <w:pStyle w:val="ListParagraph"/>
        <w:numPr>
          <w:ilvl w:val="0"/>
          <w:numId w:val="3"/>
        </w:numPr>
        <w:spacing w:line="480" w:lineRule="auto"/>
        <w:rPr>
          <w:rFonts w:ascii="Times" w:hAnsi="Times" w:cs="Calibri"/>
        </w:rPr>
      </w:pPr>
      <w:r w:rsidRPr="00C557D2">
        <w:rPr>
          <w:rFonts w:ascii="Times" w:hAnsi="Times" w:cs="Calibri"/>
        </w:rPr>
        <w:t>In critically ill patients with sepsis undergoing RSI, does ketamine induction compared to etomidate or midazolam reduce vasopressor use or hospital mortality?</w:t>
      </w:r>
    </w:p>
    <w:p w14:paraId="5DBC8F1B" w14:textId="77777777" w:rsidR="009C17B6" w:rsidRPr="00C557D2" w:rsidRDefault="009C17B6" w:rsidP="00C208E0">
      <w:pPr>
        <w:pStyle w:val="ListParagraph"/>
        <w:numPr>
          <w:ilvl w:val="0"/>
          <w:numId w:val="3"/>
        </w:numPr>
        <w:spacing w:line="480" w:lineRule="auto"/>
        <w:rPr>
          <w:rFonts w:ascii="Times" w:hAnsi="Times" w:cs="Calibri"/>
        </w:rPr>
      </w:pPr>
      <w:r w:rsidRPr="00C557D2">
        <w:rPr>
          <w:rFonts w:ascii="Times" w:hAnsi="Times" w:cs="Calibri"/>
        </w:rPr>
        <w:t>In critically ill patients with traumatic injury (non-TBI) undergoing RSI, does ketamine induction compared to etomidate or midazolam reduce vasopressor use or hospital mortality?</w:t>
      </w:r>
    </w:p>
    <w:p w14:paraId="25CAF9C5" w14:textId="77777777" w:rsidR="009C17B6" w:rsidRPr="00C557D2" w:rsidRDefault="009C17B6" w:rsidP="00C208E0">
      <w:pPr>
        <w:pStyle w:val="ListParagraph"/>
        <w:numPr>
          <w:ilvl w:val="0"/>
          <w:numId w:val="3"/>
        </w:numPr>
        <w:spacing w:line="480" w:lineRule="auto"/>
        <w:rPr>
          <w:rFonts w:ascii="Times" w:hAnsi="Times" w:cs="Calibri"/>
        </w:rPr>
      </w:pPr>
      <w:r w:rsidRPr="00C557D2">
        <w:rPr>
          <w:rFonts w:ascii="Times" w:hAnsi="Times" w:cs="Calibri"/>
        </w:rPr>
        <w:t>In critically ill patients with TBI undergoing RSI, does ketamine induction compared to etomidate or midazolam reduce vasopressor use or hospital mortality?</w:t>
      </w:r>
    </w:p>
    <w:p w14:paraId="76DCB0D0" w14:textId="77777777" w:rsidR="009C17B6" w:rsidRPr="00C557D2" w:rsidRDefault="009C17B6" w:rsidP="00C208E0">
      <w:pPr>
        <w:pStyle w:val="ListParagraph"/>
        <w:numPr>
          <w:ilvl w:val="0"/>
          <w:numId w:val="3"/>
        </w:numPr>
        <w:spacing w:line="480" w:lineRule="auto"/>
        <w:rPr>
          <w:rFonts w:ascii="Times" w:hAnsi="Times" w:cs="Calibri"/>
        </w:rPr>
      </w:pPr>
      <w:r w:rsidRPr="00C557D2">
        <w:rPr>
          <w:rFonts w:ascii="Times" w:hAnsi="Times" w:cs="Calibri"/>
        </w:rPr>
        <w:lastRenderedPageBreak/>
        <w:t>In critically ill patients with right ventricular failure (acute RV failure or chronic PAH) undergoing RSI, does ketamine induction compared to etomidate or midazolam reduce vasopressor use or hospital mortality?</w:t>
      </w:r>
    </w:p>
    <w:p w14:paraId="23C0D705" w14:textId="77777777" w:rsidR="00A3151E" w:rsidRDefault="009C17B6" w:rsidP="00A3151E">
      <w:pPr>
        <w:pStyle w:val="ListParagraph"/>
        <w:numPr>
          <w:ilvl w:val="0"/>
          <w:numId w:val="3"/>
        </w:numPr>
        <w:spacing w:line="480" w:lineRule="auto"/>
        <w:rPr>
          <w:rFonts w:ascii="Times" w:hAnsi="Times" w:cs="Calibri"/>
        </w:rPr>
      </w:pPr>
      <w:r w:rsidRPr="00C557D2">
        <w:rPr>
          <w:rFonts w:ascii="Times" w:hAnsi="Times" w:cs="Calibri"/>
        </w:rPr>
        <w:t xml:space="preserve">In critically ill patients receiving etomidate for RSI, do corticosteroids compared to no treatment reduce etomidate-related adrenal insufficiency, vasopressor use, or reduce mortality. </w:t>
      </w:r>
    </w:p>
    <w:p w14:paraId="0190B131" w14:textId="365631CA" w:rsidR="009C17B6" w:rsidRPr="00A3151E" w:rsidRDefault="009C17B6" w:rsidP="00A3151E">
      <w:pPr>
        <w:pStyle w:val="ListParagraph"/>
        <w:numPr>
          <w:ilvl w:val="0"/>
          <w:numId w:val="3"/>
        </w:numPr>
        <w:spacing w:line="480" w:lineRule="auto"/>
        <w:rPr>
          <w:rFonts w:ascii="Times" w:hAnsi="Times" w:cs="Calibri"/>
        </w:rPr>
      </w:pPr>
      <w:r w:rsidRPr="00A3151E">
        <w:rPr>
          <w:rFonts w:ascii="Times" w:hAnsi="Times" w:cs="Calibri"/>
        </w:rPr>
        <w:t>In critically ill patients with severe hemodynamic instability undergoing RSI, does no sedative induction agent compared to using a sedative induction agent reduce the incidence of peri-intubation cardiac arrest?</w:t>
      </w:r>
    </w:p>
    <w:p w14:paraId="26EA5D39" w14:textId="77777777" w:rsidR="009C17B6" w:rsidRPr="009C17B6" w:rsidRDefault="009C17B6" w:rsidP="00C208E0">
      <w:pPr>
        <w:pStyle w:val="ListParagraph"/>
        <w:numPr>
          <w:ilvl w:val="0"/>
          <w:numId w:val="3"/>
        </w:numPr>
        <w:spacing w:line="480" w:lineRule="auto"/>
        <w:rPr>
          <w:rFonts w:ascii="Times" w:hAnsi="Times" w:cs="Calibri"/>
        </w:rPr>
      </w:pPr>
      <w:r w:rsidRPr="00C557D2">
        <w:rPr>
          <w:rFonts w:ascii="Times" w:hAnsi="Times" w:cs="Calibri"/>
        </w:rPr>
        <w:t>In critically ill patients undergoing RSI, does rocuronium (or N</w:t>
      </w:r>
      <w:r w:rsidRPr="009C17B6">
        <w:rPr>
          <w:rFonts w:ascii="Times" w:hAnsi="Times" w:cs="Calibri"/>
        </w:rPr>
        <w:t>DNMBA) compared to succinylcholine cause similar intubating conditions?</w:t>
      </w:r>
    </w:p>
    <w:p w14:paraId="080724EF" w14:textId="77777777" w:rsidR="009C17B6" w:rsidRPr="009C17B6" w:rsidRDefault="009C17B6" w:rsidP="00C208E0">
      <w:pPr>
        <w:pStyle w:val="ListParagraph"/>
        <w:numPr>
          <w:ilvl w:val="0"/>
          <w:numId w:val="3"/>
        </w:numPr>
        <w:spacing w:line="480" w:lineRule="auto"/>
        <w:rPr>
          <w:rFonts w:ascii="Times" w:hAnsi="Times" w:cs="Calibri"/>
        </w:rPr>
      </w:pPr>
      <w:r w:rsidRPr="009C17B6">
        <w:rPr>
          <w:rFonts w:ascii="Times" w:hAnsi="Times" w:cs="Calibri"/>
        </w:rPr>
        <w:t>In critically ill patients undergoing RSI, does rocuronium &gt;/= 1 mg/kg compared to rocuronium 0.3-0.6 mg/kg cause similar intubating conditions?</w:t>
      </w:r>
    </w:p>
    <w:p w14:paraId="15209FE8" w14:textId="77777777" w:rsidR="009C17B6" w:rsidRPr="009C17B6" w:rsidRDefault="009C17B6" w:rsidP="00C208E0">
      <w:pPr>
        <w:pStyle w:val="ListParagraph"/>
        <w:numPr>
          <w:ilvl w:val="0"/>
          <w:numId w:val="3"/>
        </w:numPr>
        <w:spacing w:line="480" w:lineRule="auto"/>
        <w:rPr>
          <w:rFonts w:ascii="Times" w:hAnsi="Times" w:cs="Calibri"/>
        </w:rPr>
      </w:pPr>
      <w:r w:rsidRPr="009C17B6">
        <w:rPr>
          <w:rFonts w:ascii="Times" w:hAnsi="Times" w:cs="Calibri"/>
        </w:rPr>
        <w:t xml:space="preserve">In critically ill patients undergoing RSI, does NDNMBA compared to succinylcholine cause less adverse effects (bradycardia, </w:t>
      </w:r>
      <w:proofErr w:type="spellStart"/>
      <w:r w:rsidRPr="009C17B6">
        <w:rPr>
          <w:rFonts w:ascii="Times" w:hAnsi="Times" w:cs="Calibri"/>
        </w:rPr>
        <w:t>hyperkalemia</w:t>
      </w:r>
      <w:proofErr w:type="spellEnd"/>
      <w:r w:rsidRPr="009C17B6">
        <w:rPr>
          <w:rFonts w:ascii="Times" w:hAnsi="Times" w:cs="Calibri"/>
        </w:rPr>
        <w:t>, malignant hyperthermia, cardiac arrest, anaphylaxis)?</w:t>
      </w:r>
    </w:p>
    <w:p w14:paraId="1FA35685" w14:textId="77777777" w:rsidR="009C17B6" w:rsidRPr="009C17B6" w:rsidRDefault="009C17B6" w:rsidP="00C208E0">
      <w:pPr>
        <w:pStyle w:val="ListParagraph"/>
        <w:numPr>
          <w:ilvl w:val="0"/>
          <w:numId w:val="3"/>
        </w:numPr>
        <w:spacing w:line="480" w:lineRule="auto"/>
        <w:rPr>
          <w:rFonts w:ascii="Times" w:hAnsi="Times" w:cs="Calibri"/>
        </w:rPr>
      </w:pPr>
      <w:r w:rsidRPr="009C17B6">
        <w:rPr>
          <w:rFonts w:ascii="Times" w:hAnsi="Times" w:cs="Calibri"/>
        </w:rPr>
        <w:t>In critically ill patients with TBI undergoing RSI, does NDNMBA compared to succinylcholine reduce in-hospital mortality?</w:t>
      </w:r>
    </w:p>
    <w:p w14:paraId="583AF63B" w14:textId="77777777" w:rsidR="009C17B6" w:rsidRPr="009C17B6" w:rsidRDefault="009C17B6" w:rsidP="00C208E0">
      <w:pPr>
        <w:pStyle w:val="ListParagraph"/>
        <w:numPr>
          <w:ilvl w:val="0"/>
          <w:numId w:val="3"/>
        </w:numPr>
        <w:spacing w:line="480" w:lineRule="auto"/>
        <w:rPr>
          <w:rFonts w:ascii="Times" w:hAnsi="Times" w:cs="Calibri"/>
        </w:rPr>
      </w:pPr>
      <w:r w:rsidRPr="009C17B6">
        <w:rPr>
          <w:rFonts w:ascii="Times" w:hAnsi="Times" w:cs="Calibri"/>
        </w:rPr>
        <w:t xml:space="preserve">In critically ill patients that received a NDNMBA for RSI and had a failed airway attempt, does </w:t>
      </w:r>
      <w:proofErr w:type="spellStart"/>
      <w:r w:rsidRPr="009C17B6">
        <w:rPr>
          <w:rFonts w:ascii="Times" w:hAnsi="Times" w:cs="Calibri"/>
        </w:rPr>
        <w:t>sugammadex</w:t>
      </w:r>
      <w:proofErr w:type="spellEnd"/>
      <w:r w:rsidRPr="009C17B6">
        <w:rPr>
          <w:rFonts w:ascii="Times" w:hAnsi="Times" w:cs="Calibri"/>
        </w:rPr>
        <w:t xml:space="preserve"> compared to non-invasive airway support improve the time to restoration of spontaneous breathing?</w:t>
      </w:r>
    </w:p>
    <w:p w14:paraId="690529AF" w14:textId="77777777" w:rsidR="009C17B6" w:rsidRPr="009C17B6" w:rsidRDefault="009C17B6" w:rsidP="00C208E0">
      <w:pPr>
        <w:pStyle w:val="ListParagraph"/>
        <w:numPr>
          <w:ilvl w:val="0"/>
          <w:numId w:val="3"/>
        </w:numPr>
        <w:spacing w:line="480" w:lineRule="auto"/>
        <w:rPr>
          <w:rFonts w:ascii="Times" w:hAnsi="Times" w:cs="Calibri"/>
        </w:rPr>
      </w:pPr>
      <w:r w:rsidRPr="009C17B6">
        <w:rPr>
          <w:rFonts w:ascii="Times" w:hAnsi="Times" w:cs="Calibri"/>
        </w:rPr>
        <w:t>In critically ill patients undergoing RSI, does NDNMBA compared to succinylcholine cause a lower incidence of sedation administered in the first hour post-RSI?</w:t>
      </w:r>
    </w:p>
    <w:p w14:paraId="061D047B" w14:textId="77777777" w:rsidR="009C17B6" w:rsidRPr="009C17B6" w:rsidRDefault="009C17B6" w:rsidP="00C208E0">
      <w:pPr>
        <w:pStyle w:val="ListParagraph"/>
        <w:numPr>
          <w:ilvl w:val="0"/>
          <w:numId w:val="3"/>
        </w:numPr>
        <w:spacing w:line="480" w:lineRule="auto"/>
        <w:rPr>
          <w:rFonts w:ascii="Times" w:hAnsi="Times" w:cs="Calibri"/>
        </w:rPr>
      </w:pPr>
      <w:r w:rsidRPr="009C17B6">
        <w:rPr>
          <w:rFonts w:ascii="Times" w:hAnsi="Times" w:cs="Calibri"/>
        </w:rPr>
        <w:lastRenderedPageBreak/>
        <w:t>In critically ill patients undergoing CPR while undergoing RSI, does a paralytic agent compared to no paralytic agent improve first pass intubation success?</w:t>
      </w:r>
    </w:p>
    <w:p w14:paraId="68088BD1" w14:textId="77777777" w:rsidR="00A3151E" w:rsidRDefault="009C17B6" w:rsidP="00A3151E">
      <w:pPr>
        <w:pStyle w:val="ListParagraph"/>
        <w:numPr>
          <w:ilvl w:val="0"/>
          <w:numId w:val="3"/>
        </w:numPr>
        <w:spacing w:line="480" w:lineRule="auto"/>
        <w:rPr>
          <w:rFonts w:ascii="Times" w:hAnsi="Times" w:cs="Calibri"/>
        </w:rPr>
      </w:pPr>
      <w:r w:rsidRPr="009C17B6">
        <w:rPr>
          <w:rFonts w:ascii="Times" w:hAnsi="Times" w:cs="Calibri"/>
        </w:rPr>
        <w:t>In critically ill patients undergoing RSI, does a paralytic agent compared to no paralytic agent improve first pass intubation success?</w:t>
      </w:r>
    </w:p>
    <w:p w14:paraId="4958727F" w14:textId="1B5D5EBF" w:rsidR="009C17B6" w:rsidRPr="00A3151E" w:rsidRDefault="009C17B6" w:rsidP="00A3151E">
      <w:pPr>
        <w:pStyle w:val="ListParagraph"/>
        <w:numPr>
          <w:ilvl w:val="0"/>
          <w:numId w:val="3"/>
        </w:numPr>
        <w:spacing w:line="480" w:lineRule="auto"/>
        <w:rPr>
          <w:rFonts w:ascii="Times" w:hAnsi="Times" w:cs="Calibri"/>
        </w:rPr>
      </w:pPr>
      <w:r w:rsidRPr="00A3151E">
        <w:rPr>
          <w:rFonts w:ascii="Times" w:hAnsi="Times" w:cs="Calibri"/>
        </w:rPr>
        <w:t>In critically ill patients with predicted “difficult airway” undergoing RSI, does no paralytic agent compared to a paralytic agent reduce the incidence of respiratory arrest, need for surgical airway, or reduce aspiration?</w:t>
      </w:r>
    </w:p>
    <w:p w14:paraId="612D5650" w14:textId="77777777" w:rsidR="009C17B6" w:rsidRDefault="009C17B6" w:rsidP="00C208E0">
      <w:pPr>
        <w:rPr>
          <w:rFonts w:cs="Calibri"/>
        </w:rPr>
      </w:pPr>
    </w:p>
    <w:p w14:paraId="1549EE18" w14:textId="77777777" w:rsidR="001F14B0" w:rsidRDefault="001F14B0" w:rsidP="00C208E0">
      <w:pPr>
        <w:rPr>
          <w:rFonts w:ascii="Times" w:hAnsi="Times"/>
          <w:b/>
          <w:bCs/>
        </w:rPr>
      </w:pPr>
      <w:r>
        <w:rPr>
          <w:rFonts w:ascii="Times" w:hAnsi="Times"/>
          <w:b/>
          <w:bCs/>
        </w:rPr>
        <w:br w:type="page"/>
      </w:r>
    </w:p>
    <w:p w14:paraId="5AA61056" w14:textId="06893915" w:rsidR="00080C4A" w:rsidRPr="00F85F8C" w:rsidRDefault="00F85F8C" w:rsidP="00F85F8C">
      <w:pPr>
        <w:pStyle w:val="Heading2"/>
      </w:pPr>
      <w:bookmarkStart w:id="3" w:name="_Toc112661127"/>
      <w:r w:rsidRPr="00F85F8C">
        <w:lastRenderedPageBreak/>
        <w:t>PICO SCORING</w:t>
      </w:r>
      <w:bookmarkEnd w:id="3"/>
    </w:p>
    <w:p w14:paraId="64F60366" w14:textId="4CED5218" w:rsidR="00A7741A" w:rsidRDefault="00A7741A" w:rsidP="00C208E0">
      <w:pPr>
        <w:rPr>
          <w:rFonts w:ascii="Times" w:hAnsi="Times"/>
          <w:b/>
          <w:bCs/>
        </w:rPr>
      </w:pPr>
    </w:p>
    <w:p w14:paraId="4FE4DA4A" w14:textId="551B2E11" w:rsidR="006E0DB3" w:rsidRPr="006E0DB3" w:rsidRDefault="00A7741A" w:rsidP="00A7741A">
      <w:pPr>
        <w:spacing w:line="480" w:lineRule="auto"/>
        <w:rPr>
          <w:rFonts w:ascii="Times" w:hAnsi="Times"/>
          <w:b/>
          <w:bCs/>
        </w:rPr>
      </w:pPr>
      <w:proofErr w:type="spellStart"/>
      <w:r>
        <w:rPr>
          <w:rFonts w:ascii="Times" w:hAnsi="Times"/>
        </w:rPr>
        <w:t>P</w:t>
      </w:r>
      <w:r w:rsidRPr="00600270">
        <w:rPr>
          <w:rFonts w:ascii="Times" w:hAnsi="Times"/>
        </w:rPr>
        <w:t>anel</w:t>
      </w:r>
      <w:r w:rsidR="006B6F49">
        <w:rPr>
          <w:rFonts w:ascii="Times" w:hAnsi="Times"/>
        </w:rPr>
        <w:t>ists</w:t>
      </w:r>
      <w:proofErr w:type="spellEnd"/>
      <w:r w:rsidRPr="00600270">
        <w:rPr>
          <w:rFonts w:ascii="Times" w:hAnsi="Times"/>
        </w:rPr>
        <w:t xml:space="preserve"> voted by an electronic survey on the PICO questions with the highest clinical interest and relevance using a 3-point scale (3-high, 2-moderate, 1-low priority).</w:t>
      </w:r>
    </w:p>
    <w:p w14:paraId="5E6DEE4F" w14:textId="60449AC1" w:rsidR="006E0DB3" w:rsidRDefault="00A43C54" w:rsidP="00C208E0">
      <w:pPr>
        <w:spacing w:line="480" w:lineRule="auto"/>
        <w:rPr>
          <w:rFonts w:ascii="Times" w:eastAsia="Times New Roman" w:hAnsi="Times" w:cs="Times New Roman"/>
          <w:b/>
          <w:bCs/>
          <w:lang w:val="en-US"/>
        </w:rPr>
      </w:pPr>
      <w:r>
        <w:rPr>
          <w:rFonts w:ascii="Times" w:eastAsia="Times New Roman" w:hAnsi="Times" w:cs="Times New Roman"/>
          <w:b/>
          <w:bCs/>
          <w:noProof/>
          <w:lang w:val="en-US"/>
        </w:rPr>
        <w:drawing>
          <wp:inline distT="0" distB="0" distL="0" distR="0" wp14:anchorId="1766B593" wp14:editId="518DE8A0">
            <wp:extent cx="6333072" cy="2966936"/>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8923" cy="2969677"/>
                    </a:xfrm>
                    <a:prstGeom prst="rect">
                      <a:avLst/>
                    </a:prstGeom>
                  </pic:spPr>
                </pic:pic>
              </a:graphicData>
            </a:graphic>
          </wp:inline>
        </w:drawing>
      </w:r>
    </w:p>
    <w:p w14:paraId="01A43157" w14:textId="3962914B" w:rsidR="00140EC5" w:rsidRPr="00080C4A" w:rsidRDefault="00A43C54" w:rsidP="00C208E0">
      <w:pPr>
        <w:spacing w:line="480" w:lineRule="auto"/>
        <w:rPr>
          <w:rFonts w:ascii="Times" w:eastAsia="Times New Roman" w:hAnsi="Times" w:cs="Times New Roman"/>
          <w:b/>
          <w:bCs/>
          <w:lang w:val="en-US"/>
        </w:rPr>
      </w:pPr>
      <w:r>
        <w:rPr>
          <w:rFonts w:ascii="Times" w:eastAsia="Times New Roman" w:hAnsi="Times" w:cs="Times New Roman"/>
          <w:b/>
          <w:bCs/>
          <w:noProof/>
          <w:lang w:val="en-US"/>
        </w:rPr>
        <w:drawing>
          <wp:inline distT="0" distB="0" distL="0" distR="0" wp14:anchorId="15FC42EE" wp14:editId="0EA3B4FA">
            <wp:extent cx="6332855" cy="2748297"/>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45973" cy="2753990"/>
                    </a:xfrm>
                    <a:prstGeom prst="rect">
                      <a:avLst/>
                    </a:prstGeom>
                  </pic:spPr>
                </pic:pic>
              </a:graphicData>
            </a:graphic>
          </wp:inline>
        </w:drawing>
      </w:r>
    </w:p>
    <w:p w14:paraId="3D0BFBAB" w14:textId="77777777" w:rsidR="001F14B0" w:rsidRDefault="001F14B0" w:rsidP="00C208E0">
      <w:pPr>
        <w:rPr>
          <w:rFonts w:ascii="Times" w:hAnsi="Times"/>
          <w:b/>
          <w:bCs/>
        </w:rPr>
      </w:pPr>
      <w:r>
        <w:rPr>
          <w:rFonts w:ascii="Times" w:hAnsi="Times"/>
          <w:b/>
          <w:bCs/>
        </w:rPr>
        <w:br w:type="page"/>
      </w:r>
    </w:p>
    <w:p w14:paraId="0FDD485D" w14:textId="6C5E3663" w:rsidR="00F85F8C" w:rsidRPr="00F85F8C" w:rsidRDefault="00F85F8C" w:rsidP="00F85F8C">
      <w:pPr>
        <w:pStyle w:val="Heading2"/>
      </w:pPr>
      <w:bookmarkStart w:id="4" w:name="_Toc112661128"/>
      <w:r w:rsidRPr="00F85F8C">
        <w:lastRenderedPageBreak/>
        <w:t>EXPLANATION OF HOW PICO QUESTIONS WERE NARROWED</w:t>
      </w:r>
      <w:bookmarkEnd w:id="4"/>
    </w:p>
    <w:p w14:paraId="127DAA25" w14:textId="77777777" w:rsidR="007F7BA4" w:rsidRPr="007F7BA4" w:rsidRDefault="007F7BA4" w:rsidP="007F7BA4"/>
    <w:p w14:paraId="37C4EEF7" w14:textId="6F886137" w:rsidR="001F14B0" w:rsidRPr="009B6AA1" w:rsidRDefault="009B6AA1" w:rsidP="00A7741A">
      <w:pPr>
        <w:spacing w:line="480" w:lineRule="auto"/>
        <w:ind w:firstLine="720"/>
        <w:rPr>
          <w:rFonts w:ascii="Times" w:hAnsi="Times"/>
        </w:rPr>
      </w:pPr>
      <w:r w:rsidRPr="009B6AA1">
        <w:rPr>
          <w:rFonts w:ascii="Times" w:hAnsi="Times"/>
        </w:rPr>
        <w:t xml:space="preserve">Following </w:t>
      </w:r>
      <w:r w:rsidR="00A43C54">
        <w:rPr>
          <w:rFonts w:ascii="Times" w:hAnsi="Times"/>
        </w:rPr>
        <w:t xml:space="preserve">voting </w:t>
      </w:r>
      <w:r w:rsidRPr="009B6AA1">
        <w:rPr>
          <w:rFonts w:ascii="Times" w:hAnsi="Times"/>
        </w:rPr>
        <w:t xml:space="preserve">by </w:t>
      </w:r>
      <w:proofErr w:type="spellStart"/>
      <w:r w:rsidRPr="009B6AA1">
        <w:rPr>
          <w:rFonts w:ascii="Times" w:hAnsi="Times"/>
        </w:rPr>
        <w:t>panel</w:t>
      </w:r>
      <w:r w:rsidR="006B6F49">
        <w:rPr>
          <w:rFonts w:ascii="Times" w:hAnsi="Times"/>
        </w:rPr>
        <w:t>ists</w:t>
      </w:r>
      <w:proofErr w:type="spellEnd"/>
      <w:r w:rsidRPr="009B6AA1">
        <w:rPr>
          <w:rFonts w:ascii="Times" w:hAnsi="Times"/>
        </w:rPr>
        <w:t>, scores were averaged and ordered from highest to lowest for review</w:t>
      </w:r>
      <w:r>
        <w:rPr>
          <w:rFonts w:ascii="Times" w:hAnsi="Times"/>
        </w:rPr>
        <w:t xml:space="preserve">. </w:t>
      </w:r>
      <w:r w:rsidR="00C557D2">
        <w:rPr>
          <w:rFonts w:ascii="Times" w:hAnsi="Times"/>
        </w:rPr>
        <w:t xml:space="preserve">The </w:t>
      </w:r>
      <w:proofErr w:type="spellStart"/>
      <w:r w:rsidR="00C557D2">
        <w:rPr>
          <w:rFonts w:ascii="Times" w:hAnsi="Times"/>
        </w:rPr>
        <w:t>panel</w:t>
      </w:r>
      <w:r w:rsidR="006B6F49">
        <w:rPr>
          <w:rFonts w:ascii="Times" w:hAnsi="Times"/>
        </w:rPr>
        <w:t>ists</w:t>
      </w:r>
      <w:proofErr w:type="spellEnd"/>
      <w:r w:rsidR="006B6F49">
        <w:rPr>
          <w:rFonts w:ascii="Times" w:hAnsi="Times"/>
        </w:rPr>
        <w:t xml:space="preserve"> </w:t>
      </w:r>
      <w:r w:rsidR="00C557D2">
        <w:rPr>
          <w:rFonts w:ascii="Times" w:hAnsi="Times"/>
        </w:rPr>
        <w:t xml:space="preserve">met </w:t>
      </w:r>
      <w:r w:rsidR="00A7741A">
        <w:rPr>
          <w:rFonts w:ascii="Times" w:hAnsi="Times"/>
        </w:rPr>
        <w:t xml:space="preserve">virtually </w:t>
      </w:r>
      <w:r w:rsidR="00C557D2">
        <w:rPr>
          <w:rFonts w:ascii="Times" w:hAnsi="Times"/>
        </w:rPr>
        <w:t>to discuss scores with consideration to the overall goals of the guideline to include both pharmacologic and nonpharmacologic PICO questions</w:t>
      </w:r>
      <w:r w:rsidR="00F70C92">
        <w:rPr>
          <w:rFonts w:ascii="Times" w:hAnsi="Times"/>
        </w:rPr>
        <w:t xml:space="preserve"> and to</w:t>
      </w:r>
      <w:r w:rsidR="00634B9F">
        <w:rPr>
          <w:rFonts w:ascii="Times" w:hAnsi="Times"/>
        </w:rPr>
        <w:t xml:space="preserve"> the limits provided by the SCCM BOR to include 10 PICO question only</w:t>
      </w:r>
      <w:r w:rsidR="00C557D2">
        <w:rPr>
          <w:rFonts w:ascii="Times" w:hAnsi="Times"/>
        </w:rPr>
        <w:t xml:space="preserve">. The </w:t>
      </w:r>
      <w:r w:rsidR="00C208E0">
        <w:rPr>
          <w:rFonts w:ascii="Times" w:hAnsi="Times"/>
        </w:rPr>
        <w:t>top-ranking</w:t>
      </w:r>
      <w:r w:rsidR="00C557D2">
        <w:rPr>
          <w:rFonts w:ascii="Times" w:hAnsi="Times"/>
        </w:rPr>
        <w:t xml:space="preserve"> PICO questions were ultimately included. Some questions were combined following methodologist </w:t>
      </w:r>
      <w:r w:rsidR="00C208E0">
        <w:rPr>
          <w:rFonts w:ascii="Times" w:hAnsi="Times"/>
        </w:rPr>
        <w:t>consult</w:t>
      </w:r>
      <w:r w:rsidR="00684064">
        <w:rPr>
          <w:rFonts w:ascii="Times" w:hAnsi="Times"/>
        </w:rPr>
        <w:t>ation</w:t>
      </w:r>
      <w:r w:rsidR="00C208E0">
        <w:rPr>
          <w:rFonts w:ascii="Times" w:hAnsi="Times"/>
        </w:rPr>
        <w:t>. For example</w:t>
      </w:r>
      <w:r w:rsidR="00634B9F">
        <w:rPr>
          <w:rFonts w:ascii="Times" w:hAnsi="Times"/>
        </w:rPr>
        <w:t>,</w:t>
      </w:r>
      <w:r w:rsidR="00C208E0">
        <w:rPr>
          <w:rFonts w:ascii="Times" w:hAnsi="Times"/>
        </w:rPr>
        <w:t xml:space="preserve"> when the intervention and comparison were similar</w:t>
      </w:r>
      <w:r w:rsidR="004620E3">
        <w:rPr>
          <w:rFonts w:ascii="Times" w:hAnsi="Times"/>
        </w:rPr>
        <w:t>,</w:t>
      </w:r>
      <w:r w:rsidR="00C208E0">
        <w:rPr>
          <w:rFonts w:ascii="Times" w:hAnsi="Times"/>
        </w:rPr>
        <w:t xml:space="preserve"> but the population or outcome was different, these were combined into a single PICO question</w:t>
      </w:r>
      <w:r w:rsidR="00634B9F">
        <w:rPr>
          <w:rFonts w:ascii="Times" w:hAnsi="Times"/>
        </w:rPr>
        <w:t xml:space="preserve"> and subpopulations were discussed </w:t>
      </w:r>
      <w:r w:rsidR="00684064">
        <w:rPr>
          <w:rFonts w:ascii="Times" w:hAnsi="Times"/>
        </w:rPr>
        <w:t>within the context of the</w:t>
      </w:r>
      <w:r w:rsidR="00634B9F">
        <w:rPr>
          <w:rFonts w:ascii="Times" w:hAnsi="Times"/>
        </w:rPr>
        <w:t xml:space="preserve"> included literature</w:t>
      </w:r>
      <w:r w:rsidR="00C208E0">
        <w:rPr>
          <w:rFonts w:ascii="Times" w:hAnsi="Times"/>
        </w:rPr>
        <w:t xml:space="preserve">. </w:t>
      </w:r>
      <w:r w:rsidR="00C557D2">
        <w:rPr>
          <w:rFonts w:ascii="Times" w:hAnsi="Times"/>
        </w:rPr>
        <w:t xml:space="preserve"> </w:t>
      </w:r>
      <w:r w:rsidR="001F14B0" w:rsidRPr="009B6AA1">
        <w:rPr>
          <w:rFonts w:ascii="Times" w:hAnsi="Times"/>
        </w:rPr>
        <w:br w:type="page"/>
      </w:r>
    </w:p>
    <w:p w14:paraId="2F8C4BE2" w14:textId="4E50A123" w:rsidR="00C208E0" w:rsidRPr="0005048F" w:rsidRDefault="00C208E0" w:rsidP="00F85F8C">
      <w:pPr>
        <w:pStyle w:val="Heading2"/>
      </w:pPr>
      <w:bookmarkStart w:id="5" w:name="_Toc112661129"/>
      <w:r w:rsidRPr="0005048F">
        <w:lastRenderedPageBreak/>
        <w:t xml:space="preserve">PICO </w:t>
      </w:r>
      <w:r w:rsidR="00F85F8C">
        <w:t>QUESTIONS INCLUDED</w:t>
      </w:r>
      <w:bookmarkEnd w:id="5"/>
    </w:p>
    <w:p w14:paraId="78B4216A" w14:textId="3172D30C" w:rsidR="00A7741A" w:rsidRDefault="00A7741A">
      <w:pPr>
        <w:rPr>
          <w:rFonts w:ascii="Times" w:hAnsi="Times"/>
          <w:b/>
          <w:bCs/>
        </w:rPr>
      </w:pPr>
    </w:p>
    <w:p w14:paraId="1D1750CC" w14:textId="2088D925" w:rsidR="00A7741A" w:rsidRPr="00A7741A" w:rsidRDefault="00A7741A" w:rsidP="00A7741A">
      <w:pPr>
        <w:spacing w:line="480" w:lineRule="auto"/>
        <w:ind w:firstLine="720"/>
        <w:rPr>
          <w:rFonts w:ascii="Times" w:hAnsi="Times"/>
        </w:rPr>
      </w:pPr>
      <w:r w:rsidRPr="00600270">
        <w:rPr>
          <w:rFonts w:ascii="Times" w:hAnsi="Times"/>
        </w:rPr>
        <w:t xml:space="preserve">Each </w:t>
      </w:r>
      <w:r>
        <w:rPr>
          <w:rFonts w:ascii="Times" w:hAnsi="Times"/>
        </w:rPr>
        <w:t xml:space="preserve">PICO </w:t>
      </w:r>
      <w:r w:rsidRPr="00600270">
        <w:rPr>
          <w:rFonts w:ascii="Times" w:hAnsi="Times"/>
        </w:rPr>
        <w:t xml:space="preserve">question was assigned a two-member team that refined the PICO wording and developed outcomes of interest focusing on those deemed </w:t>
      </w:r>
      <w:r>
        <w:rPr>
          <w:rFonts w:ascii="Times" w:hAnsi="Times"/>
        </w:rPr>
        <w:t xml:space="preserve">most </w:t>
      </w:r>
      <w:r w:rsidRPr="00600270">
        <w:rPr>
          <w:rFonts w:ascii="Times" w:hAnsi="Times"/>
        </w:rPr>
        <w:t>critical or important.</w:t>
      </w:r>
    </w:p>
    <w:p w14:paraId="4355C136" w14:textId="77777777" w:rsidR="00C208E0" w:rsidRDefault="00C208E0">
      <w:pPr>
        <w:rPr>
          <w:rFonts w:ascii="Times" w:hAnsi="Times"/>
          <w:b/>
          <w:bCs/>
        </w:rPr>
      </w:pPr>
    </w:p>
    <w:tbl>
      <w:tblPr>
        <w:tblStyle w:val="TableGrid"/>
        <w:tblW w:w="0" w:type="auto"/>
        <w:tblLook w:val="04A0" w:firstRow="1" w:lastRow="0" w:firstColumn="1" w:lastColumn="0" w:noHBand="0" w:noVBand="1"/>
      </w:tblPr>
      <w:tblGrid>
        <w:gridCol w:w="1165"/>
        <w:gridCol w:w="8185"/>
      </w:tblGrid>
      <w:tr w:rsidR="00C208E0" w14:paraId="534C05DB" w14:textId="77777777" w:rsidTr="00C208E0">
        <w:tc>
          <w:tcPr>
            <w:tcW w:w="1165" w:type="dxa"/>
          </w:tcPr>
          <w:p w14:paraId="0A99235A" w14:textId="67F6F483" w:rsidR="00C208E0" w:rsidRDefault="00C208E0" w:rsidP="00C208E0">
            <w:pPr>
              <w:spacing w:line="480" w:lineRule="auto"/>
              <w:rPr>
                <w:rFonts w:ascii="Times" w:hAnsi="Times"/>
                <w:b/>
                <w:bCs/>
              </w:rPr>
            </w:pPr>
            <w:r>
              <w:rPr>
                <w:rFonts w:ascii="Times" w:hAnsi="Times"/>
                <w:b/>
                <w:bCs/>
              </w:rPr>
              <w:t>Number</w:t>
            </w:r>
          </w:p>
        </w:tc>
        <w:tc>
          <w:tcPr>
            <w:tcW w:w="8185" w:type="dxa"/>
          </w:tcPr>
          <w:p w14:paraId="2FEDDD35" w14:textId="33B6D9F0" w:rsidR="00C208E0" w:rsidRDefault="00C208E0" w:rsidP="00C208E0">
            <w:pPr>
              <w:spacing w:line="480" w:lineRule="auto"/>
              <w:rPr>
                <w:rFonts w:ascii="Times" w:hAnsi="Times"/>
                <w:b/>
                <w:bCs/>
              </w:rPr>
            </w:pPr>
            <w:r>
              <w:rPr>
                <w:rFonts w:ascii="Times" w:hAnsi="Times"/>
                <w:b/>
                <w:bCs/>
              </w:rPr>
              <w:t>PICO Question</w:t>
            </w:r>
            <w:r w:rsidR="00A7741A">
              <w:rPr>
                <w:rFonts w:ascii="Times" w:hAnsi="Times"/>
                <w:b/>
                <w:bCs/>
              </w:rPr>
              <w:t xml:space="preserve"> (Refined wording)</w:t>
            </w:r>
          </w:p>
        </w:tc>
      </w:tr>
      <w:tr w:rsidR="00C208E0" w14:paraId="2380D98C" w14:textId="77777777" w:rsidTr="00C208E0">
        <w:tc>
          <w:tcPr>
            <w:tcW w:w="1165" w:type="dxa"/>
          </w:tcPr>
          <w:p w14:paraId="268986F7" w14:textId="3F3EFEA0" w:rsidR="00C208E0" w:rsidRPr="00A20130" w:rsidRDefault="00C208E0" w:rsidP="00A20130">
            <w:pPr>
              <w:spacing w:line="480" w:lineRule="auto"/>
              <w:rPr>
                <w:rFonts w:ascii="Times" w:hAnsi="Times"/>
              </w:rPr>
            </w:pPr>
            <w:r w:rsidRPr="00A20130">
              <w:rPr>
                <w:rFonts w:ascii="Times" w:hAnsi="Times"/>
              </w:rPr>
              <w:t>1</w:t>
            </w:r>
          </w:p>
        </w:tc>
        <w:tc>
          <w:tcPr>
            <w:tcW w:w="8185" w:type="dxa"/>
          </w:tcPr>
          <w:p w14:paraId="050B747F" w14:textId="05191F4E" w:rsidR="00C208E0" w:rsidRPr="00A46A48" w:rsidRDefault="00A46A48" w:rsidP="00A20130">
            <w:pPr>
              <w:spacing w:line="480" w:lineRule="auto"/>
              <w:contextualSpacing/>
              <w:rPr>
                <w:rFonts w:ascii="Times" w:hAnsi="Times"/>
              </w:rPr>
            </w:pPr>
            <w:r w:rsidRPr="00A46A48">
              <w:rPr>
                <w:rFonts w:ascii="Times" w:hAnsi="Times"/>
              </w:rPr>
              <w:t>In critically ill adults undergoing rapid sequence intubation (RSI), is there a difference between the semi-Fowler (head</w:t>
            </w:r>
            <w:r w:rsidR="003A01C4">
              <w:rPr>
                <w:rFonts w:ascii="Times" w:hAnsi="Times"/>
              </w:rPr>
              <w:t xml:space="preserve"> and trunk inclined</w:t>
            </w:r>
            <w:r w:rsidRPr="00A46A48">
              <w:rPr>
                <w:rFonts w:ascii="Times" w:hAnsi="Times"/>
              </w:rPr>
              <w:t>) position during intubation versus the supine position with respect to first-pass intubation success (FPS) or the incidence of oxygen desaturation or pulmonary aspiration?</w:t>
            </w:r>
          </w:p>
        </w:tc>
      </w:tr>
      <w:tr w:rsidR="00C208E0" w14:paraId="55A5E13E" w14:textId="77777777" w:rsidTr="00C208E0">
        <w:tc>
          <w:tcPr>
            <w:tcW w:w="1165" w:type="dxa"/>
          </w:tcPr>
          <w:p w14:paraId="2126862F" w14:textId="6EBB0D13" w:rsidR="00C208E0" w:rsidRPr="00A20130" w:rsidRDefault="00C208E0" w:rsidP="00A20130">
            <w:pPr>
              <w:spacing w:line="480" w:lineRule="auto"/>
              <w:rPr>
                <w:rFonts w:ascii="Times" w:hAnsi="Times"/>
              </w:rPr>
            </w:pPr>
            <w:r w:rsidRPr="00A20130">
              <w:rPr>
                <w:rFonts w:ascii="Times" w:hAnsi="Times"/>
              </w:rPr>
              <w:t>2</w:t>
            </w:r>
          </w:p>
        </w:tc>
        <w:tc>
          <w:tcPr>
            <w:tcW w:w="8185" w:type="dxa"/>
          </w:tcPr>
          <w:p w14:paraId="5DF68700" w14:textId="3F9F852C" w:rsidR="00C208E0" w:rsidRPr="00A46A48" w:rsidRDefault="00A46A48" w:rsidP="00A20130">
            <w:pPr>
              <w:spacing w:line="480" w:lineRule="auto"/>
              <w:contextualSpacing/>
              <w:rPr>
                <w:rFonts w:ascii="Times" w:hAnsi="Times"/>
              </w:rPr>
            </w:pPr>
            <w:r w:rsidRPr="00A46A48">
              <w:rPr>
                <w:rFonts w:ascii="Times" w:hAnsi="Times"/>
              </w:rPr>
              <w:t xml:space="preserve">In critically ill adults undergoing </w:t>
            </w:r>
            <w:r w:rsidR="003A01C4">
              <w:rPr>
                <w:rFonts w:ascii="Times" w:hAnsi="Times"/>
              </w:rPr>
              <w:t xml:space="preserve">planned </w:t>
            </w:r>
            <w:r w:rsidRPr="00A46A48">
              <w:rPr>
                <w:rFonts w:ascii="Times" w:hAnsi="Times"/>
              </w:rPr>
              <w:t xml:space="preserve">RSI, is there a difference preoxygenating with high-flow nasal oxygen (HFNO) (with or without </w:t>
            </w:r>
            <w:proofErr w:type="spellStart"/>
            <w:r w:rsidRPr="00A46A48">
              <w:rPr>
                <w:rFonts w:ascii="Times" w:hAnsi="Times"/>
              </w:rPr>
              <w:t>apneic</w:t>
            </w:r>
            <w:proofErr w:type="spellEnd"/>
            <w:r w:rsidRPr="00A46A48">
              <w:rPr>
                <w:rFonts w:ascii="Times" w:hAnsi="Times"/>
              </w:rPr>
              <w:t xml:space="preserve"> oxygenation) versus using face-mask preoxygenation, bag-mask ventilation, </w:t>
            </w:r>
            <w:r w:rsidR="00BA6847">
              <w:rPr>
                <w:rFonts w:ascii="Times" w:hAnsi="Times"/>
              </w:rPr>
              <w:t xml:space="preserve">or </w:t>
            </w:r>
            <w:r w:rsidRPr="00A46A48">
              <w:rPr>
                <w:rFonts w:ascii="Times" w:hAnsi="Times"/>
              </w:rPr>
              <w:t>non-invasive positive pressure ventilation (NIPPV) with respect to occurrence of desaturation, gastric insufflation, or pulmonary aspiration risk?</w:t>
            </w:r>
          </w:p>
        </w:tc>
      </w:tr>
      <w:tr w:rsidR="00C208E0" w14:paraId="3018A211" w14:textId="77777777" w:rsidTr="00C208E0">
        <w:tc>
          <w:tcPr>
            <w:tcW w:w="1165" w:type="dxa"/>
          </w:tcPr>
          <w:p w14:paraId="57BEE3FC" w14:textId="18F180A6" w:rsidR="00C208E0" w:rsidRPr="00A20130" w:rsidRDefault="00C208E0" w:rsidP="00A20130">
            <w:pPr>
              <w:spacing w:line="480" w:lineRule="auto"/>
              <w:rPr>
                <w:rFonts w:ascii="Times" w:hAnsi="Times"/>
              </w:rPr>
            </w:pPr>
            <w:r w:rsidRPr="00A20130">
              <w:rPr>
                <w:rFonts w:ascii="Times" w:hAnsi="Times"/>
              </w:rPr>
              <w:t>3</w:t>
            </w:r>
          </w:p>
        </w:tc>
        <w:tc>
          <w:tcPr>
            <w:tcW w:w="8185" w:type="dxa"/>
          </w:tcPr>
          <w:p w14:paraId="513D19EE" w14:textId="2F181655" w:rsidR="00C208E0" w:rsidRPr="00A46A48" w:rsidRDefault="00A46A48" w:rsidP="00A20130">
            <w:pPr>
              <w:spacing w:line="480" w:lineRule="auto"/>
              <w:contextualSpacing/>
              <w:rPr>
                <w:rFonts w:ascii="Times" w:hAnsi="Times"/>
              </w:rPr>
            </w:pPr>
            <w:r w:rsidRPr="00A46A48">
              <w:rPr>
                <w:rFonts w:ascii="Times" w:hAnsi="Times"/>
              </w:rPr>
              <w:t xml:space="preserve">In critically ill adults </w:t>
            </w:r>
            <w:r w:rsidR="003A01C4">
              <w:rPr>
                <w:rFonts w:ascii="Times" w:hAnsi="Times"/>
              </w:rPr>
              <w:t xml:space="preserve">in whom </w:t>
            </w:r>
            <w:r w:rsidRPr="00A46A48">
              <w:rPr>
                <w:rFonts w:ascii="Times" w:hAnsi="Times"/>
              </w:rPr>
              <w:t xml:space="preserve">RSI </w:t>
            </w:r>
            <w:r w:rsidR="003A01C4">
              <w:rPr>
                <w:rFonts w:ascii="Times" w:hAnsi="Times"/>
              </w:rPr>
              <w:t xml:space="preserve">is planned but </w:t>
            </w:r>
            <w:r w:rsidRPr="00A46A48">
              <w:rPr>
                <w:rFonts w:ascii="Times" w:hAnsi="Times"/>
              </w:rPr>
              <w:t xml:space="preserve">are agitated, delirious, or uncooperative, is there a difference between </w:t>
            </w:r>
            <w:r w:rsidR="00586633">
              <w:rPr>
                <w:rFonts w:ascii="Times" w:hAnsi="Times"/>
              </w:rPr>
              <w:t>medication</w:t>
            </w:r>
            <w:r w:rsidRPr="00A46A48">
              <w:rPr>
                <w:rFonts w:ascii="Times" w:hAnsi="Times"/>
              </w:rPr>
              <w:t xml:space="preserve">-assisted preoxygenation </w:t>
            </w:r>
            <w:r w:rsidR="006177E9">
              <w:rPr>
                <w:rFonts w:ascii="Times" w:hAnsi="Times"/>
              </w:rPr>
              <w:t>versus</w:t>
            </w:r>
            <w:r w:rsidRPr="00A46A48">
              <w:rPr>
                <w:rFonts w:ascii="Times" w:hAnsi="Times"/>
              </w:rPr>
              <w:t xml:space="preserve"> usual care with face-mask preoxygenation, assisted mask ventilation, NIPPV, </w:t>
            </w:r>
            <w:r w:rsidR="00586633">
              <w:rPr>
                <w:rFonts w:ascii="Times" w:hAnsi="Times"/>
              </w:rPr>
              <w:t xml:space="preserve">or </w:t>
            </w:r>
            <w:r w:rsidRPr="00A46A48">
              <w:rPr>
                <w:rFonts w:ascii="Times" w:hAnsi="Times"/>
              </w:rPr>
              <w:t>HFNO</w:t>
            </w:r>
            <w:r w:rsidR="00586633">
              <w:rPr>
                <w:rFonts w:ascii="Times" w:hAnsi="Times"/>
              </w:rPr>
              <w:t xml:space="preserve"> </w:t>
            </w:r>
            <w:r w:rsidRPr="00A46A48">
              <w:rPr>
                <w:rFonts w:ascii="Times" w:hAnsi="Times"/>
              </w:rPr>
              <w:t xml:space="preserve">with respect to the incidence of desaturation or hemodynamic instability? </w:t>
            </w:r>
          </w:p>
        </w:tc>
      </w:tr>
      <w:tr w:rsidR="00C208E0" w14:paraId="76C409D3" w14:textId="77777777" w:rsidTr="00C208E0">
        <w:tc>
          <w:tcPr>
            <w:tcW w:w="1165" w:type="dxa"/>
          </w:tcPr>
          <w:p w14:paraId="3C0E4184" w14:textId="03E125C4" w:rsidR="00C208E0" w:rsidRPr="00A20130" w:rsidRDefault="00C208E0" w:rsidP="00A20130">
            <w:pPr>
              <w:spacing w:line="480" w:lineRule="auto"/>
              <w:rPr>
                <w:rFonts w:ascii="Times" w:hAnsi="Times"/>
              </w:rPr>
            </w:pPr>
            <w:r w:rsidRPr="00A20130">
              <w:rPr>
                <w:rFonts w:ascii="Times" w:hAnsi="Times"/>
              </w:rPr>
              <w:t>4</w:t>
            </w:r>
          </w:p>
        </w:tc>
        <w:tc>
          <w:tcPr>
            <w:tcW w:w="8185" w:type="dxa"/>
          </w:tcPr>
          <w:p w14:paraId="09F4288B" w14:textId="3405C6E2" w:rsidR="00C208E0" w:rsidRPr="00A46A48" w:rsidRDefault="00A46A48" w:rsidP="00A20130">
            <w:pPr>
              <w:spacing w:line="480" w:lineRule="auto"/>
              <w:contextualSpacing/>
              <w:rPr>
                <w:rFonts w:ascii="Times" w:hAnsi="Times"/>
              </w:rPr>
            </w:pPr>
            <w:r w:rsidRPr="003A01C4">
              <w:rPr>
                <w:rFonts w:ascii="Times" w:hAnsi="Times"/>
                <w:color w:val="000000" w:themeColor="text1"/>
              </w:rPr>
              <w:t>In critically ill adults who are undergoing RSI and are at high risk of aspirating, is there a difference between nasogastric tube (NGT) gastric decompression before intubation versus standard of care (without NGT intervention) with respect to the incidence of vomiting/aspiration?</w:t>
            </w:r>
          </w:p>
        </w:tc>
      </w:tr>
      <w:tr w:rsidR="00C208E0" w14:paraId="1C4562D7" w14:textId="77777777" w:rsidTr="00C208E0">
        <w:tc>
          <w:tcPr>
            <w:tcW w:w="1165" w:type="dxa"/>
          </w:tcPr>
          <w:p w14:paraId="59B9DFBB" w14:textId="6F72924A" w:rsidR="00C208E0" w:rsidRPr="00A20130" w:rsidRDefault="00C208E0" w:rsidP="00A20130">
            <w:pPr>
              <w:spacing w:line="480" w:lineRule="auto"/>
              <w:rPr>
                <w:rFonts w:ascii="Times" w:hAnsi="Times"/>
              </w:rPr>
            </w:pPr>
            <w:r w:rsidRPr="00A20130">
              <w:rPr>
                <w:rFonts w:ascii="Times" w:hAnsi="Times"/>
              </w:rPr>
              <w:lastRenderedPageBreak/>
              <w:t>5</w:t>
            </w:r>
          </w:p>
        </w:tc>
        <w:tc>
          <w:tcPr>
            <w:tcW w:w="8185" w:type="dxa"/>
          </w:tcPr>
          <w:p w14:paraId="4AC90158" w14:textId="1260E97F" w:rsidR="00C208E0" w:rsidRPr="00F70C92" w:rsidRDefault="00F70C92" w:rsidP="00F70C92">
            <w:pPr>
              <w:spacing w:line="480" w:lineRule="auto"/>
              <w:rPr>
                <w:rFonts w:ascii="Times" w:hAnsi="Times"/>
              </w:rPr>
            </w:pPr>
            <w:r w:rsidRPr="00F70C92">
              <w:rPr>
                <w:rFonts w:ascii="Times" w:hAnsi="Times"/>
              </w:rPr>
              <w:t>In critically ill hypotensive adults undergoing RSI, is there a difference when peri-intubation vasopressors are administered, by infusion or bolus dose, versus fluid resuscitation alone with respect to the incidence of hypotension and of cardiac arrest?</w:t>
            </w:r>
          </w:p>
        </w:tc>
      </w:tr>
      <w:tr w:rsidR="00C208E0" w14:paraId="5DAA5AE5" w14:textId="77777777" w:rsidTr="00C208E0">
        <w:tc>
          <w:tcPr>
            <w:tcW w:w="1165" w:type="dxa"/>
          </w:tcPr>
          <w:p w14:paraId="2CED8BBA" w14:textId="196302AB" w:rsidR="00C208E0" w:rsidRPr="00A20130" w:rsidRDefault="00C208E0" w:rsidP="00A20130">
            <w:pPr>
              <w:spacing w:line="480" w:lineRule="auto"/>
              <w:rPr>
                <w:rFonts w:ascii="Times" w:hAnsi="Times"/>
              </w:rPr>
            </w:pPr>
            <w:r w:rsidRPr="00A20130">
              <w:rPr>
                <w:rFonts w:ascii="Times" w:hAnsi="Times"/>
              </w:rPr>
              <w:t>6</w:t>
            </w:r>
          </w:p>
        </w:tc>
        <w:tc>
          <w:tcPr>
            <w:tcW w:w="8185" w:type="dxa"/>
          </w:tcPr>
          <w:p w14:paraId="30162C33" w14:textId="597CCAFA" w:rsidR="00C208E0" w:rsidRPr="003A01C4" w:rsidRDefault="00A46A48" w:rsidP="00F70C92">
            <w:pPr>
              <w:spacing w:line="480" w:lineRule="auto"/>
              <w:rPr>
                <w:rFonts w:ascii="Times" w:hAnsi="Times"/>
              </w:rPr>
            </w:pPr>
            <w:r w:rsidRPr="003A01C4">
              <w:rPr>
                <w:rFonts w:ascii="Times" w:hAnsi="Times"/>
              </w:rPr>
              <w:t xml:space="preserve">In critically ill adults with hemodynamic instability and </w:t>
            </w:r>
            <w:r w:rsidR="003E67FB">
              <w:rPr>
                <w:rFonts w:ascii="Times" w:hAnsi="Times"/>
              </w:rPr>
              <w:t xml:space="preserve">with </w:t>
            </w:r>
            <w:r w:rsidRPr="003A01C4">
              <w:rPr>
                <w:rFonts w:ascii="Times" w:hAnsi="Times"/>
              </w:rPr>
              <w:t xml:space="preserve">a depressed level of consciousness who are undergoing endotracheal intubation, </w:t>
            </w:r>
            <w:r w:rsidR="003A01C4" w:rsidRPr="003A01C4">
              <w:rPr>
                <w:rFonts w:ascii="Times" w:hAnsi="Times"/>
              </w:rPr>
              <w:t xml:space="preserve">is there a difference </w:t>
            </w:r>
            <w:r w:rsidR="005A03A0">
              <w:rPr>
                <w:rFonts w:ascii="Times" w:hAnsi="Times"/>
              </w:rPr>
              <w:t>between administration of</w:t>
            </w:r>
            <w:r w:rsidR="003A01C4" w:rsidRPr="003A01C4">
              <w:rPr>
                <w:rFonts w:ascii="Times" w:hAnsi="Times"/>
              </w:rPr>
              <w:t xml:space="preserve"> a sedative</w:t>
            </w:r>
            <w:r w:rsidR="005A03A0">
              <w:rPr>
                <w:rFonts w:ascii="Times" w:hAnsi="Times"/>
              </w:rPr>
              <w:t>-hypnotic</w:t>
            </w:r>
            <w:r w:rsidR="003A01C4" w:rsidRPr="003A01C4">
              <w:rPr>
                <w:rFonts w:ascii="Times" w:hAnsi="Times"/>
              </w:rPr>
              <w:t xml:space="preserve"> agent with a </w:t>
            </w:r>
            <w:r w:rsidR="003A01C4">
              <w:rPr>
                <w:rFonts w:ascii="Times" w:hAnsi="Times"/>
              </w:rPr>
              <w:t>neuromuscular blocking agent (</w:t>
            </w:r>
            <w:r w:rsidR="003A01C4" w:rsidRPr="003A01C4">
              <w:rPr>
                <w:rFonts w:ascii="Times" w:hAnsi="Times"/>
              </w:rPr>
              <w:t>NMBA</w:t>
            </w:r>
            <w:r w:rsidR="003A01C4">
              <w:rPr>
                <w:rFonts w:ascii="Times" w:hAnsi="Times"/>
              </w:rPr>
              <w:t>)</w:t>
            </w:r>
            <w:r w:rsidR="003A01C4" w:rsidRPr="003A01C4">
              <w:rPr>
                <w:rFonts w:ascii="Times" w:hAnsi="Times"/>
              </w:rPr>
              <w:t xml:space="preserve"> versus a</w:t>
            </w:r>
            <w:r w:rsidR="00586633">
              <w:rPr>
                <w:rFonts w:ascii="Times" w:hAnsi="Times"/>
              </w:rPr>
              <w:t>n</w:t>
            </w:r>
            <w:r w:rsidR="003A01C4" w:rsidRPr="003A01C4">
              <w:rPr>
                <w:rFonts w:ascii="Times" w:hAnsi="Times"/>
              </w:rPr>
              <w:t xml:space="preserve"> NMBA alone with respect to the incidence of cardiovascular collapse or awareness during paralysis in the peri-intubation period?</w:t>
            </w:r>
          </w:p>
        </w:tc>
      </w:tr>
      <w:tr w:rsidR="00C208E0" w14:paraId="34617A5A" w14:textId="77777777" w:rsidTr="00C208E0">
        <w:tc>
          <w:tcPr>
            <w:tcW w:w="1165" w:type="dxa"/>
          </w:tcPr>
          <w:p w14:paraId="6B6DF023" w14:textId="066A0F40" w:rsidR="00C208E0" w:rsidRPr="00A20130" w:rsidRDefault="00C208E0" w:rsidP="00A20130">
            <w:pPr>
              <w:spacing w:line="480" w:lineRule="auto"/>
              <w:rPr>
                <w:rFonts w:ascii="Times" w:hAnsi="Times"/>
              </w:rPr>
            </w:pPr>
            <w:r w:rsidRPr="00A20130">
              <w:rPr>
                <w:rFonts w:ascii="Times" w:hAnsi="Times"/>
              </w:rPr>
              <w:t>7</w:t>
            </w:r>
          </w:p>
        </w:tc>
        <w:tc>
          <w:tcPr>
            <w:tcW w:w="8185" w:type="dxa"/>
          </w:tcPr>
          <w:p w14:paraId="73A24C99" w14:textId="776D0396" w:rsidR="00C208E0" w:rsidRPr="00A46A48" w:rsidRDefault="00A46A48" w:rsidP="003A01C4">
            <w:pPr>
              <w:pStyle w:val="NormalWeb"/>
              <w:spacing w:line="480" w:lineRule="auto"/>
              <w:rPr>
                <w:rFonts w:ascii="Times" w:hAnsi="Times" w:cs="Arial"/>
              </w:rPr>
            </w:pPr>
            <w:r w:rsidRPr="00A46A48">
              <w:rPr>
                <w:rFonts w:ascii="Times" w:hAnsi="Times"/>
              </w:rPr>
              <w:t xml:space="preserve">In critically ill adults undergoing RSI, is there a difference between etomidate </w:t>
            </w:r>
            <w:r w:rsidR="006177E9">
              <w:rPr>
                <w:rFonts w:ascii="Times" w:hAnsi="Times"/>
              </w:rPr>
              <w:t>versus</w:t>
            </w:r>
            <w:r w:rsidRPr="00A46A48">
              <w:rPr>
                <w:rFonts w:ascii="Times" w:hAnsi="Times"/>
              </w:rPr>
              <w:t xml:space="preserve"> other </w:t>
            </w:r>
            <w:r w:rsidR="00BB6E38">
              <w:t xml:space="preserve">induction agents (e.g., ketamine, midazolam, propofol) </w:t>
            </w:r>
            <w:r w:rsidRPr="00A46A48">
              <w:rPr>
                <w:rFonts w:ascii="Times" w:hAnsi="Times"/>
              </w:rPr>
              <w:t>with respect to mortality or the incidence of hypotension or vasopressor use in the peri-intubation period and through hospital discharge?</w:t>
            </w:r>
          </w:p>
        </w:tc>
      </w:tr>
      <w:tr w:rsidR="00C208E0" w14:paraId="5342D4A5" w14:textId="77777777" w:rsidTr="00C208E0">
        <w:tc>
          <w:tcPr>
            <w:tcW w:w="1165" w:type="dxa"/>
          </w:tcPr>
          <w:p w14:paraId="1A9F9069" w14:textId="2DD7B569" w:rsidR="00C208E0" w:rsidRPr="00A20130" w:rsidRDefault="00C208E0" w:rsidP="00A20130">
            <w:pPr>
              <w:spacing w:line="480" w:lineRule="auto"/>
              <w:rPr>
                <w:rFonts w:ascii="Times" w:hAnsi="Times"/>
              </w:rPr>
            </w:pPr>
            <w:r w:rsidRPr="00A20130">
              <w:rPr>
                <w:rFonts w:ascii="Times" w:hAnsi="Times"/>
              </w:rPr>
              <w:t>8</w:t>
            </w:r>
          </w:p>
        </w:tc>
        <w:tc>
          <w:tcPr>
            <w:tcW w:w="8185" w:type="dxa"/>
          </w:tcPr>
          <w:p w14:paraId="7673CB15" w14:textId="0B6D1AD5" w:rsidR="00C208E0" w:rsidRPr="00A46A48" w:rsidRDefault="00A46A48" w:rsidP="003A01C4">
            <w:pPr>
              <w:spacing w:line="480" w:lineRule="auto"/>
              <w:rPr>
                <w:rFonts w:ascii="Times" w:hAnsi="Times" w:cs="Arial"/>
                <w:color w:val="000000" w:themeColor="text1"/>
              </w:rPr>
            </w:pPr>
            <w:r w:rsidRPr="00A46A48">
              <w:rPr>
                <w:rFonts w:ascii="Times" w:hAnsi="Times" w:cs="Arial"/>
                <w:color w:val="000000" w:themeColor="text1"/>
              </w:rPr>
              <w:t xml:space="preserve">In critically ill adults who receive etomidate for induction during RSI, is there a benefit to the co-administration of corticosteroids with respect to mortality, vasopressor use, </w:t>
            </w:r>
            <w:r w:rsidR="00F66522">
              <w:rPr>
                <w:rFonts w:ascii="Times" w:hAnsi="Times" w:cs="Arial"/>
                <w:color w:val="000000" w:themeColor="text1"/>
              </w:rPr>
              <w:t>risk of</w:t>
            </w:r>
            <w:r w:rsidRPr="00A46A48">
              <w:rPr>
                <w:rFonts w:ascii="Times" w:hAnsi="Times" w:cs="Arial"/>
                <w:color w:val="000000" w:themeColor="text1"/>
              </w:rPr>
              <w:t xml:space="preserve"> infection, multiorgan dysfunction, ventilator days, or </w:t>
            </w:r>
            <w:r w:rsidR="003E67FB">
              <w:rPr>
                <w:rFonts w:ascii="Times" w:hAnsi="Times" w:cs="Arial"/>
                <w:color w:val="000000" w:themeColor="text1"/>
              </w:rPr>
              <w:t>intensive care unit (</w:t>
            </w:r>
            <w:r w:rsidRPr="00A46A48">
              <w:rPr>
                <w:rFonts w:ascii="Times" w:hAnsi="Times" w:cs="Arial"/>
                <w:color w:val="000000" w:themeColor="text1"/>
              </w:rPr>
              <w:t>ICU</w:t>
            </w:r>
            <w:r w:rsidR="003E67FB">
              <w:rPr>
                <w:rFonts w:ascii="Times" w:hAnsi="Times" w:cs="Arial"/>
                <w:color w:val="000000" w:themeColor="text1"/>
              </w:rPr>
              <w:t>)</w:t>
            </w:r>
            <w:r w:rsidRPr="00A46A48">
              <w:rPr>
                <w:rFonts w:ascii="Times" w:hAnsi="Times" w:cs="Arial"/>
                <w:color w:val="000000" w:themeColor="text1"/>
              </w:rPr>
              <w:t xml:space="preserve"> length of stay?</w:t>
            </w:r>
          </w:p>
        </w:tc>
      </w:tr>
      <w:tr w:rsidR="00C208E0" w14:paraId="76B3D9DA" w14:textId="77777777" w:rsidTr="00C208E0">
        <w:tc>
          <w:tcPr>
            <w:tcW w:w="1165" w:type="dxa"/>
          </w:tcPr>
          <w:p w14:paraId="45E4AD0F" w14:textId="47574899" w:rsidR="00C208E0" w:rsidRPr="00A20130" w:rsidRDefault="00C208E0" w:rsidP="00A20130">
            <w:pPr>
              <w:spacing w:line="480" w:lineRule="auto"/>
              <w:rPr>
                <w:rFonts w:ascii="Times" w:hAnsi="Times"/>
              </w:rPr>
            </w:pPr>
            <w:r w:rsidRPr="00A20130">
              <w:rPr>
                <w:rFonts w:ascii="Times" w:hAnsi="Times"/>
              </w:rPr>
              <w:t>9</w:t>
            </w:r>
          </w:p>
        </w:tc>
        <w:tc>
          <w:tcPr>
            <w:tcW w:w="8185" w:type="dxa"/>
          </w:tcPr>
          <w:p w14:paraId="70D00099" w14:textId="5E06294D" w:rsidR="00C208E0" w:rsidRPr="001A6CC3" w:rsidRDefault="001A6CC3" w:rsidP="006D60F2">
            <w:pPr>
              <w:spacing w:line="480" w:lineRule="auto"/>
              <w:rPr>
                <w:rFonts w:ascii="Times" w:hAnsi="Times"/>
              </w:rPr>
            </w:pPr>
            <w:r w:rsidRPr="001A6CC3">
              <w:rPr>
                <w:rFonts w:ascii="Times" w:hAnsi="Times"/>
              </w:rPr>
              <w:t>In critically ill adults undergoing endotracheal intubation, is there a difference between administration of a sedative-hypnotic agent with an NMBA versus a sedative-hypnotic agent alone with respect to FPS, the incidence of respiratory arrest or cardiovascular collapse, need for a surgical airway, or incidence of vomiting/aspiration during the peri-intubation period?</w:t>
            </w:r>
          </w:p>
        </w:tc>
      </w:tr>
      <w:tr w:rsidR="00C208E0" w14:paraId="231EDC6E" w14:textId="77777777" w:rsidTr="00C208E0">
        <w:tc>
          <w:tcPr>
            <w:tcW w:w="1165" w:type="dxa"/>
          </w:tcPr>
          <w:p w14:paraId="6CB96C2A" w14:textId="71D479B9" w:rsidR="00C208E0" w:rsidRPr="00A20130" w:rsidRDefault="00C208E0" w:rsidP="00A20130">
            <w:pPr>
              <w:spacing w:line="480" w:lineRule="auto"/>
              <w:rPr>
                <w:rFonts w:ascii="Times" w:hAnsi="Times"/>
              </w:rPr>
            </w:pPr>
            <w:r w:rsidRPr="00A20130">
              <w:rPr>
                <w:rFonts w:ascii="Times" w:hAnsi="Times"/>
              </w:rPr>
              <w:lastRenderedPageBreak/>
              <w:t>10</w:t>
            </w:r>
          </w:p>
        </w:tc>
        <w:tc>
          <w:tcPr>
            <w:tcW w:w="8185" w:type="dxa"/>
          </w:tcPr>
          <w:p w14:paraId="20777DB9" w14:textId="50736CF5" w:rsidR="00C208E0" w:rsidRPr="00A46A48" w:rsidRDefault="00A46A48" w:rsidP="00A20130">
            <w:pPr>
              <w:tabs>
                <w:tab w:val="left" w:pos="3307"/>
              </w:tabs>
              <w:spacing w:line="480" w:lineRule="auto"/>
              <w:rPr>
                <w:rFonts w:ascii="Times" w:hAnsi="Times"/>
              </w:rPr>
            </w:pPr>
            <w:r w:rsidRPr="00A46A48">
              <w:rPr>
                <w:rFonts w:ascii="Times" w:hAnsi="Times"/>
              </w:rPr>
              <w:t xml:space="preserve">In critically ill adults undergoing RSI, is there a difference between rocuronium </w:t>
            </w:r>
            <w:r w:rsidR="006177E9">
              <w:rPr>
                <w:rFonts w:ascii="Times" w:hAnsi="Times"/>
              </w:rPr>
              <w:t>versus</w:t>
            </w:r>
            <w:r w:rsidRPr="00A46A48">
              <w:rPr>
                <w:rFonts w:ascii="Times" w:hAnsi="Times"/>
              </w:rPr>
              <w:t xml:space="preserve"> succinylcholine when used for RSI with respect to mortality, FPS, adverse events, and risk of awareness in the peri-intubation period and through hospital discharge?</w:t>
            </w:r>
          </w:p>
        </w:tc>
      </w:tr>
    </w:tbl>
    <w:p w14:paraId="1431A432" w14:textId="3447D8D2" w:rsidR="00C208E0" w:rsidRDefault="00C208E0">
      <w:pPr>
        <w:rPr>
          <w:rFonts w:ascii="Times" w:hAnsi="Times"/>
          <w:b/>
          <w:bCs/>
        </w:rPr>
      </w:pPr>
      <w:r>
        <w:rPr>
          <w:rFonts w:ascii="Times" w:hAnsi="Times"/>
          <w:b/>
          <w:bCs/>
        </w:rPr>
        <w:br w:type="page"/>
      </w:r>
    </w:p>
    <w:p w14:paraId="1494C0F3" w14:textId="5F9053D6" w:rsidR="006E0DB3" w:rsidRDefault="00A7741A" w:rsidP="00AD1064">
      <w:pPr>
        <w:pStyle w:val="Heading1"/>
        <w:rPr>
          <w:rFonts w:ascii="Times New Roman" w:hAnsi="Times New Roman" w:cs="Times New Roman"/>
          <w:b/>
          <w:bCs/>
        </w:rPr>
      </w:pPr>
      <w:bookmarkStart w:id="6" w:name="_Toc112661130"/>
      <w:r w:rsidRPr="00AD1064">
        <w:rPr>
          <w:rFonts w:ascii="Times New Roman" w:hAnsi="Times New Roman" w:cs="Times New Roman"/>
          <w:b/>
          <w:bCs/>
        </w:rPr>
        <w:lastRenderedPageBreak/>
        <w:t xml:space="preserve">Search Strategy and </w:t>
      </w:r>
      <w:r w:rsidR="006E0DB3" w:rsidRPr="00AD1064">
        <w:rPr>
          <w:rFonts w:ascii="Times New Roman" w:hAnsi="Times New Roman" w:cs="Times New Roman"/>
          <w:b/>
          <w:bCs/>
        </w:rPr>
        <w:t>Search Terms Used</w:t>
      </w:r>
      <w:bookmarkEnd w:id="6"/>
    </w:p>
    <w:p w14:paraId="3EED1EB8" w14:textId="77777777" w:rsidR="00AD1064" w:rsidRPr="00AD1064" w:rsidRDefault="00AD1064" w:rsidP="00AD1064"/>
    <w:p w14:paraId="0943CCCB" w14:textId="0BDA7F4B" w:rsidR="00A7741A" w:rsidRPr="00600270" w:rsidRDefault="00A7741A" w:rsidP="00A7741A">
      <w:pPr>
        <w:spacing w:line="480" w:lineRule="auto"/>
        <w:ind w:firstLine="720"/>
        <w:rPr>
          <w:rFonts w:ascii="Times" w:hAnsi="Times"/>
        </w:rPr>
      </w:pPr>
      <w:r>
        <w:rPr>
          <w:rFonts w:ascii="Times" w:hAnsi="Times"/>
        </w:rPr>
        <w:t xml:space="preserve">The search criteria were developed with the aid of the </w:t>
      </w:r>
      <w:r w:rsidRPr="00600270">
        <w:rPr>
          <w:rFonts w:ascii="Times" w:hAnsi="Times"/>
        </w:rPr>
        <w:t xml:space="preserve">librarian, </w:t>
      </w:r>
      <w:r>
        <w:rPr>
          <w:rFonts w:ascii="Times" w:hAnsi="Times"/>
        </w:rPr>
        <w:t>who worked</w:t>
      </w:r>
      <w:r w:rsidRPr="00600270">
        <w:rPr>
          <w:rFonts w:ascii="Times" w:hAnsi="Times"/>
        </w:rPr>
        <w:t xml:space="preserve"> with the </w:t>
      </w:r>
      <w:proofErr w:type="spellStart"/>
      <w:r w:rsidRPr="00600270">
        <w:rPr>
          <w:rFonts w:ascii="Times" w:hAnsi="Times"/>
        </w:rPr>
        <w:t>panel</w:t>
      </w:r>
      <w:r w:rsidR="006B6F49">
        <w:rPr>
          <w:rFonts w:ascii="Times" w:hAnsi="Times"/>
        </w:rPr>
        <w:t>ist</w:t>
      </w:r>
      <w:r>
        <w:rPr>
          <w:rFonts w:ascii="Times" w:hAnsi="Times"/>
        </w:rPr>
        <w:t>s</w:t>
      </w:r>
      <w:proofErr w:type="spellEnd"/>
      <w:r>
        <w:rPr>
          <w:rFonts w:ascii="Times" w:hAnsi="Times"/>
        </w:rPr>
        <w:t xml:space="preserve"> to identify </w:t>
      </w:r>
      <w:r w:rsidRPr="00600270">
        <w:rPr>
          <w:rFonts w:ascii="Times" w:hAnsi="Times"/>
        </w:rPr>
        <w:t>combinations of text words and controlled vocabulary (</w:t>
      </w:r>
      <w:proofErr w:type="spellStart"/>
      <w:r w:rsidRPr="00600270">
        <w:rPr>
          <w:rFonts w:ascii="Times" w:hAnsi="Times"/>
        </w:rPr>
        <w:t>MeSH</w:t>
      </w:r>
      <w:proofErr w:type="spellEnd"/>
      <w:r>
        <w:rPr>
          <w:rFonts w:ascii="Times" w:hAnsi="Times"/>
        </w:rPr>
        <w:t>: Medical Subject Headings</w:t>
      </w:r>
      <w:r w:rsidRPr="00600270">
        <w:rPr>
          <w:rFonts w:ascii="Times" w:hAnsi="Times"/>
        </w:rPr>
        <w:t xml:space="preserve">) terms for the literature review. The librarian conducted comprehensive literature searches for the 10 PICO questions in the following biomedical databases: PubMed, Web of Science, and Scopus. Publication dates were limited to 2000 through 2020. Additional literature was compiled from the </w:t>
      </w:r>
      <w:proofErr w:type="spellStart"/>
      <w:r w:rsidRPr="00600270">
        <w:rPr>
          <w:rFonts w:ascii="Times" w:hAnsi="Times"/>
        </w:rPr>
        <w:t>panel</w:t>
      </w:r>
      <w:r w:rsidR="006B6F49">
        <w:rPr>
          <w:rFonts w:ascii="Times" w:hAnsi="Times"/>
        </w:rPr>
        <w:t>ists</w:t>
      </w:r>
      <w:r>
        <w:rPr>
          <w:rFonts w:ascii="Times" w:hAnsi="Times"/>
        </w:rPr>
        <w:t>’</w:t>
      </w:r>
      <w:proofErr w:type="spellEnd"/>
      <w:r>
        <w:rPr>
          <w:rFonts w:ascii="Times" w:hAnsi="Times"/>
        </w:rPr>
        <w:t xml:space="preserve"> recommendations </w:t>
      </w:r>
      <w:r w:rsidRPr="00600270">
        <w:rPr>
          <w:rFonts w:ascii="Times" w:hAnsi="Times"/>
        </w:rPr>
        <w:t xml:space="preserve">and </w:t>
      </w:r>
      <w:r>
        <w:rPr>
          <w:rFonts w:ascii="Times" w:hAnsi="Times"/>
        </w:rPr>
        <w:t>from the</w:t>
      </w:r>
      <w:r w:rsidRPr="00600270">
        <w:rPr>
          <w:rFonts w:ascii="Times" w:hAnsi="Times"/>
        </w:rPr>
        <w:t xml:space="preserve"> reference</w:t>
      </w:r>
      <w:r>
        <w:rPr>
          <w:rFonts w:ascii="Times" w:hAnsi="Times"/>
        </w:rPr>
        <w:t xml:space="preserve">s cited in </w:t>
      </w:r>
      <w:r w:rsidRPr="00600270">
        <w:rPr>
          <w:rFonts w:ascii="Times" w:hAnsi="Times"/>
        </w:rPr>
        <w:t xml:space="preserve">the </w:t>
      </w:r>
      <w:r>
        <w:rPr>
          <w:rFonts w:ascii="Times" w:hAnsi="Times"/>
        </w:rPr>
        <w:t xml:space="preserve">articles </w:t>
      </w:r>
      <w:r w:rsidRPr="00600270">
        <w:rPr>
          <w:rFonts w:ascii="Times" w:hAnsi="Times"/>
        </w:rPr>
        <w:t xml:space="preserve">identified during the </w:t>
      </w:r>
      <w:r>
        <w:rPr>
          <w:rFonts w:ascii="Times" w:hAnsi="Times"/>
        </w:rPr>
        <w:t xml:space="preserve">literature </w:t>
      </w:r>
      <w:r w:rsidRPr="00600270">
        <w:rPr>
          <w:rFonts w:ascii="Times" w:hAnsi="Times"/>
        </w:rPr>
        <w:t>search.</w:t>
      </w:r>
    </w:p>
    <w:p w14:paraId="0F8E6D9C" w14:textId="77777777" w:rsidR="00A7741A" w:rsidRPr="006E0DB3" w:rsidRDefault="00A7741A" w:rsidP="00C208E0">
      <w:pPr>
        <w:spacing w:line="480" w:lineRule="auto"/>
        <w:rPr>
          <w:rFonts w:ascii="Times" w:hAnsi="Times"/>
          <w:b/>
          <w:bCs/>
        </w:rPr>
      </w:pPr>
    </w:p>
    <w:p w14:paraId="29BADAC2" w14:textId="77777777" w:rsidR="006E0DB3" w:rsidRPr="000205C5" w:rsidRDefault="006E0DB3" w:rsidP="00C208E0">
      <w:pPr>
        <w:spacing w:line="480" w:lineRule="auto"/>
        <w:contextualSpacing/>
        <w:rPr>
          <w:rFonts w:ascii="Times" w:hAnsi="Times"/>
          <w:b/>
        </w:rPr>
      </w:pPr>
      <w:r w:rsidRPr="000205C5">
        <w:rPr>
          <w:rFonts w:ascii="Times" w:hAnsi="Times"/>
          <w:b/>
        </w:rPr>
        <w:t>For critically ill patients under rapid sequence intubation (RSI) (all questions):</w:t>
      </w:r>
    </w:p>
    <w:p w14:paraId="00670BF6" w14:textId="77777777" w:rsidR="006E0DB3" w:rsidRPr="000205C5" w:rsidRDefault="006E0DB3" w:rsidP="00EC6809">
      <w:pPr>
        <w:spacing w:line="480" w:lineRule="auto"/>
        <w:ind w:firstLine="720"/>
        <w:contextualSpacing/>
        <w:rPr>
          <w:rFonts w:ascii="Times" w:hAnsi="Times"/>
          <w:color w:val="FF0000"/>
        </w:rPr>
      </w:pPr>
      <w:proofErr w:type="spellStart"/>
      <w:r w:rsidRPr="000205C5">
        <w:rPr>
          <w:rFonts w:ascii="Times" w:hAnsi="Times"/>
        </w:rPr>
        <w:t>MeSH</w:t>
      </w:r>
      <w:proofErr w:type="spellEnd"/>
      <w:r w:rsidRPr="000205C5">
        <w:rPr>
          <w:rFonts w:ascii="Times" w:hAnsi="Times"/>
        </w:rPr>
        <w:t xml:space="preserve"> terms: Critical Illness; Rapid Sequence Induction and Intubation; Intratracheal Intubation; Emergency Medicine Services; Intensive Care </w:t>
      </w:r>
      <w:r w:rsidRPr="000205C5">
        <w:rPr>
          <w:rFonts w:ascii="Times" w:hAnsi="Times"/>
          <w:color w:val="000000" w:themeColor="text1"/>
        </w:rPr>
        <w:t>Units; Emergency Service, Hospital</w:t>
      </w:r>
    </w:p>
    <w:p w14:paraId="0C429AC9" w14:textId="4BBDF06E" w:rsidR="006E0DB3" w:rsidRDefault="006E0DB3" w:rsidP="00C208E0">
      <w:pPr>
        <w:spacing w:line="480" w:lineRule="auto"/>
        <w:contextualSpacing/>
        <w:rPr>
          <w:rFonts w:ascii="Times" w:hAnsi="Times"/>
        </w:rPr>
      </w:pPr>
      <w:r w:rsidRPr="000205C5">
        <w:rPr>
          <w:rFonts w:ascii="Times" w:hAnsi="Times"/>
        </w:rPr>
        <w:t>Keywords: “rapid sequence intubation”, “rapid sequence induction”, “RSI”, “endotracheal intubation”, “tracheal intubation”, “critically ill”, “trauma”, “intensive care”, “medical intensive care unit”, “surgical intensive care unit”, “emergency department”, “prehospital”, “emergency airway management”</w:t>
      </w:r>
    </w:p>
    <w:p w14:paraId="2553E292" w14:textId="77777777" w:rsidR="00C006A4" w:rsidRDefault="00C006A4" w:rsidP="00C208E0">
      <w:pPr>
        <w:spacing w:line="480" w:lineRule="auto"/>
        <w:contextualSpacing/>
        <w:rPr>
          <w:rFonts w:ascii="Times" w:hAnsi="Times"/>
        </w:rPr>
      </w:pPr>
    </w:p>
    <w:p w14:paraId="50BD83C7" w14:textId="09949CE6" w:rsidR="00C006A4" w:rsidRPr="000205C5" w:rsidRDefault="00C006A4" w:rsidP="00C208E0">
      <w:pPr>
        <w:spacing w:line="480" w:lineRule="auto"/>
        <w:contextualSpacing/>
        <w:rPr>
          <w:rFonts w:ascii="Times" w:hAnsi="Times"/>
        </w:rPr>
      </w:pPr>
      <w:r w:rsidRPr="00600270">
        <w:rPr>
          <w:rFonts w:ascii="Times" w:hAnsi="Times"/>
        </w:rPr>
        <w:t>These terms were combined with question-specific terms describing the various interventions, comparisons and outcomes.</w:t>
      </w:r>
    </w:p>
    <w:p w14:paraId="7238D042" w14:textId="77777777" w:rsidR="006E0DB3" w:rsidRPr="000205C5" w:rsidRDefault="006E0DB3" w:rsidP="00C208E0">
      <w:pPr>
        <w:spacing w:line="480" w:lineRule="auto"/>
        <w:contextualSpacing/>
        <w:rPr>
          <w:rFonts w:ascii="Times" w:hAnsi="Times"/>
        </w:rPr>
      </w:pPr>
    </w:p>
    <w:p w14:paraId="1DB0C756" w14:textId="77777777" w:rsidR="00BB50B1" w:rsidRDefault="00BB50B1">
      <w:pPr>
        <w:rPr>
          <w:rFonts w:ascii="Times" w:hAnsi="Times"/>
          <w:b/>
          <w:u w:val="single"/>
        </w:rPr>
      </w:pPr>
      <w:r>
        <w:rPr>
          <w:rFonts w:ascii="Times" w:hAnsi="Times"/>
          <w:b/>
          <w:u w:val="single"/>
        </w:rPr>
        <w:br w:type="page"/>
      </w:r>
    </w:p>
    <w:p w14:paraId="089A67E3" w14:textId="3FDE38C8" w:rsidR="006E0DB3" w:rsidRPr="00BB50B1" w:rsidRDefault="00BB50B1" w:rsidP="000B270F">
      <w:pPr>
        <w:pStyle w:val="Heading2"/>
      </w:pPr>
      <w:bookmarkStart w:id="7" w:name="_Toc112661131"/>
      <w:r w:rsidRPr="00BB50B1">
        <w:lastRenderedPageBreak/>
        <w:t>QUESTION 1</w:t>
      </w:r>
      <w:bookmarkEnd w:id="7"/>
      <w:r w:rsidR="006E0DB3" w:rsidRPr="00BB50B1">
        <w:t xml:space="preserve"> </w:t>
      </w:r>
    </w:p>
    <w:p w14:paraId="4B352985" w14:textId="77777777" w:rsidR="00BB50B1" w:rsidRPr="00BB50B1" w:rsidRDefault="00BB50B1" w:rsidP="00BB50B1"/>
    <w:p w14:paraId="4CF28128" w14:textId="1F0992A2" w:rsidR="00A46A48" w:rsidRPr="004B7623" w:rsidRDefault="004B7623" w:rsidP="00C208E0">
      <w:pPr>
        <w:spacing w:line="480" w:lineRule="auto"/>
        <w:contextualSpacing/>
        <w:rPr>
          <w:rFonts w:ascii="Times" w:hAnsi="Times"/>
          <w:b/>
          <w:bCs/>
        </w:rPr>
      </w:pPr>
      <w:r w:rsidRPr="004B7623">
        <w:rPr>
          <w:rFonts w:ascii="Times" w:hAnsi="Times"/>
          <w:b/>
          <w:bCs/>
        </w:rPr>
        <w:t>In critically ill adults undergoing rapid sequence intubation (RSI), is there a difference between the semi-Fowler (head and trunk inclined) position during intubation versus the supine position with respect to first-pass intubation success (FPS) or the incidence of oxygen desaturation or pulmonary aspiration?</w:t>
      </w:r>
    </w:p>
    <w:p w14:paraId="56A08642" w14:textId="77777777" w:rsidR="004B7623" w:rsidRDefault="004B7623" w:rsidP="00C208E0">
      <w:pPr>
        <w:spacing w:line="480" w:lineRule="auto"/>
        <w:contextualSpacing/>
        <w:rPr>
          <w:rFonts w:ascii="Times" w:hAnsi="Times"/>
          <w:b/>
        </w:rPr>
      </w:pPr>
    </w:p>
    <w:p w14:paraId="6D7E8766" w14:textId="4D4B2392" w:rsidR="006E0DB3" w:rsidRPr="000205C5" w:rsidRDefault="006E0DB3" w:rsidP="00C208E0">
      <w:pPr>
        <w:spacing w:line="480" w:lineRule="auto"/>
        <w:contextualSpacing/>
        <w:rPr>
          <w:rFonts w:ascii="Times" w:hAnsi="Times"/>
          <w:b/>
        </w:rPr>
      </w:pPr>
      <w:r w:rsidRPr="000205C5">
        <w:rPr>
          <w:rFonts w:ascii="Times" w:hAnsi="Times"/>
          <w:b/>
        </w:rPr>
        <w:t>Intervention:</w:t>
      </w:r>
    </w:p>
    <w:p w14:paraId="2A1D48F2"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Patient Positioning/methods; Posture</w:t>
      </w:r>
    </w:p>
    <w:p w14:paraId="40843B90" w14:textId="77777777" w:rsidR="006E0DB3" w:rsidRPr="000205C5" w:rsidRDefault="006E0DB3" w:rsidP="00C208E0">
      <w:pPr>
        <w:spacing w:line="480" w:lineRule="auto"/>
        <w:contextualSpacing/>
        <w:rPr>
          <w:rFonts w:ascii="Times" w:hAnsi="Times"/>
        </w:rPr>
      </w:pPr>
      <w:r w:rsidRPr="000205C5">
        <w:rPr>
          <w:rFonts w:ascii="Times" w:hAnsi="Times"/>
        </w:rPr>
        <w:t>Keywords: “semi-fowler”, “head up”, “ramped position”, “sitting position”, “seated position”, “reverse Trendelenburg”, “</w:t>
      </w:r>
      <w:proofErr w:type="spellStart"/>
      <w:r w:rsidRPr="000205C5">
        <w:rPr>
          <w:rFonts w:ascii="Times" w:hAnsi="Times"/>
        </w:rPr>
        <w:t>nonsupine</w:t>
      </w:r>
      <w:proofErr w:type="spellEnd"/>
      <w:r w:rsidRPr="000205C5">
        <w:rPr>
          <w:rFonts w:ascii="Times" w:hAnsi="Times"/>
        </w:rPr>
        <w:t>”</w:t>
      </w:r>
    </w:p>
    <w:p w14:paraId="2BEDE060" w14:textId="77777777" w:rsidR="006E0DB3" w:rsidRPr="000205C5" w:rsidRDefault="006E0DB3" w:rsidP="00C208E0">
      <w:pPr>
        <w:spacing w:line="480" w:lineRule="auto"/>
        <w:contextualSpacing/>
        <w:rPr>
          <w:rFonts w:ascii="Times" w:hAnsi="Times"/>
          <w:b/>
        </w:rPr>
      </w:pPr>
      <w:r w:rsidRPr="000205C5">
        <w:rPr>
          <w:rFonts w:ascii="Times" w:hAnsi="Times"/>
          <w:b/>
        </w:rPr>
        <w:t>Comparison:</w:t>
      </w:r>
    </w:p>
    <w:p w14:paraId="5FC58D47"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Supine Position</w:t>
      </w:r>
    </w:p>
    <w:p w14:paraId="38C9C4CB" w14:textId="77777777" w:rsidR="006E0DB3" w:rsidRPr="000205C5" w:rsidRDefault="006E0DB3" w:rsidP="00C208E0">
      <w:pPr>
        <w:spacing w:line="480" w:lineRule="auto"/>
        <w:contextualSpacing/>
        <w:rPr>
          <w:rFonts w:ascii="Times" w:hAnsi="Times"/>
        </w:rPr>
      </w:pPr>
      <w:r w:rsidRPr="000205C5">
        <w:rPr>
          <w:rFonts w:ascii="Times" w:hAnsi="Times"/>
        </w:rPr>
        <w:t>Keywords: “neutral position”, “laying position”, “supine”</w:t>
      </w:r>
    </w:p>
    <w:p w14:paraId="2F8F7E15" w14:textId="77777777" w:rsidR="006E0DB3" w:rsidRPr="000205C5" w:rsidRDefault="006E0DB3" w:rsidP="00C208E0">
      <w:pPr>
        <w:spacing w:line="480" w:lineRule="auto"/>
        <w:contextualSpacing/>
        <w:rPr>
          <w:rFonts w:ascii="Times" w:hAnsi="Times"/>
          <w:b/>
        </w:rPr>
      </w:pPr>
      <w:r w:rsidRPr="000205C5">
        <w:rPr>
          <w:rFonts w:ascii="Times" w:hAnsi="Times"/>
          <w:b/>
        </w:rPr>
        <w:t>Outcomes:</w:t>
      </w:r>
    </w:p>
    <w:p w14:paraId="2EE4B968"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Oxygen; Oximetry; Hypoxia; Respiratory Aspiration; Aspiration Pneumonia</w:t>
      </w:r>
    </w:p>
    <w:p w14:paraId="17A99317" w14:textId="77777777" w:rsidR="006E0DB3" w:rsidRPr="000205C5" w:rsidRDefault="006E0DB3" w:rsidP="00C208E0">
      <w:pPr>
        <w:spacing w:line="480" w:lineRule="auto"/>
        <w:contextualSpacing/>
        <w:rPr>
          <w:rFonts w:ascii="Times" w:hAnsi="Times"/>
        </w:rPr>
      </w:pPr>
      <w:r w:rsidRPr="000205C5">
        <w:rPr>
          <w:rFonts w:ascii="Times" w:hAnsi="Times"/>
        </w:rPr>
        <w:t>Keywords: “oxygen desaturation”, “pulmonary aspiration”, “oxygen desaturation”</w:t>
      </w:r>
    </w:p>
    <w:p w14:paraId="5F7C97B2" w14:textId="77777777" w:rsidR="006E0DB3" w:rsidRPr="000205C5" w:rsidRDefault="006E0DB3" w:rsidP="00C208E0">
      <w:pPr>
        <w:spacing w:line="480" w:lineRule="auto"/>
        <w:contextualSpacing/>
        <w:rPr>
          <w:rFonts w:ascii="Times" w:hAnsi="Times"/>
          <w:b/>
          <w:u w:val="single"/>
        </w:rPr>
      </w:pPr>
    </w:p>
    <w:p w14:paraId="0E1B42BD" w14:textId="77777777" w:rsidR="00BB50B1" w:rsidRDefault="00BB50B1">
      <w:pPr>
        <w:rPr>
          <w:rFonts w:ascii="Times" w:hAnsi="Times"/>
          <w:b/>
          <w:u w:val="single"/>
        </w:rPr>
      </w:pPr>
      <w:r>
        <w:rPr>
          <w:rFonts w:ascii="Times" w:hAnsi="Times"/>
          <w:b/>
          <w:u w:val="single"/>
        </w:rPr>
        <w:br w:type="page"/>
      </w:r>
    </w:p>
    <w:p w14:paraId="333CC438" w14:textId="77777777" w:rsidR="000B270F" w:rsidRDefault="000B270F" w:rsidP="000B270F">
      <w:pPr>
        <w:pStyle w:val="Heading2"/>
      </w:pPr>
      <w:bookmarkStart w:id="8" w:name="_Toc112661132"/>
      <w:r w:rsidRPr="00BB50B1">
        <w:lastRenderedPageBreak/>
        <w:t xml:space="preserve">QUESTION </w:t>
      </w:r>
      <w:r>
        <w:t>2</w:t>
      </w:r>
      <w:bookmarkEnd w:id="8"/>
    </w:p>
    <w:p w14:paraId="067A0137" w14:textId="5515752B" w:rsidR="000B270F" w:rsidRPr="00BB50B1" w:rsidRDefault="000B270F" w:rsidP="000B270F">
      <w:pPr>
        <w:pStyle w:val="Heading2"/>
      </w:pPr>
      <w:r w:rsidRPr="00BB50B1">
        <w:t xml:space="preserve"> </w:t>
      </w:r>
    </w:p>
    <w:p w14:paraId="5857D82B" w14:textId="65C4C1FF" w:rsidR="00A46A48" w:rsidRPr="004B7623" w:rsidRDefault="004B7623" w:rsidP="00C208E0">
      <w:pPr>
        <w:spacing w:line="480" w:lineRule="auto"/>
        <w:contextualSpacing/>
        <w:rPr>
          <w:rFonts w:ascii="Times" w:hAnsi="Times"/>
          <w:b/>
          <w:bCs/>
        </w:rPr>
      </w:pPr>
      <w:r w:rsidRPr="004B7623">
        <w:rPr>
          <w:rFonts w:ascii="Times" w:hAnsi="Times"/>
          <w:b/>
          <w:bCs/>
        </w:rPr>
        <w:t xml:space="preserve">In critically ill adults undergoing planned RSI, is there a difference preoxygenating with high-flow nasal oxygen (HFNO) (with or without </w:t>
      </w:r>
      <w:proofErr w:type="spellStart"/>
      <w:r w:rsidRPr="004B7623">
        <w:rPr>
          <w:rFonts w:ascii="Times" w:hAnsi="Times"/>
          <w:b/>
          <w:bCs/>
        </w:rPr>
        <w:t>apneic</w:t>
      </w:r>
      <w:proofErr w:type="spellEnd"/>
      <w:r w:rsidRPr="004B7623">
        <w:rPr>
          <w:rFonts w:ascii="Times" w:hAnsi="Times"/>
          <w:b/>
          <w:bCs/>
        </w:rPr>
        <w:t xml:space="preserve"> oxygenation) versus using face-mask preoxygenation, bag-mask ventilation, </w:t>
      </w:r>
      <w:r w:rsidR="00BA6847">
        <w:rPr>
          <w:rFonts w:ascii="Times" w:hAnsi="Times"/>
          <w:b/>
          <w:bCs/>
        </w:rPr>
        <w:t xml:space="preserve">or </w:t>
      </w:r>
      <w:r w:rsidRPr="004B7623">
        <w:rPr>
          <w:rFonts w:ascii="Times" w:hAnsi="Times"/>
          <w:b/>
          <w:bCs/>
        </w:rPr>
        <w:t>non-invasive positive pressure ventilation (NIPPV)</w:t>
      </w:r>
      <w:r w:rsidR="00BA6847">
        <w:rPr>
          <w:rFonts w:ascii="Times" w:hAnsi="Times"/>
          <w:b/>
          <w:bCs/>
        </w:rPr>
        <w:t xml:space="preserve"> </w:t>
      </w:r>
      <w:r w:rsidRPr="004B7623">
        <w:rPr>
          <w:rFonts w:ascii="Times" w:hAnsi="Times"/>
          <w:b/>
          <w:bCs/>
        </w:rPr>
        <w:t>with respect to occurrence of desaturation, gastric insufflation, or pulmonary aspiration risk?</w:t>
      </w:r>
    </w:p>
    <w:p w14:paraId="581BB4DB" w14:textId="77777777" w:rsidR="004B7623" w:rsidRPr="00A46A48" w:rsidRDefault="004B7623" w:rsidP="00C208E0">
      <w:pPr>
        <w:spacing w:line="480" w:lineRule="auto"/>
        <w:contextualSpacing/>
        <w:rPr>
          <w:rFonts w:ascii="Times" w:hAnsi="Times"/>
          <w:b/>
          <w:bCs/>
        </w:rPr>
      </w:pPr>
    </w:p>
    <w:p w14:paraId="6FE6F82B" w14:textId="77777777" w:rsidR="006E0DB3" w:rsidRPr="000205C5" w:rsidRDefault="006E0DB3" w:rsidP="00C208E0">
      <w:pPr>
        <w:spacing w:line="480" w:lineRule="auto"/>
        <w:contextualSpacing/>
        <w:rPr>
          <w:rFonts w:ascii="Times" w:hAnsi="Times"/>
          <w:b/>
        </w:rPr>
      </w:pPr>
      <w:r w:rsidRPr="000205C5">
        <w:rPr>
          <w:rFonts w:ascii="Times" w:hAnsi="Times"/>
          <w:b/>
        </w:rPr>
        <w:t>Intervention:</w:t>
      </w:r>
    </w:p>
    <w:p w14:paraId="0ACB8794"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Oxygen Inhalation Therapy; Oxygen/therapeutic use</w:t>
      </w:r>
    </w:p>
    <w:p w14:paraId="3D1CF948" w14:textId="77777777" w:rsidR="006E0DB3" w:rsidRPr="000205C5" w:rsidRDefault="006E0DB3" w:rsidP="00C208E0">
      <w:pPr>
        <w:spacing w:line="480" w:lineRule="auto"/>
        <w:contextualSpacing/>
        <w:rPr>
          <w:rFonts w:ascii="Times" w:hAnsi="Times"/>
        </w:rPr>
      </w:pPr>
      <w:r w:rsidRPr="000205C5">
        <w:rPr>
          <w:rFonts w:ascii="Times" w:hAnsi="Times"/>
        </w:rPr>
        <w:t>Keywords: “preoxygenation”, “high flow nasal oxygen”, “heated high flow”, “heated humidified high flow”, “nasal high flow”, “THRIVE”</w:t>
      </w:r>
    </w:p>
    <w:p w14:paraId="1B9401B2" w14:textId="77777777" w:rsidR="006E0DB3" w:rsidRPr="000205C5" w:rsidRDefault="006E0DB3" w:rsidP="00C208E0">
      <w:pPr>
        <w:spacing w:line="480" w:lineRule="auto"/>
        <w:contextualSpacing/>
        <w:rPr>
          <w:rFonts w:ascii="Times" w:hAnsi="Times"/>
          <w:b/>
        </w:rPr>
      </w:pPr>
      <w:r w:rsidRPr="000205C5">
        <w:rPr>
          <w:rFonts w:ascii="Times" w:hAnsi="Times"/>
          <w:b/>
        </w:rPr>
        <w:t>Comparison:</w:t>
      </w:r>
    </w:p>
    <w:p w14:paraId="1811C888"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Laryngeal Masks; Intermittent Positive Pressure Ventilation</w:t>
      </w:r>
    </w:p>
    <w:p w14:paraId="7D46CC17" w14:textId="77777777" w:rsidR="006E0DB3" w:rsidRPr="000205C5" w:rsidRDefault="006E0DB3" w:rsidP="00C208E0">
      <w:pPr>
        <w:spacing w:line="480" w:lineRule="auto"/>
        <w:contextualSpacing/>
        <w:rPr>
          <w:rFonts w:ascii="Times" w:hAnsi="Times"/>
          <w:color w:val="000000" w:themeColor="text1"/>
        </w:rPr>
      </w:pPr>
      <w:r w:rsidRPr="000205C5">
        <w:rPr>
          <w:rFonts w:ascii="Times" w:hAnsi="Times"/>
        </w:rPr>
        <w:t xml:space="preserve">Keywords: “face mask oxygen”, </w:t>
      </w:r>
      <w:r w:rsidRPr="000205C5">
        <w:rPr>
          <w:rFonts w:ascii="Times" w:hAnsi="Times"/>
          <w:color w:val="000000" w:themeColor="text1"/>
        </w:rPr>
        <w:t>“face mask”, “bag valve mask”, “non-invasive positive pressure ventilation”, “mask ventilation”</w:t>
      </w:r>
    </w:p>
    <w:p w14:paraId="20108186" w14:textId="77777777" w:rsidR="006E0DB3" w:rsidRPr="000205C5" w:rsidRDefault="006E0DB3" w:rsidP="00C208E0">
      <w:pPr>
        <w:spacing w:line="480" w:lineRule="auto"/>
        <w:contextualSpacing/>
        <w:rPr>
          <w:rFonts w:ascii="Times" w:hAnsi="Times"/>
          <w:b/>
        </w:rPr>
      </w:pPr>
      <w:r w:rsidRPr="000205C5">
        <w:rPr>
          <w:rFonts w:ascii="Times" w:hAnsi="Times"/>
          <w:b/>
        </w:rPr>
        <w:t>Outcomes:</w:t>
      </w:r>
    </w:p>
    <w:p w14:paraId="3445AC33"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Oximetry; Hypoxia; Oxygen; Respiratory Aspiration; Aspiration Pneumonia</w:t>
      </w:r>
    </w:p>
    <w:p w14:paraId="6FEBF50B" w14:textId="77777777" w:rsidR="006E0DB3" w:rsidRPr="000205C5" w:rsidRDefault="006E0DB3" w:rsidP="00C208E0">
      <w:pPr>
        <w:spacing w:line="480" w:lineRule="auto"/>
        <w:contextualSpacing/>
        <w:rPr>
          <w:rFonts w:ascii="Times" w:hAnsi="Times"/>
        </w:rPr>
      </w:pPr>
      <w:r w:rsidRPr="000205C5">
        <w:rPr>
          <w:rFonts w:ascii="Times" w:hAnsi="Times"/>
        </w:rPr>
        <w:t>Keywords: “gastric insufflation”, “pulmonary aspiration”, “oxygen desaturation”</w:t>
      </w:r>
    </w:p>
    <w:p w14:paraId="4A24A301" w14:textId="77777777" w:rsidR="006E0DB3" w:rsidRPr="000205C5" w:rsidRDefault="006E0DB3" w:rsidP="00C208E0">
      <w:pPr>
        <w:spacing w:line="480" w:lineRule="auto"/>
        <w:contextualSpacing/>
        <w:rPr>
          <w:rFonts w:ascii="Times" w:hAnsi="Times"/>
          <w:b/>
          <w:u w:val="single"/>
        </w:rPr>
      </w:pPr>
    </w:p>
    <w:p w14:paraId="6B4CB38C" w14:textId="77777777" w:rsidR="000B270F" w:rsidRDefault="000B270F">
      <w:pPr>
        <w:rPr>
          <w:rFonts w:ascii="Times" w:hAnsi="Times"/>
          <w:b/>
          <w:u w:val="single"/>
        </w:rPr>
      </w:pPr>
      <w:r>
        <w:rPr>
          <w:rFonts w:ascii="Times" w:hAnsi="Times"/>
          <w:b/>
          <w:u w:val="single"/>
        </w:rPr>
        <w:br w:type="page"/>
      </w:r>
    </w:p>
    <w:p w14:paraId="262AF9B7" w14:textId="77777777" w:rsidR="000B270F" w:rsidRDefault="000B270F" w:rsidP="000B270F">
      <w:pPr>
        <w:pStyle w:val="Heading2"/>
      </w:pPr>
      <w:bookmarkStart w:id="9" w:name="_Toc112661133"/>
      <w:r w:rsidRPr="00BB50B1">
        <w:lastRenderedPageBreak/>
        <w:t xml:space="preserve">QUESTION </w:t>
      </w:r>
      <w:r>
        <w:t>3</w:t>
      </w:r>
      <w:bookmarkEnd w:id="9"/>
    </w:p>
    <w:p w14:paraId="7890F399" w14:textId="4DD60281" w:rsidR="000B270F" w:rsidRPr="00BB50B1" w:rsidRDefault="000B270F" w:rsidP="000B270F">
      <w:pPr>
        <w:pStyle w:val="Heading2"/>
      </w:pPr>
      <w:r w:rsidRPr="00BB50B1">
        <w:t xml:space="preserve"> </w:t>
      </w:r>
    </w:p>
    <w:p w14:paraId="4BB124CB" w14:textId="526B5D67" w:rsidR="004B7623" w:rsidRPr="00586633" w:rsidRDefault="00586633" w:rsidP="00C208E0">
      <w:pPr>
        <w:spacing w:line="480" w:lineRule="auto"/>
        <w:contextualSpacing/>
        <w:rPr>
          <w:rFonts w:ascii="Times" w:hAnsi="Times"/>
          <w:b/>
          <w:bCs/>
        </w:rPr>
      </w:pPr>
      <w:r w:rsidRPr="00586633">
        <w:rPr>
          <w:rFonts w:ascii="Times" w:hAnsi="Times"/>
          <w:b/>
          <w:bCs/>
        </w:rPr>
        <w:t>In critically ill adults in whom RSI is planned but are agitated, delirious, or uncooperative, is there a difference between medication-assisted preoxygenation versus usual care with face-mask preoxygenation, assisted mask ventilation, NIPPV, or HFNO with respect to the incidence of desaturation or hemodynamic instability?</w:t>
      </w:r>
    </w:p>
    <w:p w14:paraId="069243D9" w14:textId="77777777" w:rsidR="00586633" w:rsidRPr="00A46A48" w:rsidRDefault="00586633" w:rsidP="00C208E0">
      <w:pPr>
        <w:spacing w:line="480" w:lineRule="auto"/>
        <w:contextualSpacing/>
        <w:rPr>
          <w:rFonts w:ascii="Times" w:hAnsi="Times"/>
          <w:b/>
          <w:bCs/>
        </w:rPr>
      </w:pPr>
    </w:p>
    <w:p w14:paraId="3F89479E" w14:textId="77777777" w:rsidR="006E0DB3" w:rsidRPr="000205C5" w:rsidRDefault="006E0DB3" w:rsidP="00C208E0">
      <w:pPr>
        <w:spacing w:line="480" w:lineRule="auto"/>
        <w:contextualSpacing/>
        <w:rPr>
          <w:rFonts w:ascii="Times" w:hAnsi="Times"/>
          <w:b/>
        </w:rPr>
      </w:pPr>
      <w:r w:rsidRPr="000205C5">
        <w:rPr>
          <w:rFonts w:ascii="Times" w:hAnsi="Times"/>
          <w:b/>
        </w:rPr>
        <w:t xml:space="preserve">Patient: </w:t>
      </w:r>
    </w:p>
    <w:p w14:paraId="108D3B9D" w14:textId="77777777" w:rsidR="006E0DB3" w:rsidRPr="000205C5" w:rsidRDefault="006E0DB3" w:rsidP="00C208E0">
      <w:pPr>
        <w:spacing w:line="480" w:lineRule="auto"/>
        <w:contextualSpacing/>
        <w:rPr>
          <w:rFonts w:ascii="Times" w:hAnsi="Times"/>
        </w:rPr>
      </w:pPr>
      <w:r w:rsidRPr="000205C5">
        <w:rPr>
          <w:rFonts w:ascii="Times" w:hAnsi="Times"/>
        </w:rPr>
        <w:t>Keywords: “agitated”, “uncooperative”, “delirious”</w:t>
      </w:r>
    </w:p>
    <w:p w14:paraId="1534A6E4" w14:textId="77777777" w:rsidR="006E0DB3" w:rsidRPr="000205C5" w:rsidRDefault="006E0DB3" w:rsidP="00C208E0">
      <w:pPr>
        <w:spacing w:line="480" w:lineRule="auto"/>
        <w:contextualSpacing/>
        <w:rPr>
          <w:rFonts w:ascii="Times" w:hAnsi="Times"/>
          <w:b/>
        </w:rPr>
      </w:pPr>
      <w:r w:rsidRPr="000205C5">
        <w:rPr>
          <w:rFonts w:ascii="Times" w:hAnsi="Times"/>
          <w:b/>
        </w:rPr>
        <w:t>Intervention:</w:t>
      </w:r>
    </w:p>
    <w:p w14:paraId="1FF33CCA" w14:textId="77777777" w:rsidR="006E0DB3" w:rsidRPr="000205C5" w:rsidRDefault="006E0DB3" w:rsidP="00C208E0">
      <w:pPr>
        <w:spacing w:line="480" w:lineRule="auto"/>
        <w:contextualSpacing/>
        <w:rPr>
          <w:rFonts w:ascii="Times" w:hAnsi="Times"/>
          <w:color w:val="FF0000"/>
        </w:rPr>
      </w:pPr>
      <w:proofErr w:type="spellStart"/>
      <w:r w:rsidRPr="000205C5">
        <w:rPr>
          <w:rFonts w:ascii="Times" w:hAnsi="Times"/>
        </w:rPr>
        <w:t>MeSH</w:t>
      </w:r>
      <w:proofErr w:type="spellEnd"/>
      <w:r w:rsidRPr="000205C5">
        <w:rPr>
          <w:rFonts w:ascii="Times" w:hAnsi="Times"/>
        </w:rPr>
        <w:t xml:space="preserve"> terms: Hypnotics and Sedatives/adverse effects; Conscious Sedation</w:t>
      </w:r>
    </w:p>
    <w:p w14:paraId="516FE18E" w14:textId="77777777" w:rsidR="006E0DB3" w:rsidRPr="000205C5" w:rsidRDefault="006E0DB3" w:rsidP="00C208E0">
      <w:pPr>
        <w:spacing w:line="480" w:lineRule="auto"/>
        <w:contextualSpacing/>
        <w:rPr>
          <w:rFonts w:ascii="Times" w:hAnsi="Times"/>
        </w:rPr>
      </w:pPr>
      <w:r w:rsidRPr="000205C5">
        <w:rPr>
          <w:rFonts w:ascii="Times" w:hAnsi="Times"/>
        </w:rPr>
        <w:t>Keywords: “delayed sequence intubation”</w:t>
      </w:r>
    </w:p>
    <w:p w14:paraId="4C2CEC10" w14:textId="77777777" w:rsidR="006E0DB3" w:rsidRPr="000205C5" w:rsidRDefault="006E0DB3" w:rsidP="00C208E0">
      <w:pPr>
        <w:spacing w:line="480" w:lineRule="auto"/>
        <w:contextualSpacing/>
        <w:rPr>
          <w:rFonts w:ascii="Times" w:hAnsi="Times"/>
          <w:b/>
        </w:rPr>
      </w:pPr>
      <w:r w:rsidRPr="000205C5">
        <w:rPr>
          <w:rFonts w:ascii="Times" w:hAnsi="Times"/>
          <w:b/>
        </w:rPr>
        <w:t>Comparison:</w:t>
      </w:r>
    </w:p>
    <w:p w14:paraId="7268F5BB"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Laryngeal Masks; Intermittent Positive Pressure Ventilation; Oxygen Inhalation Therapy; Oxygen/therapeutic use</w:t>
      </w:r>
    </w:p>
    <w:p w14:paraId="3FA7F18F" w14:textId="77777777" w:rsidR="006E0DB3" w:rsidRPr="000205C5" w:rsidRDefault="006E0DB3" w:rsidP="00C208E0">
      <w:pPr>
        <w:spacing w:line="480" w:lineRule="auto"/>
        <w:contextualSpacing/>
        <w:rPr>
          <w:rFonts w:ascii="Times" w:hAnsi="Times"/>
        </w:rPr>
      </w:pPr>
      <w:r w:rsidRPr="000205C5">
        <w:rPr>
          <w:rFonts w:ascii="Times" w:hAnsi="Times"/>
        </w:rPr>
        <w:t>Keywords: “face mask oxygen”, “preoxygenation”, “</w:t>
      </w:r>
      <w:proofErr w:type="spellStart"/>
      <w:r w:rsidRPr="000205C5">
        <w:rPr>
          <w:rFonts w:ascii="Times" w:hAnsi="Times"/>
        </w:rPr>
        <w:t>noninvasive</w:t>
      </w:r>
      <w:proofErr w:type="spellEnd"/>
      <w:r w:rsidRPr="000205C5">
        <w:rPr>
          <w:rFonts w:ascii="Times" w:hAnsi="Times"/>
        </w:rPr>
        <w:t xml:space="preserve"> positive-pressure ventilation”, “high flow nasal oxygen”, “awake intubation”, “heated high flow”, “heated humidified high flow”, “nasal high flow”, “THRIVE”</w:t>
      </w:r>
    </w:p>
    <w:p w14:paraId="28EAC0B6" w14:textId="77777777" w:rsidR="006E0DB3" w:rsidRPr="000205C5" w:rsidRDefault="006E0DB3" w:rsidP="00C208E0">
      <w:pPr>
        <w:spacing w:line="480" w:lineRule="auto"/>
        <w:contextualSpacing/>
        <w:rPr>
          <w:rFonts w:ascii="Times" w:hAnsi="Times"/>
          <w:b/>
        </w:rPr>
      </w:pPr>
      <w:r w:rsidRPr="000205C5">
        <w:rPr>
          <w:rFonts w:ascii="Times" w:hAnsi="Times"/>
          <w:b/>
        </w:rPr>
        <w:t>Outcomes:</w:t>
      </w:r>
    </w:p>
    <w:p w14:paraId="50EFBDB7"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Shock; Hypoxia; Oximetry; Oxygen</w:t>
      </w:r>
    </w:p>
    <w:p w14:paraId="184DE6C8" w14:textId="77777777" w:rsidR="006E0DB3" w:rsidRPr="000205C5" w:rsidRDefault="006E0DB3" w:rsidP="00C208E0">
      <w:pPr>
        <w:spacing w:line="480" w:lineRule="auto"/>
        <w:contextualSpacing/>
        <w:rPr>
          <w:rFonts w:ascii="Times" w:hAnsi="Times"/>
        </w:rPr>
      </w:pPr>
      <w:r w:rsidRPr="000205C5">
        <w:rPr>
          <w:rFonts w:ascii="Times" w:hAnsi="Times"/>
        </w:rPr>
        <w:t>Keywords: “hemodynamic instability”, “oxygen desaturation”</w:t>
      </w:r>
    </w:p>
    <w:p w14:paraId="7F9B3D33" w14:textId="77777777" w:rsidR="006E0DB3" w:rsidRDefault="006E0DB3" w:rsidP="00C208E0">
      <w:pPr>
        <w:spacing w:line="480" w:lineRule="auto"/>
        <w:contextualSpacing/>
        <w:rPr>
          <w:rFonts w:ascii="Times" w:hAnsi="Times"/>
          <w:b/>
          <w:u w:val="single"/>
        </w:rPr>
      </w:pPr>
    </w:p>
    <w:p w14:paraId="660E0B61" w14:textId="77777777" w:rsidR="000B270F" w:rsidRDefault="000B270F">
      <w:pPr>
        <w:rPr>
          <w:rFonts w:ascii="Times" w:hAnsi="Times"/>
          <w:b/>
          <w:u w:val="single"/>
        </w:rPr>
      </w:pPr>
      <w:r>
        <w:rPr>
          <w:rFonts w:ascii="Times" w:hAnsi="Times"/>
          <w:b/>
          <w:u w:val="single"/>
        </w:rPr>
        <w:br w:type="page"/>
      </w:r>
    </w:p>
    <w:p w14:paraId="762B25B7" w14:textId="77777777" w:rsidR="000B270F" w:rsidRDefault="000B270F" w:rsidP="000B270F">
      <w:pPr>
        <w:pStyle w:val="Heading2"/>
      </w:pPr>
      <w:bookmarkStart w:id="10" w:name="_Toc112661134"/>
      <w:r w:rsidRPr="00BB50B1">
        <w:lastRenderedPageBreak/>
        <w:t xml:space="preserve">QUESTION </w:t>
      </w:r>
      <w:r>
        <w:t>4</w:t>
      </w:r>
      <w:bookmarkEnd w:id="10"/>
    </w:p>
    <w:p w14:paraId="43D78525" w14:textId="3C0064E3" w:rsidR="000B270F" w:rsidRPr="00BB50B1" w:rsidRDefault="000B270F" w:rsidP="000B270F">
      <w:pPr>
        <w:pStyle w:val="Heading2"/>
      </w:pPr>
      <w:r w:rsidRPr="00BB50B1">
        <w:t xml:space="preserve"> </w:t>
      </w:r>
    </w:p>
    <w:p w14:paraId="7BDB9F9A" w14:textId="77777777" w:rsidR="004B7623" w:rsidRPr="004B7623" w:rsidRDefault="004B7623" w:rsidP="004B7623">
      <w:pPr>
        <w:spacing w:line="480" w:lineRule="auto"/>
        <w:contextualSpacing/>
        <w:rPr>
          <w:rFonts w:ascii="Times" w:hAnsi="Times"/>
          <w:b/>
          <w:bCs/>
        </w:rPr>
      </w:pPr>
      <w:r w:rsidRPr="004B7623">
        <w:rPr>
          <w:rFonts w:ascii="Times" w:hAnsi="Times"/>
          <w:b/>
          <w:bCs/>
          <w:color w:val="000000" w:themeColor="text1"/>
        </w:rPr>
        <w:t>In critically ill adults who are undergoing RSI and are at high risk of aspirating, is there a difference between nasogastric tube (NGT) gastric decompression before intubation versus standard of care (without NGT intervention) with respect to the incidence of vomiting/aspiration?</w:t>
      </w:r>
    </w:p>
    <w:p w14:paraId="392BA333" w14:textId="77777777" w:rsidR="00A46A48" w:rsidRPr="00A46A48" w:rsidRDefault="00A46A48" w:rsidP="00C208E0">
      <w:pPr>
        <w:spacing w:line="480" w:lineRule="auto"/>
        <w:contextualSpacing/>
        <w:rPr>
          <w:rFonts w:ascii="Times" w:hAnsi="Times"/>
          <w:b/>
          <w:bCs/>
        </w:rPr>
      </w:pPr>
    </w:p>
    <w:p w14:paraId="45BB65F0" w14:textId="77777777" w:rsidR="006E0DB3" w:rsidRPr="000205C5" w:rsidRDefault="006E0DB3" w:rsidP="00C208E0">
      <w:pPr>
        <w:spacing w:line="480" w:lineRule="auto"/>
        <w:contextualSpacing/>
        <w:rPr>
          <w:rFonts w:ascii="Times" w:hAnsi="Times"/>
          <w:b/>
        </w:rPr>
      </w:pPr>
      <w:r w:rsidRPr="000205C5">
        <w:rPr>
          <w:rFonts w:ascii="Times" w:hAnsi="Times"/>
          <w:b/>
        </w:rPr>
        <w:t>Patient:</w:t>
      </w:r>
    </w:p>
    <w:p w14:paraId="41429210"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Aspiration Pneumonia; Respiratory Aspiration</w:t>
      </w:r>
    </w:p>
    <w:p w14:paraId="31EA3C8A" w14:textId="77777777" w:rsidR="006E0DB3" w:rsidRPr="000205C5" w:rsidRDefault="006E0DB3" w:rsidP="00C208E0">
      <w:pPr>
        <w:spacing w:line="480" w:lineRule="auto"/>
        <w:contextualSpacing/>
        <w:rPr>
          <w:rFonts w:ascii="Times" w:hAnsi="Times"/>
          <w:b/>
        </w:rPr>
      </w:pPr>
      <w:r w:rsidRPr="000205C5">
        <w:rPr>
          <w:rFonts w:ascii="Times" w:hAnsi="Times"/>
          <w:b/>
        </w:rPr>
        <w:t>Intervention:</w:t>
      </w:r>
    </w:p>
    <w:p w14:paraId="022153FA"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Gastrointestinal Intubation</w:t>
      </w:r>
    </w:p>
    <w:p w14:paraId="539F4921" w14:textId="77777777" w:rsidR="006E0DB3" w:rsidRPr="000205C5" w:rsidRDefault="006E0DB3" w:rsidP="00C208E0">
      <w:pPr>
        <w:spacing w:line="480" w:lineRule="auto"/>
        <w:contextualSpacing/>
        <w:rPr>
          <w:rFonts w:ascii="Times" w:hAnsi="Times"/>
        </w:rPr>
      </w:pPr>
      <w:r w:rsidRPr="000205C5">
        <w:rPr>
          <w:rFonts w:ascii="Times" w:hAnsi="Times"/>
        </w:rPr>
        <w:t>Keywords: “nasogastric tube decompression”, “nasogastric decompression”, “gastric decompression”</w:t>
      </w:r>
    </w:p>
    <w:p w14:paraId="20C55062" w14:textId="77777777" w:rsidR="006E0DB3" w:rsidRPr="000205C5" w:rsidRDefault="006E0DB3" w:rsidP="00C208E0">
      <w:pPr>
        <w:spacing w:line="480" w:lineRule="auto"/>
        <w:contextualSpacing/>
        <w:rPr>
          <w:rFonts w:ascii="Times" w:hAnsi="Times"/>
          <w:b/>
        </w:rPr>
      </w:pPr>
      <w:r w:rsidRPr="000205C5">
        <w:rPr>
          <w:rFonts w:ascii="Times" w:hAnsi="Times"/>
          <w:b/>
        </w:rPr>
        <w:t>Comparison:</w:t>
      </w:r>
    </w:p>
    <w:p w14:paraId="4CA97E77"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Standard of Care</w:t>
      </w:r>
    </w:p>
    <w:p w14:paraId="1D658448" w14:textId="77777777" w:rsidR="006E0DB3" w:rsidRPr="000205C5" w:rsidRDefault="006E0DB3" w:rsidP="00C208E0">
      <w:pPr>
        <w:spacing w:line="480" w:lineRule="auto"/>
        <w:contextualSpacing/>
        <w:rPr>
          <w:rFonts w:ascii="Times" w:hAnsi="Times"/>
        </w:rPr>
      </w:pPr>
      <w:r w:rsidRPr="000205C5">
        <w:rPr>
          <w:rFonts w:ascii="Times" w:hAnsi="Times"/>
        </w:rPr>
        <w:t>Keywords: “standard care”, “usual care”</w:t>
      </w:r>
    </w:p>
    <w:p w14:paraId="5A908AF5" w14:textId="77777777" w:rsidR="006E0DB3" w:rsidRPr="000205C5" w:rsidRDefault="006E0DB3" w:rsidP="00C208E0">
      <w:pPr>
        <w:spacing w:line="480" w:lineRule="auto"/>
        <w:contextualSpacing/>
        <w:rPr>
          <w:rFonts w:ascii="Times" w:hAnsi="Times"/>
          <w:b/>
        </w:rPr>
      </w:pPr>
      <w:r w:rsidRPr="000205C5">
        <w:rPr>
          <w:rFonts w:ascii="Times" w:hAnsi="Times"/>
          <w:b/>
        </w:rPr>
        <w:t>Outcomes:</w:t>
      </w:r>
    </w:p>
    <w:p w14:paraId="762FB9CF"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Vomiting; Aspiration Pneumonia; Respiratory Aspiration</w:t>
      </w:r>
    </w:p>
    <w:p w14:paraId="1FF82E1E" w14:textId="77777777" w:rsidR="006E0DB3" w:rsidRPr="000205C5" w:rsidRDefault="006E0DB3" w:rsidP="00C208E0">
      <w:pPr>
        <w:spacing w:line="480" w:lineRule="auto"/>
        <w:contextualSpacing/>
        <w:rPr>
          <w:rFonts w:ascii="Times" w:hAnsi="Times"/>
        </w:rPr>
      </w:pPr>
      <w:r w:rsidRPr="00E0375E">
        <w:rPr>
          <w:rFonts w:ascii="Times" w:hAnsi="Times"/>
        </w:rPr>
        <w:t>Keywords: “vomiting”, “aspiration</w:t>
      </w:r>
      <w:r>
        <w:rPr>
          <w:rFonts w:ascii="Times" w:hAnsi="Times"/>
        </w:rPr>
        <w:t>”</w:t>
      </w:r>
    </w:p>
    <w:p w14:paraId="0F0DE861" w14:textId="77777777" w:rsidR="006E0DB3" w:rsidRPr="000205C5" w:rsidRDefault="006E0DB3" w:rsidP="00C208E0">
      <w:pPr>
        <w:spacing w:line="480" w:lineRule="auto"/>
        <w:contextualSpacing/>
        <w:rPr>
          <w:rFonts w:ascii="Times" w:hAnsi="Times"/>
          <w:b/>
          <w:u w:val="single"/>
        </w:rPr>
      </w:pPr>
    </w:p>
    <w:p w14:paraId="23987C8D" w14:textId="77777777" w:rsidR="006E0DB3" w:rsidRPr="000205C5" w:rsidRDefault="006E0DB3" w:rsidP="00C208E0">
      <w:pPr>
        <w:spacing w:line="480" w:lineRule="auto"/>
        <w:contextualSpacing/>
        <w:rPr>
          <w:rFonts w:ascii="Times" w:hAnsi="Times"/>
        </w:rPr>
      </w:pPr>
    </w:p>
    <w:p w14:paraId="31DF24A3" w14:textId="77777777" w:rsidR="000B270F" w:rsidRDefault="000B270F">
      <w:pPr>
        <w:rPr>
          <w:rFonts w:ascii="Times" w:hAnsi="Times"/>
          <w:b/>
          <w:u w:val="single"/>
        </w:rPr>
      </w:pPr>
      <w:r>
        <w:rPr>
          <w:rFonts w:ascii="Times" w:hAnsi="Times"/>
          <w:b/>
          <w:u w:val="single"/>
        </w:rPr>
        <w:br w:type="page"/>
      </w:r>
    </w:p>
    <w:p w14:paraId="588D44E0" w14:textId="0BD846E5" w:rsidR="000B270F" w:rsidRPr="00BB50B1" w:rsidRDefault="000B270F" w:rsidP="000B270F">
      <w:pPr>
        <w:pStyle w:val="Heading2"/>
      </w:pPr>
      <w:bookmarkStart w:id="11" w:name="_Toc112661135"/>
      <w:r w:rsidRPr="00BB50B1">
        <w:lastRenderedPageBreak/>
        <w:t xml:space="preserve">QUESTION </w:t>
      </w:r>
      <w:r>
        <w:t>5</w:t>
      </w:r>
      <w:bookmarkEnd w:id="11"/>
    </w:p>
    <w:p w14:paraId="3138EC97" w14:textId="77777777" w:rsidR="00F70C92" w:rsidRDefault="00F70C92" w:rsidP="00F70C92"/>
    <w:p w14:paraId="2AEA70A6" w14:textId="18B34A5F" w:rsidR="00F70C92" w:rsidRPr="00F70C92" w:rsidRDefault="00F70C92" w:rsidP="00F70C92">
      <w:pPr>
        <w:spacing w:line="480" w:lineRule="auto"/>
        <w:rPr>
          <w:rFonts w:ascii="Times" w:hAnsi="Times"/>
          <w:b/>
          <w:bCs/>
        </w:rPr>
      </w:pPr>
      <w:r w:rsidRPr="00F70C92">
        <w:rPr>
          <w:rFonts w:ascii="Times" w:hAnsi="Times"/>
          <w:b/>
          <w:bCs/>
        </w:rPr>
        <w:t>In critically ill hypotensive adults undergoing RSI, is there a difference when peri-intubation vasopressors are administered, by infusion or bolus dose, versus fluid resuscitation alone with respect to the incidence of hypotension and of cardiac arrest?</w:t>
      </w:r>
    </w:p>
    <w:p w14:paraId="7DDF75C4" w14:textId="77777777" w:rsidR="004B7623" w:rsidRPr="00A46A48" w:rsidRDefault="004B7623" w:rsidP="00C208E0">
      <w:pPr>
        <w:spacing w:line="480" w:lineRule="auto"/>
        <w:contextualSpacing/>
        <w:rPr>
          <w:rFonts w:ascii="Times" w:hAnsi="Times"/>
          <w:b/>
          <w:bCs/>
        </w:rPr>
      </w:pPr>
    </w:p>
    <w:p w14:paraId="552295E1" w14:textId="77777777" w:rsidR="006E0DB3" w:rsidRPr="000205C5" w:rsidRDefault="006E0DB3" w:rsidP="00C208E0">
      <w:pPr>
        <w:spacing w:line="480" w:lineRule="auto"/>
        <w:contextualSpacing/>
        <w:rPr>
          <w:rFonts w:ascii="Times" w:hAnsi="Times"/>
          <w:b/>
        </w:rPr>
      </w:pPr>
      <w:r w:rsidRPr="000205C5">
        <w:rPr>
          <w:rFonts w:ascii="Times" w:hAnsi="Times"/>
          <w:b/>
        </w:rPr>
        <w:t>Intervention:</w:t>
      </w:r>
    </w:p>
    <w:p w14:paraId="2ADCB99F"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Vasoconstrictor Agents/administration and dosage</w:t>
      </w:r>
    </w:p>
    <w:p w14:paraId="70C9DD47" w14:textId="77777777" w:rsidR="006E0DB3" w:rsidRPr="000205C5" w:rsidRDefault="006E0DB3" w:rsidP="00C208E0">
      <w:pPr>
        <w:spacing w:line="480" w:lineRule="auto"/>
        <w:contextualSpacing/>
        <w:rPr>
          <w:rFonts w:ascii="Times" w:hAnsi="Times"/>
        </w:rPr>
      </w:pPr>
      <w:r w:rsidRPr="000205C5">
        <w:rPr>
          <w:rFonts w:ascii="Times" w:hAnsi="Times"/>
        </w:rPr>
        <w:t>Keywords: “push dose”, “bolus dose”, “phenylephrine”, “epinephrine”, “ephedrine”, “norepinephrine”</w:t>
      </w:r>
    </w:p>
    <w:p w14:paraId="0B3AE8CE" w14:textId="77777777" w:rsidR="006E0DB3" w:rsidRPr="000205C5" w:rsidRDefault="006E0DB3" w:rsidP="00C208E0">
      <w:pPr>
        <w:spacing w:line="480" w:lineRule="auto"/>
        <w:contextualSpacing/>
        <w:rPr>
          <w:rFonts w:ascii="Times" w:hAnsi="Times"/>
          <w:b/>
        </w:rPr>
      </w:pPr>
      <w:r w:rsidRPr="000205C5">
        <w:rPr>
          <w:rFonts w:ascii="Times" w:hAnsi="Times"/>
          <w:b/>
        </w:rPr>
        <w:t>Comparison:</w:t>
      </w:r>
    </w:p>
    <w:p w14:paraId="6E01CBA0"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Fluid Therapy; Standard of Care</w:t>
      </w:r>
    </w:p>
    <w:p w14:paraId="55ED9A15" w14:textId="77777777" w:rsidR="006E0DB3" w:rsidRPr="000205C5" w:rsidRDefault="006E0DB3" w:rsidP="00C208E0">
      <w:pPr>
        <w:spacing w:line="480" w:lineRule="auto"/>
        <w:contextualSpacing/>
        <w:rPr>
          <w:rFonts w:ascii="Times" w:hAnsi="Times"/>
        </w:rPr>
      </w:pPr>
      <w:r w:rsidRPr="000205C5">
        <w:rPr>
          <w:rFonts w:ascii="Times" w:hAnsi="Times"/>
        </w:rPr>
        <w:t>Keywords: “fluid resuscitation”, “fluid bolus”, “usual care”</w:t>
      </w:r>
    </w:p>
    <w:p w14:paraId="173CF345" w14:textId="77777777" w:rsidR="006E0DB3" w:rsidRPr="000205C5" w:rsidRDefault="006E0DB3" w:rsidP="00C208E0">
      <w:pPr>
        <w:spacing w:line="480" w:lineRule="auto"/>
        <w:contextualSpacing/>
        <w:rPr>
          <w:rFonts w:ascii="Times" w:hAnsi="Times"/>
          <w:b/>
        </w:rPr>
      </w:pPr>
      <w:r w:rsidRPr="000205C5">
        <w:rPr>
          <w:rFonts w:ascii="Times" w:hAnsi="Times"/>
          <w:b/>
        </w:rPr>
        <w:t>Outcomes:</w:t>
      </w:r>
    </w:p>
    <w:p w14:paraId="184D572A"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Hypotension; Heart Arrest</w:t>
      </w:r>
    </w:p>
    <w:p w14:paraId="6A15A977" w14:textId="77777777" w:rsidR="006E0DB3" w:rsidRPr="000205C5" w:rsidRDefault="006E0DB3" w:rsidP="00C208E0">
      <w:pPr>
        <w:spacing w:line="480" w:lineRule="auto"/>
        <w:contextualSpacing/>
        <w:rPr>
          <w:rFonts w:ascii="Times" w:hAnsi="Times"/>
        </w:rPr>
      </w:pPr>
      <w:r w:rsidRPr="000205C5">
        <w:rPr>
          <w:rFonts w:ascii="Times" w:hAnsi="Times"/>
        </w:rPr>
        <w:t>Keywords: “hypotension”, “cardiac arrest”, “cardiovascular collapse”</w:t>
      </w:r>
    </w:p>
    <w:p w14:paraId="5C1337CF" w14:textId="77777777" w:rsidR="006E0DB3" w:rsidRPr="000205C5" w:rsidRDefault="006E0DB3" w:rsidP="00C208E0">
      <w:pPr>
        <w:spacing w:line="480" w:lineRule="auto"/>
        <w:contextualSpacing/>
        <w:rPr>
          <w:rFonts w:ascii="Times" w:hAnsi="Times"/>
        </w:rPr>
      </w:pPr>
    </w:p>
    <w:p w14:paraId="51E41EE5" w14:textId="77777777" w:rsidR="000B270F" w:rsidRDefault="000B270F">
      <w:pPr>
        <w:rPr>
          <w:rFonts w:ascii="Times" w:hAnsi="Times"/>
          <w:b/>
          <w:u w:val="single"/>
        </w:rPr>
      </w:pPr>
      <w:r>
        <w:rPr>
          <w:rFonts w:ascii="Times" w:hAnsi="Times"/>
          <w:b/>
          <w:u w:val="single"/>
        </w:rPr>
        <w:br w:type="page"/>
      </w:r>
    </w:p>
    <w:p w14:paraId="77862076" w14:textId="77777777" w:rsidR="000B270F" w:rsidRDefault="000B270F" w:rsidP="000B270F">
      <w:pPr>
        <w:pStyle w:val="Heading2"/>
      </w:pPr>
      <w:bookmarkStart w:id="12" w:name="_Toc112661136"/>
      <w:r w:rsidRPr="00BB50B1">
        <w:lastRenderedPageBreak/>
        <w:t xml:space="preserve">QUESTION </w:t>
      </w:r>
      <w:r>
        <w:t>6</w:t>
      </w:r>
      <w:bookmarkEnd w:id="12"/>
    </w:p>
    <w:p w14:paraId="37820651" w14:textId="1AFD03C3" w:rsidR="000B270F" w:rsidRPr="00BB50B1" w:rsidRDefault="000B270F" w:rsidP="000B270F">
      <w:pPr>
        <w:pStyle w:val="Heading2"/>
      </w:pPr>
      <w:r w:rsidRPr="00BB50B1">
        <w:t xml:space="preserve"> </w:t>
      </w:r>
    </w:p>
    <w:p w14:paraId="5E8B401A" w14:textId="782A27DC" w:rsidR="00586633" w:rsidRPr="005A03A0" w:rsidRDefault="005A03A0" w:rsidP="00C208E0">
      <w:pPr>
        <w:spacing w:line="480" w:lineRule="auto"/>
        <w:contextualSpacing/>
        <w:rPr>
          <w:rFonts w:ascii="Times" w:hAnsi="Times"/>
          <w:b/>
          <w:bCs/>
        </w:rPr>
      </w:pPr>
      <w:r w:rsidRPr="005A03A0">
        <w:rPr>
          <w:rFonts w:ascii="Times" w:hAnsi="Times"/>
          <w:b/>
          <w:bCs/>
        </w:rPr>
        <w:t xml:space="preserve">In critically ill adults with hemodynamic instability and </w:t>
      </w:r>
      <w:r w:rsidR="003E67FB">
        <w:rPr>
          <w:rFonts w:ascii="Times" w:hAnsi="Times"/>
          <w:b/>
          <w:bCs/>
        </w:rPr>
        <w:t xml:space="preserve">with </w:t>
      </w:r>
      <w:r w:rsidRPr="005A03A0">
        <w:rPr>
          <w:rFonts w:ascii="Times" w:hAnsi="Times"/>
          <w:b/>
          <w:bCs/>
        </w:rPr>
        <w:t>a depressed level of consciousness who are undergoing endotracheal intubation, is there a difference between administration of a sedative-hypnotic agent with a neuromuscular blocking agent (NMBA) versus an NMBA alone with respect to the incidence of cardiovascular collapse or awareness during paralysis in the peri-intubation period?</w:t>
      </w:r>
    </w:p>
    <w:p w14:paraId="55AB4C4F" w14:textId="77777777" w:rsidR="005A03A0" w:rsidRPr="000205C5" w:rsidRDefault="005A03A0" w:rsidP="00C208E0">
      <w:pPr>
        <w:spacing w:line="480" w:lineRule="auto"/>
        <w:contextualSpacing/>
        <w:rPr>
          <w:rFonts w:ascii="Times" w:hAnsi="Times"/>
          <w:b/>
        </w:rPr>
      </w:pPr>
    </w:p>
    <w:p w14:paraId="0DEC3A69" w14:textId="77777777" w:rsidR="006E0DB3" w:rsidRPr="000205C5" w:rsidRDefault="006E0DB3" w:rsidP="00C208E0">
      <w:pPr>
        <w:spacing w:line="480" w:lineRule="auto"/>
        <w:contextualSpacing/>
        <w:rPr>
          <w:rFonts w:ascii="Times" w:hAnsi="Times"/>
          <w:b/>
        </w:rPr>
      </w:pPr>
      <w:r w:rsidRPr="000205C5">
        <w:rPr>
          <w:rFonts w:ascii="Times" w:hAnsi="Times"/>
          <w:b/>
        </w:rPr>
        <w:t>Patient:</w:t>
      </w:r>
    </w:p>
    <w:p w14:paraId="3A89830B"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Shock</w:t>
      </w:r>
    </w:p>
    <w:p w14:paraId="48751FFA" w14:textId="77777777" w:rsidR="006E0DB3" w:rsidRPr="000205C5" w:rsidRDefault="006E0DB3" w:rsidP="00C208E0">
      <w:pPr>
        <w:spacing w:line="480" w:lineRule="auto"/>
        <w:contextualSpacing/>
        <w:rPr>
          <w:rFonts w:ascii="Times" w:hAnsi="Times"/>
        </w:rPr>
      </w:pPr>
      <w:r w:rsidRPr="000205C5">
        <w:rPr>
          <w:rFonts w:ascii="Times" w:hAnsi="Times"/>
        </w:rPr>
        <w:t>Keywords: “hemodynamic instability”, “minimally conscious”, “depressed level of consciousness”, “impaired level of consciousness”, “comatose”</w:t>
      </w:r>
    </w:p>
    <w:p w14:paraId="505891A3" w14:textId="77777777" w:rsidR="006E0DB3" w:rsidRPr="000205C5" w:rsidRDefault="006E0DB3" w:rsidP="00C208E0">
      <w:pPr>
        <w:spacing w:line="480" w:lineRule="auto"/>
        <w:contextualSpacing/>
        <w:rPr>
          <w:rFonts w:ascii="Times" w:hAnsi="Times"/>
          <w:b/>
        </w:rPr>
      </w:pPr>
      <w:r w:rsidRPr="000205C5">
        <w:rPr>
          <w:rFonts w:ascii="Times" w:hAnsi="Times"/>
          <w:b/>
        </w:rPr>
        <w:t>Intervention (Sedative Agent with NMDA):</w:t>
      </w:r>
    </w:p>
    <w:p w14:paraId="70D7EF8E"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Hypnotics and Sedatives; </w:t>
      </w:r>
      <w:proofErr w:type="spellStart"/>
      <w:r w:rsidRPr="000205C5">
        <w:rPr>
          <w:rFonts w:ascii="Times" w:hAnsi="Times"/>
        </w:rPr>
        <w:t>Anesthetics</w:t>
      </w:r>
      <w:proofErr w:type="spellEnd"/>
      <w:r w:rsidRPr="000205C5">
        <w:rPr>
          <w:rFonts w:ascii="Times" w:hAnsi="Times"/>
        </w:rPr>
        <w:t>, Dissociative; Succinylcholine; Rocuronium; Vecuronium Bromide; Neuromuscular Agents, Neuromuscular Blocking Agents, Neuromuscular Blockade, Neuromuscular Nondepolarizing Agents, Neuromuscular Depolarizing Agents</w:t>
      </w:r>
    </w:p>
    <w:p w14:paraId="270E1685" w14:textId="77777777" w:rsidR="006E0DB3" w:rsidRPr="000205C5" w:rsidRDefault="006E0DB3" w:rsidP="00C208E0">
      <w:pPr>
        <w:spacing w:line="480" w:lineRule="auto"/>
        <w:contextualSpacing/>
        <w:rPr>
          <w:rFonts w:ascii="Times" w:hAnsi="Times"/>
        </w:rPr>
      </w:pPr>
      <w:r w:rsidRPr="000205C5">
        <w:rPr>
          <w:rFonts w:ascii="Times" w:hAnsi="Times"/>
        </w:rPr>
        <w:t>Keywords: “dissociative drugs”, “midazolam”, “fentanyl”, “ketamine”, “etomidate”, “propofol”, “NMBA”, “neuromuscular blockade agents”, “succinylcholine”, “rocuronium”, “vecuronium”</w:t>
      </w:r>
    </w:p>
    <w:p w14:paraId="6282B093" w14:textId="77777777" w:rsidR="006E0DB3" w:rsidRPr="000205C5" w:rsidRDefault="006E0DB3" w:rsidP="00C208E0">
      <w:pPr>
        <w:spacing w:line="480" w:lineRule="auto"/>
        <w:contextualSpacing/>
        <w:rPr>
          <w:rFonts w:ascii="Times" w:hAnsi="Times"/>
          <w:b/>
        </w:rPr>
      </w:pPr>
      <w:r w:rsidRPr="000205C5">
        <w:rPr>
          <w:rFonts w:ascii="Times" w:hAnsi="Times"/>
          <w:b/>
        </w:rPr>
        <w:t>Comparison (NMDA Alone – NO Sedative Agent):</w:t>
      </w:r>
    </w:p>
    <w:p w14:paraId="4ABCE373"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Succinylcholine; Rocuronium; Vecuronium Bromide; Neuromuscular Agents; Neuromuscular Blocking Agents; Neuromuscular Blockade; Neuromuscular Nondepolarizing Agents; Neuromuscular Depolarizing Agents</w:t>
      </w:r>
    </w:p>
    <w:p w14:paraId="4B6E89C5" w14:textId="77777777" w:rsidR="006E0DB3" w:rsidRPr="000205C5" w:rsidRDefault="006E0DB3" w:rsidP="00C208E0">
      <w:pPr>
        <w:spacing w:line="480" w:lineRule="auto"/>
        <w:contextualSpacing/>
        <w:rPr>
          <w:rFonts w:ascii="Times" w:hAnsi="Times"/>
        </w:rPr>
      </w:pPr>
      <w:r w:rsidRPr="000205C5">
        <w:rPr>
          <w:rFonts w:ascii="Times" w:hAnsi="Times"/>
        </w:rPr>
        <w:t>Keywords: “NMBA”, “neuromuscular blockade agents”, “succinylcholine”, “rocuronium”, “vecuronium”</w:t>
      </w:r>
    </w:p>
    <w:p w14:paraId="6AA81FFB" w14:textId="77777777" w:rsidR="006E0DB3" w:rsidRPr="000205C5" w:rsidRDefault="006E0DB3" w:rsidP="00C208E0">
      <w:pPr>
        <w:spacing w:line="480" w:lineRule="auto"/>
        <w:contextualSpacing/>
        <w:rPr>
          <w:rFonts w:ascii="Times" w:hAnsi="Times"/>
          <w:b/>
        </w:rPr>
      </w:pPr>
      <w:r w:rsidRPr="000205C5">
        <w:rPr>
          <w:rFonts w:ascii="Times" w:hAnsi="Times"/>
          <w:b/>
        </w:rPr>
        <w:lastRenderedPageBreak/>
        <w:t>Outcomes:</w:t>
      </w:r>
    </w:p>
    <w:p w14:paraId="4EDFE315"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Heart Arrest; Awareness; Intraoperative Awareness</w:t>
      </w:r>
    </w:p>
    <w:p w14:paraId="7E1782FA" w14:textId="77777777" w:rsidR="006E0DB3" w:rsidRPr="000205C5" w:rsidRDefault="006E0DB3" w:rsidP="00C208E0">
      <w:pPr>
        <w:spacing w:line="480" w:lineRule="auto"/>
        <w:contextualSpacing/>
        <w:rPr>
          <w:rFonts w:ascii="Times" w:hAnsi="Times"/>
        </w:rPr>
      </w:pPr>
      <w:r w:rsidRPr="000205C5">
        <w:rPr>
          <w:rFonts w:ascii="Times" w:hAnsi="Times"/>
        </w:rPr>
        <w:t>Keywords: “heart rate”, “cardiac arrest”, “cardiovascular collapse”, “awareness”, “awake”, “unintentional awareness”</w:t>
      </w:r>
    </w:p>
    <w:p w14:paraId="542E3CE8" w14:textId="77777777" w:rsidR="006E0DB3" w:rsidRPr="000205C5" w:rsidRDefault="006E0DB3" w:rsidP="00C208E0">
      <w:pPr>
        <w:spacing w:line="480" w:lineRule="auto"/>
        <w:contextualSpacing/>
        <w:rPr>
          <w:rFonts w:ascii="Times" w:hAnsi="Times"/>
        </w:rPr>
      </w:pPr>
    </w:p>
    <w:p w14:paraId="35E0E7B1" w14:textId="77777777" w:rsidR="000B270F" w:rsidRDefault="000B270F" w:rsidP="000B270F">
      <w:pPr>
        <w:pStyle w:val="Heading2"/>
      </w:pPr>
      <w:bookmarkStart w:id="13" w:name="_Toc112661137"/>
      <w:r w:rsidRPr="00BB50B1">
        <w:t xml:space="preserve">QUESTION </w:t>
      </w:r>
      <w:r>
        <w:t>7</w:t>
      </w:r>
      <w:bookmarkEnd w:id="13"/>
    </w:p>
    <w:p w14:paraId="6F9839CA" w14:textId="4B632721" w:rsidR="000B270F" w:rsidRPr="004B7623" w:rsidRDefault="000B270F" w:rsidP="000B270F">
      <w:pPr>
        <w:pStyle w:val="Heading2"/>
        <w:rPr>
          <w:b/>
          <w:bCs/>
        </w:rPr>
      </w:pPr>
      <w:r w:rsidRPr="004B7623">
        <w:rPr>
          <w:b/>
          <w:bCs/>
        </w:rPr>
        <w:t xml:space="preserve"> </w:t>
      </w:r>
    </w:p>
    <w:p w14:paraId="240CAD30" w14:textId="2F80BE70" w:rsidR="00A46A48" w:rsidRPr="004B7623" w:rsidRDefault="004B7623" w:rsidP="00C208E0">
      <w:pPr>
        <w:spacing w:line="480" w:lineRule="auto"/>
        <w:contextualSpacing/>
        <w:rPr>
          <w:rFonts w:ascii="Times" w:hAnsi="Times"/>
          <w:b/>
          <w:bCs/>
        </w:rPr>
      </w:pPr>
      <w:r w:rsidRPr="00BB6E38">
        <w:rPr>
          <w:rFonts w:ascii="Times" w:hAnsi="Times"/>
          <w:b/>
          <w:bCs/>
        </w:rPr>
        <w:t xml:space="preserve">In critically ill adults undergoing RSI, is there a difference between etomidate versus other </w:t>
      </w:r>
      <w:r w:rsidR="00BB6E38" w:rsidRPr="00BB6E38">
        <w:rPr>
          <w:rFonts w:ascii="Times" w:hAnsi="Times"/>
          <w:b/>
          <w:bCs/>
        </w:rPr>
        <w:t xml:space="preserve">induction agents (e.g., ketamine, midazolam, propofol) </w:t>
      </w:r>
      <w:r w:rsidRPr="00BB6E38">
        <w:rPr>
          <w:rFonts w:ascii="Times" w:hAnsi="Times"/>
          <w:b/>
          <w:bCs/>
        </w:rPr>
        <w:t>with respect to mortality or the incidence of hypotension or vasopressor use in</w:t>
      </w:r>
      <w:r w:rsidRPr="004B7623">
        <w:rPr>
          <w:rFonts w:ascii="Times" w:hAnsi="Times"/>
          <w:b/>
          <w:bCs/>
        </w:rPr>
        <w:t xml:space="preserve"> the peri-intubation period and through hospital discharge?</w:t>
      </w:r>
    </w:p>
    <w:p w14:paraId="58068A60" w14:textId="77777777" w:rsidR="004B7623" w:rsidRDefault="004B7623" w:rsidP="00C208E0">
      <w:pPr>
        <w:spacing w:line="480" w:lineRule="auto"/>
        <w:contextualSpacing/>
        <w:rPr>
          <w:rFonts w:ascii="Times" w:hAnsi="Times"/>
          <w:b/>
        </w:rPr>
      </w:pPr>
    </w:p>
    <w:p w14:paraId="09E14B22" w14:textId="77777777" w:rsidR="006E0DB3" w:rsidRPr="000205C5" w:rsidRDefault="006E0DB3" w:rsidP="00C208E0">
      <w:pPr>
        <w:spacing w:line="480" w:lineRule="auto"/>
        <w:contextualSpacing/>
        <w:rPr>
          <w:rFonts w:ascii="Times" w:hAnsi="Times"/>
          <w:b/>
        </w:rPr>
      </w:pPr>
      <w:r w:rsidRPr="000205C5">
        <w:rPr>
          <w:rFonts w:ascii="Times" w:hAnsi="Times"/>
          <w:b/>
        </w:rPr>
        <w:t xml:space="preserve">Intervention: </w:t>
      </w:r>
    </w:p>
    <w:p w14:paraId="230BFE51"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Etomidate/therapeutic use </w:t>
      </w:r>
    </w:p>
    <w:p w14:paraId="1E282E4A" w14:textId="77777777" w:rsidR="006E0DB3" w:rsidRPr="000205C5" w:rsidRDefault="006E0DB3" w:rsidP="00C208E0">
      <w:pPr>
        <w:spacing w:line="480" w:lineRule="auto"/>
        <w:contextualSpacing/>
        <w:rPr>
          <w:rFonts w:ascii="Times" w:hAnsi="Times"/>
        </w:rPr>
      </w:pPr>
      <w:r w:rsidRPr="000205C5">
        <w:rPr>
          <w:rFonts w:ascii="Times" w:hAnsi="Times"/>
        </w:rPr>
        <w:t>Keywords: “etomidate”</w:t>
      </w:r>
    </w:p>
    <w:p w14:paraId="06847D97" w14:textId="77777777" w:rsidR="006E0DB3" w:rsidRPr="000205C5" w:rsidRDefault="006E0DB3" w:rsidP="00C208E0">
      <w:pPr>
        <w:spacing w:line="480" w:lineRule="auto"/>
        <w:contextualSpacing/>
        <w:rPr>
          <w:rFonts w:ascii="Times" w:hAnsi="Times"/>
          <w:b/>
        </w:rPr>
      </w:pPr>
      <w:r w:rsidRPr="000205C5">
        <w:rPr>
          <w:rFonts w:ascii="Times" w:hAnsi="Times"/>
          <w:b/>
        </w:rPr>
        <w:t>Comparison:</w:t>
      </w:r>
    </w:p>
    <w:p w14:paraId="23D2BFE1"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Hypnotics and Sedatives/therapeutic use; Ketamine/therapeutic use; </w:t>
      </w:r>
      <w:proofErr w:type="spellStart"/>
      <w:r w:rsidRPr="000205C5">
        <w:rPr>
          <w:rFonts w:ascii="Times" w:hAnsi="Times"/>
        </w:rPr>
        <w:t>Anesthetics</w:t>
      </w:r>
      <w:proofErr w:type="spellEnd"/>
      <w:r w:rsidRPr="000205C5">
        <w:rPr>
          <w:rFonts w:ascii="Times" w:hAnsi="Times"/>
        </w:rPr>
        <w:t>, Dissociative; Midazolam; Propofol</w:t>
      </w:r>
    </w:p>
    <w:p w14:paraId="6717F327" w14:textId="77777777" w:rsidR="006E0DB3" w:rsidRPr="000205C5" w:rsidRDefault="006E0DB3" w:rsidP="00C208E0">
      <w:pPr>
        <w:spacing w:line="480" w:lineRule="auto"/>
        <w:contextualSpacing/>
        <w:rPr>
          <w:rFonts w:ascii="Times" w:hAnsi="Times"/>
        </w:rPr>
      </w:pPr>
      <w:r w:rsidRPr="000205C5">
        <w:rPr>
          <w:rFonts w:ascii="Times" w:hAnsi="Times"/>
        </w:rPr>
        <w:t>Keywords: “ketamine”, “midazolam”, “fentanyl”, “propofol”</w:t>
      </w:r>
    </w:p>
    <w:p w14:paraId="1CD805E6" w14:textId="77777777" w:rsidR="006E0DB3" w:rsidRPr="000205C5" w:rsidRDefault="006E0DB3" w:rsidP="00C208E0">
      <w:pPr>
        <w:spacing w:line="480" w:lineRule="auto"/>
        <w:contextualSpacing/>
        <w:rPr>
          <w:rFonts w:ascii="Times" w:hAnsi="Times"/>
          <w:b/>
        </w:rPr>
      </w:pPr>
      <w:r w:rsidRPr="000205C5">
        <w:rPr>
          <w:rFonts w:ascii="Times" w:hAnsi="Times"/>
          <w:b/>
        </w:rPr>
        <w:t>Outcomes:</w:t>
      </w:r>
    </w:p>
    <w:p w14:paraId="2666FD28"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Vasoconstrictor Agents; Hypotension; Hospital Mortality</w:t>
      </w:r>
    </w:p>
    <w:p w14:paraId="580AAEA3" w14:textId="77777777" w:rsidR="006E0DB3" w:rsidRPr="000205C5" w:rsidRDefault="006E0DB3" w:rsidP="00C208E0">
      <w:pPr>
        <w:spacing w:line="480" w:lineRule="auto"/>
        <w:contextualSpacing/>
        <w:rPr>
          <w:rFonts w:ascii="Times" w:hAnsi="Times"/>
        </w:rPr>
      </w:pPr>
      <w:r w:rsidRPr="000205C5">
        <w:rPr>
          <w:rFonts w:ascii="Times" w:hAnsi="Times"/>
        </w:rPr>
        <w:t>Keywords: “mortality”, “vasopressors”</w:t>
      </w:r>
    </w:p>
    <w:p w14:paraId="2CDA8B84" w14:textId="77777777" w:rsidR="006E0DB3" w:rsidRPr="000205C5" w:rsidRDefault="006E0DB3" w:rsidP="00C208E0">
      <w:pPr>
        <w:spacing w:line="480" w:lineRule="auto"/>
        <w:contextualSpacing/>
        <w:rPr>
          <w:rFonts w:ascii="Times" w:hAnsi="Times"/>
          <w:b/>
          <w:u w:val="single"/>
        </w:rPr>
      </w:pPr>
    </w:p>
    <w:p w14:paraId="024D4F6B" w14:textId="77777777" w:rsidR="000B270F" w:rsidRDefault="000B270F">
      <w:pPr>
        <w:rPr>
          <w:rFonts w:ascii="Times" w:hAnsi="Times"/>
          <w:b/>
          <w:bCs/>
          <w:u w:val="single"/>
        </w:rPr>
      </w:pPr>
      <w:r>
        <w:rPr>
          <w:rFonts w:ascii="Times" w:hAnsi="Times"/>
          <w:b/>
          <w:bCs/>
          <w:u w:val="single"/>
        </w:rPr>
        <w:br w:type="page"/>
      </w:r>
    </w:p>
    <w:p w14:paraId="13A262EB" w14:textId="77777777" w:rsidR="000B270F" w:rsidRDefault="000B270F" w:rsidP="000B270F">
      <w:pPr>
        <w:pStyle w:val="Heading2"/>
      </w:pPr>
      <w:bookmarkStart w:id="14" w:name="_Toc112661138"/>
      <w:r w:rsidRPr="00BB50B1">
        <w:lastRenderedPageBreak/>
        <w:t xml:space="preserve">QUESTION </w:t>
      </w:r>
      <w:r>
        <w:t>8</w:t>
      </w:r>
      <w:bookmarkEnd w:id="14"/>
    </w:p>
    <w:p w14:paraId="6AEC64C8" w14:textId="488E3C0C" w:rsidR="000B270F" w:rsidRPr="00BB50B1" w:rsidRDefault="000B270F" w:rsidP="000B270F">
      <w:pPr>
        <w:pStyle w:val="Heading2"/>
      </w:pPr>
      <w:r w:rsidRPr="00BB50B1">
        <w:t xml:space="preserve"> </w:t>
      </w:r>
    </w:p>
    <w:p w14:paraId="2C9CE737" w14:textId="57B1A935" w:rsidR="00A46A48" w:rsidRPr="004B7623" w:rsidRDefault="004B7623" w:rsidP="00C208E0">
      <w:pPr>
        <w:tabs>
          <w:tab w:val="left" w:pos="7110"/>
        </w:tabs>
        <w:spacing w:line="480" w:lineRule="auto"/>
        <w:contextualSpacing/>
        <w:rPr>
          <w:rFonts w:ascii="Times" w:hAnsi="Times" w:cs="Arial"/>
          <w:b/>
          <w:bCs/>
          <w:color w:val="000000" w:themeColor="text1"/>
        </w:rPr>
      </w:pPr>
      <w:r w:rsidRPr="004B7623">
        <w:rPr>
          <w:rFonts w:ascii="Times" w:hAnsi="Times" w:cs="Arial"/>
          <w:b/>
          <w:bCs/>
          <w:color w:val="000000" w:themeColor="text1"/>
        </w:rPr>
        <w:t>In critically ill adults who receive etomidate for induction during RSI, is there a benefit to the co-</w:t>
      </w:r>
      <w:r w:rsidRPr="00F66522">
        <w:rPr>
          <w:rFonts w:ascii="Times" w:hAnsi="Times" w:cs="Arial"/>
          <w:b/>
          <w:bCs/>
          <w:color w:val="000000" w:themeColor="text1"/>
        </w:rPr>
        <w:t xml:space="preserve">administration of corticosteroids with respect to mortality, vasopressor use, </w:t>
      </w:r>
      <w:r w:rsidR="00F66522" w:rsidRPr="00F66522">
        <w:rPr>
          <w:rFonts w:ascii="Times" w:hAnsi="Times"/>
          <w:b/>
          <w:bCs/>
        </w:rPr>
        <w:t>risk of infection</w:t>
      </w:r>
      <w:r w:rsidRPr="00F66522">
        <w:rPr>
          <w:rFonts w:ascii="Times" w:hAnsi="Times" w:cs="Arial"/>
          <w:b/>
          <w:bCs/>
          <w:color w:val="000000" w:themeColor="text1"/>
        </w:rPr>
        <w:t>, multior</w:t>
      </w:r>
      <w:r w:rsidRPr="004B7623">
        <w:rPr>
          <w:rFonts w:ascii="Times" w:hAnsi="Times" w:cs="Arial"/>
          <w:b/>
          <w:bCs/>
          <w:color w:val="000000" w:themeColor="text1"/>
        </w:rPr>
        <w:t xml:space="preserve">gan dysfunction, ventilator days, or </w:t>
      </w:r>
      <w:r w:rsidR="003E67FB">
        <w:rPr>
          <w:rFonts w:ascii="Times" w:hAnsi="Times" w:cs="Arial"/>
          <w:b/>
          <w:bCs/>
          <w:color w:val="000000" w:themeColor="text1"/>
        </w:rPr>
        <w:t>intensive care unit (</w:t>
      </w:r>
      <w:r w:rsidRPr="004B7623">
        <w:rPr>
          <w:rFonts w:ascii="Times" w:hAnsi="Times" w:cs="Arial"/>
          <w:b/>
          <w:bCs/>
          <w:color w:val="000000" w:themeColor="text1"/>
        </w:rPr>
        <w:t>ICU</w:t>
      </w:r>
      <w:r w:rsidR="003E67FB">
        <w:rPr>
          <w:rFonts w:ascii="Times" w:hAnsi="Times" w:cs="Arial"/>
          <w:b/>
          <w:bCs/>
          <w:color w:val="000000" w:themeColor="text1"/>
        </w:rPr>
        <w:t>)</w:t>
      </w:r>
      <w:r w:rsidRPr="004B7623">
        <w:rPr>
          <w:rFonts w:ascii="Times" w:hAnsi="Times" w:cs="Arial"/>
          <w:b/>
          <w:bCs/>
          <w:color w:val="000000" w:themeColor="text1"/>
        </w:rPr>
        <w:t xml:space="preserve"> length of stay?</w:t>
      </w:r>
    </w:p>
    <w:p w14:paraId="64336FB8" w14:textId="77777777" w:rsidR="004B7623" w:rsidRPr="000205C5" w:rsidRDefault="004B7623" w:rsidP="00C208E0">
      <w:pPr>
        <w:tabs>
          <w:tab w:val="left" w:pos="7110"/>
        </w:tabs>
        <w:spacing w:line="480" w:lineRule="auto"/>
        <w:contextualSpacing/>
        <w:rPr>
          <w:rFonts w:ascii="Times" w:hAnsi="Times"/>
          <w:b/>
          <w:bCs/>
        </w:rPr>
      </w:pPr>
    </w:p>
    <w:p w14:paraId="1F076759" w14:textId="77777777" w:rsidR="006E0DB3" w:rsidRPr="000205C5" w:rsidRDefault="006E0DB3" w:rsidP="00C208E0">
      <w:pPr>
        <w:tabs>
          <w:tab w:val="left" w:pos="7110"/>
        </w:tabs>
        <w:spacing w:line="480" w:lineRule="auto"/>
        <w:contextualSpacing/>
        <w:rPr>
          <w:rFonts w:ascii="Times" w:hAnsi="Times"/>
        </w:rPr>
      </w:pPr>
      <w:r w:rsidRPr="000205C5">
        <w:rPr>
          <w:rFonts w:ascii="Times" w:hAnsi="Times"/>
          <w:b/>
          <w:bCs/>
        </w:rPr>
        <w:t xml:space="preserve">Patient: </w:t>
      </w:r>
    </w:p>
    <w:p w14:paraId="7A1473E8" w14:textId="77777777" w:rsidR="006E0DB3" w:rsidRPr="000205C5" w:rsidRDefault="006E0DB3" w:rsidP="00C208E0">
      <w:pPr>
        <w:tabs>
          <w:tab w:val="left" w:pos="7110"/>
        </w:tabs>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Etomidate/therapeutic use; Adrenal Insufficiency/chemically induced; Adrenal Insufficiency/prevention and control</w:t>
      </w:r>
    </w:p>
    <w:p w14:paraId="7DAF7C6B" w14:textId="77777777" w:rsidR="006E0DB3" w:rsidRPr="000205C5" w:rsidRDefault="006E0DB3" w:rsidP="00C208E0">
      <w:pPr>
        <w:tabs>
          <w:tab w:val="left" w:pos="7110"/>
        </w:tabs>
        <w:spacing w:line="480" w:lineRule="auto"/>
        <w:contextualSpacing/>
        <w:rPr>
          <w:rFonts w:ascii="Times" w:hAnsi="Times"/>
        </w:rPr>
      </w:pPr>
      <w:r w:rsidRPr="000205C5">
        <w:rPr>
          <w:rFonts w:ascii="Times" w:hAnsi="Times"/>
        </w:rPr>
        <w:t>Keywords: “etomidate induction”, “etomidate”</w:t>
      </w:r>
    </w:p>
    <w:p w14:paraId="50451FDD" w14:textId="77777777" w:rsidR="006E0DB3" w:rsidRPr="000205C5" w:rsidRDefault="006E0DB3" w:rsidP="00C208E0">
      <w:pPr>
        <w:tabs>
          <w:tab w:val="left" w:pos="7110"/>
        </w:tabs>
        <w:spacing w:line="480" w:lineRule="auto"/>
        <w:contextualSpacing/>
        <w:rPr>
          <w:rFonts w:ascii="Times" w:hAnsi="Times"/>
          <w:b/>
          <w:bCs/>
        </w:rPr>
      </w:pPr>
      <w:r w:rsidRPr="000205C5">
        <w:rPr>
          <w:rFonts w:ascii="Times" w:hAnsi="Times"/>
          <w:b/>
          <w:bCs/>
        </w:rPr>
        <w:t>Intervention:</w:t>
      </w:r>
    </w:p>
    <w:p w14:paraId="06E43908" w14:textId="77777777" w:rsidR="006E0DB3" w:rsidRPr="000205C5" w:rsidRDefault="006E0DB3" w:rsidP="00C208E0">
      <w:pPr>
        <w:tabs>
          <w:tab w:val="left" w:pos="7110"/>
        </w:tabs>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Hydrocortisone/administration and dosage; Hydrocortisone/therapeutic use; Adrenal Cortex Hormones</w:t>
      </w:r>
    </w:p>
    <w:p w14:paraId="7C6C8FEA" w14:textId="77777777" w:rsidR="006E0DB3" w:rsidRPr="000205C5" w:rsidRDefault="006E0DB3" w:rsidP="00C208E0">
      <w:pPr>
        <w:tabs>
          <w:tab w:val="left" w:pos="7110"/>
        </w:tabs>
        <w:spacing w:line="480" w:lineRule="auto"/>
        <w:contextualSpacing/>
        <w:rPr>
          <w:rFonts w:ascii="Times" w:hAnsi="Times"/>
        </w:rPr>
      </w:pPr>
      <w:r w:rsidRPr="000205C5">
        <w:rPr>
          <w:rFonts w:ascii="Times" w:hAnsi="Times"/>
        </w:rPr>
        <w:t>Keywords: “corticosteroids”, “hydrocortisone”, dexamethasone”, “methylprednisolone”</w:t>
      </w:r>
    </w:p>
    <w:p w14:paraId="6BDA040F" w14:textId="77777777" w:rsidR="006E0DB3" w:rsidRPr="000205C5" w:rsidRDefault="006E0DB3" w:rsidP="00C208E0">
      <w:pPr>
        <w:tabs>
          <w:tab w:val="left" w:pos="7110"/>
        </w:tabs>
        <w:spacing w:line="480" w:lineRule="auto"/>
        <w:contextualSpacing/>
        <w:rPr>
          <w:rFonts w:ascii="Times" w:hAnsi="Times"/>
        </w:rPr>
      </w:pPr>
      <w:r w:rsidRPr="000205C5">
        <w:rPr>
          <w:rFonts w:ascii="Times" w:hAnsi="Times"/>
          <w:b/>
          <w:bCs/>
        </w:rPr>
        <w:t>Outcomes:</w:t>
      </w:r>
      <w:r w:rsidRPr="000205C5">
        <w:rPr>
          <w:rFonts w:ascii="Times" w:hAnsi="Times"/>
        </w:rPr>
        <w:t xml:space="preserve"> </w:t>
      </w:r>
    </w:p>
    <w:p w14:paraId="25DA9DA0" w14:textId="77777777" w:rsidR="006E0DB3" w:rsidRPr="000205C5" w:rsidRDefault="006E0DB3" w:rsidP="00C208E0">
      <w:pPr>
        <w:tabs>
          <w:tab w:val="left" w:pos="7110"/>
        </w:tabs>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Hospital Mortality; Vasoconstrictor Agents; Hypotension; Infections; Multiple Organ Failure; Ventilators, Mechanical; Intensive Care Units; Length of Stay</w:t>
      </w:r>
    </w:p>
    <w:p w14:paraId="4EDDC570" w14:textId="77777777" w:rsidR="006E0DB3" w:rsidRPr="000205C5" w:rsidRDefault="006E0DB3" w:rsidP="00C208E0">
      <w:pPr>
        <w:tabs>
          <w:tab w:val="left" w:pos="7110"/>
        </w:tabs>
        <w:spacing w:line="480" w:lineRule="auto"/>
        <w:contextualSpacing/>
        <w:rPr>
          <w:rFonts w:ascii="Times" w:hAnsi="Times"/>
        </w:rPr>
      </w:pPr>
      <w:r w:rsidRPr="000205C5">
        <w:rPr>
          <w:rFonts w:ascii="Times" w:hAnsi="Times"/>
        </w:rPr>
        <w:t>Keywords: “mortality”, “vasopressors”, “shock”, “adrenal insufficiency”, “infections”, “multiorgan dysfunction”, “ventilator”, “ICU length of stay”</w:t>
      </w:r>
    </w:p>
    <w:p w14:paraId="2CEC2A03" w14:textId="77777777" w:rsidR="006E0DB3" w:rsidRPr="000205C5" w:rsidRDefault="006E0DB3" w:rsidP="00C208E0">
      <w:pPr>
        <w:spacing w:line="480" w:lineRule="auto"/>
        <w:contextualSpacing/>
        <w:rPr>
          <w:rFonts w:ascii="Times" w:hAnsi="Times"/>
        </w:rPr>
      </w:pPr>
    </w:p>
    <w:p w14:paraId="01A07C3A" w14:textId="77777777" w:rsidR="000B270F" w:rsidRDefault="000B270F">
      <w:pPr>
        <w:rPr>
          <w:rFonts w:ascii="Times" w:hAnsi="Times"/>
          <w:b/>
          <w:u w:val="single"/>
        </w:rPr>
      </w:pPr>
      <w:r>
        <w:rPr>
          <w:rFonts w:ascii="Times" w:hAnsi="Times"/>
          <w:b/>
          <w:u w:val="single"/>
        </w:rPr>
        <w:br w:type="page"/>
      </w:r>
    </w:p>
    <w:p w14:paraId="23D879D6" w14:textId="77777777" w:rsidR="000B270F" w:rsidRDefault="000B270F" w:rsidP="000B270F">
      <w:pPr>
        <w:pStyle w:val="Heading2"/>
      </w:pPr>
      <w:bookmarkStart w:id="15" w:name="_Toc112661139"/>
      <w:r w:rsidRPr="00BB50B1">
        <w:lastRenderedPageBreak/>
        <w:t xml:space="preserve">QUESTION </w:t>
      </w:r>
      <w:r>
        <w:t>9</w:t>
      </w:r>
      <w:bookmarkEnd w:id="15"/>
    </w:p>
    <w:p w14:paraId="04CA653C" w14:textId="79288DE5" w:rsidR="000B270F" w:rsidRPr="00BB50B1" w:rsidRDefault="000B270F" w:rsidP="000B270F">
      <w:pPr>
        <w:pStyle w:val="Heading2"/>
      </w:pPr>
      <w:r w:rsidRPr="00BB50B1">
        <w:t xml:space="preserve"> </w:t>
      </w:r>
    </w:p>
    <w:p w14:paraId="6D154285" w14:textId="0A19CB1D" w:rsidR="004B7623" w:rsidRPr="001A6CC3" w:rsidRDefault="001A6CC3" w:rsidP="00C208E0">
      <w:pPr>
        <w:spacing w:line="480" w:lineRule="auto"/>
        <w:contextualSpacing/>
        <w:rPr>
          <w:rFonts w:ascii="Times" w:hAnsi="Times"/>
          <w:b/>
          <w:bCs/>
        </w:rPr>
      </w:pPr>
      <w:r w:rsidRPr="001A6CC3">
        <w:rPr>
          <w:rFonts w:ascii="Times" w:hAnsi="Times"/>
          <w:b/>
          <w:bCs/>
        </w:rPr>
        <w:t>In critically ill adults undergoing endotracheal intubation, is there a difference between administration of a sedative-hypnotic agent with an NMBA versus a sedative-hypnotic agent alone with respect to FPS, the incidence of respiratory arrest or cardiovascular collapse, need for a surgical airway, or incidence of vomiting/aspiration during the peri-intubation period?</w:t>
      </w:r>
    </w:p>
    <w:p w14:paraId="67CF709F" w14:textId="77777777" w:rsidR="001A6CC3" w:rsidRPr="000205C5" w:rsidRDefault="001A6CC3" w:rsidP="00C208E0">
      <w:pPr>
        <w:spacing w:line="480" w:lineRule="auto"/>
        <w:contextualSpacing/>
        <w:rPr>
          <w:rFonts w:ascii="Times" w:hAnsi="Times"/>
          <w:b/>
        </w:rPr>
      </w:pPr>
    </w:p>
    <w:p w14:paraId="688098CA" w14:textId="77777777" w:rsidR="006E0DB3" w:rsidRPr="000205C5" w:rsidRDefault="006E0DB3" w:rsidP="00C208E0">
      <w:pPr>
        <w:spacing w:line="480" w:lineRule="auto"/>
        <w:contextualSpacing/>
        <w:rPr>
          <w:rFonts w:ascii="Times" w:hAnsi="Times"/>
          <w:b/>
        </w:rPr>
      </w:pPr>
      <w:r w:rsidRPr="000205C5">
        <w:rPr>
          <w:rFonts w:ascii="Times" w:hAnsi="Times"/>
          <w:b/>
        </w:rPr>
        <w:t>Intervention (NMDA with Sedative Agent):</w:t>
      </w:r>
    </w:p>
    <w:p w14:paraId="28726FA6"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Hypnotics and Sedatives; </w:t>
      </w:r>
      <w:proofErr w:type="spellStart"/>
      <w:r w:rsidRPr="000205C5">
        <w:rPr>
          <w:rFonts w:ascii="Times" w:hAnsi="Times"/>
        </w:rPr>
        <w:t>Anesthetic</w:t>
      </w:r>
      <w:proofErr w:type="spellEnd"/>
      <w:r w:rsidRPr="000205C5">
        <w:rPr>
          <w:rFonts w:ascii="Times" w:hAnsi="Times"/>
        </w:rPr>
        <w:t>, Dissociative; Succinylcholine; Rocuronium; Vecuronium Bromide; Neuromuscular Agents; Neuromuscular Blocking Agents; Neuromuscular Blockade; Neuromuscular Nondepolarizing Agents; Neuromuscular Depolarizing Agents</w:t>
      </w:r>
    </w:p>
    <w:p w14:paraId="49320D38" w14:textId="77777777" w:rsidR="006E0DB3" w:rsidRPr="000205C5" w:rsidRDefault="006E0DB3" w:rsidP="00C208E0">
      <w:pPr>
        <w:spacing w:line="480" w:lineRule="auto"/>
        <w:contextualSpacing/>
        <w:rPr>
          <w:rFonts w:ascii="Times" w:hAnsi="Times"/>
        </w:rPr>
      </w:pPr>
      <w:r w:rsidRPr="000205C5">
        <w:rPr>
          <w:rFonts w:ascii="Times" w:hAnsi="Times"/>
        </w:rPr>
        <w:t>Keywords: “dissociative drugs”, “midazolam”, “fentanyl”, “ketamine”, “etomidate”, “propofol”, “NMBA”, “neuromuscular blockade agents”, “succinylcholine”, “rocuronium”, “vecuronium”</w:t>
      </w:r>
    </w:p>
    <w:p w14:paraId="2031F5FC" w14:textId="77777777" w:rsidR="006E0DB3" w:rsidRPr="000205C5" w:rsidRDefault="006E0DB3" w:rsidP="00C208E0">
      <w:pPr>
        <w:spacing w:line="480" w:lineRule="auto"/>
        <w:contextualSpacing/>
        <w:rPr>
          <w:rFonts w:ascii="Times" w:hAnsi="Times"/>
          <w:b/>
        </w:rPr>
      </w:pPr>
      <w:r w:rsidRPr="000205C5">
        <w:rPr>
          <w:rFonts w:ascii="Times" w:hAnsi="Times"/>
          <w:b/>
        </w:rPr>
        <w:t>Comparison (Sedative Agent alone – NO NMDA):</w:t>
      </w:r>
    </w:p>
    <w:p w14:paraId="37B699D1"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Hypnotics and Sedatives</w:t>
      </w:r>
    </w:p>
    <w:p w14:paraId="7337B586" w14:textId="77777777" w:rsidR="006E0DB3" w:rsidRPr="000205C5" w:rsidRDefault="006E0DB3" w:rsidP="00C208E0">
      <w:pPr>
        <w:spacing w:line="480" w:lineRule="auto"/>
        <w:contextualSpacing/>
        <w:rPr>
          <w:rFonts w:ascii="Times" w:hAnsi="Times"/>
        </w:rPr>
      </w:pPr>
      <w:r w:rsidRPr="000205C5">
        <w:rPr>
          <w:rFonts w:ascii="Times" w:hAnsi="Times"/>
        </w:rPr>
        <w:t>Keywords: “dissociative drugs”, “midazolam”, “fentanyl”, “ketamine”, “etomidate”, “propofol”</w:t>
      </w:r>
    </w:p>
    <w:p w14:paraId="3B3BC446" w14:textId="77777777" w:rsidR="006E0DB3" w:rsidRPr="000205C5" w:rsidRDefault="006E0DB3" w:rsidP="00C208E0">
      <w:pPr>
        <w:spacing w:line="480" w:lineRule="auto"/>
        <w:contextualSpacing/>
        <w:rPr>
          <w:rFonts w:ascii="Times" w:hAnsi="Times"/>
          <w:b/>
        </w:rPr>
      </w:pPr>
      <w:r w:rsidRPr="000205C5">
        <w:rPr>
          <w:rFonts w:ascii="Times" w:hAnsi="Times"/>
          <w:b/>
        </w:rPr>
        <w:t>Outcomes:</w:t>
      </w:r>
    </w:p>
    <w:p w14:paraId="7EE58F29"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Hospital Mortality, </w:t>
      </w:r>
      <w:proofErr w:type="spellStart"/>
      <w:r w:rsidRPr="000205C5">
        <w:rPr>
          <w:rFonts w:ascii="Times" w:hAnsi="Times"/>
        </w:rPr>
        <w:t>Apnea</w:t>
      </w:r>
      <w:proofErr w:type="spellEnd"/>
      <w:r w:rsidRPr="000205C5">
        <w:rPr>
          <w:rFonts w:ascii="Times" w:hAnsi="Times"/>
        </w:rPr>
        <w:t>, Heart Arrest, Vomiting, Respiratory Aspiration, Aspiration Pneumonia</w:t>
      </w:r>
    </w:p>
    <w:p w14:paraId="47B22103" w14:textId="77777777" w:rsidR="006E0DB3" w:rsidRPr="000205C5" w:rsidRDefault="006E0DB3" w:rsidP="00C208E0">
      <w:pPr>
        <w:spacing w:line="480" w:lineRule="auto"/>
        <w:contextualSpacing/>
        <w:rPr>
          <w:rFonts w:ascii="Times" w:hAnsi="Times"/>
        </w:rPr>
      </w:pPr>
      <w:r w:rsidRPr="000205C5">
        <w:rPr>
          <w:rFonts w:ascii="Times" w:hAnsi="Times"/>
        </w:rPr>
        <w:t>Keywords: “first-attempt intubation success”, “first pass success”, “intubation success”, “respiratory arrest”, “cardiac arrest”, “cardiovascular collapse”, “surgical airway”</w:t>
      </w:r>
    </w:p>
    <w:p w14:paraId="17A95984" w14:textId="77777777" w:rsidR="006E0DB3" w:rsidRPr="000205C5" w:rsidRDefault="006E0DB3" w:rsidP="00C208E0">
      <w:pPr>
        <w:spacing w:line="480" w:lineRule="auto"/>
        <w:contextualSpacing/>
        <w:rPr>
          <w:rFonts w:ascii="Times" w:hAnsi="Times"/>
        </w:rPr>
      </w:pPr>
    </w:p>
    <w:p w14:paraId="609D1D14" w14:textId="77777777" w:rsidR="000B270F" w:rsidRDefault="000B270F">
      <w:pPr>
        <w:rPr>
          <w:rFonts w:ascii="Times" w:hAnsi="Times"/>
          <w:b/>
          <w:u w:val="single"/>
        </w:rPr>
      </w:pPr>
      <w:r>
        <w:rPr>
          <w:rFonts w:ascii="Times" w:hAnsi="Times"/>
          <w:b/>
          <w:u w:val="single"/>
        </w:rPr>
        <w:br w:type="page"/>
      </w:r>
    </w:p>
    <w:p w14:paraId="4EC63FC9" w14:textId="77777777" w:rsidR="000B270F" w:rsidRDefault="000B270F" w:rsidP="000B270F">
      <w:pPr>
        <w:pStyle w:val="Heading2"/>
      </w:pPr>
      <w:bookmarkStart w:id="16" w:name="_Toc112661140"/>
      <w:r w:rsidRPr="00BB50B1">
        <w:lastRenderedPageBreak/>
        <w:t>QUESTION 1</w:t>
      </w:r>
      <w:r>
        <w:t>0</w:t>
      </w:r>
      <w:bookmarkEnd w:id="16"/>
    </w:p>
    <w:p w14:paraId="06716E8C" w14:textId="55162CEC" w:rsidR="000B270F" w:rsidRPr="00BB50B1" w:rsidRDefault="000B270F" w:rsidP="000B270F">
      <w:pPr>
        <w:pStyle w:val="Heading2"/>
      </w:pPr>
      <w:r w:rsidRPr="00BB50B1">
        <w:t xml:space="preserve"> </w:t>
      </w:r>
    </w:p>
    <w:p w14:paraId="38AEE556" w14:textId="11106DF4" w:rsidR="00A46A48" w:rsidRPr="004B7623" w:rsidRDefault="004B7623" w:rsidP="00C208E0">
      <w:pPr>
        <w:spacing w:line="480" w:lineRule="auto"/>
        <w:contextualSpacing/>
        <w:rPr>
          <w:rFonts w:ascii="Times" w:hAnsi="Times"/>
          <w:b/>
          <w:bCs/>
        </w:rPr>
      </w:pPr>
      <w:r w:rsidRPr="004B7623">
        <w:rPr>
          <w:rFonts w:ascii="Times" w:hAnsi="Times"/>
          <w:b/>
          <w:bCs/>
        </w:rPr>
        <w:t>In critically ill adults undergoing RSI, is there a difference between rocuronium versus succinylcholine when used for RSI with respect to mortality, FPS, adverse events, and risk of awareness in the peri-intubation period and through hospital discharge?</w:t>
      </w:r>
    </w:p>
    <w:p w14:paraId="3E56E609" w14:textId="77777777" w:rsidR="004B7623" w:rsidRPr="000205C5" w:rsidRDefault="004B7623" w:rsidP="00C208E0">
      <w:pPr>
        <w:spacing w:line="480" w:lineRule="auto"/>
        <w:contextualSpacing/>
        <w:rPr>
          <w:rFonts w:ascii="Times" w:hAnsi="Times"/>
          <w:b/>
        </w:rPr>
      </w:pPr>
    </w:p>
    <w:p w14:paraId="75B768C0" w14:textId="77777777" w:rsidR="006E0DB3" w:rsidRPr="000205C5" w:rsidRDefault="006E0DB3" w:rsidP="00C208E0">
      <w:pPr>
        <w:spacing w:line="480" w:lineRule="auto"/>
        <w:contextualSpacing/>
        <w:rPr>
          <w:rFonts w:ascii="Times" w:hAnsi="Times"/>
          <w:b/>
        </w:rPr>
      </w:pPr>
      <w:r w:rsidRPr="000205C5">
        <w:rPr>
          <w:rFonts w:ascii="Times" w:hAnsi="Times"/>
          <w:b/>
        </w:rPr>
        <w:t>Intervention:</w:t>
      </w:r>
    </w:p>
    <w:p w14:paraId="183A8AE2"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Neuromuscular Blocking Agents; Neuromuscular Blockade; Neuromuscular Nondepolarizing Agents; Vecuronium Bromide; Rocuronium; Atracurium; </w:t>
      </w:r>
      <w:proofErr w:type="spellStart"/>
      <w:r w:rsidRPr="000205C5">
        <w:rPr>
          <w:rFonts w:ascii="Times" w:hAnsi="Times"/>
        </w:rPr>
        <w:t>Pancuronium</w:t>
      </w:r>
      <w:proofErr w:type="spellEnd"/>
    </w:p>
    <w:p w14:paraId="18EEC0C4" w14:textId="77777777" w:rsidR="006E0DB3" w:rsidRPr="000205C5" w:rsidRDefault="006E0DB3" w:rsidP="00C208E0">
      <w:pPr>
        <w:spacing w:line="480" w:lineRule="auto"/>
        <w:contextualSpacing/>
        <w:rPr>
          <w:rFonts w:ascii="Times" w:hAnsi="Times"/>
        </w:rPr>
      </w:pPr>
      <w:r w:rsidRPr="000205C5">
        <w:rPr>
          <w:rFonts w:ascii="Times" w:hAnsi="Times"/>
        </w:rPr>
        <w:t>Keywords: “non-depolarizing neuromuscular blockade agents”, “NDNMBA”, “NMBA”, “rocuronium”</w:t>
      </w:r>
    </w:p>
    <w:p w14:paraId="1A65EFAE" w14:textId="77777777" w:rsidR="006E0DB3" w:rsidRPr="000205C5" w:rsidRDefault="006E0DB3" w:rsidP="00C208E0">
      <w:pPr>
        <w:spacing w:line="480" w:lineRule="auto"/>
        <w:contextualSpacing/>
        <w:rPr>
          <w:rFonts w:ascii="Times" w:hAnsi="Times"/>
          <w:b/>
        </w:rPr>
      </w:pPr>
      <w:r w:rsidRPr="000205C5">
        <w:rPr>
          <w:rFonts w:ascii="Times" w:hAnsi="Times"/>
          <w:b/>
        </w:rPr>
        <w:t>Comparison:</w:t>
      </w:r>
    </w:p>
    <w:p w14:paraId="53A89CD5"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Neuromuscular Blocking Agents; Neuromuscular Blockade; Neuromuscular Depolarizing Agents; Succinylcholine</w:t>
      </w:r>
    </w:p>
    <w:p w14:paraId="0695812E" w14:textId="77777777" w:rsidR="006E0DB3" w:rsidRPr="000205C5" w:rsidRDefault="006E0DB3" w:rsidP="00C208E0">
      <w:pPr>
        <w:spacing w:line="480" w:lineRule="auto"/>
        <w:contextualSpacing/>
        <w:rPr>
          <w:rFonts w:ascii="Times" w:hAnsi="Times"/>
        </w:rPr>
      </w:pPr>
      <w:r w:rsidRPr="000205C5">
        <w:rPr>
          <w:rFonts w:ascii="Times" w:hAnsi="Times"/>
        </w:rPr>
        <w:t>Keywords: “depolarizing neuromuscular blockade agents”, “succinylcholine</w:t>
      </w:r>
      <w:proofErr w:type="gramStart"/>
      <w:r w:rsidRPr="000205C5">
        <w:rPr>
          <w:rFonts w:ascii="Times" w:hAnsi="Times"/>
        </w:rPr>
        <w:t>”,“</w:t>
      </w:r>
      <w:proofErr w:type="spellStart"/>
      <w:proofErr w:type="gramEnd"/>
      <w:r w:rsidRPr="000205C5">
        <w:rPr>
          <w:rFonts w:ascii="Times" w:hAnsi="Times"/>
        </w:rPr>
        <w:t>suxamethonium</w:t>
      </w:r>
      <w:proofErr w:type="spellEnd"/>
      <w:r w:rsidRPr="000205C5">
        <w:rPr>
          <w:rFonts w:ascii="Times" w:hAnsi="Times"/>
        </w:rPr>
        <w:t>”, “</w:t>
      </w:r>
      <w:proofErr w:type="spellStart"/>
      <w:r w:rsidRPr="000205C5">
        <w:rPr>
          <w:rFonts w:ascii="Times" w:hAnsi="Times"/>
        </w:rPr>
        <w:t>succinyldicholine</w:t>
      </w:r>
      <w:proofErr w:type="spellEnd"/>
      <w:r w:rsidRPr="000205C5">
        <w:rPr>
          <w:rFonts w:ascii="Times" w:hAnsi="Times"/>
        </w:rPr>
        <w:t>”</w:t>
      </w:r>
    </w:p>
    <w:p w14:paraId="30898778" w14:textId="77777777" w:rsidR="006E0DB3" w:rsidRPr="000205C5" w:rsidRDefault="006E0DB3" w:rsidP="00C208E0">
      <w:pPr>
        <w:spacing w:line="480" w:lineRule="auto"/>
        <w:contextualSpacing/>
        <w:rPr>
          <w:rFonts w:ascii="Times" w:hAnsi="Times"/>
          <w:b/>
        </w:rPr>
      </w:pPr>
      <w:r w:rsidRPr="000205C5">
        <w:rPr>
          <w:rFonts w:ascii="Times" w:hAnsi="Times"/>
          <w:b/>
        </w:rPr>
        <w:t>Outcomes:</w:t>
      </w:r>
    </w:p>
    <w:p w14:paraId="271EE48E" w14:textId="77777777" w:rsidR="006E0DB3" w:rsidRPr="000205C5" w:rsidRDefault="006E0DB3" w:rsidP="00C208E0">
      <w:pPr>
        <w:spacing w:line="480" w:lineRule="auto"/>
        <w:contextualSpacing/>
        <w:rPr>
          <w:rFonts w:ascii="Times" w:hAnsi="Times"/>
        </w:rPr>
      </w:pPr>
      <w:proofErr w:type="spellStart"/>
      <w:r w:rsidRPr="000205C5">
        <w:rPr>
          <w:rFonts w:ascii="Times" w:hAnsi="Times"/>
        </w:rPr>
        <w:t>MeSH</w:t>
      </w:r>
      <w:proofErr w:type="spellEnd"/>
      <w:r w:rsidRPr="000205C5">
        <w:rPr>
          <w:rFonts w:ascii="Times" w:hAnsi="Times"/>
        </w:rPr>
        <w:t xml:space="preserve"> terms: Hospital Mortality; Drug Related Side Effects and Adverse Reactions, Awareness, Intraoperative Awareness, Hypnotics and Sedatives</w:t>
      </w:r>
    </w:p>
    <w:p w14:paraId="6732ECE2" w14:textId="77777777" w:rsidR="006E0DB3" w:rsidRPr="000205C5" w:rsidRDefault="006E0DB3" w:rsidP="00C208E0">
      <w:pPr>
        <w:spacing w:line="480" w:lineRule="auto"/>
        <w:contextualSpacing/>
        <w:rPr>
          <w:rFonts w:ascii="Times" w:hAnsi="Times"/>
        </w:rPr>
      </w:pPr>
      <w:r w:rsidRPr="000205C5">
        <w:rPr>
          <w:rFonts w:ascii="Times" w:hAnsi="Times"/>
        </w:rPr>
        <w:t xml:space="preserve">Keywords: “mortality”, “first-attempt intubation success”, “first pass success”, “intubation success”, “adverse effects”, “awareness”, “awake”, “unintentional awareness”, “sedation”, “PTSD”, “time to sedation” </w:t>
      </w:r>
    </w:p>
    <w:p w14:paraId="27B67704" w14:textId="77777777" w:rsidR="006E0DB3" w:rsidRPr="000205C5" w:rsidRDefault="006E0DB3" w:rsidP="00C208E0">
      <w:pPr>
        <w:tabs>
          <w:tab w:val="left" w:pos="7110"/>
        </w:tabs>
        <w:spacing w:line="480" w:lineRule="auto"/>
        <w:contextualSpacing/>
        <w:rPr>
          <w:rFonts w:ascii="Times" w:hAnsi="Times"/>
        </w:rPr>
      </w:pPr>
    </w:p>
    <w:p w14:paraId="1E0090EC" w14:textId="77777777" w:rsidR="006E0DB3" w:rsidRPr="000205C5" w:rsidRDefault="006E0DB3" w:rsidP="00C208E0">
      <w:pPr>
        <w:tabs>
          <w:tab w:val="left" w:pos="7110"/>
        </w:tabs>
        <w:spacing w:line="480" w:lineRule="auto"/>
        <w:contextualSpacing/>
        <w:rPr>
          <w:rFonts w:ascii="Times" w:hAnsi="Times"/>
        </w:rPr>
      </w:pPr>
    </w:p>
    <w:p w14:paraId="303C1EEC" w14:textId="7F7D7E7F" w:rsidR="00204699" w:rsidRPr="000B270F" w:rsidRDefault="00204699" w:rsidP="000B270F">
      <w:pPr>
        <w:pStyle w:val="Heading1"/>
        <w:rPr>
          <w:rFonts w:ascii="Times New Roman" w:hAnsi="Times New Roman" w:cs="Times New Roman"/>
          <w:b/>
          <w:bCs/>
        </w:rPr>
      </w:pPr>
      <w:bookmarkStart w:id="17" w:name="_Toc112661141"/>
      <w:r w:rsidRPr="000B270F">
        <w:rPr>
          <w:rFonts w:ascii="Times New Roman" w:hAnsi="Times New Roman" w:cs="Times New Roman"/>
          <w:b/>
          <w:bCs/>
        </w:rPr>
        <w:lastRenderedPageBreak/>
        <w:t>Study Inclusion and Exclusion Criteria</w:t>
      </w:r>
      <w:bookmarkEnd w:id="17"/>
    </w:p>
    <w:p w14:paraId="0C6ACA39" w14:textId="77777777" w:rsidR="000B270F" w:rsidRPr="000B270F" w:rsidRDefault="000B270F" w:rsidP="000B270F"/>
    <w:p w14:paraId="4EDEE62B" w14:textId="54E95B23" w:rsidR="00204699" w:rsidRDefault="00204699" w:rsidP="00EC6809">
      <w:pPr>
        <w:spacing w:line="480" w:lineRule="auto"/>
        <w:ind w:firstLine="720"/>
        <w:rPr>
          <w:rFonts w:ascii="Times" w:hAnsi="Times"/>
          <w:b/>
          <w:bCs/>
        </w:rPr>
      </w:pPr>
      <w:r w:rsidRPr="00600270">
        <w:rPr>
          <w:rFonts w:ascii="Times" w:hAnsi="Times"/>
        </w:rPr>
        <w:t>Publication dates were limited to 2000 through 2020. Only if the literature search yielded less than 10 results was the search expanded to include 1990 through 2020. Searches were limited to adults (</w:t>
      </w:r>
      <w:r w:rsidR="00EC6809">
        <w:rPr>
          <w:rFonts w:ascii="Times" w:hAnsi="Times"/>
        </w:rPr>
        <w:sym w:font="Symbol" w:char="F0B3"/>
      </w:r>
      <w:r w:rsidRPr="00600270">
        <w:rPr>
          <w:rFonts w:ascii="Times" w:hAnsi="Times"/>
        </w:rPr>
        <w:t xml:space="preserve"> 18 years of age) and English language only. Editorials, letters to the editor, and animal studies were excluded. Literature search results were exported to reference management software (EndNote, Clarivate, Philadelphia, PA) and shared with </w:t>
      </w:r>
      <w:proofErr w:type="spellStart"/>
      <w:r w:rsidRPr="00600270">
        <w:rPr>
          <w:rFonts w:ascii="Times" w:hAnsi="Times"/>
        </w:rPr>
        <w:t>panelist</w:t>
      </w:r>
      <w:proofErr w:type="spellEnd"/>
      <w:r w:rsidRPr="00600270">
        <w:rPr>
          <w:rFonts w:ascii="Times" w:hAnsi="Times"/>
        </w:rPr>
        <w:t xml:space="preserve"> </w:t>
      </w:r>
      <w:r w:rsidR="006B6F49">
        <w:rPr>
          <w:rFonts w:ascii="Times" w:hAnsi="Times"/>
        </w:rPr>
        <w:t>teams</w:t>
      </w:r>
      <w:r w:rsidRPr="00600270">
        <w:rPr>
          <w:rFonts w:ascii="Times" w:hAnsi="Times"/>
        </w:rPr>
        <w:t xml:space="preserve"> for review. Studies with a sample size less than 10 were excluded during </w:t>
      </w:r>
      <w:proofErr w:type="spellStart"/>
      <w:r w:rsidRPr="00600270">
        <w:rPr>
          <w:rFonts w:ascii="Times" w:hAnsi="Times"/>
        </w:rPr>
        <w:t>panelist</w:t>
      </w:r>
      <w:proofErr w:type="spellEnd"/>
      <w:r w:rsidRPr="00600270">
        <w:rPr>
          <w:rFonts w:ascii="Times" w:hAnsi="Times"/>
        </w:rPr>
        <w:t xml:space="preserve"> review. Study inclusion focused on the highest quality of evidence available per outcome and per question keeping with GRADE guidance. The leadership team helped </w:t>
      </w:r>
      <w:proofErr w:type="spellStart"/>
      <w:r w:rsidRPr="00600270">
        <w:rPr>
          <w:rFonts w:ascii="Times" w:hAnsi="Times"/>
        </w:rPr>
        <w:t>panelist</w:t>
      </w:r>
      <w:proofErr w:type="spellEnd"/>
      <w:r w:rsidRPr="00600270">
        <w:rPr>
          <w:rFonts w:ascii="Times" w:hAnsi="Times"/>
        </w:rPr>
        <w:t xml:space="preserve"> teams with decisions on </w:t>
      </w:r>
      <w:r>
        <w:rPr>
          <w:rFonts w:ascii="Times" w:hAnsi="Times"/>
        </w:rPr>
        <w:t xml:space="preserve">which </w:t>
      </w:r>
      <w:r w:rsidRPr="00600270">
        <w:rPr>
          <w:rFonts w:ascii="Times" w:hAnsi="Times"/>
        </w:rPr>
        <w:t>stud</w:t>
      </w:r>
      <w:r>
        <w:rPr>
          <w:rFonts w:ascii="Times" w:hAnsi="Times"/>
        </w:rPr>
        <w:t>ies to</w:t>
      </w:r>
      <w:r w:rsidRPr="00600270">
        <w:rPr>
          <w:rFonts w:ascii="Times" w:hAnsi="Times"/>
        </w:rPr>
        <w:t xml:space="preserve"> inclu</w:t>
      </w:r>
      <w:r>
        <w:rPr>
          <w:rFonts w:ascii="Times" w:hAnsi="Times"/>
        </w:rPr>
        <w:t>de</w:t>
      </w:r>
      <w:r w:rsidRPr="00600270">
        <w:rPr>
          <w:rFonts w:ascii="Times" w:hAnsi="Times"/>
        </w:rPr>
        <w:t xml:space="preserve"> when necessary. </w:t>
      </w:r>
      <w:r>
        <w:rPr>
          <w:rFonts w:ascii="Times" w:hAnsi="Times"/>
          <w:b/>
          <w:bCs/>
        </w:rPr>
        <w:br w:type="page"/>
      </w:r>
    </w:p>
    <w:p w14:paraId="79B546A6" w14:textId="678AB826" w:rsidR="00A673AB" w:rsidRDefault="00A673AB" w:rsidP="000B270F">
      <w:pPr>
        <w:pStyle w:val="Heading1"/>
        <w:rPr>
          <w:rFonts w:ascii="Times New Roman" w:hAnsi="Times New Roman" w:cs="Times New Roman"/>
          <w:b/>
          <w:bCs/>
        </w:rPr>
      </w:pPr>
      <w:bookmarkStart w:id="18" w:name="_Toc112661142"/>
      <w:r w:rsidRPr="000B270F">
        <w:rPr>
          <w:rFonts w:ascii="Times New Roman" w:hAnsi="Times New Roman" w:cs="Times New Roman"/>
          <w:b/>
          <w:bCs/>
        </w:rPr>
        <w:lastRenderedPageBreak/>
        <w:t>Quality of Evidence Assessment Using GRADE</w:t>
      </w:r>
      <w:bookmarkEnd w:id="18"/>
    </w:p>
    <w:p w14:paraId="4FC7696A" w14:textId="77777777" w:rsidR="000B270F" w:rsidRPr="000B270F" w:rsidRDefault="000B270F" w:rsidP="000B270F"/>
    <w:p w14:paraId="31E5E86D" w14:textId="2310964B" w:rsidR="00A673AB" w:rsidRDefault="0088383F" w:rsidP="00EC6809">
      <w:pPr>
        <w:spacing w:line="480" w:lineRule="auto"/>
        <w:ind w:firstLine="720"/>
        <w:rPr>
          <w:rFonts w:ascii="Times" w:hAnsi="Times"/>
        </w:rPr>
      </w:pPr>
      <w:r w:rsidRPr="00600270">
        <w:rPr>
          <w:rFonts w:ascii="Times" w:hAnsi="Times"/>
        </w:rPr>
        <w:t xml:space="preserve">The panel followed the GRADE working group’s methodology for practice </w:t>
      </w:r>
      <w:r w:rsidR="00A11859">
        <w:rPr>
          <w:rFonts w:ascii="Times" w:hAnsi="Times"/>
        </w:rPr>
        <w:t xml:space="preserve">management </w:t>
      </w:r>
      <w:r w:rsidRPr="00600270">
        <w:rPr>
          <w:rFonts w:ascii="Times" w:hAnsi="Times"/>
        </w:rPr>
        <w:t>guideline development</w:t>
      </w:r>
      <w:r>
        <w:rPr>
          <w:rFonts w:ascii="Times" w:hAnsi="Times"/>
        </w:rPr>
        <w:t xml:space="preserve"> </w:t>
      </w:r>
      <w:r w:rsidR="00A7741A">
        <w:rPr>
          <w:rFonts w:ascii="Times" w:hAnsi="Times"/>
        </w:rPr>
        <w:t xml:space="preserve">(1). </w:t>
      </w:r>
      <w:r w:rsidR="00A673AB" w:rsidRPr="00600270">
        <w:rPr>
          <w:rFonts w:ascii="Times" w:hAnsi="Times"/>
        </w:rPr>
        <w:t>The GRADE approach was used to assess the quality of evidence from high to very low and the strength of the recommendation based on evaluating six domains: risk of bias, inconsistency, indirectness, imprecision, publication bias, and other criteria</w:t>
      </w:r>
      <w:r w:rsidR="00A673AB">
        <w:rPr>
          <w:rFonts w:ascii="Times" w:hAnsi="Times"/>
        </w:rPr>
        <w:t xml:space="preserve"> (</w:t>
      </w:r>
      <w:r w:rsidR="00C557D2">
        <w:rPr>
          <w:rFonts w:ascii="Times" w:hAnsi="Times"/>
        </w:rPr>
        <w:t>1</w:t>
      </w:r>
      <w:r w:rsidR="00A673AB">
        <w:rPr>
          <w:rFonts w:ascii="Times" w:hAnsi="Times"/>
        </w:rPr>
        <w:t>)</w:t>
      </w:r>
      <w:r w:rsidR="00A673AB" w:rsidRPr="00600270">
        <w:rPr>
          <w:rFonts w:ascii="Times" w:hAnsi="Times"/>
        </w:rPr>
        <w:t>. Each group used the GRADE evidence-to-decision framework to formulate a preliminary recommendation (</w:t>
      </w:r>
      <w:r w:rsidR="00C557D2">
        <w:rPr>
          <w:rFonts w:ascii="Times" w:hAnsi="Times"/>
        </w:rPr>
        <w:t>2</w:t>
      </w:r>
      <w:r w:rsidR="00A673AB" w:rsidRPr="00600270">
        <w:rPr>
          <w:rFonts w:ascii="Times" w:hAnsi="Times"/>
        </w:rPr>
        <w:t>). Subsequently, recommendations were discussed via bi-weekly virtual meetings among the full panel, and consensus was achieved through discussion. Quality of the evidence and formulation of recommendations as “strong” or “conditional” based on GRADE principles w</w:t>
      </w:r>
      <w:r w:rsidR="00F70C92">
        <w:rPr>
          <w:rFonts w:ascii="Times" w:hAnsi="Times"/>
        </w:rPr>
        <w:t>ere</w:t>
      </w:r>
      <w:r w:rsidR="00A673AB" w:rsidRPr="00600270">
        <w:rPr>
          <w:rFonts w:ascii="Times" w:hAnsi="Times"/>
        </w:rPr>
        <w:t xml:space="preserve"> determined at these meetings</w:t>
      </w:r>
      <w:r w:rsidR="00A673AB">
        <w:rPr>
          <w:rFonts w:ascii="Times" w:hAnsi="Times"/>
        </w:rPr>
        <w:t xml:space="preserve"> (</w:t>
      </w:r>
      <w:r w:rsidR="00C557D2">
        <w:rPr>
          <w:rFonts w:ascii="Times" w:hAnsi="Times"/>
        </w:rPr>
        <w:t>1</w:t>
      </w:r>
      <w:r w:rsidR="00A673AB">
        <w:rPr>
          <w:rFonts w:ascii="Times" w:hAnsi="Times"/>
        </w:rPr>
        <w:t>)</w:t>
      </w:r>
      <w:r w:rsidR="00A673AB" w:rsidRPr="00600270">
        <w:rPr>
          <w:rFonts w:ascii="Times" w:hAnsi="Times"/>
        </w:rPr>
        <w:t xml:space="preserve">. </w:t>
      </w:r>
      <w:r w:rsidR="00A673AB" w:rsidRPr="00600270">
        <w:rPr>
          <w:rFonts w:ascii="Times" w:hAnsi="Times" w:cs="Times New Roman"/>
        </w:rPr>
        <w:t xml:space="preserve">A strong recommendation was made when the totality of anticipated desirable effects of one intervention (or </w:t>
      </w:r>
      <w:proofErr w:type="spellStart"/>
      <w:r w:rsidR="00A673AB" w:rsidRPr="00600270">
        <w:rPr>
          <w:rFonts w:ascii="Times" w:hAnsi="Times" w:cs="Times New Roman"/>
        </w:rPr>
        <w:t>nonintervention</w:t>
      </w:r>
      <w:proofErr w:type="spellEnd"/>
      <w:r w:rsidR="00A673AB" w:rsidRPr="00600270">
        <w:rPr>
          <w:rFonts w:ascii="Times" w:hAnsi="Times" w:cs="Times New Roman"/>
        </w:rPr>
        <w:t>) outweigh</w:t>
      </w:r>
      <w:r w:rsidR="00A673AB">
        <w:rPr>
          <w:rFonts w:ascii="Times" w:hAnsi="Times" w:cs="Times New Roman"/>
        </w:rPr>
        <w:t>ed</w:t>
      </w:r>
      <w:r w:rsidR="00A673AB" w:rsidRPr="00600270">
        <w:rPr>
          <w:rFonts w:ascii="Times" w:hAnsi="Times" w:cs="Times New Roman"/>
        </w:rPr>
        <w:t xml:space="preserve"> those of the alternatives. A strong recommendation implie</w:t>
      </w:r>
      <w:r w:rsidR="00A673AB">
        <w:rPr>
          <w:rFonts w:ascii="Times" w:hAnsi="Times" w:cs="Times New Roman"/>
        </w:rPr>
        <w:t>s</w:t>
      </w:r>
      <w:r w:rsidR="00A673AB" w:rsidRPr="00600270">
        <w:rPr>
          <w:rFonts w:ascii="Times" w:hAnsi="Times" w:cs="Times New Roman"/>
        </w:rPr>
        <w:t xml:space="preserve"> that most patients </w:t>
      </w:r>
      <w:r w:rsidR="00A673AB">
        <w:rPr>
          <w:rFonts w:ascii="Times" w:hAnsi="Times" w:cs="Times New Roman"/>
        </w:rPr>
        <w:t>would</w:t>
      </w:r>
      <w:r w:rsidR="00A673AB" w:rsidRPr="00600270">
        <w:rPr>
          <w:rFonts w:ascii="Times" w:hAnsi="Times" w:cs="Times New Roman"/>
        </w:rPr>
        <w:t xml:space="preserve"> best </w:t>
      </w:r>
      <w:r w:rsidR="00A673AB">
        <w:rPr>
          <w:rFonts w:ascii="Times" w:hAnsi="Times" w:cs="Times New Roman"/>
        </w:rPr>
        <w:t xml:space="preserve">be </w:t>
      </w:r>
      <w:r w:rsidR="00A673AB" w:rsidRPr="00600270">
        <w:rPr>
          <w:rFonts w:ascii="Times" w:hAnsi="Times" w:cs="Times New Roman"/>
        </w:rPr>
        <w:t>served by the recommended course of action. Conditional or weak recommendations were those for which the desirable effect probably outweigh</w:t>
      </w:r>
      <w:r w:rsidR="00A673AB">
        <w:rPr>
          <w:rFonts w:ascii="Times" w:hAnsi="Times" w:cs="Times New Roman"/>
        </w:rPr>
        <w:t>ed</w:t>
      </w:r>
      <w:r w:rsidR="00A673AB" w:rsidRPr="00600270">
        <w:rPr>
          <w:rFonts w:ascii="Times" w:hAnsi="Times" w:cs="Times New Roman"/>
        </w:rPr>
        <w:t xml:space="preserve"> the undesirable effects</w:t>
      </w:r>
      <w:r w:rsidR="00EC6809">
        <w:rPr>
          <w:rFonts w:ascii="Times" w:hAnsi="Times" w:cs="Times New Roman"/>
        </w:rPr>
        <w:t>,</w:t>
      </w:r>
      <w:r w:rsidR="00A673AB" w:rsidRPr="00600270">
        <w:rPr>
          <w:rFonts w:ascii="Times" w:hAnsi="Times" w:cs="Times New Roman"/>
        </w:rPr>
        <w:t xml:space="preserve"> but some level of uncertainty exist</w:t>
      </w:r>
      <w:r w:rsidR="00A673AB">
        <w:rPr>
          <w:rFonts w:ascii="Times" w:hAnsi="Times" w:cs="Times New Roman"/>
        </w:rPr>
        <w:t>ed</w:t>
      </w:r>
      <w:r w:rsidR="00A673AB" w:rsidRPr="00600270">
        <w:rPr>
          <w:rFonts w:ascii="Times" w:hAnsi="Times" w:cs="Times New Roman"/>
        </w:rPr>
        <w:t xml:space="preserve">. </w:t>
      </w:r>
      <w:r w:rsidR="00A673AB" w:rsidRPr="00600270">
        <w:rPr>
          <w:rFonts w:ascii="Times" w:hAnsi="Times"/>
        </w:rPr>
        <w:t>A “best practice” statement, or ungraded recommendation, was developed in instances whe</w:t>
      </w:r>
      <w:r w:rsidR="00A673AB">
        <w:rPr>
          <w:rFonts w:ascii="Times" w:hAnsi="Times"/>
        </w:rPr>
        <w:t>n</w:t>
      </w:r>
      <w:r w:rsidR="00A673AB" w:rsidRPr="00600270">
        <w:rPr>
          <w:rFonts w:ascii="Times" w:hAnsi="Times"/>
        </w:rPr>
        <w:t xml:space="preserve"> the net benefit (or harm) was </w:t>
      </w:r>
      <w:r w:rsidR="00A673AB">
        <w:rPr>
          <w:rFonts w:ascii="Times" w:hAnsi="Times"/>
        </w:rPr>
        <w:t xml:space="preserve">considered by </w:t>
      </w:r>
      <w:proofErr w:type="spellStart"/>
      <w:r w:rsidR="00A673AB">
        <w:rPr>
          <w:rFonts w:ascii="Times" w:hAnsi="Times"/>
        </w:rPr>
        <w:t>panel</w:t>
      </w:r>
      <w:r w:rsidR="006B6F49">
        <w:rPr>
          <w:rFonts w:ascii="Times" w:hAnsi="Times"/>
        </w:rPr>
        <w:t>ists</w:t>
      </w:r>
      <w:proofErr w:type="spellEnd"/>
      <w:r w:rsidR="00A673AB">
        <w:rPr>
          <w:rFonts w:ascii="Times" w:hAnsi="Times"/>
        </w:rPr>
        <w:t xml:space="preserve"> to be </w:t>
      </w:r>
      <w:r w:rsidR="00A673AB" w:rsidRPr="00600270">
        <w:rPr>
          <w:rFonts w:ascii="Times" w:hAnsi="Times"/>
        </w:rPr>
        <w:t xml:space="preserve">unequivocal, </w:t>
      </w:r>
      <w:r w:rsidR="00A673AB">
        <w:rPr>
          <w:rFonts w:ascii="Times" w:hAnsi="Times"/>
        </w:rPr>
        <w:t>and the</w:t>
      </w:r>
      <w:r w:rsidR="00A673AB" w:rsidRPr="00600270">
        <w:rPr>
          <w:rFonts w:ascii="Times" w:hAnsi="Times"/>
        </w:rPr>
        <w:t xml:space="preserve"> panel</w:t>
      </w:r>
      <w:r w:rsidR="00A673AB">
        <w:rPr>
          <w:rFonts w:ascii="Times" w:hAnsi="Times"/>
        </w:rPr>
        <w:t xml:space="preserve"> thought</w:t>
      </w:r>
      <w:r w:rsidR="00A673AB" w:rsidRPr="00600270">
        <w:rPr>
          <w:rFonts w:ascii="Times" w:hAnsi="Times"/>
        </w:rPr>
        <w:t xml:space="preserve"> the </w:t>
      </w:r>
      <w:r w:rsidR="00A673AB">
        <w:rPr>
          <w:rFonts w:ascii="Times" w:hAnsi="Times"/>
        </w:rPr>
        <w:t>practice</w:t>
      </w:r>
      <w:r w:rsidR="00A673AB" w:rsidRPr="00600270">
        <w:rPr>
          <w:rFonts w:ascii="Times" w:hAnsi="Times"/>
        </w:rPr>
        <w:t xml:space="preserve"> statement was actionable.</w:t>
      </w:r>
    </w:p>
    <w:p w14:paraId="6B67930D" w14:textId="77777777" w:rsidR="00C557D2" w:rsidRPr="00600270" w:rsidRDefault="00C557D2" w:rsidP="00C208E0">
      <w:pPr>
        <w:pStyle w:val="ListParagraph"/>
        <w:numPr>
          <w:ilvl w:val="0"/>
          <w:numId w:val="4"/>
        </w:numPr>
        <w:spacing w:after="160" w:line="480" w:lineRule="auto"/>
        <w:rPr>
          <w:rFonts w:ascii="Times" w:hAnsi="Times"/>
        </w:rPr>
      </w:pPr>
      <w:proofErr w:type="spellStart"/>
      <w:r w:rsidRPr="00600270">
        <w:rPr>
          <w:rFonts w:ascii="Times" w:hAnsi="Times"/>
        </w:rPr>
        <w:t>Guyatt</w:t>
      </w:r>
      <w:proofErr w:type="spellEnd"/>
      <w:r w:rsidRPr="00600270">
        <w:rPr>
          <w:rFonts w:ascii="Times" w:hAnsi="Times"/>
        </w:rPr>
        <w:t xml:space="preserve"> GH, </w:t>
      </w:r>
      <w:proofErr w:type="spellStart"/>
      <w:r w:rsidRPr="00600270">
        <w:rPr>
          <w:rFonts w:ascii="Times" w:hAnsi="Times"/>
        </w:rPr>
        <w:t>Oxman</w:t>
      </w:r>
      <w:proofErr w:type="spellEnd"/>
      <w:r w:rsidRPr="00600270">
        <w:rPr>
          <w:rFonts w:ascii="Times" w:hAnsi="Times"/>
        </w:rPr>
        <w:t xml:space="preserve"> AD, </w:t>
      </w:r>
      <w:proofErr w:type="spellStart"/>
      <w:r w:rsidRPr="00600270">
        <w:rPr>
          <w:rFonts w:ascii="Times" w:hAnsi="Times"/>
        </w:rPr>
        <w:t>Vist</w:t>
      </w:r>
      <w:proofErr w:type="spellEnd"/>
      <w:r w:rsidRPr="00600270">
        <w:rPr>
          <w:rFonts w:ascii="Times" w:hAnsi="Times"/>
        </w:rPr>
        <w:t xml:space="preserve"> GE, et al: GRADE Working Group: GRADE: An emerging consensus on rating quality of evidence and strength of recommendations. </w:t>
      </w:r>
      <w:r w:rsidRPr="00600270">
        <w:rPr>
          <w:rFonts w:ascii="Times" w:hAnsi="Times"/>
          <w:i/>
          <w:iCs/>
        </w:rPr>
        <w:t>BMJ</w:t>
      </w:r>
      <w:r w:rsidRPr="00600270">
        <w:rPr>
          <w:rFonts w:ascii="Times" w:hAnsi="Times"/>
        </w:rPr>
        <w:t xml:space="preserve"> 2008; 336:924-926</w:t>
      </w:r>
    </w:p>
    <w:p w14:paraId="7F813B20" w14:textId="77777777" w:rsidR="00C557D2" w:rsidRPr="00600270" w:rsidRDefault="00C557D2" w:rsidP="00C208E0">
      <w:pPr>
        <w:pStyle w:val="ListParagraph"/>
        <w:numPr>
          <w:ilvl w:val="0"/>
          <w:numId w:val="4"/>
        </w:numPr>
        <w:spacing w:after="160" w:line="480" w:lineRule="auto"/>
        <w:rPr>
          <w:rFonts w:ascii="Times" w:hAnsi="Times"/>
        </w:rPr>
      </w:pPr>
      <w:r w:rsidRPr="00600270">
        <w:rPr>
          <w:rFonts w:ascii="Times" w:hAnsi="Times"/>
        </w:rPr>
        <w:t>Alonso-</w:t>
      </w:r>
      <w:proofErr w:type="spellStart"/>
      <w:r w:rsidRPr="00600270">
        <w:rPr>
          <w:rFonts w:ascii="Times" w:hAnsi="Times"/>
        </w:rPr>
        <w:t>Coello</w:t>
      </w:r>
      <w:proofErr w:type="spellEnd"/>
      <w:r w:rsidRPr="00600270">
        <w:rPr>
          <w:rFonts w:ascii="Times" w:hAnsi="Times"/>
        </w:rPr>
        <w:t xml:space="preserve"> P, </w:t>
      </w:r>
      <w:proofErr w:type="spellStart"/>
      <w:r w:rsidRPr="00600270">
        <w:rPr>
          <w:rFonts w:ascii="Times" w:hAnsi="Times"/>
        </w:rPr>
        <w:t>Oxman</w:t>
      </w:r>
      <w:proofErr w:type="spellEnd"/>
      <w:r w:rsidRPr="00600270">
        <w:rPr>
          <w:rFonts w:ascii="Times" w:hAnsi="Times"/>
        </w:rPr>
        <w:t xml:space="preserve"> AD, Moberg J, et al: GRADE Working Group: GRADE Evidence to Decision (</w:t>
      </w:r>
      <w:proofErr w:type="spellStart"/>
      <w:r w:rsidRPr="00600270">
        <w:rPr>
          <w:rFonts w:ascii="Times" w:hAnsi="Times"/>
        </w:rPr>
        <w:t>EtD</w:t>
      </w:r>
      <w:proofErr w:type="spellEnd"/>
      <w:r w:rsidRPr="00600270">
        <w:rPr>
          <w:rFonts w:ascii="Times" w:hAnsi="Times"/>
        </w:rPr>
        <w:t xml:space="preserve">) frameworks: A systematic and transparent approach to </w:t>
      </w:r>
      <w:r w:rsidRPr="00600270">
        <w:rPr>
          <w:rFonts w:ascii="Times" w:hAnsi="Times"/>
        </w:rPr>
        <w:lastRenderedPageBreak/>
        <w:t xml:space="preserve">making well informed healthcare choices. 2: Clinical practice guidelines. </w:t>
      </w:r>
      <w:r w:rsidRPr="00600270">
        <w:rPr>
          <w:rFonts w:ascii="Times" w:hAnsi="Times"/>
          <w:i/>
          <w:iCs/>
        </w:rPr>
        <w:t>BMJ</w:t>
      </w:r>
      <w:r w:rsidRPr="00600270">
        <w:rPr>
          <w:rFonts w:ascii="Times" w:hAnsi="Times"/>
        </w:rPr>
        <w:t xml:space="preserve"> 2016; </w:t>
      </w:r>
      <w:proofErr w:type="gramStart"/>
      <w:r w:rsidRPr="00600270">
        <w:rPr>
          <w:rFonts w:ascii="Times" w:hAnsi="Times"/>
        </w:rPr>
        <w:t>353:i</w:t>
      </w:r>
      <w:proofErr w:type="gramEnd"/>
      <w:r w:rsidRPr="00600270">
        <w:rPr>
          <w:rFonts w:ascii="Times" w:hAnsi="Times"/>
        </w:rPr>
        <w:t>2089</w:t>
      </w:r>
    </w:p>
    <w:p w14:paraId="395FA247" w14:textId="77777777" w:rsidR="00936251" w:rsidRDefault="00936251">
      <w:pPr>
        <w:rPr>
          <w:rFonts w:ascii="Times" w:eastAsia="Times New Roman" w:hAnsi="Times" w:cs="Times New Roman"/>
          <w:b/>
          <w:bCs/>
          <w:lang w:val="en-US"/>
        </w:rPr>
      </w:pPr>
      <w:r>
        <w:rPr>
          <w:rFonts w:ascii="Times" w:eastAsia="Times New Roman" w:hAnsi="Times" w:cs="Times New Roman"/>
          <w:b/>
          <w:bCs/>
          <w:lang w:val="en-US"/>
        </w:rPr>
        <w:br w:type="page"/>
      </w:r>
    </w:p>
    <w:p w14:paraId="5B9482B7" w14:textId="0F9774DA" w:rsidR="00C557D2" w:rsidRPr="000B270F" w:rsidRDefault="0088383F" w:rsidP="000B270F">
      <w:pPr>
        <w:pStyle w:val="Heading1"/>
        <w:rPr>
          <w:rFonts w:ascii="Times New Roman" w:eastAsia="Times New Roman" w:hAnsi="Times New Roman" w:cs="Times New Roman"/>
          <w:b/>
          <w:bCs/>
          <w:lang w:val="en-US"/>
        </w:rPr>
      </w:pPr>
      <w:bookmarkStart w:id="19" w:name="_Toc112661143"/>
      <w:r w:rsidRPr="000B270F">
        <w:rPr>
          <w:rFonts w:ascii="Times New Roman" w:eastAsia="Times New Roman" w:hAnsi="Times New Roman" w:cs="Times New Roman"/>
          <w:b/>
          <w:bCs/>
          <w:lang w:val="en-US"/>
        </w:rPr>
        <w:lastRenderedPageBreak/>
        <w:t>How Consensus Was Achieved</w:t>
      </w:r>
      <w:bookmarkEnd w:id="19"/>
    </w:p>
    <w:p w14:paraId="406A8DFC" w14:textId="77777777" w:rsidR="000B270F" w:rsidRPr="000B270F" w:rsidRDefault="000B270F" w:rsidP="000B270F">
      <w:pPr>
        <w:rPr>
          <w:lang w:val="en-US"/>
        </w:rPr>
      </w:pPr>
    </w:p>
    <w:p w14:paraId="24028290" w14:textId="64E81CD6" w:rsidR="00076BE2" w:rsidRPr="00287B44" w:rsidRDefault="00936251" w:rsidP="00287B44">
      <w:pPr>
        <w:spacing w:line="480" w:lineRule="auto"/>
        <w:ind w:firstLine="720"/>
        <w:rPr>
          <w:rFonts w:ascii="Times" w:hAnsi="Times"/>
          <w:lang w:val="en-US"/>
        </w:rPr>
      </w:pPr>
      <w:r>
        <w:rPr>
          <w:rFonts w:ascii="Times" w:hAnsi="Times"/>
        </w:rPr>
        <w:t xml:space="preserve">Consensus meetings were held </w:t>
      </w:r>
      <w:r w:rsidR="00684064">
        <w:rPr>
          <w:rFonts w:ascii="Times" w:hAnsi="Times"/>
        </w:rPr>
        <w:t>bi-weekly</w:t>
      </w:r>
      <w:r>
        <w:rPr>
          <w:rFonts w:ascii="Times" w:hAnsi="Times"/>
        </w:rPr>
        <w:t xml:space="preserve"> over a period of 6 months. One PICO question was discussed over a 60-minute scheduled time period at each consensus meeting. Each </w:t>
      </w:r>
      <w:proofErr w:type="spellStart"/>
      <w:r>
        <w:rPr>
          <w:rFonts w:ascii="Times" w:hAnsi="Times"/>
        </w:rPr>
        <w:t>panelist</w:t>
      </w:r>
      <w:proofErr w:type="spellEnd"/>
      <w:r>
        <w:rPr>
          <w:rFonts w:ascii="Times" w:hAnsi="Times"/>
        </w:rPr>
        <w:t xml:space="preserve"> team compiled the evidence profiles and preliminary evidence to decision framework prior to consensus meeting. </w:t>
      </w:r>
      <w:r w:rsidR="00287B44" w:rsidRPr="00287B44">
        <w:rPr>
          <w:rFonts w:ascii="Times" w:hAnsi="Times"/>
          <w:lang w:val="en-US"/>
        </w:rPr>
        <w:t>When more than one RCT reported the same outcome, a pooled analysis was performed; otherwise, the data was qualitatively summarized by the panelist team</w:t>
      </w:r>
      <w:r w:rsidR="00076BE2">
        <w:rPr>
          <w:rFonts w:ascii="Times" w:hAnsi="Times"/>
        </w:rPr>
        <w:t xml:space="preserve">. </w:t>
      </w:r>
      <w:r>
        <w:rPr>
          <w:rFonts w:ascii="Times" w:hAnsi="Times"/>
        </w:rPr>
        <w:t xml:space="preserve">These materials were provided to the entire panel within the week prior to the consensus meeting for </w:t>
      </w:r>
      <w:r w:rsidR="00CC60C6">
        <w:rPr>
          <w:rFonts w:ascii="Times" w:hAnsi="Times"/>
        </w:rPr>
        <w:t xml:space="preserve">preliminary </w:t>
      </w:r>
      <w:r>
        <w:rPr>
          <w:rFonts w:ascii="Times" w:hAnsi="Times"/>
        </w:rPr>
        <w:t xml:space="preserve">review by </w:t>
      </w:r>
      <w:proofErr w:type="spellStart"/>
      <w:r>
        <w:rPr>
          <w:rFonts w:ascii="Times" w:hAnsi="Times"/>
        </w:rPr>
        <w:t>panel</w:t>
      </w:r>
      <w:r w:rsidR="006B6F49">
        <w:rPr>
          <w:rFonts w:ascii="Times" w:hAnsi="Times"/>
        </w:rPr>
        <w:t>ists</w:t>
      </w:r>
      <w:proofErr w:type="spellEnd"/>
      <w:r>
        <w:rPr>
          <w:rFonts w:ascii="Times" w:hAnsi="Times"/>
        </w:rPr>
        <w:t xml:space="preserve">. </w:t>
      </w:r>
    </w:p>
    <w:p w14:paraId="3906C4B6" w14:textId="4C2E3AAF" w:rsidR="00936251" w:rsidRDefault="00101459" w:rsidP="007F5C60">
      <w:pPr>
        <w:spacing w:line="480" w:lineRule="auto"/>
        <w:ind w:firstLine="720"/>
        <w:rPr>
          <w:rFonts w:ascii="Times" w:hAnsi="Times"/>
        </w:rPr>
      </w:pPr>
      <w:r>
        <w:rPr>
          <w:rFonts w:ascii="Times" w:hAnsi="Times"/>
        </w:rPr>
        <w:t xml:space="preserve">As long as a </w:t>
      </w:r>
      <w:r w:rsidR="00936251">
        <w:rPr>
          <w:rFonts w:ascii="Times" w:hAnsi="Times"/>
        </w:rPr>
        <w:t xml:space="preserve">quorum </w:t>
      </w:r>
      <w:r w:rsidR="00104FA3">
        <w:rPr>
          <w:rFonts w:ascii="Times" w:hAnsi="Times"/>
        </w:rPr>
        <w:t>of 6</w:t>
      </w:r>
      <w:r w:rsidR="00795798">
        <w:rPr>
          <w:rFonts w:ascii="Times" w:hAnsi="Times"/>
        </w:rPr>
        <w:t>5</w:t>
      </w:r>
      <w:r w:rsidR="00104FA3">
        <w:rPr>
          <w:rFonts w:ascii="Times" w:hAnsi="Times"/>
        </w:rPr>
        <w:t xml:space="preserve">% of the </w:t>
      </w:r>
      <w:proofErr w:type="spellStart"/>
      <w:r w:rsidR="00104FA3">
        <w:rPr>
          <w:rFonts w:ascii="Times" w:hAnsi="Times"/>
        </w:rPr>
        <w:t>panelist</w:t>
      </w:r>
      <w:proofErr w:type="spellEnd"/>
      <w:r w:rsidR="00104FA3">
        <w:rPr>
          <w:rFonts w:ascii="Times" w:hAnsi="Times"/>
        </w:rPr>
        <w:t xml:space="preserve"> members </w:t>
      </w:r>
      <w:r w:rsidR="00936251">
        <w:rPr>
          <w:rFonts w:ascii="Times" w:hAnsi="Times"/>
        </w:rPr>
        <w:t>was reached</w:t>
      </w:r>
      <w:r w:rsidR="00F70C92">
        <w:rPr>
          <w:rFonts w:ascii="Times" w:hAnsi="Times"/>
        </w:rPr>
        <w:t>,</w:t>
      </w:r>
      <w:r w:rsidR="00936251">
        <w:rPr>
          <w:rFonts w:ascii="Times" w:hAnsi="Times"/>
        </w:rPr>
        <w:t xml:space="preserve"> the consensus meeting proceeded on the scheduled date</w:t>
      </w:r>
      <w:r w:rsidR="00104FA3">
        <w:rPr>
          <w:rFonts w:ascii="Times" w:hAnsi="Times"/>
        </w:rPr>
        <w:t xml:space="preserve"> (attendance ranged from 6</w:t>
      </w:r>
      <w:r w:rsidR="00795798">
        <w:rPr>
          <w:rFonts w:ascii="Times" w:hAnsi="Times"/>
        </w:rPr>
        <w:t>5</w:t>
      </w:r>
      <w:r w:rsidR="00104FA3">
        <w:rPr>
          <w:rFonts w:ascii="Times" w:hAnsi="Times"/>
        </w:rPr>
        <w:t>-</w:t>
      </w:r>
      <w:r w:rsidR="00795798">
        <w:rPr>
          <w:rFonts w:ascii="Times" w:hAnsi="Times"/>
        </w:rPr>
        <w:t>95</w:t>
      </w:r>
      <w:r w:rsidR="00104FA3">
        <w:rPr>
          <w:rFonts w:ascii="Times" w:hAnsi="Times"/>
        </w:rPr>
        <w:t>% for the 10 meetings)</w:t>
      </w:r>
      <w:r w:rsidR="00936251">
        <w:rPr>
          <w:rFonts w:ascii="Times" w:hAnsi="Times"/>
        </w:rPr>
        <w:t xml:space="preserve">. During consensus meetings, the </w:t>
      </w:r>
      <w:proofErr w:type="spellStart"/>
      <w:r w:rsidR="00936251">
        <w:rPr>
          <w:rFonts w:ascii="Times" w:hAnsi="Times"/>
        </w:rPr>
        <w:t>panel</w:t>
      </w:r>
      <w:r w:rsidR="006B6F49">
        <w:rPr>
          <w:rFonts w:ascii="Times" w:hAnsi="Times"/>
        </w:rPr>
        <w:t>ist</w:t>
      </w:r>
      <w:proofErr w:type="spellEnd"/>
      <w:r w:rsidR="006B6F49">
        <w:rPr>
          <w:rFonts w:ascii="Times" w:hAnsi="Times"/>
        </w:rPr>
        <w:t xml:space="preserve"> teams</w:t>
      </w:r>
      <w:r w:rsidR="00936251">
        <w:rPr>
          <w:rFonts w:ascii="Times" w:hAnsi="Times"/>
        </w:rPr>
        <w:t xml:space="preserve"> reviewed the evidence profiles and </w:t>
      </w:r>
      <w:r w:rsidR="00104FA3">
        <w:rPr>
          <w:rFonts w:ascii="Times" w:hAnsi="Times"/>
        </w:rPr>
        <w:t xml:space="preserve">worked through the evidence to decision framework together. </w:t>
      </w:r>
      <w:r w:rsidR="00795798">
        <w:rPr>
          <w:rFonts w:ascii="Times" w:hAnsi="Times"/>
        </w:rPr>
        <w:t xml:space="preserve">The final recommendation was achieved through discussions during the meeting until all participating members agreed to the recommendation. Following the meeting the evidence to decision framework and final recommendation was available to all members for review. Any disagreements were discussed via email or at the following meeting until all </w:t>
      </w:r>
      <w:proofErr w:type="spellStart"/>
      <w:r w:rsidR="00795798">
        <w:rPr>
          <w:rFonts w:ascii="Times" w:hAnsi="Times"/>
        </w:rPr>
        <w:t>panelists</w:t>
      </w:r>
      <w:proofErr w:type="spellEnd"/>
      <w:r w:rsidR="00795798">
        <w:rPr>
          <w:rFonts w:ascii="Times" w:hAnsi="Times"/>
        </w:rPr>
        <w:t xml:space="preserve"> were comfortable with the recommendation. </w:t>
      </w:r>
    </w:p>
    <w:p w14:paraId="70F5FC1C" w14:textId="16CEF59F" w:rsidR="007F5C60" w:rsidRDefault="00936251" w:rsidP="007F5C60">
      <w:pPr>
        <w:spacing w:line="480" w:lineRule="auto"/>
        <w:ind w:firstLine="720"/>
        <w:rPr>
          <w:rFonts w:ascii="Times" w:hAnsi="Times"/>
        </w:rPr>
      </w:pPr>
      <w:proofErr w:type="spellStart"/>
      <w:r w:rsidRPr="00600270">
        <w:rPr>
          <w:rFonts w:ascii="Times" w:hAnsi="Times"/>
        </w:rPr>
        <w:t>Panelist</w:t>
      </w:r>
      <w:proofErr w:type="spellEnd"/>
      <w:r w:rsidRPr="00600270">
        <w:rPr>
          <w:rFonts w:ascii="Times" w:hAnsi="Times"/>
        </w:rPr>
        <w:t xml:space="preserve"> </w:t>
      </w:r>
      <w:r w:rsidR="006B6F49">
        <w:rPr>
          <w:rFonts w:ascii="Times" w:hAnsi="Times"/>
        </w:rPr>
        <w:t xml:space="preserve">teams </w:t>
      </w:r>
      <w:r w:rsidRPr="00600270">
        <w:rPr>
          <w:rFonts w:ascii="Times" w:hAnsi="Times"/>
        </w:rPr>
        <w:t xml:space="preserve">wrote the recommendations, rationale, and summaries citing all included literature to develop the evidence profiles and evidence to decision framework. Once the recommendations were compiled, each </w:t>
      </w:r>
      <w:proofErr w:type="spellStart"/>
      <w:r w:rsidRPr="00600270">
        <w:rPr>
          <w:rFonts w:ascii="Times" w:hAnsi="Times"/>
        </w:rPr>
        <w:t>panelist</w:t>
      </w:r>
      <w:proofErr w:type="spellEnd"/>
      <w:r w:rsidRPr="00600270">
        <w:rPr>
          <w:rFonts w:ascii="Times" w:hAnsi="Times"/>
        </w:rPr>
        <w:t xml:space="preserve"> reviewed the guideline document and provided input until final consensus was achieved on each PICO question</w:t>
      </w:r>
      <w:r>
        <w:rPr>
          <w:rFonts w:ascii="Times" w:hAnsi="Times"/>
        </w:rPr>
        <w:t>.</w:t>
      </w:r>
      <w:r w:rsidR="007F5C60">
        <w:rPr>
          <w:rFonts w:ascii="Times" w:hAnsi="Times"/>
        </w:rPr>
        <w:t xml:space="preserve"> The final list of all recommendations </w:t>
      </w:r>
      <w:r w:rsidR="009A305B">
        <w:rPr>
          <w:rFonts w:ascii="Times" w:hAnsi="Times"/>
        </w:rPr>
        <w:t>was</w:t>
      </w:r>
      <w:r w:rsidR="007F5C60">
        <w:rPr>
          <w:rFonts w:ascii="Times" w:hAnsi="Times"/>
        </w:rPr>
        <w:t xml:space="preserve"> reviewed by all </w:t>
      </w:r>
      <w:proofErr w:type="spellStart"/>
      <w:r w:rsidR="007F5C60">
        <w:rPr>
          <w:rFonts w:ascii="Times" w:hAnsi="Times"/>
        </w:rPr>
        <w:t>panel</w:t>
      </w:r>
      <w:r w:rsidR="006B6F49">
        <w:rPr>
          <w:rFonts w:ascii="Times" w:hAnsi="Times"/>
        </w:rPr>
        <w:t>ist</w:t>
      </w:r>
      <w:proofErr w:type="spellEnd"/>
      <w:r w:rsidR="007F5C60">
        <w:rPr>
          <w:rFonts w:ascii="Times" w:hAnsi="Times"/>
        </w:rPr>
        <w:t xml:space="preserve"> and required a vote of “yes” to move forward with the final </w:t>
      </w:r>
      <w:r w:rsidR="00CC60C6">
        <w:rPr>
          <w:rFonts w:ascii="Times" w:hAnsi="Times"/>
        </w:rPr>
        <w:t xml:space="preserve">recommendations </w:t>
      </w:r>
      <w:r w:rsidR="007F5C60">
        <w:rPr>
          <w:rFonts w:ascii="Times" w:hAnsi="Times"/>
        </w:rPr>
        <w:t>provided in this guideline.</w:t>
      </w:r>
    </w:p>
    <w:p w14:paraId="36B578AC" w14:textId="2AE8C73D" w:rsidR="00A673AB" w:rsidRDefault="00A673AB" w:rsidP="00C208E0">
      <w:pPr>
        <w:rPr>
          <w:rFonts w:ascii="Times" w:eastAsia="Times New Roman" w:hAnsi="Times" w:cs="Times New Roman"/>
          <w:b/>
          <w:bCs/>
          <w:lang w:val="en-US"/>
        </w:rPr>
      </w:pPr>
    </w:p>
    <w:p w14:paraId="313C2A39" w14:textId="77777777" w:rsidR="00DB5D40" w:rsidRPr="00C9034B" w:rsidRDefault="00DB5D40" w:rsidP="00EC6809"/>
    <w:p w14:paraId="281E9223" w14:textId="5E2BF99A" w:rsidR="00995D40" w:rsidRDefault="00A505DB" w:rsidP="00AC420E">
      <w:pPr>
        <w:pStyle w:val="Heading1"/>
      </w:pPr>
      <w:r w:rsidRPr="00C9034B">
        <w:lastRenderedPageBreak/>
        <w:br w:type="page"/>
      </w:r>
    </w:p>
    <w:p w14:paraId="1D189567" w14:textId="090F6F04" w:rsidR="00995D40" w:rsidRDefault="00995D40" w:rsidP="00AC420E">
      <w:pPr>
        <w:pStyle w:val="Heading1"/>
        <w:rPr>
          <w:rFonts w:ascii="Times New Roman" w:hAnsi="Times New Roman" w:cs="Times New Roman"/>
          <w:b/>
          <w:bCs/>
        </w:rPr>
      </w:pPr>
      <w:bookmarkStart w:id="20" w:name="_Toc112661144"/>
      <w:r>
        <w:rPr>
          <w:rFonts w:ascii="Times New Roman" w:hAnsi="Times New Roman" w:cs="Times New Roman"/>
          <w:b/>
          <w:bCs/>
        </w:rPr>
        <w:lastRenderedPageBreak/>
        <w:t>Evidence to Decision Summary</w:t>
      </w:r>
      <w:bookmarkEnd w:id="20"/>
    </w:p>
    <w:p w14:paraId="65AB443A" w14:textId="77777777" w:rsidR="00995D40" w:rsidRDefault="00995D40" w:rsidP="00995D40">
      <w:pPr>
        <w:pStyle w:val="Heading2"/>
      </w:pPr>
    </w:p>
    <w:p w14:paraId="2C343015" w14:textId="31F40E5D" w:rsidR="00BE7E92" w:rsidRPr="00AC420E" w:rsidRDefault="00AA2D60" w:rsidP="00995D40">
      <w:pPr>
        <w:pStyle w:val="Heading2"/>
      </w:pPr>
      <w:bookmarkStart w:id="21" w:name="_Toc112661145"/>
      <w:r w:rsidRPr="00AC420E">
        <w:t>QUESTION 1: POSITIONING</w:t>
      </w:r>
      <w:bookmarkEnd w:id="21"/>
    </w:p>
    <w:p w14:paraId="4AE9DDD1" w14:textId="77777777" w:rsidR="004B7623" w:rsidRDefault="004B7623" w:rsidP="004B7623">
      <w:bookmarkStart w:id="22" w:name="_Toc110627599"/>
      <w:bookmarkStart w:id="23" w:name="_Toc112661146"/>
    </w:p>
    <w:p w14:paraId="087FBA68" w14:textId="47F2DBDF" w:rsidR="004B7623" w:rsidRPr="004B7623" w:rsidRDefault="004B7623" w:rsidP="004B7623">
      <w:pPr>
        <w:rPr>
          <w:rFonts w:ascii="Times" w:hAnsi="Times"/>
        </w:rPr>
      </w:pPr>
      <w:r w:rsidRPr="004B7623">
        <w:rPr>
          <w:rFonts w:ascii="Times" w:hAnsi="Times"/>
        </w:rPr>
        <w:t>In critically ill adults undergoing RSI, is there a difference between the semi-Fowler (head and trunk inclined) position during intubation versus the supine position with respect to first-pass intubation success (FPS) or the incidence of oxygen desaturation or pulmonary aspiration?</w:t>
      </w:r>
    </w:p>
    <w:p w14:paraId="268E9B91" w14:textId="29DC1EAE" w:rsidR="004B7623" w:rsidRDefault="004B7623" w:rsidP="00995D40">
      <w:pPr>
        <w:pStyle w:val="Heading3"/>
      </w:pPr>
    </w:p>
    <w:p w14:paraId="7C91CF73" w14:textId="77777777" w:rsidR="009740E8" w:rsidRPr="009740E8" w:rsidRDefault="009740E8" w:rsidP="009740E8"/>
    <w:p w14:paraId="6A37B935" w14:textId="100B8F8C" w:rsidR="00154021" w:rsidRPr="00C9034B" w:rsidRDefault="003004C8" w:rsidP="00995D40">
      <w:pPr>
        <w:pStyle w:val="Heading3"/>
      </w:pPr>
      <w:r w:rsidRPr="00C9034B">
        <w:t>EVIDENCE PROFILE</w:t>
      </w:r>
      <w:bookmarkEnd w:id="22"/>
      <w:bookmarkEnd w:id="23"/>
    </w:p>
    <w:tbl>
      <w:tblPr>
        <w:tblW w:w="4236" w:type="pct"/>
        <w:tblCellMar>
          <w:top w:w="100" w:type="dxa"/>
          <w:left w:w="100" w:type="dxa"/>
          <w:bottom w:w="100" w:type="dxa"/>
          <w:right w:w="100" w:type="dxa"/>
        </w:tblCellMar>
        <w:tblLook w:val="04A0" w:firstRow="1" w:lastRow="0" w:firstColumn="1" w:lastColumn="0" w:noHBand="0" w:noVBand="1"/>
      </w:tblPr>
      <w:tblGrid>
        <w:gridCol w:w="622"/>
        <w:gridCol w:w="586"/>
        <w:gridCol w:w="654"/>
        <w:gridCol w:w="1075"/>
        <w:gridCol w:w="986"/>
        <w:gridCol w:w="968"/>
        <w:gridCol w:w="1137"/>
        <w:gridCol w:w="878"/>
        <w:gridCol w:w="1134"/>
      </w:tblGrid>
      <w:tr w:rsidR="00A45618" w:rsidRPr="00C9034B" w14:paraId="1DEA49E4" w14:textId="77777777" w:rsidTr="004A052F">
        <w:trPr>
          <w:cantSplit/>
          <w:tblHeader/>
        </w:trPr>
        <w:tc>
          <w:tcPr>
            <w:tcW w:w="3809"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E64B4D2" w14:textId="77777777" w:rsidR="00A45618" w:rsidRPr="00C9034B" w:rsidRDefault="00A45618" w:rsidP="00C208E0">
            <w:pPr>
              <w:rPr>
                <w:rFonts w:ascii="Times" w:eastAsia="Times New Roman" w:hAnsi="Times" w:cs="Calibri"/>
                <w:b/>
                <w:bCs/>
                <w:color w:val="FFFFFF"/>
                <w:sz w:val="16"/>
                <w:szCs w:val="16"/>
                <w:lang w:val="en-US"/>
              </w:rPr>
            </w:pPr>
            <w:r w:rsidRPr="00C9034B">
              <w:rPr>
                <w:rFonts w:ascii="Times" w:eastAsia="Times New Roman" w:hAnsi="Times" w:cs="Calibri"/>
                <w:b/>
                <w:bCs/>
                <w:color w:val="FFFFFF"/>
                <w:sz w:val="16"/>
                <w:szCs w:val="16"/>
              </w:rPr>
              <w:t>Certainty assessment</w:t>
            </w:r>
          </w:p>
        </w:tc>
        <w:tc>
          <w:tcPr>
            <w:tcW w:w="555"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743E086" w14:textId="77777777" w:rsidR="00A45618" w:rsidRPr="00C9034B" w:rsidRDefault="00A4561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Certainty</w:t>
            </w:r>
          </w:p>
        </w:tc>
        <w:tc>
          <w:tcPr>
            <w:tcW w:w="636"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2096811" w14:textId="77777777" w:rsidR="00A45618" w:rsidRPr="00C9034B" w:rsidRDefault="00A4561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Importance</w:t>
            </w:r>
          </w:p>
        </w:tc>
      </w:tr>
      <w:tr w:rsidR="00E109B2" w:rsidRPr="00C9034B" w14:paraId="182FE873" w14:textId="77777777" w:rsidTr="004A052F">
        <w:trPr>
          <w:cantSplit/>
          <w:tblHeader/>
        </w:trPr>
        <w:tc>
          <w:tcPr>
            <w:tcW w:w="39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0217104" w14:textId="77777777" w:rsidR="00A45618" w:rsidRPr="00C9034B" w:rsidRDefault="00A4561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 of studies</w:t>
            </w:r>
          </w:p>
        </w:tc>
        <w:tc>
          <w:tcPr>
            <w:tcW w:w="42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DF98157" w14:textId="77777777" w:rsidR="00A45618" w:rsidRPr="00C9034B" w:rsidRDefault="00A4561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Study design</w:t>
            </w:r>
          </w:p>
        </w:tc>
        <w:tc>
          <w:tcPr>
            <w:tcW w:w="42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7E3CD1B" w14:textId="77777777" w:rsidR="00A45618" w:rsidRPr="00C9034B" w:rsidRDefault="00A4561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Risk of bias</w:t>
            </w:r>
          </w:p>
        </w:tc>
        <w:tc>
          <w:tcPr>
            <w:tcW w:w="66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940713C" w14:textId="77777777" w:rsidR="00A45618" w:rsidRPr="00C9034B" w:rsidRDefault="00A4561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Inconsistency</w:t>
            </w:r>
          </w:p>
        </w:tc>
        <w:tc>
          <w:tcPr>
            <w:tcW w:w="60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844B7E8" w14:textId="77777777" w:rsidR="00A45618" w:rsidRPr="00C9034B" w:rsidRDefault="00A4561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Indirectness</w:t>
            </w:r>
          </w:p>
        </w:tc>
        <w:tc>
          <w:tcPr>
            <w:tcW w:w="58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500018" w14:textId="77777777" w:rsidR="00A45618" w:rsidRPr="00C9034B" w:rsidRDefault="00A4561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Imprecision</w:t>
            </w:r>
          </w:p>
        </w:tc>
        <w:tc>
          <w:tcPr>
            <w:tcW w:w="71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B207721" w14:textId="77777777" w:rsidR="00A45618" w:rsidRPr="00C9034B" w:rsidRDefault="00A4561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Other considerations</w:t>
            </w:r>
          </w:p>
        </w:tc>
        <w:tc>
          <w:tcPr>
            <w:tcW w:w="555" w:type="pct"/>
            <w:vMerge/>
            <w:tcBorders>
              <w:top w:val="single" w:sz="12" w:space="0" w:color="FFFFFF"/>
              <w:left w:val="single" w:sz="12" w:space="0" w:color="FFFFFF"/>
              <w:bottom w:val="single" w:sz="12" w:space="0" w:color="FFFFFF"/>
              <w:right w:val="single" w:sz="12" w:space="0" w:color="FFFFFF"/>
            </w:tcBorders>
            <w:vAlign w:val="center"/>
            <w:hideMark/>
          </w:tcPr>
          <w:p w14:paraId="2B16F8B0" w14:textId="77777777" w:rsidR="00A45618" w:rsidRPr="00C9034B" w:rsidRDefault="00A45618" w:rsidP="00C208E0">
            <w:pPr>
              <w:rPr>
                <w:rFonts w:ascii="Times" w:eastAsia="Times New Roman" w:hAnsi="Times" w:cs="Calibri"/>
                <w:b/>
                <w:bCs/>
                <w:color w:val="FFFFFF"/>
                <w:sz w:val="16"/>
                <w:szCs w:val="16"/>
              </w:rPr>
            </w:pPr>
          </w:p>
        </w:tc>
        <w:tc>
          <w:tcPr>
            <w:tcW w:w="636" w:type="pct"/>
            <w:vMerge/>
            <w:tcBorders>
              <w:top w:val="single" w:sz="12" w:space="0" w:color="FFFFFF"/>
              <w:left w:val="single" w:sz="12" w:space="0" w:color="FFFFFF"/>
              <w:bottom w:val="single" w:sz="12" w:space="0" w:color="FFFFFF"/>
              <w:right w:val="single" w:sz="12" w:space="0" w:color="FFFFFF"/>
            </w:tcBorders>
            <w:vAlign w:val="center"/>
            <w:hideMark/>
          </w:tcPr>
          <w:p w14:paraId="2B4F31A2" w14:textId="77777777" w:rsidR="00A45618" w:rsidRPr="00C9034B" w:rsidRDefault="00A45618" w:rsidP="00C208E0">
            <w:pPr>
              <w:rPr>
                <w:rFonts w:ascii="Times" w:eastAsia="Times New Roman" w:hAnsi="Times" w:cs="Calibri"/>
                <w:b/>
                <w:bCs/>
                <w:color w:val="FFFFFF"/>
                <w:sz w:val="16"/>
                <w:szCs w:val="16"/>
              </w:rPr>
            </w:pPr>
          </w:p>
        </w:tc>
      </w:tr>
      <w:tr w:rsidR="00A45618" w:rsidRPr="00C9034B" w14:paraId="5ABFE580" w14:textId="77777777" w:rsidTr="00420E47">
        <w:trPr>
          <w:cantSplit/>
        </w:trPr>
        <w:tc>
          <w:tcPr>
            <w:tcW w:w="5000" w:type="pct"/>
            <w:gridSpan w:val="9"/>
            <w:shd w:val="clear" w:color="auto" w:fill="FFFFFF"/>
            <w:tcMar>
              <w:top w:w="75" w:type="dxa"/>
              <w:left w:w="100" w:type="dxa"/>
              <w:bottom w:w="100" w:type="dxa"/>
              <w:right w:w="100" w:type="dxa"/>
            </w:tcMar>
            <w:vAlign w:val="center"/>
            <w:hideMark/>
          </w:tcPr>
          <w:p w14:paraId="00F53A08" w14:textId="04E8A97B" w:rsidR="00A45618" w:rsidRPr="00C9034B" w:rsidRDefault="00A45618"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 xml:space="preserve">First </w:t>
            </w:r>
            <w:r w:rsidR="00E6496C" w:rsidRPr="00C9034B">
              <w:rPr>
                <w:rStyle w:val="label"/>
                <w:rFonts w:ascii="Times" w:eastAsia="Times New Roman" w:hAnsi="Times" w:cs="Calibri"/>
                <w:b/>
                <w:bCs/>
                <w:color w:val="000000"/>
                <w:sz w:val="16"/>
                <w:szCs w:val="16"/>
              </w:rPr>
              <w:t>Pass</w:t>
            </w:r>
            <w:r w:rsidRPr="00C9034B">
              <w:rPr>
                <w:rStyle w:val="label"/>
                <w:rFonts w:ascii="Times" w:eastAsia="Times New Roman" w:hAnsi="Times" w:cs="Calibri"/>
                <w:b/>
                <w:bCs/>
                <w:color w:val="000000"/>
                <w:sz w:val="16"/>
                <w:szCs w:val="16"/>
              </w:rPr>
              <w:t xml:space="preserve"> Success</w:t>
            </w:r>
          </w:p>
        </w:tc>
      </w:tr>
      <w:tr w:rsidR="00E109B2" w:rsidRPr="00C9034B" w14:paraId="6DABE434" w14:textId="77777777" w:rsidTr="004A052F">
        <w:trPr>
          <w:cantSplit/>
        </w:trPr>
        <w:tc>
          <w:tcPr>
            <w:tcW w:w="395" w:type="pct"/>
            <w:tcBorders>
              <w:top w:val="single" w:sz="6" w:space="0" w:color="000000"/>
              <w:left w:val="single" w:sz="6" w:space="0" w:color="000000"/>
              <w:bottom w:val="single" w:sz="6" w:space="0" w:color="000000"/>
              <w:right w:val="single" w:sz="6" w:space="0" w:color="000000"/>
            </w:tcBorders>
            <w:hideMark/>
          </w:tcPr>
          <w:p w14:paraId="0ED439DE" w14:textId="3A7CBBB6" w:rsidR="00A45618" w:rsidRPr="00C9034B" w:rsidRDefault="00A45618" w:rsidP="00C208E0">
            <w:pPr>
              <w:rPr>
                <w:rFonts w:ascii="Times" w:eastAsia="Times New Roman" w:hAnsi="Times" w:cs="Calibri"/>
                <w:b/>
                <w:bCs/>
                <w:color w:val="000000"/>
                <w:sz w:val="16"/>
                <w:szCs w:val="16"/>
              </w:rPr>
            </w:pPr>
            <w:r w:rsidRPr="00C9034B">
              <w:rPr>
                <w:rFonts w:ascii="Times" w:eastAsia="Times New Roman" w:hAnsi="Times" w:cs="Calibri"/>
                <w:b/>
                <w:bCs/>
                <w:color w:val="000000"/>
                <w:sz w:val="16"/>
                <w:szCs w:val="16"/>
              </w:rPr>
              <w:t>6</w:t>
            </w:r>
          </w:p>
        </w:tc>
        <w:tc>
          <w:tcPr>
            <w:tcW w:w="424" w:type="pct"/>
            <w:tcBorders>
              <w:top w:val="single" w:sz="6" w:space="0" w:color="000000"/>
              <w:left w:val="single" w:sz="6" w:space="0" w:color="000000"/>
              <w:bottom w:val="single" w:sz="6" w:space="0" w:color="000000"/>
              <w:right w:val="single" w:sz="6" w:space="0" w:color="000000"/>
            </w:tcBorders>
            <w:hideMark/>
          </w:tcPr>
          <w:p w14:paraId="629EBA4A"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1 RCT</w:t>
            </w:r>
          </w:p>
          <w:p w14:paraId="7FE10E64" w14:textId="7C90F871" w:rsidR="00A45618" w:rsidRPr="00C9034B" w:rsidRDefault="00037262" w:rsidP="00C208E0">
            <w:pPr>
              <w:rPr>
                <w:rFonts w:ascii="Times" w:eastAsia="Times New Roman" w:hAnsi="Times" w:cs="Calibri"/>
                <w:sz w:val="16"/>
                <w:szCs w:val="16"/>
              </w:rPr>
            </w:pPr>
            <w:r w:rsidRPr="00C9034B">
              <w:rPr>
                <w:rFonts w:ascii="Times" w:eastAsia="Times New Roman" w:hAnsi="Times" w:cs="Calibri"/>
                <w:sz w:val="16"/>
                <w:szCs w:val="16"/>
              </w:rPr>
              <w:t>4</w:t>
            </w:r>
            <w:r w:rsidR="00A45618" w:rsidRPr="00C9034B">
              <w:rPr>
                <w:rFonts w:ascii="Times" w:eastAsia="Times New Roman" w:hAnsi="Times" w:cs="Calibri"/>
                <w:sz w:val="16"/>
                <w:szCs w:val="16"/>
              </w:rPr>
              <w:t xml:space="preserve"> OBS</w:t>
            </w:r>
          </w:p>
          <w:p w14:paraId="7EBCBAD5" w14:textId="21A899A5"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1 MA</w:t>
            </w:r>
          </w:p>
        </w:tc>
        <w:tc>
          <w:tcPr>
            <w:tcW w:w="421" w:type="pct"/>
            <w:tcBorders>
              <w:top w:val="single" w:sz="6" w:space="0" w:color="000000"/>
              <w:left w:val="single" w:sz="6" w:space="0" w:color="000000"/>
              <w:bottom w:val="single" w:sz="6" w:space="0" w:color="000000"/>
              <w:right w:val="single" w:sz="6" w:space="0" w:color="000000"/>
            </w:tcBorders>
            <w:hideMark/>
          </w:tcPr>
          <w:p w14:paraId="29587EA2"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64" w:type="pct"/>
            <w:tcBorders>
              <w:top w:val="single" w:sz="6" w:space="0" w:color="000000"/>
              <w:left w:val="single" w:sz="6" w:space="0" w:color="000000"/>
              <w:bottom w:val="single" w:sz="6" w:space="0" w:color="000000"/>
              <w:right w:val="single" w:sz="6" w:space="0" w:color="000000"/>
            </w:tcBorders>
            <w:hideMark/>
          </w:tcPr>
          <w:p w14:paraId="42FECD11"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6" w:type="pct"/>
            <w:tcBorders>
              <w:top w:val="single" w:sz="6" w:space="0" w:color="000000"/>
              <w:left w:val="single" w:sz="6" w:space="0" w:color="000000"/>
              <w:bottom w:val="single" w:sz="6" w:space="0" w:color="000000"/>
              <w:right w:val="single" w:sz="6" w:space="0" w:color="000000"/>
            </w:tcBorders>
            <w:hideMark/>
          </w:tcPr>
          <w:p w14:paraId="440DD234"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87" w:type="pct"/>
            <w:tcBorders>
              <w:top w:val="single" w:sz="6" w:space="0" w:color="000000"/>
              <w:left w:val="single" w:sz="6" w:space="0" w:color="000000"/>
              <w:bottom w:val="single" w:sz="6" w:space="0" w:color="000000"/>
              <w:right w:val="single" w:sz="6" w:space="0" w:color="000000"/>
            </w:tcBorders>
            <w:hideMark/>
          </w:tcPr>
          <w:p w14:paraId="6145E43D"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712" w:type="pct"/>
            <w:tcBorders>
              <w:top w:val="single" w:sz="6" w:space="0" w:color="000000"/>
              <w:left w:val="single" w:sz="6" w:space="0" w:color="000000"/>
              <w:bottom w:val="single" w:sz="6" w:space="0" w:color="000000"/>
              <w:right w:val="single" w:sz="6" w:space="0" w:color="000000"/>
            </w:tcBorders>
            <w:hideMark/>
          </w:tcPr>
          <w:p w14:paraId="5151DFB6"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555" w:type="pct"/>
            <w:tcBorders>
              <w:top w:val="single" w:sz="6" w:space="0" w:color="000000"/>
              <w:left w:val="single" w:sz="6" w:space="0" w:color="000000"/>
              <w:bottom w:val="single" w:sz="6" w:space="0" w:color="000000"/>
              <w:right w:val="single" w:sz="6" w:space="0" w:color="000000"/>
            </w:tcBorders>
            <w:hideMark/>
          </w:tcPr>
          <w:p w14:paraId="396D32E2" w14:textId="77777777" w:rsidR="00A45618" w:rsidRPr="00C9034B" w:rsidRDefault="00A45618"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636" w:type="pct"/>
            <w:tcBorders>
              <w:top w:val="single" w:sz="6" w:space="0" w:color="000000"/>
              <w:left w:val="single" w:sz="6" w:space="0" w:color="000000"/>
              <w:bottom w:val="single" w:sz="6" w:space="0" w:color="000000"/>
              <w:right w:val="single" w:sz="6" w:space="0" w:color="000000"/>
            </w:tcBorders>
            <w:hideMark/>
          </w:tcPr>
          <w:p w14:paraId="2D45E696"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A45618" w:rsidRPr="00C9034B" w14:paraId="232D59F5" w14:textId="77777777" w:rsidTr="00420E47">
        <w:trPr>
          <w:cantSplit/>
        </w:trPr>
        <w:tc>
          <w:tcPr>
            <w:tcW w:w="5000" w:type="pct"/>
            <w:gridSpan w:val="9"/>
            <w:shd w:val="clear" w:color="auto" w:fill="FFFFFF"/>
            <w:tcMar>
              <w:top w:w="75" w:type="dxa"/>
              <w:left w:w="100" w:type="dxa"/>
              <w:bottom w:w="100" w:type="dxa"/>
              <w:right w:w="100" w:type="dxa"/>
            </w:tcMar>
            <w:vAlign w:val="center"/>
            <w:hideMark/>
          </w:tcPr>
          <w:p w14:paraId="765E8551" w14:textId="77777777" w:rsidR="00A45618" w:rsidRPr="00C9034B" w:rsidRDefault="00A45618"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Oxygen Desaturation</w:t>
            </w:r>
          </w:p>
        </w:tc>
      </w:tr>
      <w:tr w:rsidR="00420E47" w:rsidRPr="00C9034B" w14:paraId="4E19DCA7" w14:textId="77777777" w:rsidTr="004A052F">
        <w:trPr>
          <w:cantSplit/>
        </w:trPr>
        <w:tc>
          <w:tcPr>
            <w:tcW w:w="395" w:type="pct"/>
            <w:tcBorders>
              <w:top w:val="single" w:sz="6" w:space="0" w:color="000000"/>
              <w:left w:val="single" w:sz="6" w:space="0" w:color="000000"/>
              <w:bottom w:val="single" w:sz="6" w:space="0" w:color="000000"/>
              <w:right w:val="single" w:sz="6" w:space="0" w:color="000000"/>
            </w:tcBorders>
            <w:hideMark/>
          </w:tcPr>
          <w:p w14:paraId="1DE0C447" w14:textId="5C1B04AA" w:rsidR="00A45618" w:rsidRPr="00C9034B" w:rsidRDefault="00A45618" w:rsidP="00C208E0">
            <w:pPr>
              <w:rPr>
                <w:rFonts w:ascii="Times" w:eastAsia="Times New Roman" w:hAnsi="Times" w:cs="Calibri"/>
                <w:b/>
                <w:bCs/>
                <w:color w:val="000000"/>
                <w:sz w:val="16"/>
                <w:szCs w:val="16"/>
              </w:rPr>
            </w:pPr>
            <w:r w:rsidRPr="00C9034B">
              <w:rPr>
                <w:rFonts w:ascii="Times" w:eastAsia="Times New Roman" w:hAnsi="Times" w:cs="Calibri"/>
                <w:b/>
                <w:bCs/>
                <w:color w:val="000000"/>
                <w:sz w:val="16"/>
                <w:szCs w:val="16"/>
              </w:rPr>
              <w:t>3</w:t>
            </w:r>
          </w:p>
        </w:tc>
        <w:tc>
          <w:tcPr>
            <w:tcW w:w="424" w:type="pct"/>
            <w:tcBorders>
              <w:top w:val="single" w:sz="6" w:space="0" w:color="000000"/>
              <w:left w:val="single" w:sz="6" w:space="0" w:color="000000"/>
              <w:bottom w:val="single" w:sz="6" w:space="0" w:color="000000"/>
              <w:right w:val="single" w:sz="6" w:space="0" w:color="000000"/>
            </w:tcBorders>
            <w:hideMark/>
          </w:tcPr>
          <w:p w14:paraId="2911D4D0"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1 RCT</w:t>
            </w:r>
          </w:p>
          <w:p w14:paraId="52D69B14" w14:textId="14789430"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2 OBS</w:t>
            </w:r>
          </w:p>
        </w:tc>
        <w:tc>
          <w:tcPr>
            <w:tcW w:w="421" w:type="pct"/>
            <w:tcBorders>
              <w:top w:val="single" w:sz="6" w:space="0" w:color="000000"/>
              <w:left w:val="single" w:sz="6" w:space="0" w:color="000000"/>
              <w:bottom w:val="single" w:sz="6" w:space="0" w:color="000000"/>
              <w:right w:val="single" w:sz="6" w:space="0" w:color="000000"/>
            </w:tcBorders>
            <w:hideMark/>
          </w:tcPr>
          <w:p w14:paraId="0E082C74"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64" w:type="pct"/>
            <w:tcBorders>
              <w:top w:val="single" w:sz="6" w:space="0" w:color="000000"/>
              <w:left w:val="single" w:sz="6" w:space="0" w:color="000000"/>
              <w:bottom w:val="single" w:sz="6" w:space="0" w:color="000000"/>
              <w:right w:val="single" w:sz="6" w:space="0" w:color="000000"/>
            </w:tcBorders>
            <w:hideMark/>
          </w:tcPr>
          <w:p w14:paraId="6A9E1DFA"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6" w:type="pct"/>
            <w:tcBorders>
              <w:top w:val="single" w:sz="6" w:space="0" w:color="000000"/>
              <w:left w:val="single" w:sz="6" w:space="0" w:color="000000"/>
              <w:bottom w:val="single" w:sz="6" w:space="0" w:color="000000"/>
              <w:right w:val="single" w:sz="6" w:space="0" w:color="000000"/>
            </w:tcBorders>
            <w:hideMark/>
          </w:tcPr>
          <w:p w14:paraId="4EF0F6BB"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87" w:type="pct"/>
            <w:tcBorders>
              <w:top w:val="single" w:sz="6" w:space="0" w:color="000000"/>
              <w:left w:val="single" w:sz="6" w:space="0" w:color="000000"/>
              <w:bottom w:val="single" w:sz="6" w:space="0" w:color="000000"/>
              <w:right w:val="single" w:sz="6" w:space="0" w:color="000000"/>
            </w:tcBorders>
            <w:hideMark/>
          </w:tcPr>
          <w:p w14:paraId="0D3647E4"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712" w:type="pct"/>
            <w:tcBorders>
              <w:top w:val="single" w:sz="6" w:space="0" w:color="000000"/>
              <w:left w:val="single" w:sz="6" w:space="0" w:color="000000"/>
              <w:bottom w:val="single" w:sz="6" w:space="0" w:color="000000"/>
              <w:right w:val="single" w:sz="6" w:space="0" w:color="000000"/>
            </w:tcBorders>
            <w:hideMark/>
          </w:tcPr>
          <w:p w14:paraId="7670B524"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555" w:type="pct"/>
            <w:tcBorders>
              <w:top w:val="single" w:sz="6" w:space="0" w:color="000000"/>
              <w:left w:val="single" w:sz="6" w:space="0" w:color="000000"/>
              <w:bottom w:val="single" w:sz="6" w:space="0" w:color="000000"/>
              <w:right w:val="single" w:sz="6" w:space="0" w:color="000000"/>
            </w:tcBorders>
            <w:hideMark/>
          </w:tcPr>
          <w:p w14:paraId="501F456F" w14:textId="77777777" w:rsidR="00A45618" w:rsidRPr="00C9034B" w:rsidRDefault="00A45618"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636" w:type="pct"/>
            <w:tcBorders>
              <w:top w:val="single" w:sz="6" w:space="0" w:color="000000"/>
              <w:left w:val="single" w:sz="6" w:space="0" w:color="000000"/>
              <w:bottom w:val="single" w:sz="6" w:space="0" w:color="000000"/>
              <w:right w:val="single" w:sz="6" w:space="0" w:color="000000"/>
            </w:tcBorders>
            <w:hideMark/>
          </w:tcPr>
          <w:p w14:paraId="5AB78944"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A45618" w:rsidRPr="00C9034B" w14:paraId="282982E1" w14:textId="77777777" w:rsidTr="00420E47">
        <w:trPr>
          <w:cantSplit/>
        </w:trPr>
        <w:tc>
          <w:tcPr>
            <w:tcW w:w="5000" w:type="pct"/>
            <w:gridSpan w:val="9"/>
            <w:shd w:val="clear" w:color="auto" w:fill="FFFFFF"/>
            <w:tcMar>
              <w:top w:w="75" w:type="dxa"/>
              <w:left w:w="100" w:type="dxa"/>
              <w:bottom w:w="100" w:type="dxa"/>
              <w:right w:w="100" w:type="dxa"/>
            </w:tcMar>
            <w:vAlign w:val="center"/>
            <w:hideMark/>
          </w:tcPr>
          <w:p w14:paraId="5132E289" w14:textId="77777777" w:rsidR="00A45618" w:rsidRPr="00C9034B" w:rsidRDefault="00A45618"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Pulmonary Aspiration</w:t>
            </w:r>
          </w:p>
        </w:tc>
      </w:tr>
      <w:tr w:rsidR="00420E47" w:rsidRPr="00C9034B" w14:paraId="1BE876FC" w14:textId="77777777" w:rsidTr="004A052F">
        <w:trPr>
          <w:cantSplit/>
        </w:trPr>
        <w:tc>
          <w:tcPr>
            <w:tcW w:w="395" w:type="pct"/>
            <w:tcBorders>
              <w:top w:val="single" w:sz="6" w:space="0" w:color="000000"/>
              <w:left w:val="single" w:sz="6" w:space="0" w:color="000000"/>
              <w:bottom w:val="single" w:sz="6" w:space="0" w:color="000000"/>
              <w:right w:val="single" w:sz="6" w:space="0" w:color="000000"/>
            </w:tcBorders>
            <w:hideMark/>
          </w:tcPr>
          <w:p w14:paraId="5B8EB4CC" w14:textId="0AAD83D4" w:rsidR="00A45618" w:rsidRPr="00C9034B" w:rsidRDefault="00A45618" w:rsidP="00C208E0">
            <w:pPr>
              <w:rPr>
                <w:rFonts w:ascii="Times" w:eastAsia="Times New Roman" w:hAnsi="Times" w:cs="Calibri"/>
                <w:b/>
                <w:bCs/>
                <w:color w:val="000000"/>
                <w:sz w:val="16"/>
                <w:szCs w:val="16"/>
              </w:rPr>
            </w:pPr>
            <w:r w:rsidRPr="00C9034B">
              <w:rPr>
                <w:rFonts w:ascii="Times" w:eastAsia="Times New Roman" w:hAnsi="Times" w:cs="Calibri"/>
                <w:b/>
                <w:bCs/>
                <w:color w:val="000000"/>
                <w:sz w:val="16"/>
                <w:szCs w:val="16"/>
              </w:rPr>
              <w:t>3</w:t>
            </w:r>
          </w:p>
        </w:tc>
        <w:tc>
          <w:tcPr>
            <w:tcW w:w="424" w:type="pct"/>
            <w:tcBorders>
              <w:top w:val="single" w:sz="6" w:space="0" w:color="000000"/>
              <w:left w:val="single" w:sz="6" w:space="0" w:color="000000"/>
              <w:bottom w:val="single" w:sz="6" w:space="0" w:color="000000"/>
              <w:right w:val="single" w:sz="6" w:space="0" w:color="000000"/>
            </w:tcBorders>
            <w:hideMark/>
          </w:tcPr>
          <w:p w14:paraId="772C560F"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1 RCT</w:t>
            </w:r>
          </w:p>
          <w:p w14:paraId="0CBAE5C2" w14:textId="63F57E5C"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2 OBS</w:t>
            </w:r>
          </w:p>
        </w:tc>
        <w:tc>
          <w:tcPr>
            <w:tcW w:w="421" w:type="pct"/>
            <w:tcBorders>
              <w:top w:val="single" w:sz="6" w:space="0" w:color="000000"/>
              <w:left w:val="single" w:sz="6" w:space="0" w:color="000000"/>
              <w:bottom w:val="single" w:sz="6" w:space="0" w:color="000000"/>
              <w:right w:val="single" w:sz="6" w:space="0" w:color="000000"/>
            </w:tcBorders>
            <w:hideMark/>
          </w:tcPr>
          <w:p w14:paraId="790CE950"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64" w:type="pct"/>
            <w:tcBorders>
              <w:top w:val="single" w:sz="6" w:space="0" w:color="000000"/>
              <w:left w:val="single" w:sz="6" w:space="0" w:color="000000"/>
              <w:bottom w:val="single" w:sz="6" w:space="0" w:color="000000"/>
              <w:right w:val="single" w:sz="6" w:space="0" w:color="000000"/>
            </w:tcBorders>
            <w:hideMark/>
          </w:tcPr>
          <w:p w14:paraId="7F5F97D9"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6" w:type="pct"/>
            <w:tcBorders>
              <w:top w:val="single" w:sz="6" w:space="0" w:color="000000"/>
              <w:left w:val="single" w:sz="6" w:space="0" w:color="000000"/>
              <w:bottom w:val="single" w:sz="6" w:space="0" w:color="000000"/>
              <w:right w:val="single" w:sz="6" w:space="0" w:color="000000"/>
            </w:tcBorders>
            <w:hideMark/>
          </w:tcPr>
          <w:p w14:paraId="11514E5B"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87" w:type="pct"/>
            <w:tcBorders>
              <w:top w:val="single" w:sz="6" w:space="0" w:color="000000"/>
              <w:left w:val="single" w:sz="6" w:space="0" w:color="000000"/>
              <w:bottom w:val="single" w:sz="6" w:space="0" w:color="000000"/>
              <w:right w:val="single" w:sz="6" w:space="0" w:color="000000"/>
            </w:tcBorders>
            <w:hideMark/>
          </w:tcPr>
          <w:p w14:paraId="7737A989"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712" w:type="pct"/>
            <w:tcBorders>
              <w:top w:val="single" w:sz="6" w:space="0" w:color="000000"/>
              <w:left w:val="single" w:sz="6" w:space="0" w:color="000000"/>
              <w:bottom w:val="single" w:sz="6" w:space="0" w:color="000000"/>
              <w:right w:val="single" w:sz="6" w:space="0" w:color="000000"/>
            </w:tcBorders>
            <w:hideMark/>
          </w:tcPr>
          <w:p w14:paraId="2D6FDA9E"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555" w:type="pct"/>
            <w:tcBorders>
              <w:top w:val="single" w:sz="6" w:space="0" w:color="000000"/>
              <w:left w:val="single" w:sz="6" w:space="0" w:color="000000"/>
              <w:bottom w:val="single" w:sz="6" w:space="0" w:color="000000"/>
              <w:right w:val="single" w:sz="6" w:space="0" w:color="000000"/>
            </w:tcBorders>
            <w:hideMark/>
          </w:tcPr>
          <w:p w14:paraId="2DA2DA30" w14:textId="77777777" w:rsidR="00A45618" w:rsidRPr="00C9034B" w:rsidRDefault="00A45618"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636" w:type="pct"/>
            <w:tcBorders>
              <w:top w:val="single" w:sz="6" w:space="0" w:color="000000"/>
              <w:left w:val="single" w:sz="6" w:space="0" w:color="000000"/>
              <w:bottom w:val="single" w:sz="6" w:space="0" w:color="000000"/>
              <w:right w:val="single" w:sz="6" w:space="0" w:color="000000"/>
            </w:tcBorders>
            <w:hideMark/>
          </w:tcPr>
          <w:p w14:paraId="5B991C88" w14:textId="77777777" w:rsidR="00A45618" w:rsidRPr="00C9034B" w:rsidRDefault="00A45618"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bl>
    <w:p w14:paraId="050622B9"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RCT</w:t>
      </w:r>
      <w:r w:rsidRPr="00C9034B">
        <w:rPr>
          <w:rFonts w:ascii="Times" w:eastAsia="Times New Roman" w:hAnsi="Times" w:cs="Calibri"/>
          <w:sz w:val="16"/>
          <w:szCs w:val="16"/>
        </w:rPr>
        <w:t>: Randomized Controlled Trial</w:t>
      </w:r>
    </w:p>
    <w:p w14:paraId="576ED272"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OBS</w:t>
      </w:r>
      <w:r w:rsidRPr="00C9034B">
        <w:rPr>
          <w:rFonts w:ascii="Times" w:eastAsia="Times New Roman" w:hAnsi="Times" w:cs="Calibri"/>
          <w:sz w:val="16"/>
          <w:szCs w:val="16"/>
        </w:rPr>
        <w:t>: Observational Study</w:t>
      </w:r>
    </w:p>
    <w:p w14:paraId="1B943468" w14:textId="0D3DB01D" w:rsidR="003004C8" w:rsidRPr="00C9034B" w:rsidRDefault="004A052F" w:rsidP="00C208E0">
      <w:pPr>
        <w:rPr>
          <w:rFonts w:ascii="Times" w:eastAsia="Times New Roman" w:hAnsi="Times" w:cstheme="majorBidi"/>
          <w:color w:val="000000" w:themeColor="text1"/>
          <w:sz w:val="30"/>
          <w:szCs w:val="30"/>
          <w:lang w:val="en"/>
        </w:rPr>
      </w:pPr>
      <w:r w:rsidRPr="00C9034B">
        <w:rPr>
          <w:rFonts w:ascii="Times" w:eastAsia="Times New Roman" w:hAnsi="Times" w:cs="Calibri"/>
          <w:b/>
          <w:bCs/>
          <w:sz w:val="16"/>
          <w:szCs w:val="16"/>
        </w:rPr>
        <w:t>MA</w:t>
      </w:r>
      <w:r w:rsidRPr="00C9034B">
        <w:rPr>
          <w:rFonts w:ascii="Times" w:eastAsia="Times New Roman" w:hAnsi="Times" w:cs="Calibri"/>
          <w:sz w:val="16"/>
          <w:szCs w:val="16"/>
        </w:rPr>
        <w:t>: Meta-Analysis</w:t>
      </w:r>
      <w:r w:rsidRPr="00C9034B">
        <w:rPr>
          <w:rFonts w:ascii="Times" w:eastAsia="Times New Roman" w:hAnsi="Times"/>
          <w:lang w:val="en"/>
        </w:rPr>
        <w:t xml:space="preserve"> </w:t>
      </w:r>
      <w:r w:rsidRPr="00C9034B">
        <w:rPr>
          <w:rFonts w:ascii="Times" w:eastAsia="Times New Roman" w:hAnsi="Times"/>
          <w:lang w:val="en"/>
        </w:rPr>
        <w:br w:type="page"/>
      </w:r>
    </w:p>
    <w:p w14:paraId="080620CD" w14:textId="0335960A" w:rsidR="003004C8" w:rsidRPr="00C9034B" w:rsidRDefault="00675757" w:rsidP="00995D40">
      <w:pPr>
        <w:pStyle w:val="Heading3"/>
        <w:rPr>
          <w:rFonts w:eastAsia="Times New Roman"/>
          <w:lang w:val="en"/>
        </w:rPr>
      </w:pPr>
      <w:bookmarkStart w:id="24" w:name="_Toc110627600"/>
      <w:bookmarkStart w:id="25" w:name="_Toc112661147"/>
      <w:r w:rsidRPr="00C9034B">
        <w:rPr>
          <w:rFonts w:eastAsia="Times New Roman"/>
          <w:lang w:val="en"/>
        </w:rPr>
        <w:lastRenderedPageBreak/>
        <w:t>SUMMARY OF JUDGEMENTS</w:t>
      </w:r>
      <w:bookmarkEnd w:id="24"/>
      <w:bookmarkEnd w:id="25"/>
    </w:p>
    <w:tbl>
      <w:tblPr>
        <w:tblW w:w="5000" w:type="pct"/>
        <w:tblCellMar>
          <w:top w:w="15" w:type="dxa"/>
          <w:left w:w="15" w:type="dxa"/>
          <w:bottom w:w="15" w:type="dxa"/>
          <w:right w:w="15" w:type="dxa"/>
        </w:tblCellMar>
        <w:tblLook w:val="04A0" w:firstRow="1" w:lastRow="0" w:firstColumn="1" w:lastColumn="0" w:noHBand="0" w:noVBand="1"/>
      </w:tblPr>
      <w:tblGrid>
        <w:gridCol w:w="1742"/>
        <w:gridCol w:w="1124"/>
        <w:gridCol w:w="1124"/>
        <w:gridCol w:w="1194"/>
        <w:gridCol w:w="1159"/>
        <w:gridCol w:w="1145"/>
        <w:gridCol w:w="866"/>
        <w:gridCol w:w="998"/>
      </w:tblGrid>
      <w:tr w:rsidR="003004C8" w:rsidRPr="00C9034B" w14:paraId="599FE4D3" w14:textId="77777777" w:rsidTr="004F160B">
        <w:trPr>
          <w:tblHeader/>
        </w:trPr>
        <w:tc>
          <w:tcPr>
            <w:tcW w:w="0" w:type="auto"/>
            <w:tcBorders>
              <w:top w:val="nil"/>
              <w:left w:val="nil"/>
              <w:bottom w:val="nil"/>
              <w:right w:val="nil"/>
            </w:tcBorders>
            <w:tcMar>
              <w:top w:w="75" w:type="dxa"/>
              <w:left w:w="75" w:type="dxa"/>
              <w:bottom w:w="75" w:type="dxa"/>
              <w:right w:w="75" w:type="dxa"/>
            </w:tcMar>
            <w:vAlign w:val="center"/>
            <w:hideMark/>
          </w:tcPr>
          <w:p w14:paraId="6E2518E9" w14:textId="77777777" w:rsidR="003004C8" w:rsidRPr="00C9034B" w:rsidRDefault="003004C8" w:rsidP="00C208E0">
            <w:pPr>
              <w:rPr>
                <w:rFonts w:ascii="Times" w:eastAsia="Times New Roman" w:hAnsi="Times"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0398494" w14:textId="77777777" w:rsidR="003004C8" w:rsidRPr="00C9034B" w:rsidRDefault="003004C8" w:rsidP="00C208E0">
            <w:pPr>
              <w:pStyle w:val="NormalWeb"/>
              <w:spacing w:before="0" w:beforeAutospacing="0" w:after="0" w:afterAutospacing="0" w:line="260" w:lineRule="atLeast"/>
              <w:rPr>
                <w:rFonts w:ascii="Times" w:eastAsiaTheme="minorEastAsia" w:hAnsi="Times" w:cs="Calibri"/>
                <w:b/>
                <w:bCs/>
                <w:caps/>
                <w:color w:val="FFFFFF"/>
                <w:sz w:val="28"/>
                <w:szCs w:val="28"/>
              </w:rPr>
            </w:pPr>
            <w:r w:rsidRPr="00C9034B">
              <w:rPr>
                <w:rFonts w:ascii="Times" w:hAnsi="Times" w:cs="Calibri"/>
                <w:b/>
                <w:bCs/>
                <w:caps/>
                <w:color w:val="FFFFFF"/>
                <w:sz w:val="28"/>
                <w:szCs w:val="28"/>
              </w:rPr>
              <w:t>Judgement</w:t>
            </w:r>
          </w:p>
        </w:tc>
      </w:tr>
      <w:tr w:rsidR="003004C8" w:rsidRPr="00C9034B" w14:paraId="608666D5"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61A624B"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39C9D0"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FFFFFC"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0C5512"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2843F2"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BC35B6D" w14:textId="77777777" w:rsidR="003004C8" w:rsidRPr="00C9034B" w:rsidRDefault="003004C8"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974D80" w14:textId="77777777" w:rsidR="003004C8" w:rsidRPr="00C9034B" w:rsidRDefault="003004C8"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84E65E"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3004C8" w:rsidRPr="00C9034B" w14:paraId="7544F57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F23EC8C"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36714E"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A58AE4"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CE003C"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EBA222"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FB7F63A" w14:textId="77777777" w:rsidR="003004C8" w:rsidRPr="00C9034B" w:rsidRDefault="003004C8"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6DE876" w14:textId="77777777" w:rsidR="003004C8" w:rsidRPr="00C9034B" w:rsidRDefault="003004C8"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7BC518"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3004C8" w:rsidRPr="00C9034B" w14:paraId="501CEA46"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189EEEE"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027DB"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25DF17"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EC49BA"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D52C47"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D10731D" w14:textId="77777777" w:rsidR="003004C8" w:rsidRPr="00C9034B" w:rsidRDefault="003004C8"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1CF8C6" w14:textId="77777777" w:rsidR="003004C8" w:rsidRPr="00C9034B" w:rsidRDefault="003004C8"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80AA95"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3004C8" w:rsidRPr="00C9034B" w14:paraId="2DC721FD"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545899"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D79EE7"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F7DC08"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C11E82"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BC47F4"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82136AD" w14:textId="77777777" w:rsidR="003004C8" w:rsidRPr="00C9034B" w:rsidRDefault="003004C8"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D3B7F4A" w14:textId="77777777" w:rsidR="003004C8" w:rsidRPr="00C9034B" w:rsidRDefault="003004C8"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8EF7D9" w14:textId="77777777" w:rsidR="003004C8" w:rsidRPr="00C9034B" w:rsidRDefault="003004C8"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No included studies</w:t>
            </w:r>
          </w:p>
        </w:tc>
      </w:tr>
      <w:tr w:rsidR="003004C8" w:rsidRPr="00C9034B" w14:paraId="5D1428F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B6FBECD"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F79AC9"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F9E277"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71DA15"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C80C00"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D815AEE" w14:textId="77777777" w:rsidR="003004C8" w:rsidRPr="00C9034B" w:rsidRDefault="003004C8"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68A2AE9" w14:textId="77777777" w:rsidR="003004C8" w:rsidRPr="00C9034B" w:rsidRDefault="003004C8"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D9D0D4E" w14:textId="77777777" w:rsidR="003004C8" w:rsidRPr="00C9034B" w:rsidRDefault="003004C8" w:rsidP="00C208E0">
            <w:pPr>
              <w:rPr>
                <w:rFonts w:ascii="Times" w:eastAsia="Times New Roman" w:hAnsi="Times"/>
                <w:sz w:val="20"/>
                <w:szCs w:val="20"/>
              </w:rPr>
            </w:pPr>
          </w:p>
        </w:tc>
      </w:tr>
      <w:tr w:rsidR="003004C8" w:rsidRPr="00C9034B" w14:paraId="72B4229F"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973D448" w14:textId="77777777" w:rsidR="003004C8" w:rsidRPr="00C9034B" w:rsidRDefault="003004C8" w:rsidP="00C208E0">
            <w:pPr>
              <w:pStyle w:val="NormalWeb"/>
              <w:spacing w:before="0" w:beforeAutospacing="0" w:after="0" w:afterAutospacing="0" w:line="260" w:lineRule="atLeast"/>
              <w:rPr>
                <w:rFonts w:ascii="Times" w:eastAsiaTheme="minorEastAsia" w:hAnsi="Times" w:cs="Calibri"/>
                <w:b/>
                <w:bCs/>
                <w:caps/>
                <w:color w:val="FFFFFF"/>
                <w:sz w:val="16"/>
                <w:szCs w:val="16"/>
              </w:rPr>
            </w:pPr>
            <w:r w:rsidRPr="00C9034B">
              <w:rPr>
                <w:rFonts w:ascii="Times" w:hAnsi="Times"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A3BE7A"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CF0C82"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1FCE49"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9B87D"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675174"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AC91E7"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661EB1"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3004C8" w:rsidRPr="00C9034B" w14:paraId="775D5AE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3A1220E"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A422F7"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DE3A31"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6B492F"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E372AE"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B3588D"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58DCCF"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1BC4E5"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3004C8" w:rsidRPr="00C9034B" w14:paraId="21513A5C"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3756EB1"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24523E"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73FB7A"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8340D3"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5ABFC3"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57B5EE8" w14:textId="77777777" w:rsidR="003004C8" w:rsidRPr="00C9034B" w:rsidRDefault="003004C8"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8F48D32" w14:textId="77777777" w:rsidR="003004C8" w:rsidRPr="00C9034B" w:rsidRDefault="003004C8"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D9A9BC" w14:textId="77777777" w:rsidR="003004C8" w:rsidRPr="00C9034B" w:rsidRDefault="003004C8" w:rsidP="00C208E0">
            <w:pPr>
              <w:pStyle w:val="NormalWeb"/>
              <w:spacing w:before="0" w:beforeAutospacing="0" w:after="0" w:afterAutospacing="0"/>
              <w:rPr>
                <w:rFonts w:ascii="Times" w:eastAsiaTheme="minorEastAsia" w:hAnsi="Times" w:cs="Calibri"/>
                <w:b/>
                <w:bCs/>
                <w:color w:val="000000"/>
                <w:sz w:val="16"/>
                <w:szCs w:val="16"/>
              </w:rPr>
            </w:pPr>
            <w:r w:rsidRPr="00C9034B">
              <w:rPr>
                <w:rFonts w:ascii="Times" w:hAnsi="Times" w:cs="Calibri"/>
                <w:b/>
                <w:bCs/>
                <w:color w:val="000000"/>
                <w:sz w:val="16"/>
                <w:szCs w:val="16"/>
              </w:rPr>
              <w:t>No included studies</w:t>
            </w:r>
          </w:p>
        </w:tc>
      </w:tr>
      <w:tr w:rsidR="003004C8" w:rsidRPr="00C9034B" w14:paraId="5D98C37A"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438A394"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E83B88"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0B749"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C42E0D"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27B451"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3D4A30"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53E736"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D9B8F2"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included studies</w:t>
            </w:r>
          </w:p>
        </w:tc>
      </w:tr>
      <w:tr w:rsidR="003004C8" w:rsidRPr="00C9034B" w14:paraId="10E2995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8900110"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85ADF5"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6F8677"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8663BD"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AD21B3"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F2BA46"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E0FF00"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A3683C"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3004C8" w:rsidRPr="00C9034B" w14:paraId="0EDF8DD2"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0218CC0"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217C0B"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A060C0"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AC8CC7"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A195C6"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7FB7A8F" w14:textId="77777777" w:rsidR="003004C8" w:rsidRPr="00C9034B" w:rsidRDefault="003004C8"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99B18B" w14:textId="77777777" w:rsidR="003004C8" w:rsidRPr="00C9034B" w:rsidRDefault="003004C8"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3CE30E"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3004C8" w:rsidRPr="00C9034B" w14:paraId="434B406F"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1505CD3" w14:textId="77777777" w:rsidR="003004C8" w:rsidRPr="00C9034B" w:rsidRDefault="003004C8"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05D295"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6C865B"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6B1E02"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6B2178" w14:textId="77777777" w:rsidR="003004C8" w:rsidRPr="00C9034B" w:rsidRDefault="003004C8"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3EFE46A" w14:textId="77777777" w:rsidR="003004C8" w:rsidRPr="00C9034B" w:rsidRDefault="003004C8"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1A9EF5" w14:textId="77777777" w:rsidR="003004C8" w:rsidRPr="00C9034B" w:rsidRDefault="003004C8"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50FEC9" w14:textId="77777777" w:rsidR="003004C8" w:rsidRPr="00C9034B" w:rsidRDefault="003004C8"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bl>
    <w:p w14:paraId="38F3ACE1" w14:textId="77777777" w:rsidR="003004C8" w:rsidRPr="00C9034B" w:rsidRDefault="003004C8" w:rsidP="00C208E0">
      <w:pPr>
        <w:rPr>
          <w:rFonts w:ascii="Times" w:eastAsia="Times New Roman" w:hAnsi="Times" w:cs="Calibri"/>
          <w:color w:val="000000"/>
          <w:sz w:val="16"/>
          <w:szCs w:val="16"/>
          <w:lang w:val="en"/>
        </w:rPr>
      </w:pPr>
    </w:p>
    <w:p w14:paraId="773C034F" w14:textId="28AA6DF2" w:rsidR="003004C8" w:rsidRPr="00C9034B" w:rsidRDefault="00675757" w:rsidP="00AA2D60">
      <w:pPr>
        <w:pStyle w:val="Heading3"/>
        <w:rPr>
          <w:rFonts w:eastAsia="Times New Roman"/>
          <w:lang w:val="en"/>
        </w:rPr>
      </w:pPr>
      <w:bookmarkStart w:id="26" w:name="_Toc110627601"/>
      <w:bookmarkStart w:id="27" w:name="_Toc112661148"/>
      <w:r w:rsidRPr="00C9034B">
        <w:rPr>
          <w:rFonts w:eastAsia="Times New Roman"/>
          <w:lang w:val="en"/>
        </w:rPr>
        <w:t>TYPE OF RECOMMENDATION</w:t>
      </w:r>
      <w:bookmarkEnd w:id="26"/>
      <w:bookmarkEnd w:id="27"/>
    </w:p>
    <w:tbl>
      <w:tblPr>
        <w:tblW w:w="5000" w:type="pct"/>
        <w:tblCellMar>
          <w:top w:w="15" w:type="dxa"/>
          <w:left w:w="15" w:type="dxa"/>
          <w:bottom w:w="15" w:type="dxa"/>
          <w:right w:w="15" w:type="dxa"/>
        </w:tblCellMar>
        <w:tblLook w:val="04A0" w:firstRow="1" w:lastRow="0" w:firstColumn="1" w:lastColumn="0" w:noHBand="0" w:noVBand="1"/>
      </w:tblPr>
      <w:tblGrid>
        <w:gridCol w:w="1868"/>
        <w:gridCol w:w="1869"/>
        <w:gridCol w:w="1869"/>
        <w:gridCol w:w="1869"/>
        <w:gridCol w:w="1869"/>
      </w:tblGrid>
      <w:tr w:rsidR="003004C8" w:rsidRPr="00C9034B" w14:paraId="42257DC7" w14:textId="77777777" w:rsidTr="004F160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457EA27" w14:textId="77777777" w:rsidR="003004C8" w:rsidRPr="00C9034B" w:rsidRDefault="003004C8" w:rsidP="00C208E0">
            <w:pPr>
              <w:pStyle w:val="NormalWeb"/>
              <w:spacing w:before="0" w:beforeAutospacing="0" w:after="0" w:afterAutospacing="0"/>
              <w:rPr>
                <w:rFonts w:ascii="Times" w:eastAsiaTheme="minorEastAsia" w:hAnsi="Times" w:cs="Calibri"/>
                <w:color w:val="000000"/>
                <w:sz w:val="16"/>
                <w:szCs w:val="16"/>
              </w:rPr>
            </w:pPr>
            <w:r w:rsidRPr="00C9034B">
              <w:rPr>
                <w:rFonts w:ascii="Times" w:hAnsi="Times"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BBECF21" w14:textId="77777777" w:rsidR="003004C8" w:rsidRPr="00C9034B" w:rsidRDefault="003004C8"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21D1394" w14:textId="77777777" w:rsidR="003004C8" w:rsidRPr="00C9034B" w:rsidRDefault="003004C8"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608518DD" w14:textId="77777777" w:rsidR="003004C8" w:rsidRPr="00C9034B" w:rsidRDefault="003004C8" w:rsidP="00C208E0">
            <w:pPr>
              <w:pStyle w:val="NormalWeb"/>
              <w:spacing w:before="0" w:beforeAutospacing="0" w:after="0" w:afterAutospacing="0"/>
              <w:rPr>
                <w:rFonts w:ascii="Times" w:hAnsi="Times" w:cs="Calibri"/>
                <w:b/>
                <w:bCs/>
                <w:color w:val="FFFFFF"/>
                <w:sz w:val="16"/>
                <w:szCs w:val="16"/>
              </w:rPr>
            </w:pPr>
            <w:r w:rsidRPr="00C9034B">
              <w:rPr>
                <w:rFonts w:ascii="Times" w:hAnsi="Times"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D17B91D" w14:textId="77777777" w:rsidR="003004C8" w:rsidRPr="00C9034B" w:rsidRDefault="003004C8"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Strong recommendation for the intervention</w:t>
            </w:r>
          </w:p>
        </w:tc>
      </w:tr>
      <w:tr w:rsidR="003004C8" w:rsidRPr="00C9034B" w14:paraId="0C61149F" w14:textId="77777777" w:rsidTr="004F160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3571908" w14:textId="77777777" w:rsidR="003004C8" w:rsidRPr="00C9034B" w:rsidRDefault="003004C8"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F68044D" w14:textId="77777777" w:rsidR="003004C8" w:rsidRPr="00C9034B" w:rsidRDefault="003004C8"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479C0E2" w14:textId="77777777" w:rsidR="003004C8" w:rsidRPr="00C9034B" w:rsidRDefault="003004C8"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DE97FD0" w14:textId="77777777" w:rsidR="003004C8" w:rsidRPr="00C9034B" w:rsidRDefault="003004C8" w:rsidP="00C208E0">
            <w:pPr>
              <w:pStyle w:val="marker"/>
              <w:spacing w:before="0" w:beforeAutospacing="0" w:after="0" w:afterAutospacing="0"/>
              <w:rPr>
                <w:rFonts w:ascii="Times" w:hAnsi="Times"/>
                <w:b/>
                <w:bCs/>
                <w:color w:val="FFFFFF"/>
              </w:rPr>
            </w:pPr>
            <w:r w:rsidRPr="00C9034B">
              <w:rPr>
                <w:b/>
                <w:bCs/>
                <w:color w:val="FFFFFF"/>
              </w:rPr>
              <w:t>●</w:t>
            </w:r>
            <w:r w:rsidRPr="00C9034B">
              <w:rPr>
                <w:rFonts w:ascii="Times" w:hAnsi="Times"/>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1D8FCA5" w14:textId="77777777" w:rsidR="003004C8" w:rsidRPr="00C9034B" w:rsidRDefault="003004C8"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r>
    </w:tbl>
    <w:p w14:paraId="34496A38" w14:textId="77777777" w:rsidR="00647D63" w:rsidRPr="00C9034B" w:rsidRDefault="00647D63" w:rsidP="00C208E0">
      <w:pPr>
        <w:rPr>
          <w:rFonts w:ascii="Times" w:hAnsi="Times"/>
        </w:rPr>
      </w:pPr>
    </w:p>
    <w:p w14:paraId="6843267B" w14:textId="73282D13" w:rsidR="00F72FBA" w:rsidRPr="00C9034B" w:rsidRDefault="00F72FBA" w:rsidP="00C208E0">
      <w:pPr>
        <w:rPr>
          <w:rFonts w:ascii="Times" w:hAnsi="Times"/>
        </w:rPr>
      </w:pPr>
    </w:p>
    <w:p w14:paraId="001F2453" w14:textId="77777777" w:rsidR="00450475" w:rsidRPr="00C9034B" w:rsidRDefault="00450475" w:rsidP="00C208E0">
      <w:pPr>
        <w:rPr>
          <w:rFonts w:ascii="Times" w:eastAsiaTheme="majorEastAsia" w:hAnsi="Times" w:cstheme="majorBidi"/>
          <w:color w:val="000000" w:themeColor="text1"/>
          <w:szCs w:val="32"/>
        </w:rPr>
      </w:pPr>
      <w:r w:rsidRPr="00C9034B">
        <w:rPr>
          <w:rFonts w:ascii="Times" w:hAnsi="Times"/>
        </w:rPr>
        <w:br w:type="page"/>
      </w:r>
    </w:p>
    <w:p w14:paraId="6DB3AB3F" w14:textId="7AA69826" w:rsidR="00F72FBA" w:rsidRPr="00AA2D60" w:rsidRDefault="00AA2D60" w:rsidP="00AA2D60">
      <w:pPr>
        <w:pStyle w:val="Heading2"/>
      </w:pPr>
      <w:bookmarkStart w:id="28" w:name="_Toc110627602"/>
      <w:bookmarkStart w:id="29" w:name="_Toc112661149"/>
      <w:r w:rsidRPr="00AA2D60">
        <w:lastRenderedPageBreak/>
        <w:t>QUESTION 2: PREOXYGENATION</w:t>
      </w:r>
      <w:bookmarkEnd w:id="28"/>
      <w:bookmarkEnd w:id="29"/>
    </w:p>
    <w:p w14:paraId="4236DAC8" w14:textId="65B69A8E" w:rsidR="00937841" w:rsidRDefault="004B7623" w:rsidP="00C208E0">
      <w:pPr>
        <w:pStyle w:val="NormalWeb"/>
      </w:pPr>
      <w:r w:rsidRPr="00AC74A0">
        <w:t xml:space="preserve">In critically ill adults </w:t>
      </w:r>
      <w:r>
        <w:t xml:space="preserve">undergoing planned </w:t>
      </w:r>
      <w:r w:rsidRPr="00AC74A0">
        <w:t xml:space="preserve">RSI, is there a difference preoxygenating </w:t>
      </w:r>
      <w:r w:rsidRPr="00413BA2">
        <w:t>with high-flow nasal oxygen (HFNO) (with or without apneic oxygenation) versus using face-</w:t>
      </w:r>
      <w:r w:rsidRPr="00AC74A0">
        <w:t xml:space="preserve">mask preoxygenation, bag-mask ventilation, </w:t>
      </w:r>
      <w:r w:rsidR="00BA6847">
        <w:t xml:space="preserve">or </w:t>
      </w:r>
      <w:r w:rsidRPr="00AC74A0">
        <w:t>non-invasive positive pressure ventilation (NIPPV)</w:t>
      </w:r>
      <w:r w:rsidR="00BA6847">
        <w:t xml:space="preserve"> </w:t>
      </w:r>
      <w:r>
        <w:t xml:space="preserve">with respect to occurrence of </w:t>
      </w:r>
      <w:r w:rsidRPr="00AC74A0">
        <w:t xml:space="preserve">desaturation, gastric insufflation, </w:t>
      </w:r>
      <w:r>
        <w:t>or</w:t>
      </w:r>
      <w:r w:rsidRPr="00AC74A0">
        <w:t xml:space="preserve"> pulmonary aspiration risk?</w:t>
      </w:r>
    </w:p>
    <w:p w14:paraId="31BFE5B5" w14:textId="77777777" w:rsidR="009740E8" w:rsidRDefault="009740E8" w:rsidP="00AA2D60">
      <w:pPr>
        <w:pStyle w:val="Heading3"/>
      </w:pPr>
      <w:bookmarkStart w:id="30" w:name="_Toc110627603"/>
      <w:bookmarkStart w:id="31" w:name="_Toc112661150"/>
    </w:p>
    <w:p w14:paraId="4DFEDA91" w14:textId="5485F2C9" w:rsidR="00420E47" w:rsidRPr="00C9034B" w:rsidRDefault="00420E47" w:rsidP="00AA2D60">
      <w:pPr>
        <w:pStyle w:val="Heading3"/>
      </w:pPr>
      <w:r w:rsidRPr="00C9034B">
        <w:t>EVIDENCE PROFILE</w:t>
      </w:r>
      <w:bookmarkEnd w:id="30"/>
      <w:bookmarkEnd w:id="31"/>
    </w:p>
    <w:tbl>
      <w:tblPr>
        <w:tblW w:w="5000" w:type="pct"/>
        <w:tblCellMar>
          <w:top w:w="100" w:type="dxa"/>
          <w:left w:w="100" w:type="dxa"/>
          <w:bottom w:w="100" w:type="dxa"/>
          <w:right w:w="100" w:type="dxa"/>
        </w:tblCellMar>
        <w:tblLook w:val="04A0" w:firstRow="1" w:lastRow="0" w:firstColumn="1" w:lastColumn="0" w:noHBand="0" w:noVBand="1"/>
      </w:tblPr>
      <w:tblGrid>
        <w:gridCol w:w="622"/>
        <w:gridCol w:w="587"/>
        <w:gridCol w:w="654"/>
        <w:gridCol w:w="1075"/>
        <w:gridCol w:w="986"/>
        <w:gridCol w:w="968"/>
        <w:gridCol w:w="1139"/>
        <w:gridCol w:w="878"/>
        <w:gridCol w:w="1135"/>
        <w:gridCol w:w="1286"/>
      </w:tblGrid>
      <w:tr w:rsidR="00E109B2" w:rsidRPr="00C9034B" w14:paraId="49D433A7" w14:textId="77777777" w:rsidTr="0072519C">
        <w:trPr>
          <w:gridAfter w:val="1"/>
          <w:wAfter w:w="689" w:type="pct"/>
          <w:cantSplit/>
          <w:tblHeader/>
        </w:trPr>
        <w:tc>
          <w:tcPr>
            <w:tcW w:w="3232"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34E6679" w14:textId="77777777" w:rsidR="00E109B2" w:rsidRPr="00C9034B" w:rsidRDefault="00E109B2" w:rsidP="00C208E0">
            <w:pPr>
              <w:rPr>
                <w:rFonts w:ascii="Times" w:eastAsia="Times New Roman" w:hAnsi="Times" w:cs="Calibri"/>
                <w:b/>
                <w:bCs/>
                <w:color w:val="FFFFFF"/>
                <w:sz w:val="16"/>
                <w:szCs w:val="16"/>
                <w:lang w:val="en-US"/>
              </w:rPr>
            </w:pPr>
            <w:r w:rsidRPr="00C9034B">
              <w:rPr>
                <w:rFonts w:ascii="Times" w:eastAsia="Times New Roman" w:hAnsi="Times" w:cs="Calibri"/>
                <w:b/>
                <w:bCs/>
                <w:color w:val="FFFFFF"/>
                <w:sz w:val="16"/>
                <w:szCs w:val="16"/>
              </w:rPr>
              <w:t>Certainty assessment</w:t>
            </w:r>
          </w:p>
        </w:tc>
        <w:tc>
          <w:tcPr>
            <w:tcW w:w="471"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F59A6F7" w14:textId="77777777" w:rsidR="00E109B2" w:rsidRPr="00C9034B" w:rsidRDefault="00E109B2"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Certainty</w:t>
            </w:r>
          </w:p>
        </w:tc>
        <w:tc>
          <w:tcPr>
            <w:tcW w:w="608"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D672A73" w14:textId="77777777" w:rsidR="00E109B2" w:rsidRPr="00C9034B" w:rsidRDefault="00E109B2"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Importance</w:t>
            </w:r>
          </w:p>
        </w:tc>
      </w:tr>
      <w:tr w:rsidR="00420E47" w:rsidRPr="00C9034B" w14:paraId="62376DA2" w14:textId="77777777" w:rsidTr="0072519C">
        <w:trPr>
          <w:gridAfter w:val="1"/>
          <w:wAfter w:w="689" w:type="pct"/>
          <w:cantSplit/>
          <w:tblHeader/>
        </w:trPr>
        <w:tc>
          <w:tcPr>
            <w:tcW w:w="33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CCE5825" w14:textId="77777777" w:rsidR="00E109B2" w:rsidRPr="00C9034B" w:rsidRDefault="00E109B2"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 of studies</w:t>
            </w:r>
          </w:p>
        </w:tc>
        <w:tc>
          <w:tcPr>
            <w:tcW w:w="31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3187269" w14:textId="77777777" w:rsidR="00E109B2" w:rsidRPr="00C9034B" w:rsidRDefault="00E109B2"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Study design</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BEA0070" w14:textId="77777777" w:rsidR="00E109B2" w:rsidRPr="00C9034B" w:rsidRDefault="00E109B2"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Risk of bias</w:t>
            </w:r>
          </w:p>
        </w:tc>
        <w:tc>
          <w:tcPr>
            <w:tcW w:w="57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B1F7771" w14:textId="77777777" w:rsidR="00E109B2" w:rsidRPr="00C9034B" w:rsidRDefault="00E109B2"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Inconsistency</w:t>
            </w:r>
          </w:p>
        </w:tc>
        <w:tc>
          <w:tcPr>
            <w:tcW w:w="528"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361115" w14:textId="77777777" w:rsidR="00E109B2" w:rsidRPr="00C9034B" w:rsidRDefault="00E109B2"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Indirectness</w:t>
            </w:r>
          </w:p>
        </w:tc>
        <w:tc>
          <w:tcPr>
            <w:tcW w:w="51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239FCD1" w14:textId="77777777" w:rsidR="00E109B2" w:rsidRPr="00C9034B" w:rsidRDefault="00E109B2"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Imprecision</w:t>
            </w:r>
          </w:p>
        </w:tc>
        <w:tc>
          <w:tcPr>
            <w:tcW w:w="61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5A49B84" w14:textId="77777777" w:rsidR="00E109B2" w:rsidRPr="00C9034B" w:rsidRDefault="00E109B2"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Other considerations</w:t>
            </w:r>
          </w:p>
        </w:tc>
        <w:tc>
          <w:tcPr>
            <w:tcW w:w="471" w:type="pct"/>
            <w:vMerge/>
            <w:tcBorders>
              <w:top w:val="single" w:sz="12" w:space="0" w:color="FFFFFF"/>
              <w:left w:val="single" w:sz="12" w:space="0" w:color="FFFFFF"/>
              <w:bottom w:val="single" w:sz="12" w:space="0" w:color="FFFFFF"/>
              <w:right w:val="single" w:sz="12" w:space="0" w:color="FFFFFF"/>
            </w:tcBorders>
            <w:vAlign w:val="center"/>
            <w:hideMark/>
          </w:tcPr>
          <w:p w14:paraId="6584C8F8" w14:textId="77777777" w:rsidR="00E109B2" w:rsidRPr="00C9034B" w:rsidRDefault="00E109B2" w:rsidP="00C208E0">
            <w:pPr>
              <w:rPr>
                <w:rFonts w:ascii="Times" w:eastAsia="Times New Roman" w:hAnsi="Times" w:cs="Calibri"/>
                <w:b/>
                <w:bCs/>
                <w:color w:val="FFFFFF"/>
                <w:sz w:val="16"/>
                <w:szCs w:val="16"/>
              </w:rPr>
            </w:pPr>
          </w:p>
        </w:tc>
        <w:tc>
          <w:tcPr>
            <w:tcW w:w="608" w:type="pct"/>
            <w:vMerge/>
            <w:tcBorders>
              <w:top w:val="single" w:sz="12" w:space="0" w:color="FFFFFF"/>
              <w:left w:val="single" w:sz="12" w:space="0" w:color="FFFFFF"/>
              <w:bottom w:val="single" w:sz="12" w:space="0" w:color="FFFFFF"/>
              <w:right w:val="single" w:sz="12" w:space="0" w:color="FFFFFF"/>
            </w:tcBorders>
            <w:vAlign w:val="center"/>
            <w:hideMark/>
          </w:tcPr>
          <w:p w14:paraId="321EC9FB" w14:textId="77777777" w:rsidR="00E109B2" w:rsidRPr="00C9034B" w:rsidRDefault="00E109B2" w:rsidP="00C208E0">
            <w:pPr>
              <w:rPr>
                <w:rFonts w:ascii="Times" w:eastAsia="Times New Roman" w:hAnsi="Times" w:cs="Calibri"/>
                <w:b/>
                <w:bCs/>
                <w:color w:val="FFFFFF"/>
                <w:sz w:val="16"/>
                <w:szCs w:val="16"/>
              </w:rPr>
            </w:pPr>
          </w:p>
        </w:tc>
      </w:tr>
      <w:tr w:rsidR="00E109B2" w:rsidRPr="00C9034B" w14:paraId="07CF0ECF" w14:textId="77777777" w:rsidTr="00E109B2">
        <w:trPr>
          <w:cantSplit/>
        </w:trPr>
        <w:tc>
          <w:tcPr>
            <w:tcW w:w="5000" w:type="pct"/>
            <w:gridSpan w:val="10"/>
            <w:shd w:val="clear" w:color="auto" w:fill="FFFFFF"/>
            <w:tcMar>
              <w:top w:w="75" w:type="dxa"/>
              <w:left w:w="100" w:type="dxa"/>
              <w:bottom w:w="100" w:type="dxa"/>
              <w:right w:w="100" w:type="dxa"/>
            </w:tcMar>
            <w:vAlign w:val="center"/>
            <w:hideMark/>
          </w:tcPr>
          <w:p w14:paraId="3279DAE3" w14:textId="77777777" w:rsidR="00E109B2" w:rsidRPr="00C9034B" w:rsidRDefault="00E109B2"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Oxygen Desaturation &lt;80%</w:t>
            </w:r>
          </w:p>
        </w:tc>
      </w:tr>
      <w:tr w:rsidR="00E109B2" w:rsidRPr="00C9034B" w14:paraId="3420570C" w14:textId="77777777" w:rsidTr="0072519C">
        <w:trPr>
          <w:gridAfter w:val="1"/>
          <w:wAfter w:w="689" w:type="pct"/>
          <w:cantSplit/>
        </w:trPr>
        <w:tc>
          <w:tcPr>
            <w:tcW w:w="333" w:type="pct"/>
            <w:tcBorders>
              <w:top w:val="single" w:sz="6" w:space="0" w:color="000000"/>
              <w:left w:val="single" w:sz="6" w:space="0" w:color="000000"/>
              <w:bottom w:val="single" w:sz="6" w:space="0" w:color="000000"/>
              <w:right w:val="single" w:sz="6" w:space="0" w:color="000000"/>
            </w:tcBorders>
            <w:hideMark/>
          </w:tcPr>
          <w:p w14:paraId="2D77D499"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8</w:t>
            </w:r>
          </w:p>
        </w:tc>
        <w:tc>
          <w:tcPr>
            <w:tcW w:w="315" w:type="pct"/>
            <w:tcBorders>
              <w:top w:val="single" w:sz="6" w:space="0" w:color="000000"/>
              <w:left w:val="single" w:sz="6" w:space="0" w:color="000000"/>
              <w:bottom w:val="single" w:sz="6" w:space="0" w:color="000000"/>
              <w:right w:val="single" w:sz="6" w:space="0" w:color="000000"/>
            </w:tcBorders>
            <w:hideMark/>
          </w:tcPr>
          <w:p w14:paraId="05621EAD"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5 RCT</w:t>
            </w:r>
          </w:p>
          <w:p w14:paraId="6923AA4D" w14:textId="1E558993"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3 OBS</w:t>
            </w:r>
          </w:p>
        </w:tc>
        <w:tc>
          <w:tcPr>
            <w:tcW w:w="350" w:type="pct"/>
            <w:tcBorders>
              <w:top w:val="single" w:sz="6" w:space="0" w:color="000000"/>
              <w:left w:val="single" w:sz="6" w:space="0" w:color="000000"/>
              <w:bottom w:val="single" w:sz="6" w:space="0" w:color="000000"/>
              <w:right w:val="single" w:sz="6" w:space="0" w:color="000000"/>
            </w:tcBorders>
            <w:hideMark/>
          </w:tcPr>
          <w:p w14:paraId="18493912"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76" w:type="pct"/>
            <w:tcBorders>
              <w:top w:val="single" w:sz="6" w:space="0" w:color="000000"/>
              <w:left w:val="single" w:sz="6" w:space="0" w:color="000000"/>
              <w:bottom w:val="single" w:sz="6" w:space="0" w:color="000000"/>
              <w:right w:val="single" w:sz="6" w:space="0" w:color="000000"/>
            </w:tcBorders>
            <w:hideMark/>
          </w:tcPr>
          <w:p w14:paraId="4C1F2CFF"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28" w:type="pct"/>
            <w:tcBorders>
              <w:top w:val="single" w:sz="6" w:space="0" w:color="000000"/>
              <w:left w:val="single" w:sz="6" w:space="0" w:color="000000"/>
              <w:bottom w:val="single" w:sz="6" w:space="0" w:color="000000"/>
              <w:right w:val="single" w:sz="6" w:space="0" w:color="000000"/>
            </w:tcBorders>
            <w:hideMark/>
          </w:tcPr>
          <w:p w14:paraId="630E1B16"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9" w:type="pct"/>
            <w:tcBorders>
              <w:top w:val="single" w:sz="6" w:space="0" w:color="000000"/>
              <w:left w:val="single" w:sz="6" w:space="0" w:color="000000"/>
              <w:bottom w:val="single" w:sz="6" w:space="0" w:color="000000"/>
              <w:right w:val="single" w:sz="6" w:space="0" w:color="000000"/>
            </w:tcBorders>
            <w:hideMark/>
          </w:tcPr>
          <w:p w14:paraId="2F31FCC6"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10" w:type="pct"/>
            <w:tcBorders>
              <w:top w:val="single" w:sz="6" w:space="0" w:color="000000"/>
              <w:left w:val="single" w:sz="6" w:space="0" w:color="000000"/>
              <w:bottom w:val="single" w:sz="6" w:space="0" w:color="000000"/>
              <w:right w:val="single" w:sz="6" w:space="0" w:color="000000"/>
            </w:tcBorders>
            <w:hideMark/>
          </w:tcPr>
          <w:p w14:paraId="2BBB1358"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43E4715D" w14:textId="77777777" w:rsidR="00E109B2" w:rsidRPr="00C9034B" w:rsidRDefault="00E109B2"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608" w:type="pct"/>
            <w:tcBorders>
              <w:top w:val="single" w:sz="6" w:space="0" w:color="000000"/>
              <w:left w:val="single" w:sz="6" w:space="0" w:color="000000"/>
              <w:bottom w:val="single" w:sz="6" w:space="0" w:color="000000"/>
              <w:right w:val="single" w:sz="6" w:space="0" w:color="000000"/>
            </w:tcBorders>
            <w:hideMark/>
          </w:tcPr>
          <w:p w14:paraId="2DDDE17D"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E109B2" w:rsidRPr="00C9034B" w14:paraId="4F48DA20" w14:textId="77777777" w:rsidTr="00E109B2">
        <w:trPr>
          <w:cantSplit/>
        </w:trPr>
        <w:tc>
          <w:tcPr>
            <w:tcW w:w="5000" w:type="pct"/>
            <w:gridSpan w:val="10"/>
            <w:shd w:val="clear" w:color="auto" w:fill="FFFFFF"/>
            <w:tcMar>
              <w:top w:w="75" w:type="dxa"/>
              <w:left w:w="100" w:type="dxa"/>
              <w:bottom w:w="100" w:type="dxa"/>
              <w:right w:w="100" w:type="dxa"/>
            </w:tcMar>
            <w:vAlign w:val="center"/>
            <w:hideMark/>
          </w:tcPr>
          <w:p w14:paraId="57B82AA5" w14:textId="77777777" w:rsidR="00E109B2" w:rsidRPr="00C9034B" w:rsidRDefault="00E109B2"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Oxygen Desaturation &lt;90%</w:t>
            </w:r>
          </w:p>
        </w:tc>
      </w:tr>
      <w:tr w:rsidR="00E109B2" w:rsidRPr="00C9034B" w14:paraId="6EB0A220" w14:textId="77777777" w:rsidTr="0072519C">
        <w:trPr>
          <w:gridAfter w:val="1"/>
          <w:wAfter w:w="689" w:type="pct"/>
          <w:cantSplit/>
        </w:trPr>
        <w:tc>
          <w:tcPr>
            <w:tcW w:w="333" w:type="pct"/>
            <w:tcBorders>
              <w:top w:val="single" w:sz="6" w:space="0" w:color="000000"/>
              <w:left w:val="single" w:sz="6" w:space="0" w:color="000000"/>
              <w:bottom w:val="single" w:sz="6" w:space="0" w:color="000000"/>
              <w:right w:val="single" w:sz="6" w:space="0" w:color="000000"/>
            </w:tcBorders>
            <w:hideMark/>
          </w:tcPr>
          <w:p w14:paraId="38E4E3D4"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9</w:t>
            </w:r>
          </w:p>
        </w:tc>
        <w:tc>
          <w:tcPr>
            <w:tcW w:w="315" w:type="pct"/>
            <w:tcBorders>
              <w:top w:val="single" w:sz="6" w:space="0" w:color="000000"/>
              <w:left w:val="single" w:sz="6" w:space="0" w:color="000000"/>
              <w:bottom w:val="single" w:sz="6" w:space="0" w:color="000000"/>
              <w:right w:val="single" w:sz="6" w:space="0" w:color="000000"/>
            </w:tcBorders>
            <w:hideMark/>
          </w:tcPr>
          <w:p w14:paraId="04E84082"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4 RCT</w:t>
            </w:r>
          </w:p>
          <w:p w14:paraId="40050C90" w14:textId="152130D5"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5 OBS</w:t>
            </w:r>
          </w:p>
        </w:tc>
        <w:tc>
          <w:tcPr>
            <w:tcW w:w="350" w:type="pct"/>
            <w:tcBorders>
              <w:top w:val="single" w:sz="6" w:space="0" w:color="000000"/>
              <w:left w:val="single" w:sz="6" w:space="0" w:color="000000"/>
              <w:bottom w:val="single" w:sz="6" w:space="0" w:color="000000"/>
              <w:right w:val="single" w:sz="6" w:space="0" w:color="000000"/>
            </w:tcBorders>
            <w:hideMark/>
          </w:tcPr>
          <w:p w14:paraId="1CBFD445"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76" w:type="pct"/>
            <w:tcBorders>
              <w:top w:val="single" w:sz="6" w:space="0" w:color="000000"/>
              <w:left w:val="single" w:sz="6" w:space="0" w:color="000000"/>
              <w:bottom w:val="single" w:sz="6" w:space="0" w:color="000000"/>
              <w:right w:val="single" w:sz="6" w:space="0" w:color="000000"/>
            </w:tcBorders>
            <w:hideMark/>
          </w:tcPr>
          <w:p w14:paraId="063F1A62"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28" w:type="pct"/>
            <w:tcBorders>
              <w:top w:val="single" w:sz="6" w:space="0" w:color="000000"/>
              <w:left w:val="single" w:sz="6" w:space="0" w:color="000000"/>
              <w:bottom w:val="single" w:sz="6" w:space="0" w:color="000000"/>
              <w:right w:val="single" w:sz="6" w:space="0" w:color="000000"/>
            </w:tcBorders>
            <w:hideMark/>
          </w:tcPr>
          <w:p w14:paraId="3DE3E7BC"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9" w:type="pct"/>
            <w:tcBorders>
              <w:top w:val="single" w:sz="6" w:space="0" w:color="000000"/>
              <w:left w:val="single" w:sz="6" w:space="0" w:color="000000"/>
              <w:bottom w:val="single" w:sz="6" w:space="0" w:color="000000"/>
              <w:right w:val="single" w:sz="6" w:space="0" w:color="000000"/>
            </w:tcBorders>
            <w:hideMark/>
          </w:tcPr>
          <w:p w14:paraId="6B3DF1BC"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10" w:type="pct"/>
            <w:tcBorders>
              <w:top w:val="single" w:sz="6" w:space="0" w:color="000000"/>
              <w:left w:val="single" w:sz="6" w:space="0" w:color="000000"/>
              <w:bottom w:val="single" w:sz="6" w:space="0" w:color="000000"/>
              <w:right w:val="single" w:sz="6" w:space="0" w:color="000000"/>
            </w:tcBorders>
            <w:hideMark/>
          </w:tcPr>
          <w:p w14:paraId="426F9C5A"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09E2B4A4" w14:textId="77777777" w:rsidR="00E109B2" w:rsidRPr="00C9034B" w:rsidRDefault="00E109B2"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608" w:type="pct"/>
            <w:tcBorders>
              <w:top w:val="single" w:sz="6" w:space="0" w:color="000000"/>
              <w:left w:val="single" w:sz="6" w:space="0" w:color="000000"/>
              <w:bottom w:val="single" w:sz="6" w:space="0" w:color="000000"/>
              <w:right w:val="single" w:sz="6" w:space="0" w:color="000000"/>
            </w:tcBorders>
            <w:hideMark/>
          </w:tcPr>
          <w:p w14:paraId="5938AF79"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E109B2" w:rsidRPr="00C9034B" w14:paraId="410BFED6" w14:textId="77777777" w:rsidTr="00E109B2">
        <w:trPr>
          <w:cantSplit/>
        </w:trPr>
        <w:tc>
          <w:tcPr>
            <w:tcW w:w="5000" w:type="pct"/>
            <w:gridSpan w:val="10"/>
            <w:shd w:val="clear" w:color="auto" w:fill="FFFFFF"/>
            <w:tcMar>
              <w:top w:w="75" w:type="dxa"/>
              <w:left w:w="100" w:type="dxa"/>
              <w:bottom w:w="100" w:type="dxa"/>
              <w:right w:w="100" w:type="dxa"/>
            </w:tcMar>
            <w:vAlign w:val="center"/>
            <w:hideMark/>
          </w:tcPr>
          <w:p w14:paraId="0948986B" w14:textId="77777777" w:rsidR="00E109B2" w:rsidRPr="00C9034B" w:rsidRDefault="00E109B2"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Gastric Insufflation or Pulmonary Aspiration</w:t>
            </w:r>
          </w:p>
        </w:tc>
      </w:tr>
      <w:tr w:rsidR="00E109B2" w:rsidRPr="00C9034B" w14:paraId="624F58F4" w14:textId="77777777" w:rsidTr="0072519C">
        <w:trPr>
          <w:gridAfter w:val="1"/>
          <w:wAfter w:w="689" w:type="pct"/>
          <w:cantSplit/>
        </w:trPr>
        <w:tc>
          <w:tcPr>
            <w:tcW w:w="333" w:type="pct"/>
            <w:tcBorders>
              <w:top w:val="single" w:sz="6" w:space="0" w:color="000000"/>
              <w:left w:val="single" w:sz="6" w:space="0" w:color="000000"/>
              <w:bottom w:val="single" w:sz="6" w:space="0" w:color="000000"/>
              <w:right w:val="single" w:sz="6" w:space="0" w:color="000000"/>
            </w:tcBorders>
            <w:hideMark/>
          </w:tcPr>
          <w:p w14:paraId="043C39E7"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7</w:t>
            </w:r>
          </w:p>
        </w:tc>
        <w:tc>
          <w:tcPr>
            <w:tcW w:w="315" w:type="pct"/>
            <w:tcBorders>
              <w:top w:val="single" w:sz="6" w:space="0" w:color="000000"/>
              <w:left w:val="single" w:sz="6" w:space="0" w:color="000000"/>
              <w:bottom w:val="single" w:sz="6" w:space="0" w:color="000000"/>
              <w:right w:val="single" w:sz="6" w:space="0" w:color="000000"/>
            </w:tcBorders>
            <w:hideMark/>
          </w:tcPr>
          <w:p w14:paraId="17B12EA2"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4 RCT</w:t>
            </w:r>
          </w:p>
          <w:p w14:paraId="15860473" w14:textId="424A608A"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3 OBS</w:t>
            </w:r>
          </w:p>
        </w:tc>
        <w:tc>
          <w:tcPr>
            <w:tcW w:w="350" w:type="pct"/>
            <w:tcBorders>
              <w:top w:val="single" w:sz="6" w:space="0" w:color="000000"/>
              <w:left w:val="single" w:sz="6" w:space="0" w:color="000000"/>
              <w:bottom w:val="single" w:sz="6" w:space="0" w:color="000000"/>
              <w:right w:val="single" w:sz="6" w:space="0" w:color="000000"/>
            </w:tcBorders>
            <w:hideMark/>
          </w:tcPr>
          <w:p w14:paraId="516565BA"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76" w:type="pct"/>
            <w:tcBorders>
              <w:top w:val="single" w:sz="6" w:space="0" w:color="000000"/>
              <w:left w:val="single" w:sz="6" w:space="0" w:color="000000"/>
              <w:bottom w:val="single" w:sz="6" w:space="0" w:color="000000"/>
              <w:right w:val="single" w:sz="6" w:space="0" w:color="000000"/>
            </w:tcBorders>
            <w:hideMark/>
          </w:tcPr>
          <w:p w14:paraId="39FC6205"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28" w:type="pct"/>
            <w:tcBorders>
              <w:top w:val="single" w:sz="6" w:space="0" w:color="000000"/>
              <w:left w:val="single" w:sz="6" w:space="0" w:color="000000"/>
              <w:bottom w:val="single" w:sz="6" w:space="0" w:color="000000"/>
              <w:right w:val="single" w:sz="6" w:space="0" w:color="000000"/>
            </w:tcBorders>
            <w:hideMark/>
          </w:tcPr>
          <w:p w14:paraId="22491E4E"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9" w:type="pct"/>
            <w:tcBorders>
              <w:top w:val="single" w:sz="6" w:space="0" w:color="000000"/>
              <w:left w:val="single" w:sz="6" w:space="0" w:color="000000"/>
              <w:bottom w:val="single" w:sz="6" w:space="0" w:color="000000"/>
              <w:right w:val="single" w:sz="6" w:space="0" w:color="000000"/>
            </w:tcBorders>
            <w:hideMark/>
          </w:tcPr>
          <w:p w14:paraId="6A1C4A8F"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10" w:type="pct"/>
            <w:tcBorders>
              <w:top w:val="single" w:sz="6" w:space="0" w:color="000000"/>
              <w:left w:val="single" w:sz="6" w:space="0" w:color="000000"/>
              <w:bottom w:val="single" w:sz="6" w:space="0" w:color="000000"/>
              <w:right w:val="single" w:sz="6" w:space="0" w:color="000000"/>
            </w:tcBorders>
            <w:hideMark/>
          </w:tcPr>
          <w:p w14:paraId="5A6540F1"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48FB92E2" w14:textId="77777777" w:rsidR="00E109B2" w:rsidRPr="00C9034B" w:rsidRDefault="00E109B2"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608" w:type="pct"/>
            <w:tcBorders>
              <w:top w:val="single" w:sz="6" w:space="0" w:color="000000"/>
              <w:left w:val="single" w:sz="6" w:space="0" w:color="000000"/>
              <w:bottom w:val="single" w:sz="6" w:space="0" w:color="000000"/>
              <w:right w:val="single" w:sz="6" w:space="0" w:color="000000"/>
            </w:tcBorders>
            <w:hideMark/>
          </w:tcPr>
          <w:p w14:paraId="763ECD1A" w14:textId="77777777" w:rsidR="00E109B2" w:rsidRPr="00C9034B" w:rsidRDefault="00E109B2"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bl>
    <w:p w14:paraId="5FB77795"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RCT</w:t>
      </w:r>
      <w:r w:rsidRPr="00C9034B">
        <w:rPr>
          <w:rFonts w:ascii="Times" w:eastAsia="Times New Roman" w:hAnsi="Times" w:cs="Calibri"/>
          <w:sz w:val="16"/>
          <w:szCs w:val="16"/>
        </w:rPr>
        <w:t>: Randomized Controlled Trial</w:t>
      </w:r>
    </w:p>
    <w:p w14:paraId="1C7387B1"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OBS</w:t>
      </w:r>
      <w:r w:rsidRPr="00C9034B">
        <w:rPr>
          <w:rFonts w:ascii="Times" w:eastAsia="Times New Roman" w:hAnsi="Times" w:cs="Calibri"/>
          <w:sz w:val="16"/>
          <w:szCs w:val="16"/>
        </w:rPr>
        <w:t>: Observational Study</w:t>
      </w:r>
    </w:p>
    <w:p w14:paraId="26BEA6C4" w14:textId="77777777" w:rsidR="004A052F" w:rsidRPr="00C9034B" w:rsidRDefault="004A052F" w:rsidP="00C208E0">
      <w:pPr>
        <w:rPr>
          <w:rFonts w:ascii="Times" w:eastAsia="Times New Roman" w:hAnsi="Times" w:cstheme="majorBidi"/>
          <w:color w:val="000000" w:themeColor="text1"/>
          <w:sz w:val="30"/>
          <w:szCs w:val="30"/>
          <w:lang w:val="en"/>
        </w:rPr>
      </w:pPr>
      <w:r w:rsidRPr="00C9034B">
        <w:rPr>
          <w:rFonts w:ascii="Times" w:eastAsia="Times New Roman" w:hAnsi="Times"/>
          <w:lang w:val="en"/>
        </w:rPr>
        <w:br w:type="page"/>
      </w:r>
    </w:p>
    <w:p w14:paraId="758CE8AE" w14:textId="17294EBF" w:rsidR="00CF4289" w:rsidRPr="00C9034B" w:rsidRDefault="00CF4289" w:rsidP="00AA2D60">
      <w:pPr>
        <w:pStyle w:val="Heading3"/>
        <w:rPr>
          <w:rFonts w:eastAsia="Times New Roman"/>
          <w:lang w:val="en"/>
        </w:rPr>
      </w:pPr>
      <w:bookmarkStart w:id="32" w:name="_Toc110627604"/>
      <w:bookmarkStart w:id="33" w:name="_Toc112661151"/>
      <w:r w:rsidRPr="00C9034B">
        <w:rPr>
          <w:rFonts w:eastAsia="Times New Roman"/>
          <w:lang w:val="en"/>
        </w:rPr>
        <w:lastRenderedPageBreak/>
        <w:t>SUMMARY OF JUDGEMENTS</w:t>
      </w:r>
      <w:bookmarkEnd w:id="32"/>
      <w:bookmarkEnd w:id="33"/>
    </w:p>
    <w:tbl>
      <w:tblPr>
        <w:tblW w:w="5000" w:type="pct"/>
        <w:tblCellMar>
          <w:top w:w="15" w:type="dxa"/>
          <w:left w:w="15" w:type="dxa"/>
          <w:bottom w:w="15" w:type="dxa"/>
          <w:right w:w="15" w:type="dxa"/>
        </w:tblCellMar>
        <w:tblLook w:val="04A0" w:firstRow="1" w:lastRow="0" w:firstColumn="1" w:lastColumn="0" w:noHBand="0" w:noVBand="1"/>
      </w:tblPr>
      <w:tblGrid>
        <w:gridCol w:w="1743"/>
        <w:gridCol w:w="1126"/>
        <w:gridCol w:w="1126"/>
        <w:gridCol w:w="1147"/>
        <w:gridCol w:w="1195"/>
        <w:gridCol w:w="1147"/>
        <w:gridCol w:w="868"/>
        <w:gridCol w:w="1000"/>
      </w:tblGrid>
      <w:tr w:rsidR="00CF4289" w:rsidRPr="00C9034B" w14:paraId="68493238" w14:textId="77777777" w:rsidTr="004F160B">
        <w:trPr>
          <w:tblHeader/>
        </w:trPr>
        <w:tc>
          <w:tcPr>
            <w:tcW w:w="0" w:type="auto"/>
            <w:tcBorders>
              <w:top w:val="nil"/>
              <w:left w:val="nil"/>
              <w:bottom w:val="nil"/>
              <w:right w:val="nil"/>
            </w:tcBorders>
            <w:tcMar>
              <w:top w:w="75" w:type="dxa"/>
              <w:left w:w="75" w:type="dxa"/>
              <w:bottom w:w="75" w:type="dxa"/>
              <w:right w:w="75" w:type="dxa"/>
            </w:tcMar>
            <w:vAlign w:val="center"/>
            <w:hideMark/>
          </w:tcPr>
          <w:p w14:paraId="3CEF08A9" w14:textId="77777777" w:rsidR="00CF4289" w:rsidRPr="00C9034B" w:rsidRDefault="00CF4289" w:rsidP="00C208E0">
            <w:pPr>
              <w:rPr>
                <w:rFonts w:ascii="Times" w:eastAsia="Times New Roman" w:hAnsi="Times"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92C01AE" w14:textId="77777777" w:rsidR="00CF4289" w:rsidRPr="00C9034B" w:rsidRDefault="00CF4289" w:rsidP="00C208E0">
            <w:pPr>
              <w:pStyle w:val="NormalWeb"/>
              <w:spacing w:before="0" w:beforeAutospacing="0" w:after="0" w:afterAutospacing="0" w:line="260" w:lineRule="atLeast"/>
              <w:rPr>
                <w:rFonts w:ascii="Times" w:eastAsiaTheme="minorEastAsia" w:hAnsi="Times" w:cs="Calibri"/>
                <w:b/>
                <w:bCs/>
                <w:caps/>
                <w:color w:val="FFFFFF"/>
                <w:sz w:val="28"/>
                <w:szCs w:val="28"/>
              </w:rPr>
            </w:pPr>
            <w:r w:rsidRPr="00C9034B">
              <w:rPr>
                <w:rFonts w:ascii="Times" w:hAnsi="Times" w:cs="Calibri"/>
                <w:b/>
                <w:bCs/>
                <w:caps/>
                <w:color w:val="FFFFFF"/>
                <w:sz w:val="28"/>
                <w:szCs w:val="28"/>
              </w:rPr>
              <w:t>Judgement</w:t>
            </w:r>
          </w:p>
        </w:tc>
      </w:tr>
      <w:tr w:rsidR="00CF4289" w:rsidRPr="00C9034B" w14:paraId="1E6C9FBC"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B188F85"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46C0D9"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613560"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4976F9"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65F2CA"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8202266" w14:textId="77777777" w:rsidR="00CF4289" w:rsidRPr="00C9034B" w:rsidRDefault="00CF4289"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D47600" w14:textId="77777777" w:rsidR="00CF4289" w:rsidRPr="00C9034B" w:rsidRDefault="00CF428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BFBAC2"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CF4289" w:rsidRPr="00C9034B" w14:paraId="2041564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838C16B"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6102B5"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B1B59D"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913C66"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C6F244"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548F30B" w14:textId="77777777" w:rsidR="00CF4289" w:rsidRPr="00C9034B" w:rsidRDefault="00CF4289"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A0CCC1" w14:textId="77777777" w:rsidR="00CF4289" w:rsidRPr="00C9034B" w:rsidRDefault="00CF428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DBE732"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CF4289" w:rsidRPr="00C9034B" w14:paraId="0837EA59"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5970DCD"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F93390"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3BD6BC"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A99F58"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52E3E3"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3FD4B0B" w14:textId="77777777" w:rsidR="00CF4289" w:rsidRPr="00C9034B" w:rsidRDefault="00CF4289"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3494BA" w14:textId="77777777" w:rsidR="00CF4289" w:rsidRPr="00C9034B" w:rsidRDefault="00CF428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3A7219"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CF4289" w:rsidRPr="00C9034B" w14:paraId="57F60CE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42613D3"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D36809"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4AE7B5"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7B457"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BE402E"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DB0ED04" w14:textId="77777777" w:rsidR="00CF4289" w:rsidRPr="00C9034B" w:rsidRDefault="00CF4289"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7819728" w14:textId="77777777" w:rsidR="00CF4289" w:rsidRPr="00C9034B" w:rsidRDefault="00CF4289"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90B82A" w14:textId="77777777" w:rsidR="00CF4289" w:rsidRPr="00C9034B" w:rsidRDefault="00CF428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No included studies</w:t>
            </w:r>
          </w:p>
        </w:tc>
      </w:tr>
      <w:tr w:rsidR="00CF4289" w:rsidRPr="00C9034B" w14:paraId="358465FE"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559FE9E"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89C12D"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C4A3A8"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C7225E"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7E7526"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D60F62B" w14:textId="77777777" w:rsidR="00CF4289" w:rsidRPr="00C9034B" w:rsidRDefault="00CF4289"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BD08E69" w14:textId="77777777" w:rsidR="00CF4289" w:rsidRPr="00C9034B" w:rsidRDefault="00CF4289"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AF43439" w14:textId="77777777" w:rsidR="00CF4289" w:rsidRPr="00C9034B" w:rsidRDefault="00CF4289" w:rsidP="00C208E0">
            <w:pPr>
              <w:rPr>
                <w:rFonts w:ascii="Times" w:eastAsia="Times New Roman" w:hAnsi="Times"/>
                <w:sz w:val="20"/>
                <w:szCs w:val="20"/>
              </w:rPr>
            </w:pPr>
          </w:p>
        </w:tc>
      </w:tr>
      <w:tr w:rsidR="00CF4289" w:rsidRPr="00C9034B" w14:paraId="1A39C7E0"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349A1B5" w14:textId="77777777" w:rsidR="00CF4289" w:rsidRPr="00C9034B" w:rsidRDefault="00CF4289" w:rsidP="00C208E0">
            <w:pPr>
              <w:pStyle w:val="NormalWeb"/>
              <w:spacing w:before="0" w:beforeAutospacing="0" w:after="0" w:afterAutospacing="0" w:line="260" w:lineRule="atLeast"/>
              <w:rPr>
                <w:rFonts w:ascii="Times" w:eastAsiaTheme="minorEastAsia" w:hAnsi="Times" w:cs="Calibri"/>
                <w:b/>
                <w:bCs/>
                <w:caps/>
                <w:color w:val="FFFFFF"/>
                <w:sz w:val="16"/>
                <w:szCs w:val="16"/>
              </w:rPr>
            </w:pPr>
            <w:r w:rsidRPr="00C9034B">
              <w:rPr>
                <w:rFonts w:ascii="Times" w:hAnsi="Times"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CD6DD4"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FB2606"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EE7D03"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3EA4D9"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46DA9F"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3DCBAB"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BB4B05"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CF4289" w:rsidRPr="00C9034B" w14:paraId="29E5F437"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5B593AC"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EF0946"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438977"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FD5533"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BA5D7F"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A18E0D"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D37C69"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58B35F"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CF4289" w:rsidRPr="00C9034B" w14:paraId="3234E8E6"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5D6BE5D"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51F490"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201F0A"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539D98"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D1BDB1"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F66F150" w14:textId="77777777" w:rsidR="00CF4289" w:rsidRPr="00C9034B" w:rsidRDefault="00CF4289"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B4464E0" w14:textId="77777777" w:rsidR="00CF4289" w:rsidRPr="00C9034B" w:rsidRDefault="00CF4289"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DEC4E9" w14:textId="77777777" w:rsidR="00CF4289" w:rsidRPr="00C9034B" w:rsidRDefault="00CF4289" w:rsidP="00C208E0">
            <w:pPr>
              <w:pStyle w:val="NormalWeb"/>
              <w:spacing w:before="0" w:beforeAutospacing="0" w:after="0" w:afterAutospacing="0"/>
              <w:rPr>
                <w:rFonts w:ascii="Times" w:eastAsiaTheme="minorEastAsia" w:hAnsi="Times" w:cs="Calibri"/>
                <w:b/>
                <w:bCs/>
                <w:color w:val="000000"/>
                <w:sz w:val="16"/>
                <w:szCs w:val="16"/>
              </w:rPr>
            </w:pPr>
            <w:r w:rsidRPr="00C9034B">
              <w:rPr>
                <w:rFonts w:ascii="Times" w:hAnsi="Times" w:cs="Calibri"/>
                <w:b/>
                <w:bCs/>
                <w:color w:val="000000"/>
                <w:sz w:val="16"/>
                <w:szCs w:val="16"/>
              </w:rPr>
              <w:t>No included studies</w:t>
            </w:r>
          </w:p>
        </w:tc>
      </w:tr>
      <w:tr w:rsidR="00CF4289" w:rsidRPr="00C9034B" w14:paraId="2FDBC6D2"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2D7999F"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2D28FA"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89CBD9"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5E132E"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12B343"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73EC62"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401350"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31C83E"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included studies</w:t>
            </w:r>
          </w:p>
        </w:tc>
      </w:tr>
      <w:tr w:rsidR="00CF4289" w:rsidRPr="00C9034B" w14:paraId="72FE3AFA"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D672708"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510EFD"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B8B269"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15052"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931C07"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A701E6"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00A7B9"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2F55E0"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CF4289" w:rsidRPr="00C9034B" w14:paraId="48AD7E30"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E298966"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88DC35"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74A20A"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7929BC"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42CB71"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C838617" w14:textId="77777777" w:rsidR="00CF4289" w:rsidRPr="00C9034B" w:rsidRDefault="00CF4289"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BC0A9B" w14:textId="77777777" w:rsidR="00CF4289" w:rsidRPr="00C9034B" w:rsidRDefault="00CF428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EFA584"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CF4289" w:rsidRPr="00C9034B" w14:paraId="5230334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2CECAFC" w14:textId="77777777" w:rsidR="00CF4289" w:rsidRPr="00C9034B" w:rsidRDefault="00CF428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4DED55"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9689CE"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3178F4"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FA0FAB" w14:textId="77777777" w:rsidR="00CF4289" w:rsidRPr="00C9034B" w:rsidRDefault="00CF428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C37E3AC" w14:textId="77777777" w:rsidR="00CF4289" w:rsidRPr="00C9034B" w:rsidRDefault="00CF4289"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25FB14" w14:textId="77777777" w:rsidR="00CF4289" w:rsidRPr="00C9034B" w:rsidRDefault="00CF428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1DED94" w14:textId="77777777" w:rsidR="00CF4289" w:rsidRPr="00C9034B" w:rsidRDefault="00CF428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bl>
    <w:p w14:paraId="1E2B6BC8" w14:textId="77777777" w:rsidR="00CF4289" w:rsidRPr="00C9034B" w:rsidRDefault="00CF4289" w:rsidP="00C208E0">
      <w:pPr>
        <w:rPr>
          <w:rFonts w:ascii="Times" w:eastAsia="Times New Roman" w:hAnsi="Times" w:cs="Calibri"/>
          <w:color w:val="000000"/>
          <w:sz w:val="16"/>
          <w:szCs w:val="16"/>
          <w:lang w:val="en"/>
        </w:rPr>
      </w:pPr>
    </w:p>
    <w:p w14:paraId="20941EEE" w14:textId="77777777" w:rsidR="00CF4289" w:rsidRPr="00C9034B" w:rsidRDefault="00CF4289" w:rsidP="00AA2D60">
      <w:pPr>
        <w:pStyle w:val="Heading3"/>
        <w:rPr>
          <w:rFonts w:eastAsia="Times New Roman"/>
          <w:lang w:val="en"/>
        </w:rPr>
      </w:pPr>
      <w:bookmarkStart w:id="34" w:name="_Toc110627605"/>
      <w:bookmarkStart w:id="35" w:name="_Toc112661152"/>
      <w:r w:rsidRPr="00C9034B">
        <w:rPr>
          <w:rFonts w:eastAsia="Times New Roman"/>
          <w:lang w:val="en"/>
        </w:rPr>
        <w:t>TYPE OF RECOMMENDATION</w:t>
      </w:r>
      <w:bookmarkEnd w:id="34"/>
      <w:bookmarkEnd w:id="35"/>
    </w:p>
    <w:tbl>
      <w:tblPr>
        <w:tblW w:w="5000" w:type="pct"/>
        <w:tblCellMar>
          <w:top w:w="15" w:type="dxa"/>
          <w:left w:w="15" w:type="dxa"/>
          <w:bottom w:w="15" w:type="dxa"/>
          <w:right w:w="15" w:type="dxa"/>
        </w:tblCellMar>
        <w:tblLook w:val="04A0" w:firstRow="1" w:lastRow="0" w:firstColumn="1" w:lastColumn="0" w:noHBand="0" w:noVBand="1"/>
      </w:tblPr>
      <w:tblGrid>
        <w:gridCol w:w="1868"/>
        <w:gridCol w:w="1869"/>
        <w:gridCol w:w="1869"/>
        <w:gridCol w:w="1869"/>
        <w:gridCol w:w="1869"/>
      </w:tblGrid>
      <w:tr w:rsidR="00CF4289" w:rsidRPr="00C9034B" w14:paraId="582193BE" w14:textId="77777777" w:rsidTr="004F160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391F91D" w14:textId="77777777" w:rsidR="00CF4289" w:rsidRPr="00C9034B" w:rsidRDefault="00CF4289" w:rsidP="00C208E0">
            <w:pPr>
              <w:pStyle w:val="NormalWeb"/>
              <w:spacing w:before="0" w:beforeAutospacing="0" w:after="0" w:afterAutospacing="0"/>
              <w:rPr>
                <w:rFonts w:ascii="Times" w:eastAsiaTheme="minorEastAsia" w:hAnsi="Times" w:cs="Calibri"/>
                <w:color w:val="000000"/>
                <w:sz w:val="16"/>
                <w:szCs w:val="16"/>
              </w:rPr>
            </w:pPr>
            <w:r w:rsidRPr="00C9034B">
              <w:rPr>
                <w:rFonts w:ascii="Times" w:hAnsi="Times"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20EC51F" w14:textId="77777777" w:rsidR="00CF4289" w:rsidRPr="00C9034B" w:rsidRDefault="00CF4289"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BAD2335" w14:textId="77777777" w:rsidR="00CF4289" w:rsidRPr="00C9034B" w:rsidRDefault="00CF4289"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7C2C8649" w14:textId="77777777" w:rsidR="00CF4289" w:rsidRPr="00C9034B" w:rsidRDefault="00CF4289" w:rsidP="00C208E0">
            <w:pPr>
              <w:pStyle w:val="NormalWeb"/>
              <w:spacing w:before="0" w:beforeAutospacing="0" w:after="0" w:afterAutospacing="0"/>
              <w:rPr>
                <w:rFonts w:ascii="Times" w:hAnsi="Times" w:cs="Calibri"/>
                <w:b/>
                <w:bCs/>
                <w:color w:val="FFFFFF"/>
                <w:sz w:val="16"/>
                <w:szCs w:val="16"/>
              </w:rPr>
            </w:pPr>
            <w:r w:rsidRPr="00C9034B">
              <w:rPr>
                <w:rFonts w:ascii="Times" w:hAnsi="Times"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3289D26" w14:textId="77777777" w:rsidR="00CF4289" w:rsidRPr="00C9034B" w:rsidRDefault="00CF4289"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Strong recommendation for the intervention</w:t>
            </w:r>
          </w:p>
        </w:tc>
      </w:tr>
      <w:tr w:rsidR="00CF4289" w:rsidRPr="00C9034B" w14:paraId="00A09A82" w14:textId="77777777" w:rsidTr="004F160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B2DD12B" w14:textId="77777777" w:rsidR="00CF4289" w:rsidRPr="00C9034B" w:rsidRDefault="00CF4289"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7BE1CBD" w14:textId="77777777" w:rsidR="00CF4289" w:rsidRPr="00C9034B" w:rsidRDefault="00CF4289"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3614863" w14:textId="77777777" w:rsidR="00CF4289" w:rsidRPr="00C9034B" w:rsidRDefault="00CF4289"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2622F3FB" w14:textId="77777777" w:rsidR="00CF4289" w:rsidRPr="00C9034B" w:rsidRDefault="00CF4289" w:rsidP="00C208E0">
            <w:pPr>
              <w:pStyle w:val="marker"/>
              <w:spacing w:before="0" w:beforeAutospacing="0" w:after="0" w:afterAutospacing="0"/>
              <w:rPr>
                <w:rFonts w:ascii="Times" w:hAnsi="Times"/>
                <w:b/>
                <w:bCs/>
                <w:color w:val="FFFFFF"/>
              </w:rPr>
            </w:pPr>
            <w:r w:rsidRPr="00C9034B">
              <w:rPr>
                <w:b/>
                <w:bCs/>
                <w:color w:val="FFFFFF"/>
              </w:rPr>
              <w:t>●</w:t>
            </w:r>
            <w:r w:rsidRPr="00C9034B">
              <w:rPr>
                <w:rFonts w:ascii="Times" w:hAnsi="Times"/>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5F69AE2" w14:textId="77777777" w:rsidR="00CF4289" w:rsidRPr="00C9034B" w:rsidRDefault="00CF4289"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r>
    </w:tbl>
    <w:p w14:paraId="67561D6C" w14:textId="77777777" w:rsidR="00F72FBA" w:rsidRPr="00C9034B" w:rsidRDefault="00F72FBA" w:rsidP="00C208E0">
      <w:pPr>
        <w:rPr>
          <w:rFonts w:ascii="Times" w:hAnsi="Times"/>
        </w:rPr>
      </w:pPr>
    </w:p>
    <w:p w14:paraId="1E694538" w14:textId="77777777" w:rsidR="00450475" w:rsidRPr="00C9034B" w:rsidRDefault="00450475" w:rsidP="00C208E0">
      <w:pPr>
        <w:rPr>
          <w:rFonts w:ascii="Times" w:eastAsiaTheme="majorEastAsia" w:hAnsi="Times" w:cstheme="majorBidi"/>
          <w:color w:val="000000" w:themeColor="text1"/>
          <w:szCs w:val="32"/>
        </w:rPr>
      </w:pPr>
      <w:r w:rsidRPr="00C9034B">
        <w:rPr>
          <w:rFonts w:ascii="Times" w:hAnsi="Times"/>
        </w:rPr>
        <w:br w:type="page"/>
      </w:r>
    </w:p>
    <w:p w14:paraId="3F2F18FC" w14:textId="1DD23C43" w:rsidR="00F72FBA" w:rsidRPr="00AA2D60" w:rsidRDefault="00AA2D60" w:rsidP="00AA2D60">
      <w:pPr>
        <w:pStyle w:val="Heading2"/>
      </w:pPr>
      <w:bookmarkStart w:id="36" w:name="_Toc110627606"/>
      <w:bookmarkStart w:id="37" w:name="_Toc112661153"/>
      <w:r w:rsidRPr="00AA2D60">
        <w:lastRenderedPageBreak/>
        <w:t xml:space="preserve">QUESTION 3: DRUG-ASSISTED </w:t>
      </w:r>
      <w:bookmarkEnd w:id="36"/>
      <w:r w:rsidRPr="00AA2D60">
        <w:t>PREOXYGENATION</w:t>
      </w:r>
      <w:bookmarkEnd w:id="37"/>
    </w:p>
    <w:p w14:paraId="1295C0A4" w14:textId="77777777" w:rsidR="004B7623" w:rsidRDefault="004B7623" w:rsidP="004B7623">
      <w:pPr>
        <w:rPr>
          <w:i/>
          <w:iCs/>
        </w:rPr>
      </w:pPr>
    </w:p>
    <w:p w14:paraId="6581CA14" w14:textId="34418B43" w:rsidR="004B7623" w:rsidRDefault="00586633" w:rsidP="004B7623">
      <w:pPr>
        <w:rPr>
          <w:rFonts w:ascii="Times" w:hAnsi="Times"/>
        </w:rPr>
      </w:pPr>
      <w:r w:rsidRPr="00A46A48">
        <w:rPr>
          <w:rFonts w:ascii="Times" w:hAnsi="Times"/>
        </w:rPr>
        <w:t xml:space="preserve">In critically ill adults </w:t>
      </w:r>
      <w:r>
        <w:rPr>
          <w:rFonts w:ascii="Times" w:hAnsi="Times"/>
        </w:rPr>
        <w:t xml:space="preserve">in whom </w:t>
      </w:r>
      <w:r w:rsidRPr="00A46A48">
        <w:rPr>
          <w:rFonts w:ascii="Times" w:hAnsi="Times"/>
        </w:rPr>
        <w:t xml:space="preserve">RSI </w:t>
      </w:r>
      <w:r>
        <w:rPr>
          <w:rFonts w:ascii="Times" w:hAnsi="Times"/>
        </w:rPr>
        <w:t xml:space="preserve">is planned but </w:t>
      </w:r>
      <w:r w:rsidRPr="00A46A48">
        <w:rPr>
          <w:rFonts w:ascii="Times" w:hAnsi="Times"/>
        </w:rPr>
        <w:t xml:space="preserve">are agitated, delirious, or uncooperative, is there a difference between </w:t>
      </w:r>
      <w:r>
        <w:rPr>
          <w:rFonts w:ascii="Times" w:hAnsi="Times"/>
        </w:rPr>
        <w:t>medication</w:t>
      </w:r>
      <w:r w:rsidRPr="00A46A48">
        <w:rPr>
          <w:rFonts w:ascii="Times" w:hAnsi="Times"/>
        </w:rPr>
        <w:t xml:space="preserve">-assisted preoxygenation </w:t>
      </w:r>
      <w:r>
        <w:rPr>
          <w:rFonts w:ascii="Times" w:hAnsi="Times"/>
        </w:rPr>
        <w:t>versus</w:t>
      </w:r>
      <w:r w:rsidRPr="00A46A48">
        <w:rPr>
          <w:rFonts w:ascii="Times" w:hAnsi="Times"/>
        </w:rPr>
        <w:t xml:space="preserve"> usual care with face-mask preoxygenation, assisted mask ventilation, NIPPV, </w:t>
      </w:r>
      <w:r>
        <w:rPr>
          <w:rFonts w:ascii="Times" w:hAnsi="Times"/>
        </w:rPr>
        <w:t xml:space="preserve">or </w:t>
      </w:r>
      <w:r w:rsidRPr="00A46A48">
        <w:rPr>
          <w:rFonts w:ascii="Times" w:hAnsi="Times"/>
        </w:rPr>
        <w:t>HFNO</w:t>
      </w:r>
      <w:r>
        <w:rPr>
          <w:rFonts w:ascii="Times" w:hAnsi="Times"/>
        </w:rPr>
        <w:t xml:space="preserve"> </w:t>
      </w:r>
      <w:r w:rsidRPr="00A46A48">
        <w:rPr>
          <w:rFonts w:ascii="Times" w:hAnsi="Times"/>
        </w:rPr>
        <w:t>with respect to the incidence of desaturation or hemodynamic instability?</w:t>
      </w:r>
    </w:p>
    <w:p w14:paraId="2CA26859" w14:textId="77777777" w:rsidR="009740E8" w:rsidRPr="004B7623" w:rsidRDefault="009740E8" w:rsidP="004B7623">
      <w:pPr>
        <w:rPr>
          <w:rFonts w:ascii="Times" w:hAnsi="Times"/>
        </w:rPr>
      </w:pPr>
    </w:p>
    <w:p w14:paraId="6C58FE81" w14:textId="10DB0671" w:rsidR="00CF4289" w:rsidRPr="00C9034B" w:rsidRDefault="00CF4289" w:rsidP="00AA2D60">
      <w:pPr>
        <w:pStyle w:val="Heading3"/>
      </w:pPr>
      <w:bookmarkStart w:id="38" w:name="_Toc110627607"/>
      <w:bookmarkStart w:id="39" w:name="_Toc112661154"/>
      <w:r w:rsidRPr="00C9034B">
        <w:t>EVIDENCE PROFILE</w:t>
      </w:r>
      <w:bookmarkEnd w:id="38"/>
      <w:bookmarkEnd w:id="39"/>
    </w:p>
    <w:tbl>
      <w:tblPr>
        <w:tblW w:w="5000" w:type="pct"/>
        <w:tblCellMar>
          <w:top w:w="100" w:type="dxa"/>
          <w:left w:w="100" w:type="dxa"/>
          <w:bottom w:w="100" w:type="dxa"/>
          <w:right w:w="100" w:type="dxa"/>
        </w:tblCellMar>
        <w:tblLook w:val="04A0" w:firstRow="1" w:lastRow="0" w:firstColumn="1" w:lastColumn="0" w:noHBand="0" w:noVBand="1"/>
      </w:tblPr>
      <w:tblGrid>
        <w:gridCol w:w="622"/>
        <w:gridCol w:w="592"/>
        <w:gridCol w:w="654"/>
        <w:gridCol w:w="1075"/>
        <w:gridCol w:w="986"/>
        <w:gridCol w:w="968"/>
        <w:gridCol w:w="1137"/>
        <w:gridCol w:w="878"/>
        <w:gridCol w:w="1134"/>
        <w:gridCol w:w="1284"/>
      </w:tblGrid>
      <w:tr w:rsidR="00585B23" w:rsidRPr="00C9034B" w14:paraId="4BA72F69" w14:textId="77777777" w:rsidTr="004A052F">
        <w:trPr>
          <w:gridAfter w:val="1"/>
          <w:wAfter w:w="757" w:type="pct"/>
          <w:cantSplit/>
          <w:tblHeader/>
        </w:trPr>
        <w:tc>
          <w:tcPr>
            <w:tcW w:w="3234"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32E8A09" w14:textId="77777777" w:rsidR="00585B23" w:rsidRPr="00C9034B" w:rsidRDefault="00585B23" w:rsidP="00C208E0">
            <w:pPr>
              <w:rPr>
                <w:rFonts w:ascii="Times" w:eastAsia="Times New Roman" w:hAnsi="Times" w:cs="Calibri"/>
                <w:b/>
                <w:bCs/>
                <w:color w:val="FFFFFF"/>
                <w:sz w:val="16"/>
                <w:szCs w:val="16"/>
                <w:lang w:val="en-US"/>
              </w:rPr>
            </w:pPr>
            <w:r w:rsidRPr="00C9034B">
              <w:rPr>
                <w:rFonts w:ascii="Times" w:eastAsia="Times New Roman" w:hAnsi="Times" w:cs="Calibri"/>
                <w:b/>
                <w:bCs/>
                <w:color w:val="FFFFFF"/>
                <w:sz w:val="16"/>
                <w:szCs w:val="16"/>
              </w:rPr>
              <w:t>Certainty assessment</w:t>
            </w:r>
          </w:p>
        </w:tc>
        <w:tc>
          <w:tcPr>
            <w:tcW w:w="471"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8C036FB" w14:textId="77777777" w:rsidR="00585B23" w:rsidRPr="00C9034B" w:rsidRDefault="00585B23"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Certainty</w:t>
            </w:r>
          </w:p>
        </w:tc>
        <w:tc>
          <w:tcPr>
            <w:tcW w:w="53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10A1A7F" w14:textId="77777777" w:rsidR="00585B23" w:rsidRPr="00C9034B" w:rsidRDefault="00585B23"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Importance</w:t>
            </w:r>
          </w:p>
        </w:tc>
      </w:tr>
      <w:tr w:rsidR="00585B23" w:rsidRPr="00C9034B" w14:paraId="5C248F43" w14:textId="77777777" w:rsidTr="004A052F">
        <w:trPr>
          <w:gridAfter w:val="1"/>
          <w:wAfter w:w="757" w:type="pct"/>
          <w:cantSplit/>
          <w:tblHeader/>
        </w:trPr>
        <w:tc>
          <w:tcPr>
            <w:tcW w:w="33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7D2AE9A" w14:textId="77777777" w:rsidR="00585B23" w:rsidRPr="00C9034B" w:rsidRDefault="00585B23"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 of studies</w:t>
            </w:r>
          </w:p>
        </w:tc>
        <w:tc>
          <w:tcPr>
            <w:tcW w:w="36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8813386" w14:textId="77777777" w:rsidR="00585B23" w:rsidRPr="00C9034B" w:rsidRDefault="00585B23"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Study design</w:t>
            </w:r>
          </w:p>
        </w:tc>
        <w:tc>
          <w:tcPr>
            <w:tcW w:w="35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FA24C89" w14:textId="77777777" w:rsidR="00585B23" w:rsidRPr="00C9034B" w:rsidRDefault="00585B23"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Risk of bias</w:t>
            </w:r>
          </w:p>
        </w:tc>
        <w:tc>
          <w:tcPr>
            <w:tcW w:w="5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05EE7BC" w14:textId="77777777" w:rsidR="00585B23" w:rsidRPr="00C9034B" w:rsidRDefault="00585B23"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Inconsistency</w:t>
            </w:r>
          </w:p>
        </w:tc>
        <w:tc>
          <w:tcPr>
            <w:tcW w:w="51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3ECC11B" w14:textId="77777777" w:rsidR="00585B23" w:rsidRPr="00C9034B" w:rsidRDefault="00585B23"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Indirectness</w:t>
            </w:r>
          </w:p>
        </w:tc>
        <w:tc>
          <w:tcPr>
            <w:tcW w:w="49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CB91049" w14:textId="77777777" w:rsidR="00585B23" w:rsidRPr="00C9034B" w:rsidRDefault="00585B23"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Imprecision</w:t>
            </w:r>
          </w:p>
        </w:tc>
        <w:tc>
          <w:tcPr>
            <w:tcW w:w="60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2B2A2D4" w14:textId="77777777" w:rsidR="00585B23" w:rsidRPr="00C9034B" w:rsidRDefault="00585B23"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Other considerations</w:t>
            </w:r>
          </w:p>
        </w:tc>
        <w:tc>
          <w:tcPr>
            <w:tcW w:w="471" w:type="pct"/>
            <w:vMerge/>
            <w:tcBorders>
              <w:top w:val="single" w:sz="12" w:space="0" w:color="FFFFFF"/>
              <w:left w:val="single" w:sz="12" w:space="0" w:color="FFFFFF"/>
              <w:bottom w:val="single" w:sz="12" w:space="0" w:color="FFFFFF"/>
              <w:right w:val="single" w:sz="12" w:space="0" w:color="FFFFFF"/>
            </w:tcBorders>
            <w:vAlign w:val="center"/>
            <w:hideMark/>
          </w:tcPr>
          <w:p w14:paraId="61BBF49A" w14:textId="77777777" w:rsidR="00585B23" w:rsidRPr="00C9034B" w:rsidRDefault="00585B23" w:rsidP="00C208E0">
            <w:pPr>
              <w:rPr>
                <w:rFonts w:ascii="Times" w:eastAsia="Times New Roman" w:hAnsi="Times" w:cs="Calibri"/>
                <w:b/>
                <w:bCs/>
                <w:color w:val="FFFFFF"/>
                <w:sz w:val="16"/>
                <w:szCs w:val="16"/>
              </w:rPr>
            </w:pPr>
          </w:p>
        </w:tc>
        <w:tc>
          <w:tcPr>
            <w:tcW w:w="539" w:type="pct"/>
            <w:vMerge/>
            <w:tcBorders>
              <w:top w:val="single" w:sz="12" w:space="0" w:color="FFFFFF"/>
              <w:left w:val="single" w:sz="12" w:space="0" w:color="FFFFFF"/>
              <w:bottom w:val="single" w:sz="12" w:space="0" w:color="FFFFFF"/>
              <w:right w:val="single" w:sz="12" w:space="0" w:color="FFFFFF"/>
            </w:tcBorders>
            <w:vAlign w:val="center"/>
            <w:hideMark/>
          </w:tcPr>
          <w:p w14:paraId="02A3ACB0" w14:textId="77777777" w:rsidR="00585B23" w:rsidRPr="00C9034B" w:rsidRDefault="00585B23" w:rsidP="00C208E0">
            <w:pPr>
              <w:rPr>
                <w:rFonts w:ascii="Times" w:eastAsia="Times New Roman" w:hAnsi="Times" w:cs="Calibri"/>
                <w:b/>
                <w:bCs/>
                <w:color w:val="FFFFFF"/>
                <w:sz w:val="16"/>
                <w:szCs w:val="16"/>
              </w:rPr>
            </w:pPr>
          </w:p>
        </w:tc>
      </w:tr>
      <w:tr w:rsidR="00F0305E" w:rsidRPr="00C9034B" w14:paraId="61F3AC52" w14:textId="77777777" w:rsidTr="00585B23">
        <w:trPr>
          <w:cantSplit/>
        </w:trPr>
        <w:tc>
          <w:tcPr>
            <w:tcW w:w="5000" w:type="pct"/>
            <w:gridSpan w:val="10"/>
            <w:shd w:val="clear" w:color="auto" w:fill="FFFFFF"/>
            <w:tcMar>
              <w:top w:w="75" w:type="dxa"/>
              <w:left w:w="100" w:type="dxa"/>
              <w:bottom w:w="100" w:type="dxa"/>
              <w:right w:w="100" w:type="dxa"/>
            </w:tcMar>
            <w:vAlign w:val="center"/>
            <w:hideMark/>
          </w:tcPr>
          <w:p w14:paraId="0198E772" w14:textId="77777777" w:rsidR="00F0305E" w:rsidRPr="00C9034B" w:rsidRDefault="00F0305E"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Oxygen Desaturation</w:t>
            </w:r>
          </w:p>
        </w:tc>
      </w:tr>
      <w:tr w:rsidR="00585B23" w:rsidRPr="00C9034B" w14:paraId="0A9C808C" w14:textId="77777777" w:rsidTr="004A052F">
        <w:trPr>
          <w:gridAfter w:val="1"/>
          <w:wAfter w:w="757"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5C26B090"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2</w:t>
            </w:r>
          </w:p>
        </w:tc>
        <w:tc>
          <w:tcPr>
            <w:tcW w:w="366" w:type="pct"/>
            <w:tcBorders>
              <w:top w:val="single" w:sz="6" w:space="0" w:color="000000"/>
              <w:left w:val="single" w:sz="6" w:space="0" w:color="000000"/>
              <w:bottom w:val="single" w:sz="6" w:space="0" w:color="000000"/>
              <w:right w:val="single" w:sz="6" w:space="0" w:color="000000"/>
            </w:tcBorders>
            <w:hideMark/>
          </w:tcPr>
          <w:p w14:paraId="53506365" w14:textId="47EA63CD"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2 OBS</w:t>
            </w:r>
          </w:p>
        </w:tc>
        <w:tc>
          <w:tcPr>
            <w:tcW w:w="357" w:type="pct"/>
            <w:tcBorders>
              <w:top w:val="single" w:sz="6" w:space="0" w:color="000000"/>
              <w:left w:val="single" w:sz="6" w:space="0" w:color="000000"/>
              <w:bottom w:val="single" w:sz="6" w:space="0" w:color="000000"/>
              <w:right w:val="single" w:sz="6" w:space="0" w:color="000000"/>
            </w:tcBorders>
            <w:hideMark/>
          </w:tcPr>
          <w:p w14:paraId="4E0206C9"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3ECB38D7"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1550788F"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497" w:type="pct"/>
            <w:tcBorders>
              <w:top w:val="single" w:sz="6" w:space="0" w:color="000000"/>
              <w:left w:val="single" w:sz="6" w:space="0" w:color="000000"/>
              <w:bottom w:val="single" w:sz="6" w:space="0" w:color="000000"/>
              <w:right w:val="single" w:sz="6" w:space="0" w:color="000000"/>
            </w:tcBorders>
            <w:hideMark/>
          </w:tcPr>
          <w:p w14:paraId="4B2DC15E"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35600E90"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522B4443" w14:textId="77777777" w:rsidR="00585B23" w:rsidRPr="00C9034B" w:rsidRDefault="00585B23"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539" w:type="pct"/>
            <w:tcBorders>
              <w:top w:val="single" w:sz="6" w:space="0" w:color="000000"/>
              <w:left w:val="single" w:sz="6" w:space="0" w:color="000000"/>
              <w:bottom w:val="single" w:sz="6" w:space="0" w:color="000000"/>
              <w:right w:val="single" w:sz="6" w:space="0" w:color="000000"/>
            </w:tcBorders>
            <w:hideMark/>
          </w:tcPr>
          <w:p w14:paraId="60E6A032"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F0305E" w:rsidRPr="00C9034B" w14:paraId="5861AA32" w14:textId="77777777" w:rsidTr="00585B23">
        <w:trPr>
          <w:cantSplit/>
        </w:trPr>
        <w:tc>
          <w:tcPr>
            <w:tcW w:w="5000" w:type="pct"/>
            <w:gridSpan w:val="10"/>
            <w:shd w:val="clear" w:color="auto" w:fill="FFFFFF"/>
            <w:tcMar>
              <w:top w:w="75" w:type="dxa"/>
              <w:left w:w="100" w:type="dxa"/>
              <w:bottom w:w="100" w:type="dxa"/>
              <w:right w:w="100" w:type="dxa"/>
            </w:tcMar>
            <w:vAlign w:val="center"/>
            <w:hideMark/>
          </w:tcPr>
          <w:p w14:paraId="30FC414B" w14:textId="77777777" w:rsidR="00F0305E" w:rsidRPr="00C9034B" w:rsidRDefault="00F0305E"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Hemodynamic Instability</w:t>
            </w:r>
          </w:p>
        </w:tc>
      </w:tr>
      <w:tr w:rsidR="00585B23" w:rsidRPr="00C9034B" w14:paraId="5E739736" w14:textId="77777777" w:rsidTr="004A052F">
        <w:trPr>
          <w:gridAfter w:val="1"/>
          <w:wAfter w:w="757"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35CB12BC"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1</w:t>
            </w:r>
          </w:p>
        </w:tc>
        <w:tc>
          <w:tcPr>
            <w:tcW w:w="366" w:type="pct"/>
            <w:tcBorders>
              <w:top w:val="single" w:sz="6" w:space="0" w:color="000000"/>
              <w:left w:val="single" w:sz="6" w:space="0" w:color="000000"/>
              <w:bottom w:val="single" w:sz="6" w:space="0" w:color="000000"/>
              <w:right w:val="single" w:sz="6" w:space="0" w:color="000000"/>
            </w:tcBorders>
            <w:hideMark/>
          </w:tcPr>
          <w:p w14:paraId="4A9A9694" w14:textId="1838284C"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1 OBS</w:t>
            </w:r>
          </w:p>
        </w:tc>
        <w:tc>
          <w:tcPr>
            <w:tcW w:w="357" w:type="pct"/>
            <w:tcBorders>
              <w:top w:val="single" w:sz="6" w:space="0" w:color="000000"/>
              <w:left w:val="single" w:sz="6" w:space="0" w:color="000000"/>
              <w:bottom w:val="single" w:sz="6" w:space="0" w:color="000000"/>
              <w:right w:val="single" w:sz="6" w:space="0" w:color="000000"/>
            </w:tcBorders>
            <w:hideMark/>
          </w:tcPr>
          <w:p w14:paraId="278F9544"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4A5E21F3"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13" w:type="pct"/>
            <w:tcBorders>
              <w:top w:val="single" w:sz="6" w:space="0" w:color="000000"/>
              <w:left w:val="single" w:sz="6" w:space="0" w:color="000000"/>
              <w:bottom w:val="single" w:sz="6" w:space="0" w:color="000000"/>
              <w:right w:val="single" w:sz="6" w:space="0" w:color="000000"/>
            </w:tcBorders>
            <w:hideMark/>
          </w:tcPr>
          <w:p w14:paraId="184955B9"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497" w:type="pct"/>
            <w:tcBorders>
              <w:top w:val="single" w:sz="6" w:space="0" w:color="000000"/>
              <w:left w:val="single" w:sz="6" w:space="0" w:color="000000"/>
              <w:bottom w:val="single" w:sz="6" w:space="0" w:color="000000"/>
              <w:right w:val="single" w:sz="6" w:space="0" w:color="000000"/>
            </w:tcBorders>
            <w:hideMark/>
          </w:tcPr>
          <w:p w14:paraId="506A6A01"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1D71935D"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71E188B8" w14:textId="77777777" w:rsidR="00585B23" w:rsidRPr="00C9034B" w:rsidRDefault="00585B23"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539" w:type="pct"/>
            <w:tcBorders>
              <w:top w:val="single" w:sz="6" w:space="0" w:color="000000"/>
              <w:left w:val="single" w:sz="6" w:space="0" w:color="000000"/>
              <w:bottom w:val="single" w:sz="6" w:space="0" w:color="000000"/>
              <w:right w:val="single" w:sz="6" w:space="0" w:color="000000"/>
            </w:tcBorders>
            <w:hideMark/>
          </w:tcPr>
          <w:p w14:paraId="7446E2B1" w14:textId="77777777" w:rsidR="00585B23" w:rsidRPr="00C9034B" w:rsidRDefault="00585B23"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bl>
    <w:p w14:paraId="328B6C9B"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OBS</w:t>
      </w:r>
      <w:r w:rsidRPr="00C9034B">
        <w:rPr>
          <w:rFonts w:ascii="Times" w:eastAsia="Times New Roman" w:hAnsi="Times" w:cs="Calibri"/>
          <w:sz w:val="16"/>
          <w:szCs w:val="16"/>
        </w:rPr>
        <w:t>: Observational Study</w:t>
      </w:r>
    </w:p>
    <w:p w14:paraId="3D92C8CF" w14:textId="77777777" w:rsidR="00F0305E" w:rsidRPr="00C9034B" w:rsidRDefault="00F0305E" w:rsidP="00C208E0">
      <w:pPr>
        <w:rPr>
          <w:rFonts w:ascii="Times" w:hAnsi="Times"/>
        </w:rPr>
      </w:pPr>
    </w:p>
    <w:p w14:paraId="2BB1C9D7" w14:textId="77777777" w:rsidR="002E4269" w:rsidRPr="00C9034B" w:rsidRDefault="002E4269" w:rsidP="00C208E0">
      <w:pPr>
        <w:rPr>
          <w:rFonts w:ascii="Times" w:eastAsia="Times New Roman" w:hAnsi="Times" w:cstheme="majorBidi"/>
          <w:color w:val="000000" w:themeColor="text1"/>
          <w:sz w:val="30"/>
          <w:szCs w:val="30"/>
          <w:lang w:val="en"/>
        </w:rPr>
      </w:pPr>
      <w:r w:rsidRPr="00C9034B">
        <w:rPr>
          <w:rFonts w:ascii="Times" w:eastAsia="Times New Roman" w:hAnsi="Times"/>
          <w:lang w:val="en"/>
        </w:rPr>
        <w:br w:type="page"/>
      </w:r>
    </w:p>
    <w:p w14:paraId="0EE16AC7" w14:textId="77777777" w:rsidR="002E4269" w:rsidRPr="00C9034B" w:rsidRDefault="002E4269" w:rsidP="00AA2D60">
      <w:pPr>
        <w:pStyle w:val="Heading3"/>
        <w:rPr>
          <w:rFonts w:eastAsia="Times New Roman"/>
          <w:lang w:val="en"/>
        </w:rPr>
      </w:pPr>
      <w:bookmarkStart w:id="40" w:name="_Toc110627608"/>
      <w:bookmarkStart w:id="41" w:name="_Toc112661155"/>
      <w:r w:rsidRPr="00C9034B">
        <w:rPr>
          <w:rFonts w:eastAsia="Times New Roman"/>
          <w:lang w:val="en"/>
        </w:rPr>
        <w:lastRenderedPageBreak/>
        <w:t>SUMMARY OF JUDGEMENTS</w:t>
      </w:r>
      <w:bookmarkEnd w:id="40"/>
      <w:bookmarkEnd w:id="41"/>
    </w:p>
    <w:tbl>
      <w:tblPr>
        <w:tblW w:w="5000" w:type="pct"/>
        <w:tblCellMar>
          <w:top w:w="15" w:type="dxa"/>
          <w:left w:w="15" w:type="dxa"/>
          <w:bottom w:w="15" w:type="dxa"/>
          <w:right w:w="15" w:type="dxa"/>
        </w:tblCellMar>
        <w:tblLook w:val="04A0" w:firstRow="1" w:lastRow="0" w:firstColumn="1" w:lastColumn="0" w:noHBand="0" w:noVBand="1"/>
      </w:tblPr>
      <w:tblGrid>
        <w:gridCol w:w="1742"/>
        <w:gridCol w:w="1124"/>
        <w:gridCol w:w="1124"/>
        <w:gridCol w:w="1159"/>
        <w:gridCol w:w="1194"/>
        <w:gridCol w:w="1145"/>
        <w:gridCol w:w="866"/>
        <w:gridCol w:w="998"/>
      </w:tblGrid>
      <w:tr w:rsidR="002E4269" w:rsidRPr="00C9034B" w14:paraId="2759882D" w14:textId="77777777" w:rsidTr="004F160B">
        <w:trPr>
          <w:tblHeader/>
        </w:trPr>
        <w:tc>
          <w:tcPr>
            <w:tcW w:w="0" w:type="auto"/>
            <w:tcBorders>
              <w:top w:val="nil"/>
              <w:left w:val="nil"/>
              <w:bottom w:val="nil"/>
              <w:right w:val="nil"/>
            </w:tcBorders>
            <w:tcMar>
              <w:top w:w="75" w:type="dxa"/>
              <w:left w:w="75" w:type="dxa"/>
              <w:bottom w:w="75" w:type="dxa"/>
              <w:right w:w="75" w:type="dxa"/>
            </w:tcMar>
            <w:vAlign w:val="center"/>
            <w:hideMark/>
          </w:tcPr>
          <w:p w14:paraId="021249EA" w14:textId="77777777" w:rsidR="002E4269" w:rsidRPr="00C9034B" w:rsidRDefault="002E4269" w:rsidP="00C208E0">
            <w:pPr>
              <w:rPr>
                <w:rFonts w:ascii="Times" w:eastAsia="Times New Roman" w:hAnsi="Times"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2AA3901" w14:textId="77777777" w:rsidR="002E4269" w:rsidRPr="00C9034B" w:rsidRDefault="002E4269" w:rsidP="00C208E0">
            <w:pPr>
              <w:pStyle w:val="NormalWeb"/>
              <w:spacing w:before="0" w:beforeAutospacing="0" w:after="0" w:afterAutospacing="0" w:line="260" w:lineRule="atLeast"/>
              <w:rPr>
                <w:rFonts w:ascii="Times" w:eastAsiaTheme="minorEastAsia" w:hAnsi="Times" w:cs="Calibri"/>
                <w:b/>
                <w:bCs/>
                <w:caps/>
                <w:color w:val="FFFFFF"/>
                <w:sz w:val="28"/>
                <w:szCs w:val="28"/>
              </w:rPr>
            </w:pPr>
            <w:r w:rsidRPr="00C9034B">
              <w:rPr>
                <w:rFonts w:ascii="Times" w:hAnsi="Times" w:cs="Calibri"/>
                <w:b/>
                <w:bCs/>
                <w:caps/>
                <w:color w:val="FFFFFF"/>
                <w:sz w:val="28"/>
                <w:szCs w:val="28"/>
              </w:rPr>
              <w:t>Judgement</w:t>
            </w:r>
          </w:p>
        </w:tc>
      </w:tr>
      <w:tr w:rsidR="002E4269" w:rsidRPr="00C9034B" w14:paraId="7BC410A5"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0C9E24B"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FB16B6"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A3182F"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E3BBA2"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A219BC"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9C1F9A4" w14:textId="77777777" w:rsidR="002E4269" w:rsidRPr="00C9034B" w:rsidRDefault="002E4269"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92F933" w14:textId="77777777" w:rsidR="002E4269" w:rsidRPr="00C9034B" w:rsidRDefault="002E426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6ECD39"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E4269" w:rsidRPr="00C9034B" w14:paraId="6C9B8B0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BBF88F2"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F58141"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6C968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D83D1F"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AD9405"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E1461C7" w14:textId="77777777" w:rsidR="002E4269" w:rsidRPr="00C9034B" w:rsidRDefault="002E4269"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F7E097" w14:textId="77777777" w:rsidR="002E4269" w:rsidRPr="00C9034B" w:rsidRDefault="002E426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6FDDC4"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E4269" w:rsidRPr="00C9034B" w14:paraId="02238EF2"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631A227"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26698A"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ABB5E4"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6DAEBE"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D56A5E"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35E6C98" w14:textId="77777777" w:rsidR="002E4269" w:rsidRPr="00C9034B" w:rsidRDefault="002E4269"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78D1E5" w14:textId="77777777" w:rsidR="002E4269" w:rsidRPr="00C9034B" w:rsidRDefault="002E426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190D64"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Don't know</w:t>
            </w:r>
          </w:p>
        </w:tc>
      </w:tr>
      <w:tr w:rsidR="002E4269" w:rsidRPr="00C9034B" w14:paraId="1EE4CEAB"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92F96AF"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B476F8"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44C5D6"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666FFF"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E34788"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E3BE13A" w14:textId="77777777" w:rsidR="002E4269" w:rsidRPr="00C9034B" w:rsidRDefault="002E4269"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A3C7073" w14:textId="77777777" w:rsidR="002E4269" w:rsidRPr="00C9034B" w:rsidRDefault="002E4269"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B2A15A" w14:textId="77777777" w:rsidR="002E4269" w:rsidRPr="00C9034B" w:rsidRDefault="002E426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No included studies</w:t>
            </w:r>
          </w:p>
        </w:tc>
      </w:tr>
      <w:tr w:rsidR="002E4269" w:rsidRPr="00C9034B" w14:paraId="4549EB8A"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AD928D9"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00E58D"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730819"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0A718F"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B369E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DF33695" w14:textId="77777777" w:rsidR="002E4269" w:rsidRPr="00C9034B" w:rsidRDefault="002E4269"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681E6A5" w14:textId="77777777" w:rsidR="002E4269" w:rsidRPr="00C9034B" w:rsidRDefault="002E4269"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07A0CCD" w14:textId="77777777" w:rsidR="002E4269" w:rsidRPr="00C9034B" w:rsidRDefault="002E4269" w:rsidP="00C208E0">
            <w:pPr>
              <w:rPr>
                <w:rFonts w:ascii="Times" w:eastAsia="Times New Roman" w:hAnsi="Times"/>
                <w:sz w:val="20"/>
                <w:szCs w:val="20"/>
              </w:rPr>
            </w:pPr>
          </w:p>
        </w:tc>
      </w:tr>
      <w:tr w:rsidR="002E4269" w:rsidRPr="00C9034B" w14:paraId="06AEF46E"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FDDE985" w14:textId="77777777" w:rsidR="002E4269" w:rsidRPr="00C9034B" w:rsidRDefault="002E4269" w:rsidP="00C208E0">
            <w:pPr>
              <w:pStyle w:val="NormalWeb"/>
              <w:spacing w:before="0" w:beforeAutospacing="0" w:after="0" w:afterAutospacing="0" w:line="260" w:lineRule="atLeast"/>
              <w:rPr>
                <w:rFonts w:ascii="Times" w:eastAsiaTheme="minorEastAsia" w:hAnsi="Times" w:cs="Calibri"/>
                <w:b/>
                <w:bCs/>
                <w:caps/>
                <w:color w:val="FFFFFF"/>
                <w:sz w:val="16"/>
                <w:szCs w:val="16"/>
              </w:rPr>
            </w:pPr>
            <w:r w:rsidRPr="00C9034B">
              <w:rPr>
                <w:rFonts w:ascii="Times" w:hAnsi="Times"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546BB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B5CBAA"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52ED5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68A988"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3C886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4A4BAE"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46581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E4269" w:rsidRPr="00C9034B" w14:paraId="57DDEBF1"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E3D3AA"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3BE0F9"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327D7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04D8DC"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004F75"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F505AE"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E7DDA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2FD3D2"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E4269" w:rsidRPr="00C9034B" w14:paraId="1B8FBE46"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7B14F6B"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40B806"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E0BDA3"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D7C890"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363EEA"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A18617D" w14:textId="77777777" w:rsidR="002E4269" w:rsidRPr="00C9034B" w:rsidRDefault="002E4269"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460C104" w14:textId="77777777" w:rsidR="002E4269" w:rsidRPr="00C9034B" w:rsidRDefault="002E4269"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D990AB" w14:textId="77777777" w:rsidR="002E4269" w:rsidRPr="00C9034B" w:rsidRDefault="002E4269" w:rsidP="00C208E0">
            <w:pPr>
              <w:pStyle w:val="NormalWeb"/>
              <w:spacing w:before="0" w:beforeAutospacing="0" w:after="0" w:afterAutospacing="0"/>
              <w:rPr>
                <w:rFonts w:ascii="Times" w:eastAsiaTheme="minorEastAsia" w:hAnsi="Times" w:cs="Calibri"/>
                <w:b/>
                <w:bCs/>
                <w:color w:val="000000"/>
                <w:sz w:val="16"/>
                <w:szCs w:val="16"/>
              </w:rPr>
            </w:pPr>
            <w:r w:rsidRPr="00C9034B">
              <w:rPr>
                <w:rFonts w:ascii="Times" w:hAnsi="Times" w:cs="Calibri"/>
                <w:b/>
                <w:bCs/>
                <w:color w:val="000000"/>
                <w:sz w:val="16"/>
                <w:szCs w:val="16"/>
              </w:rPr>
              <w:t>No included studies</w:t>
            </w:r>
          </w:p>
        </w:tc>
      </w:tr>
      <w:tr w:rsidR="002E4269" w:rsidRPr="00C9034B" w14:paraId="58DA6AB0"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4834836"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763614"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057DD9"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B9CCE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F71A1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B14345"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6E7028"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D169F4"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included studies</w:t>
            </w:r>
          </w:p>
        </w:tc>
      </w:tr>
      <w:tr w:rsidR="002E4269" w:rsidRPr="00C9034B" w14:paraId="39021E2E"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E3BD2DB"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14EB21"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8D4D73"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E0DCF1"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88CAD1"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D96F6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943E41"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250A1F"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E4269" w:rsidRPr="00C9034B" w14:paraId="5AF1C7D4"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14C992A"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9C9A8E"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E1F934"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21FB89"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BB80B9"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2461DC3" w14:textId="77777777" w:rsidR="002E4269" w:rsidRPr="00C9034B" w:rsidRDefault="002E4269"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F09289" w14:textId="77777777" w:rsidR="002E4269" w:rsidRPr="00C9034B" w:rsidRDefault="002E426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3283AA"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E4269" w:rsidRPr="00C9034B" w14:paraId="53791CCB"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88BFD44" w14:textId="77777777" w:rsidR="002E4269" w:rsidRPr="00C9034B" w:rsidRDefault="002E4269"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7FC6BB"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F7FA82"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520965"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3F3C0F" w14:textId="77777777" w:rsidR="002E4269" w:rsidRPr="00C9034B" w:rsidRDefault="002E4269"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3EFF985" w14:textId="77777777" w:rsidR="002E4269" w:rsidRPr="00C9034B" w:rsidRDefault="002E4269"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4436A3" w14:textId="77777777" w:rsidR="002E4269" w:rsidRPr="00C9034B" w:rsidRDefault="002E4269"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F0E475" w14:textId="77777777" w:rsidR="002E4269" w:rsidRPr="00C9034B" w:rsidRDefault="002E4269"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bl>
    <w:p w14:paraId="68526BBD" w14:textId="77777777" w:rsidR="002E4269" w:rsidRPr="00C9034B" w:rsidRDefault="002E4269" w:rsidP="00C208E0">
      <w:pPr>
        <w:rPr>
          <w:rFonts w:ascii="Times" w:eastAsia="Times New Roman" w:hAnsi="Times" w:cs="Calibri"/>
          <w:color w:val="000000"/>
          <w:sz w:val="16"/>
          <w:szCs w:val="16"/>
          <w:lang w:val="en"/>
        </w:rPr>
      </w:pPr>
    </w:p>
    <w:p w14:paraId="4050AA33" w14:textId="77777777" w:rsidR="002E4269" w:rsidRPr="00C9034B" w:rsidRDefault="002E4269" w:rsidP="00AA2D60">
      <w:pPr>
        <w:pStyle w:val="Heading3"/>
        <w:rPr>
          <w:rFonts w:eastAsia="Times New Roman"/>
          <w:lang w:val="en"/>
        </w:rPr>
      </w:pPr>
      <w:bookmarkStart w:id="42" w:name="_Toc110627609"/>
      <w:bookmarkStart w:id="43" w:name="_Toc112661156"/>
      <w:r w:rsidRPr="00C9034B">
        <w:rPr>
          <w:rFonts w:eastAsia="Times New Roman"/>
          <w:lang w:val="en"/>
        </w:rPr>
        <w:t>TYPE OF RECOMMENDATION</w:t>
      </w:r>
      <w:bookmarkEnd w:id="42"/>
      <w:bookmarkEnd w:id="43"/>
    </w:p>
    <w:tbl>
      <w:tblPr>
        <w:tblW w:w="5000" w:type="pct"/>
        <w:tblCellMar>
          <w:top w:w="15" w:type="dxa"/>
          <w:left w:w="15" w:type="dxa"/>
          <w:bottom w:w="15" w:type="dxa"/>
          <w:right w:w="15" w:type="dxa"/>
        </w:tblCellMar>
        <w:tblLook w:val="04A0" w:firstRow="1" w:lastRow="0" w:firstColumn="1" w:lastColumn="0" w:noHBand="0" w:noVBand="1"/>
      </w:tblPr>
      <w:tblGrid>
        <w:gridCol w:w="1868"/>
        <w:gridCol w:w="1869"/>
        <w:gridCol w:w="1869"/>
        <w:gridCol w:w="1869"/>
        <w:gridCol w:w="1869"/>
      </w:tblGrid>
      <w:tr w:rsidR="002E4269" w:rsidRPr="00C9034B" w14:paraId="3A40903D" w14:textId="77777777" w:rsidTr="004F160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FE1362D" w14:textId="77777777" w:rsidR="002E4269" w:rsidRPr="00C9034B" w:rsidRDefault="002E4269" w:rsidP="00C208E0">
            <w:pPr>
              <w:pStyle w:val="NormalWeb"/>
              <w:spacing w:before="0" w:beforeAutospacing="0" w:after="0" w:afterAutospacing="0"/>
              <w:rPr>
                <w:rFonts w:ascii="Times" w:eastAsiaTheme="minorEastAsia" w:hAnsi="Times" w:cs="Calibri"/>
                <w:color w:val="000000"/>
                <w:sz w:val="16"/>
                <w:szCs w:val="16"/>
              </w:rPr>
            </w:pPr>
            <w:r w:rsidRPr="00C9034B">
              <w:rPr>
                <w:rFonts w:ascii="Times" w:hAnsi="Times"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DE833B6" w14:textId="77777777" w:rsidR="002E4269" w:rsidRPr="00C9034B" w:rsidRDefault="002E4269"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014C562" w14:textId="77777777" w:rsidR="002E4269" w:rsidRPr="00C9034B" w:rsidRDefault="002E4269"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37E4E23F" w14:textId="77777777" w:rsidR="002E4269" w:rsidRPr="00C9034B" w:rsidRDefault="002E4269" w:rsidP="00C208E0">
            <w:pPr>
              <w:pStyle w:val="NormalWeb"/>
              <w:spacing w:before="0" w:beforeAutospacing="0" w:after="0" w:afterAutospacing="0"/>
              <w:rPr>
                <w:rFonts w:ascii="Times" w:hAnsi="Times" w:cs="Calibri"/>
                <w:b/>
                <w:bCs/>
                <w:color w:val="FFFFFF"/>
                <w:sz w:val="16"/>
                <w:szCs w:val="16"/>
              </w:rPr>
            </w:pPr>
            <w:r w:rsidRPr="00C9034B">
              <w:rPr>
                <w:rFonts w:ascii="Times" w:hAnsi="Times"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2C853B7" w14:textId="77777777" w:rsidR="002E4269" w:rsidRPr="00C9034B" w:rsidRDefault="002E4269"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Strong recommendation for the intervention</w:t>
            </w:r>
          </w:p>
        </w:tc>
      </w:tr>
      <w:tr w:rsidR="002E4269" w:rsidRPr="00C9034B" w14:paraId="64501D3A" w14:textId="77777777" w:rsidTr="004F160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9EA3832" w14:textId="77777777" w:rsidR="002E4269" w:rsidRPr="00C9034B" w:rsidRDefault="002E4269"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97AAD4F" w14:textId="77777777" w:rsidR="002E4269" w:rsidRPr="00C9034B" w:rsidRDefault="002E4269"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2576CB1" w14:textId="77777777" w:rsidR="002E4269" w:rsidRPr="00C9034B" w:rsidRDefault="002E4269"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2EF19699" w14:textId="77777777" w:rsidR="002E4269" w:rsidRPr="00C9034B" w:rsidRDefault="002E4269" w:rsidP="00C208E0">
            <w:pPr>
              <w:pStyle w:val="marker"/>
              <w:spacing w:before="0" w:beforeAutospacing="0" w:after="0" w:afterAutospacing="0"/>
              <w:rPr>
                <w:rFonts w:ascii="Times" w:hAnsi="Times"/>
                <w:b/>
                <w:bCs/>
                <w:color w:val="FFFFFF"/>
              </w:rPr>
            </w:pPr>
            <w:r w:rsidRPr="00C9034B">
              <w:rPr>
                <w:b/>
                <w:bCs/>
                <w:color w:val="FFFFFF"/>
              </w:rPr>
              <w:t>●</w:t>
            </w:r>
            <w:r w:rsidRPr="00C9034B">
              <w:rPr>
                <w:rFonts w:ascii="Times" w:hAnsi="Times"/>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52B2C53" w14:textId="77777777" w:rsidR="002E4269" w:rsidRPr="00C9034B" w:rsidRDefault="002E4269"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r>
    </w:tbl>
    <w:p w14:paraId="3360A4E9" w14:textId="4C892989" w:rsidR="00F72FBA" w:rsidRPr="00C9034B" w:rsidRDefault="00F72FBA" w:rsidP="00C208E0">
      <w:pPr>
        <w:rPr>
          <w:rFonts w:ascii="Times" w:hAnsi="Times"/>
        </w:rPr>
      </w:pPr>
    </w:p>
    <w:p w14:paraId="28D1BB34" w14:textId="77777777" w:rsidR="00450475" w:rsidRPr="00C9034B" w:rsidRDefault="00450475" w:rsidP="00C208E0">
      <w:pPr>
        <w:rPr>
          <w:rFonts w:ascii="Times" w:eastAsiaTheme="majorEastAsia" w:hAnsi="Times" w:cstheme="majorBidi"/>
          <w:color w:val="000000" w:themeColor="text1"/>
          <w:szCs w:val="32"/>
        </w:rPr>
      </w:pPr>
      <w:r w:rsidRPr="00C9034B">
        <w:rPr>
          <w:rFonts w:ascii="Times" w:hAnsi="Times"/>
        </w:rPr>
        <w:br w:type="page"/>
      </w:r>
    </w:p>
    <w:p w14:paraId="5BA3ABB9" w14:textId="201B1949" w:rsidR="00450475" w:rsidRPr="00AA2D60" w:rsidRDefault="00AA2D60" w:rsidP="00AA2D60">
      <w:pPr>
        <w:pStyle w:val="Heading2"/>
      </w:pPr>
      <w:bookmarkStart w:id="44" w:name="_Toc112661157"/>
      <w:r w:rsidRPr="00AA2D60">
        <w:lastRenderedPageBreak/>
        <w:t>QUESTION 4: NASOGASTRIC TUBE DECOMPRESSION</w:t>
      </w:r>
      <w:bookmarkEnd w:id="44"/>
    </w:p>
    <w:p w14:paraId="23000D29" w14:textId="77777777" w:rsidR="009740E8" w:rsidRDefault="009740E8" w:rsidP="00C208E0">
      <w:pPr>
        <w:rPr>
          <w:color w:val="000000" w:themeColor="text1"/>
        </w:rPr>
      </w:pPr>
    </w:p>
    <w:p w14:paraId="74AF1C12" w14:textId="3970447C" w:rsidR="002C0145" w:rsidRPr="009740E8" w:rsidRDefault="009740E8" w:rsidP="00C208E0">
      <w:pPr>
        <w:rPr>
          <w:rFonts w:ascii="Times" w:hAnsi="Times"/>
        </w:rPr>
      </w:pPr>
      <w:r w:rsidRPr="009740E8">
        <w:rPr>
          <w:rFonts w:ascii="Times" w:hAnsi="Times"/>
          <w:color w:val="000000" w:themeColor="text1"/>
        </w:rPr>
        <w:t>In critically ill adults who are undergoing RSI and are at high risk of aspirating, is there a difference between nasogastric tube (NGT) gastric decompression before intubation versus standard of care (without NGT intervention) with respect to the incidence of vomiting/aspiration?</w:t>
      </w:r>
    </w:p>
    <w:p w14:paraId="754A93CF" w14:textId="77777777" w:rsidR="009740E8" w:rsidRDefault="009740E8" w:rsidP="00AA2D60">
      <w:pPr>
        <w:pStyle w:val="Heading3"/>
      </w:pPr>
      <w:bookmarkStart w:id="45" w:name="_Toc112661158"/>
    </w:p>
    <w:p w14:paraId="5526262A" w14:textId="77777777" w:rsidR="009740E8" w:rsidRDefault="009740E8" w:rsidP="00AA2D60">
      <w:pPr>
        <w:pStyle w:val="Heading3"/>
      </w:pPr>
    </w:p>
    <w:p w14:paraId="2C92AD11" w14:textId="4915673B" w:rsidR="00D77182" w:rsidRPr="00C9034B" w:rsidRDefault="002C0145" w:rsidP="00AA2D60">
      <w:pPr>
        <w:pStyle w:val="Heading3"/>
      </w:pPr>
      <w:r w:rsidRPr="00C9034B">
        <w:t>BEST PRACTICE STATEMENT ONLY</w:t>
      </w:r>
      <w:bookmarkEnd w:id="45"/>
    </w:p>
    <w:p w14:paraId="35D55C2A" w14:textId="2E3ECD8D" w:rsidR="002C0145" w:rsidRPr="009A3B6C" w:rsidRDefault="002C0145" w:rsidP="00C208E0">
      <w:pPr>
        <w:pStyle w:val="NormalWeb"/>
        <w:rPr>
          <w:rFonts w:ascii="Times" w:hAnsi="Times" w:cs="Arial"/>
          <w:color w:val="000000" w:themeColor="text1"/>
        </w:rPr>
      </w:pPr>
      <w:r w:rsidRPr="009A3B6C">
        <w:rPr>
          <w:rFonts w:ascii="Times" w:hAnsi="Times" w:cs="Arial"/>
          <w:color w:val="000000" w:themeColor="text1"/>
        </w:rPr>
        <w:t>No studies were identified</w:t>
      </w:r>
    </w:p>
    <w:p w14:paraId="65743B63" w14:textId="77777777" w:rsidR="00450475" w:rsidRPr="00C9034B" w:rsidRDefault="00450475" w:rsidP="00C208E0">
      <w:pPr>
        <w:rPr>
          <w:rFonts w:ascii="Times" w:eastAsiaTheme="majorEastAsia" w:hAnsi="Times" w:cstheme="majorBidi"/>
          <w:color w:val="000000" w:themeColor="text1"/>
          <w:szCs w:val="32"/>
        </w:rPr>
      </w:pPr>
      <w:r w:rsidRPr="00C9034B">
        <w:rPr>
          <w:rFonts w:ascii="Times" w:hAnsi="Times"/>
        </w:rPr>
        <w:br w:type="page"/>
      </w:r>
    </w:p>
    <w:p w14:paraId="2377442E" w14:textId="38BC3D58" w:rsidR="00F72FBA" w:rsidRPr="00AA2D60" w:rsidRDefault="00AA2D60" w:rsidP="00AA2D60">
      <w:pPr>
        <w:pStyle w:val="Heading2"/>
      </w:pPr>
      <w:bookmarkStart w:id="46" w:name="_Toc110627612"/>
      <w:bookmarkStart w:id="47" w:name="_Toc112661159"/>
      <w:r w:rsidRPr="00AA2D60">
        <w:lastRenderedPageBreak/>
        <w:t>QUESTION 5: PERI-INTUBATION VASOPRESSORS</w:t>
      </w:r>
      <w:bookmarkEnd w:id="46"/>
      <w:bookmarkEnd w:id="47"/>
    </w:p>
    <w:p w14:paraId="0016379A" w14:textId="77777777" w:rsidR="009740E8" w:rsidRDefault="009740E8" w:rsidP="009740E8"/>
    <w:p w14:paraId="6FD91AAB" w14:textId="77777777" w:rsidR="00F70C92" w:rsidRPr="00F70C92" w:rsidRDefault="00F70C92" w:rsidP="00F70C92">
      <w:pPr>
        <w:rPr>
          <w:rFonts w:ascii="Times" w:hAnsi="Times"/>
        </w:rPr>
      </w:pPr>
      <w:r w:rsidRPr="00F70C92">
        <w:rPr>
          <w:rFonts w:ascii="Times" w:hAnsi="Times"/>
        </w:rPr>
        <w:t>In critically ill hypotensive adults undergoing RSI, is there a difference when peri-intubation vasopressors are administered, by infusion or bolus dose, versus fluid resuscitation alone with respect to the incidence of hypotension and of cardiac arrest?</w:t>
      </w:r>
    </w:p>
    <w:p w14:paraId="11894A00" w14:textId="77777777" w:rsidR="00937841" w:rsidRPr="00C9034B" w:rsidRDefault="00937841" w:rsidP="00C208E0">
      <w:pPr>
        <w:pStyle w:val="NormalWeb"/>
        <w:spacing w:after="0" w:afterAutospacing="0"/>
        <w:rPr>
          <w:rFonts w:ascii="Times" w:hAnsi="Times" w:cs="Arial"/>
          <w:sz w:val="22"/>
          <w:szCs w:val="22"/>
        </w:rPr>
      </w:pPr>
    </w:p>
    <w:p w14:paraId="2FD38B61" w14:textId="0F278936" w:rsidR="00D77182" w:rsidRPr="00D46DA2" w:rsidRDefault="00D77182" w:rsidP="00AA2D60">
      <w:pPr>
        <w:pStyle w:val="Heading3"/>
      </w:pPr>
      <w:bookmarkStart w:id="48" w:name="_Toc110627613"/>
      <w:bookmarkStart w:id="49" w:name="_Toc112661160"/>
      <w:r w:rsidRPr="00D46DA2">
        <w:t>EVIDENCE PROFILE</w:t>
      </w:r>
      <w:bookmarkEnd w:id="48"/>
      <w:bookmarkEnd w:id="49"/>
    </w:p>
    <w:tbl>
      <w:tblPr>
        <w:tblW w:w="5000" w:type="pct"/>
        <w:tblCellMar>
          <w:top w:w="100" w:type="dxa"/>
          <w:left w:w="100" w:type="dxa"/>
          <w:bottom w:w="100" w:type="dxa"/>
          <w:right w:w="100" w:type="dxa"/>
        </w:tblCellMar>
        <w:tblLook w:val="04A0" w:firstRow="1" w:lastRow="0" w:firstColumn="1" w:lastColumn="0" w:noHBand="0" w:noVBand="1"/>
      </w:tblPr>
      <w:tblGrid>
        <w:gridCol w:w="622"/>
        <w:gridCol w:w="636"/>
        <w:gridCol w:w="654"/>
        <w:gridCol w:w="1075"/>
        <w:gridCol w:w="986"/>
        <w:gridCol w:w="968"/>
        <w:gridCol w:w="1137"/>
        <w:gridCol w:w="878"/>
        <w:gridCol w:w="950"/>
        <w:gridCol w:w="1424"/>
      </w:tblGrid>
      <w:tr w:rsidR="00A17434" w:rsidRPr="00C9034B" w14:paraId="3AD3D72E" w14:textId="77777777" w:rsidTr="004A052F">
        <w:trPr>
          <w:gridAfter w:val="1"/>
          <w:wAfter w:w="796" w:type="pct"/>
          <w:cantSplit/>
          <w:tblHeader/>
        </w:trPr>
        <w:tc>
          <w:tcPr>
            <w:tcW w:w="3234"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4B35D1B" w14:textId="77777777" w:rsidR="00A17434" w:rsidRPr="00C9034B" w:rsidRDefault="00A17434" w:rsidP="00C208E0">
            <w:pPr>
              <w:rPr>
                <w:rFonts w:ascii="Times" w:eastAsia="Times New Roman" w:hAnsi="Times" w:cs="Calibri"/>
                <w:b/>
                <w:bCs/>
                <w:color w:val="FFFFFF"/>
                <w:sz w:val="16"/>
                <w:szCs w:val="16"/>
                <w:lang w:val="en-US"/>
              </w:rPr>
            </w:pPr>
            <w:r w:rsidRPr="00C9034B">
              <w:rPr>
                <w:rFonts w:ascii="Times" w:eastAsia="Times New Roman" w:hAnsi="Times" w:cs="Calibri"/>
                <w:b/>
                <w:bCs/>
                <w:color w:val="FFFFFF"/>
                <w:sz w:val="16"/>
                <w:szCs w:val="16"/>
              </w:rPr>
              <w:t>Certainty assessment</w:t>
            </w:r>
          </w:p>
        </w:tc>
        <w:tc>
          <w:tcPr>
            <w:tcW w:w="471"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A4F596F" w14:textId="77777777" w:rsidR="00A17434" w:rsidRPr="00C9034B" w:rsidRDefault="00A17434"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Certainty</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126DC07" w14:textId="77777777" w:rsidR="00A17434" w:rsidRPr="00C9034B" w:rsidRDefault="00A17434"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Importance</w:t>
            </w:r>
          </w:p>
        </w:tc>
      </w:tr>
      <w:tr w:rsidR="000165DD" w:rsidRPr="00C9034B" w14:paraId="1E50FDCA" w14:textId="77777777" w:rsidTr="004A052F">
        <w:trPr>
          <w:gridAfter w:val="1"/>
          <w:wAfter w:w="796" w:type="pct"/>
          <w:cantSplit/>
          <w:tblHeader/>
        </w:trPr>
        <w:tc>
          <w:tcPr>
            <w:tcW w:w="33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BF2C2FF" w14:textId="77777777" w:rsidR="00A17434" w:rsidRPr="00C9034B" w:rsidRDefault="00A17434"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 of studies</w:t>
            </w:r>
          </w:p>
        </w:tc>
        <w:tc>
          <w:tcPr>
            <w:tcW w:w="36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B2F8ED2" w14:textId="77777777" w:rsidR="00A17434" w:rsidRPr="00C9034B" w:rsidRDefault="00A17434"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Study design</w:t>
            </w:r>
          </w:p>
        </w:tc>
        <w:tc>
          <w:tcPr>
            <w:tcW w:w="35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A86F491" w14:textId="77777777" w:rsidR="00A17434" w:rsidRPr="00C9034B" w:rsidRDefault="00A17434"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Risk of bias</w:t>
            </w:r>
          </w:p>
        </w:tc>
        <w:tc>
          <w:tcPr>
            <w:tcW w:w="5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6613631" w14:textId="77777777" w:rsidR="00A17434" w:rsidRPr="00C9034B" w:rsidRDefault="00A17434"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Inconsistency</w:t>
            </w:r>
          </w:p>
        </w:tc>
        <w:tc>
          <w:tcPr>
            <w:tcW w:w="51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A68D5A2" w14:textId="77777777" w:rsidR="00A17434" w:rsidRPr="00C9034B" w:rsidRDefault="00A17434"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Indirectness</w:t>
            </w:r>
          </w:p>
        </w:tc>
        <w:tc>
          <w:tcPr>
            <w:tcW w:w="49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2D88DE8" w14:textId="77777777" w:rsidR="00A17434" w:rsidRPr="00C9034B" w:rsidRDefault="00A17434"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Imprecision</w:t>
            </w:r>
          </w:p>
        </w:tc>
        <w:tc>
          <w:tcPr>
            <w:tcW w:w="60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8C8BFE5" w14:textId="77777777" w:rsidR="00A17434" w:rsidRPr="00C9034B" w:rsidRDefault="00A17434"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Other considerations</w:t>
            </w:r>
          </w:p>
        </w:tc>
        <w:tc>
          <w:tcPr>
            <w:tcW w:w="471" w:type="pct"/>
            <w:vMerge/>
            <w:tcBorders>
              <w:top w:val="single" w:sz="12" w:space="0" w:color="FFFFFF"/>
              <w:left w:val="single" w:sz="12" w:space="0" w:color="FFFFFF"/>
              <w:bottom w:val="single" w:sz="12" w:space="0" w:color="FFFFFF"/>
              <w:right w:val="single" w:sz="12" w:space="0" w:color="FFFFFF"/>
            </w:tcBorders>
            <w:vAlign w:val="center"/>
            <w:hideMark/>
          </w:tcPr>
          <w:p w14:paraId="5782DBB5" w14:textId="77777777" w:rsidR="00A17434" w:rsidRPr="00C9034B" w:rsidRDefault="00A17434" w:rsidP="00C208E0">
            <w:pPr>
              <w:rPr>
                <w:rFonts w:ascii="Times" w:eastAsia="Times New Roman" w:hAnsi="Times" w:cs="Calibri"/>
                <w:b/>
                <w:bCs/>
                <w:color w:val="FFFFFF"/>
                <w:sz w:val="16"/>
                <w:szCs w:val="16"/>
              </w:rPr>
            </w:pP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52338A64" w14:textId="77777777" w:rsidR="00A17434" w:rsidRPr="00C9034B" w:rsidRDefault="00A17434" w:rsidP="00C208E0">
            <w:pPr>
              <w:rPr>
                <w:rFonts w:ascii="Times" w:eastAsia="Times New Roman" w:hAnsi="Times" w:cs="Calibri"/>
                <w:b/>
                <w:bCs/>
                <w:color w:val="FFFFFF"/>
                <w:sz w:val="16"/>
                <w:szCs w:val="16"/>
              </w:rPr>
            </w:pPr>
          </w:p>
        </w:tc>
      </w:tr>
      <w:tr w:rsidR="00A17434" w:rsidRPr="00C9034B" w14:paraId="38552B70" w14:textId="77777777" w:rsidTr="00A17434">
        <w:trPr>
          <w:cantSplit/>
        </w:trPr>
        <w:tc>
          <w:tcPr>
            <w:tcW w:w="5000" w:type="pct"/>
            <w:gridSpan w:val="10"/>
            <w:shd w:val="clear" w:color="auto" w:fill="FFFFFF"/>
            <w:tcMar>
              <w:top w:w="75" w:type="dxa"/>
              <w:left w:w="100" w:type="dxa"/>
              <w:bottom w:w="100" w:type="dxa"/>
              <w:right w:w="100" w:type="dxa"/>
            </w:tcMar>
            <w:vAlign w:val="center"/>
            <w:hideMark/>
          </w:tcPr>
          <w:p w14:paraId="2424F198" w14:textId="6C3D4978" w:rsidR="00A17434" w:rsidRPr="00C9034B" w:rsidRDefault="00A17434"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Hypotension or Card</w:t>
            </w:r>
            <w:r w:rsidR="00145DB9">
              <w:rPr>
                <w:rStyle w:val="label"/>
                <w:rFonts w:ascii="Times" w:eastAsia="Times New Roman" w:hAnsi="Times" w:cs="Calibri"/>
                <w:b/>
                <w:bCs/>
                <w:color w:val="000000"/>
                <w:sz w:val="16"/>
                <w:szCs w:val="16"/>
              </w:rPr>
              <w:t>iac Arrest</w:t>
            </w:r>
          </w:p>
        </w:tc>
      </w:tr>
      <w:tr w:rsidR="00A17434" w:rsidRPr="00C9034B" w14:paraId="5BA1D9F8" w14:textId="77777777" w:rsidTr="004A052F">
        <w:trPr>
          <w:gridAfter w:val="1"/>
          <w:wAfter w:w="796"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36702BA6" w14:textId="77777777" w:rsidR="00A17434" w:rsidRPr="00C9034B" w:rsidRDefault="00A17434" w:rsidP="00C208E0">
            <w:pPr>
              <w:rPr>
                <w:rFonts w:ascii="Times" w:eastAsia="Times New Roman" w:hAnsi="Times" w:cs="Calibri"/>
                <w:sz w:val="16"/>
                <w:szCs w:val="16"/>
              </w:rPr>
            </w:pPr>
            <w:r w:rsidRPr="00C9034B">
              <w:rPr>
                <w:rFonts w:ascii="Times" w:eastAsia="Times New Roman" w:hAnsi="Times" w:cs="Calibri"/>
                <w:sz w:val="16"/>
                <w:szCs w:val="16"/>
              </w:rPr>
              <w:t>6</w:t>
            </w:r>
          </w:p>
        </w:tc>
        <w:tc>
          <w:tcPr>
            <w:tcW w:w="366" w:type="pct"/>
            <w:tcBorders>
              <w:top w:val="single" w:sz="6" w:space="0" w:color="000000"/>
              <w:left w:val="single" w:sz="6" w:space="0" w:color="000000"/>
              <w:bottom w:val="single" w:sz="6" w:space="0" w:color="000000"/>
              <w:right w:val="single" w:sz="6" w:space="0" w:color="000000"/>
            </w:tcBorders>
            <w:hideMark/>
          </w:tcPr>
          <w:p w14:paraId="5F3C8C39" w14:textId="77777777" w:rsidR="00A17434" w:rsidRPr="00C9034B" w:rsidRDefault="00A17434" w:rsidP="00C208E0">
            <w:pPr>
              <w:rPr>
                <w:rFonts w:ascii="Times" w:eastAsia="Times New Roman" w:hAnsi="Times" w:cs="Calibri"/>
                <w:sz w:val="16"/>
                <w:szCs w:val="16"/>
              </w:rPr>
            </w:pPr>
            <w:r w:rsidRPr="00C9034B">
              <w:rPr>
                <w:rFonts w:ascii="Times" w:eastAsia="Times New Roman" w:hAnsi="Times" w:cs="Calibri"/>
                <w:sz w:val="16"/>
                <w:szCs w:val="16"/>
              </w:rPr>
              <w:t>3 RCT</w:t>
            </w:r>
          </w:p>
          <w:p w14:paraId="08474F7B" w14:textId="3DD719A7" w:rsidR="00A17434" w:rsidRPr="00C9034B" w:rsidRDefault="00A17434" w:rsidP="00C208E0">
            <w:pPr>
              <w:rPr>
                <w:rFonts w:ascii="Times" w:eastAsia="Times New Roman" w:hAnsi="Times" w:cs="Calibri"/>
                <w:sz w:val="16"/>
                <w:szCs w:val="16"/>
              </w:rPr>
            </w:pPr>
            <w:r w:rsidRPr="00C9034B">
              <w:rPr>
                <w:rFonts w:ascii="Times" w:eastAsia="Times New Roman" w:hAnsi="Times" w:cs="Calibri"/>
                <w:sz w:val="16"/>
                <w:szCs w:val="16"/>
              </w:rPr>
              <w:t>3 OBS</w:t>
            </w:r>
          </w:p>
        </w:tc>
        <w:tc>
          <w:tcPr>
            <w:tcW w:w="357" w:type="pct"/>
            <w:tcBorders>
              <w:top w:val="single" w:sz="6" w:space="0" w:color="000000"/>
              <w:left w:val="single" w:sz="6" w:space="0" w:color="000000"/>
              <w:bottom w:val="single" w:sz="6" w:space="0" w:color="000000"/>
              <w:right w:val="single" w:sz="6" w:space="0" w:color="000000"/>
            </w:tcBorders>
            <w:hideMark/>
          </w:tcPr>
          <w:p w14:paraId="32C0E2CC" w14:textId="77777777" w:rsidR="00A17434" w:rsidRPr="00C9034B" w:rsidRDefault="00A17434"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2CC98008" w14:textId="77777777" w:rsidR="00A17434" w:rsidRPr="00C9034B" w:rsidRDefault="00A17434"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4941772A" w14:textId="77777777" w:rsidR="00A17434" w:rsidRPr="00C9034B" w:rsidRDefault="00A17434"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497" w:type="pct"/>
            <w:tcBorders>
              <w:top w:val="single" w:sz="6" w:space="0" w:color="000000"/>
              <w:left w:val="single" w:sz="6" w:space="0" w:color="000000"/>
              <w:bottom w:val="single" w:sz="6" w:space="0" w:color="000000"/>
              <w:right w:val="single" w:sz="6" w:space="0" w:color="000000"/>
            </w:tcBorders>
            <w:hideMark/>
          </w:tcPr>
          <w:p w14:paraId="6F85724D" w14:textId="77777777" w:rsidR="00A17434" w:rsidRPr="00C9034B" w:rsidRDefault="00A17434"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6D7EF153" w14:textId="77777777" w:rsidR="00A17434" w:rsidRPr="00C9034B" w:rsidRDefault="00A17434"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258A47DE" w14:textId="77777777" w:rsidR="00A17434" w:rsidRPr="00C9034B" w:rsidRDefault="00A17434"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44F3E4EB" w14:textId="0BCFE8D0" w:rsidR="00A17434" w:rsidRPr="00C9034B" w:rsidRDefault="00DA5087" w:rsidP="00C208E0">
            <w:pPr>
              <w:rPr>
                <w:rFonts w:ascii="Times" w:eastAsia="Times New Roman" w:hAnsi="Times" w:cs="Calibri"/>
                <w:sz w:val="16"/>
                <w:szCs w:val="16"/>
              </w:rPr>
            </w:pPr>
            <w:r w:rsidRPr="00C9034B">
              <w:rPr>
                <w:rFonts w:ascii="Times" w:eastAsia="Times New Roman" w:hAnsi="Times" w:cs="Calibri"/>
                <w:sz w:val="16"/>
                <w:szCs w:val="16"/>
              </w:rPr>
              <w:t>CRITICAL</w:t>
            </w:r>
          </w:p>
        </w:tc>
      </w:tr>
    </w:tbl>
    <w:p w14:paraId="7B107B93"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RCT</w:t>
      </w:r>
      <w:r w:rsidRPr="00C9034B">
        <w:rPr>
          <w:rFonts w:ascii="Times" w:eastAsia="Times New Roman" w:hAnsi="Times" w:cs="Calibri"/>
          <w:sz w:val="16"/>
          <w:szCs w:val="16"/>
        </w:rPr>
        <w:t>: Randomized Controlled Trial</w:t>
      </w:r>
    </w:p>
    <w:p w14:paraId="4261B674"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OBS</w:t>
      </w:r>
      <w:r w:rsidRPr="00C9034B">
        <w:rPr>
          <w:rFonts w:ascii="Times" w:eastAsia="Times New Roman" w:hAnsi="Times" w:cs="Calibri"/>
          <w:sz w:val="16"/>
          <w:szCs w:val="16"/>
        </w:rPr>
        <w:t>: Observational Study</w:t>
      </w:r>
    </w:p>
    <w:p w14:paraId="7AC78E84" w14:textId="77777777" w:rsidR="00A17434" w:rsidRPr="00C9034B" w:rsidRDefault="00A17434" w:rsidP="00C208E0">
      <w:pPr>
        <w:rPr>
          <w:rFonts w:ascii="Times" w:hAnsi="Times"/>
        </w:rPr>
      </w:pPr>
    </w:p>
    <w:p w14:paraId="37FE46FC" w14:textId="77777777" w:rsidR="00C54CBE" w:rsidRPr="00C9034B" w:rsidRDefault="00C54CBE" w:rsidP="00C208E0">
      <w:pPr>
        <w:rPr>
          <w:rFonts w:ascii="Times" w:eastAsia="Times New Roman" w:hAnsi="Times" w:cstheme="majorBidi"/>
          <w:color w:val="000000" w:themeColor="text1"/>
          <w:sz w:val="30"/>
          <w:szCs w:val="30"/>
          <w:lang w:val="en"/>
        </w:rPr>
      </w:pPr>
      <w:r w:rsidRPr="00C9034B">
        <w:rPr>
          <w:rFonts w:ascii="Times" w:eastAsia="Times New Roman" w:hAnsi="Times"/>
          <w:lang w:val="en"/>
        </w:rPr>
        <w:br w:type="page"/>
      </w:r>
    </w:p>
    <w:p w14:paraId="4CF57686" w14:textId="77777777" w:rsidR="000165DD" w:rsidRPr="00D46DA2" w:rsidRDefault="000165DD" w:rsidP="00AA2D60">
      <w:pPr>
        <w:pStyle w:val="Heading3"/>
        <w:rPr>
          <w:rFonts w:eastAsia="Times New Roman"/>
          <w:lang w:val="en"/>
        </w:rPr>
      </w:pPr>
      <w:bookmarkStart w:id="50" w:name="_Toc112661161"/>
      <w:r w:rsidRPr="00D46DA2">
        <w:rPr>
          <w:rFonts w:eastAsia="Times New Roman"/>
          <w:lang w:val="en"/>
        </w:rPr>
        <w:lastRenderedPageBreak/>
        <w:t>SUMMARY OF JUDGEMENTS</w:t>
      </w:r>
      <w:bookmarkEnd w:id="50"/>
    </w:p>
    <w:tbl>
      <w:tblPr>
        <w:tblW w:w="5000" w:type="pct"/>
        <w:tblCellMar>
          <w:top w:w="15" w:type="dxa"/>
          <w:left w:w="15" w:type="dxa"/>
          <w:bottom w:w="15" w:type="dxa"/>
          <w:right w:w="15" w:type="dxa"/>
        </w:tblCellMar>
        <w:tblLook w:val="04A0" w:firstRow="1" w:lastRow="0" w:firstColumn="1" w:lastColumn="0" w:noHBand="0" w:noVBand="1"/>
      </w:tblPr>
      <w:tblGrid>
        <w:gridCol w:w="1738"/>
        <w:gridCol w:w="1121"/>
        <w:gridCol w:w="1157"/>
        <w:gridCol w:w="1191"/>
        <w:gridCol w:w="1143"/>
        <w:gridCol w:w="1143"/>
        <w:gridCol w:w="863"/>
        <w:gridCol w:w="996"/>
      </w:tblGrid>
      <w:tr w:rsidR="000165DD" w:rsidRPr="00C9034B" w14:paraId="48577165" w14:textId="77777777" w:rsidTr="004F160B">
        <w:trPr>
          <w:tblHeader/>
        </w:trPr>
        <w:tc>
          <w:tcPr>
            <w:tcW w:w="0" w:type="auto"/>
            <w:tcBorders>
              <w:top w:val="nil"/>
              <w:left w:val="nil"/>
              <w:bottom w:val="nil"/>
              <w:right w:val="nil"/>
            </w:tcBorders>
            <w:tcMar>
              <w:top w:w="75" w:type="dxa"/>
              <w:left w:w="75" w:type="dxa"/>
              <w:bottom w:w="75" w:type="dxa"/>
              <w:right w:w="75" w:type="dxa"/>
            </w:tcMar>
            <w:vAlign w:val="center"/>
            <w:hideMark/>
          </w:tcPr>
          <w:p w14:paraId="0DEE17CC" w14:textId="77777777" w:rsidR="000165DD" w:rsidRPr="00C9034B" w:rsidRDefault="000165DD" w:rsidP="00C208E0">
            <w:pPr>
              <w:rPr>
                <w:rFonts w:ascii="Times" w:eastAsia="Times New Roman" w:hAnsi="Times"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213B019" w14:textId="77777777" w:rsidR="000165DD" w:rsidRPr="00C9034B" w:rsidRDefault="000165DD" w:rsidP="00C208E0">
            <w:pPr>
              <w:pStyle w:val="NormalWeb"/>
              <w:spacing w:before="0" w:beforeAutospacing="0" w:after="0" w:afterAutospacing="0" w:line="260" w:lineRule="atLeast"/>
              <w:rPr>
                <w:rFonts w:ascii="Times" w:eastAsiaTheme="minorEastAsia" w:hAnsi="Times" w:cs="Calibri"/>
                <w:b/>
                <w:bCs/>
                <w:caps/>
                <w:color w:val="FFFFFF"/>
                <w:sz w:val="28"/>
                <w:szCs w:val="28"/>
              </w:rPr>
            </w:pPr>
            <w:r w:rsidRPr="00C9034B">
              <w:rPr>
                <w:rFonts w:ascii="Times" w:hAnsi="Times" w:cs="Calibri"/>
                <w:b/>
                <w:bCs/>
                <w:caps/>
                <w:color w:val="FFFFFF"/>
                <w:sz w:val="28"/>
                <w:szCs w:val="28"/>
              </w:rPr>
              <w:t>Judgement</w:t>
            </w:r>
          </w:p>
        </w:tc>
      </w:tr>
      <w:tr w:rsidR="000165DD" w:rsidRPr="00C9034B" w14:paraId="217FE207"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DA60004"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5B7F81"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3760D7"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8ADDF0"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71251E"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9A9BD14" w14:textId="77777777" w:rsidR="000165DD" w:rsidRPr="00C9034B" w:rsidRDefault="000165DD"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C75F30" w14:textId="77777777" w:rsidR="000165DD" w:rsidRPr="00C9034B" w:rsidRDefault="000165DD"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9B93BF"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0165DD" w:rsidRPr="00C9034B" w14:paraId="0B4A6C69"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20EDFA3"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A659CA"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CF719A"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45E4E8"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6B6875"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93119F" w14:textId="77777777" w:rsidR="000165DD" w:rsidRPr="00C9034B" w:rsidRDefault="000165DD"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17AE53" w14:textId="77777777" w:rsidR="000165DD" w:rsidRPr="00C9034B" w:rsidRDefault="000165DD"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87440D"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0165DD" w:rsidRPr="00C9034B" w14:paraId="141CFE2E"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12DB669"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BBB1D0"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A13FF8"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1FEAE8"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8389A5"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D443DBA" w14:textId="77777777" w:rsidR="000165DD" w:rsidRPr="00C9034B" w:rsidRDefault="000165DD"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11104" w14:textId="77777777" w:rsidR="000165DD" w:rsidRPr="00C9034B" w:rsidRDefault="000165DD"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F69773"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Don't know</w:t>
            </w:r>
          </w:p>
        </w:tc>
      </w:tr>
      <w:tr w:rsidR="000165DD" w:rsidRPr="00C9034B" w14:paraId="04CF33E1"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74FF7AA"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DCFD24"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E81363"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3C977B"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C0D59"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5E8C3A3" w14:textId="77777777" w:rsidR="000165DD" w:rsidRPr="00C9034B" w:rsidRDefault="000165DD"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DA5EF73" w14:textId="77777777" w:rsidR="000165DD" w:rsidRPr="00C9034B" w:rsidRDefault="000165DD"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DFE134" w14:textId="77777777" w:rsidR="000165DD" w:rsidRPr="00C9034B" w:rsidRDefault="000165DD"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No included studies</w:t>
            </w:r>
          </w:p>
        </w:tc>
      </w:tr>
      <w:tr w:rsidR="000165DD" w:rsidRPr="00C9034B" w14:paraId="75F24FEB"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C05E3C2"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FF499C"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B79C7B"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FB02B8"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A441E2"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2804A74" w14:textId="77777777" w:rsidR="000165DD" w:rsidRPr="00C9034B" w:rsidRDefault="000165DD"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EB50554" w14:textId="77777777" w:rsidR="000165DD" w:rsidRPr="00C9034B" w:rsidRDefault="000165DD"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19A4267" w14:textId="77777777" w:rsidR="000165DD" w:rsidRPr="00C9034B" w:rsidRDefault="000165DD" w:rsidP="00C208E0">
            <w:pPr>
              <w:rPr>
                <w:rFonts w:ascii="Times" w:eastAsia="Times New Roman" w:hAnsi="Times"/>
                <w:sz w:val="20"/>
                <w:szCs w:val="20"/>
              </w:rPr>
            </w:pPr>
          </w:p>
        </w:tc>
      </w:tr>
      <w:tr w:rsidR="000165DD" w:rsidRPr="00C9034B" w14:paraId="1A39158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BF0D6CA" w14:textId="77777777" w:rsidR="000165DD" w:rsidRPr="00C9034B" w:rsidRDefault="000165DD" w:rsidP="00C208E0">
            <w:pPr>
              <w:pStyle w:val="NormalWeb"/>
              <w:spacing w:before="0" w:beforeAutospacing="0" w:after="0" w:afterAutospacing="0" w:line="260" w:lineRule="atLeast"/>
              <w:rPr>
                <w:rFonts w:ascii="Times" w:eastAsiaTheme="minorEastAsia" w:hAnsi="Times" w:cs="Calibri"/>
                <w:b/>
                <w:bCs/>
                <w:caps/>
                <w:color w:val="FFFFFF"/>
                <w:sz w:val="16"/>
                <w:szCs w:val="16"/>
              </w:rPr>
            </w:pPr>
            <w:r w:rsidRPr="00C9034B">
              <w:rPr>
                <w:rFonts w:ascii="Times" w:hAnsi="Times"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6CFD4B"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3DEE1B"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E43CB3"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F99664"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0B3B71"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F431F8"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2DE1B8"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0165DD" w:rsidRPr="00C9034B" w14:paraId="43999B1C"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AFBB30A"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1035B0"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E87D7A"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227150"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61C22F"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6360C9"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84E573"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632BF1"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0165DD" w:rsidRPr="00C9034B" w14:paraId="39CB759B"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6E063D9"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638481"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DF0855"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4F5296"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2016B1"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C1341BE" w14:textId="77777777" w:rsidR="000165DD" w:rsidRPr="00C9034B" w:rsidRDefault="000165DD"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9CDEDC3" w14:textId="77777777" w:rsidR="000165DD" w:rsidRPr="00C9034B" w:rsidRDefault="000165DD"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274693" w14:textId="77777777" w:rsidR="000165DD" w:rsidRPr="00C9034B" w:rsidRDefault="000165DD" w:rsidP="00C208E0">
            <w:pPr>
              <w:pStyle w:val="NormalWeb"/>
              <w:spacing w:before="0" w:beforeAutospacing="0" w:after="0" w:afterAutospacing="0"/>
              <w:rPr>
                <w:rFonts w:ascii="Times" w:eastAsiaTheme="minorEastAsia" w:hAnsi="Times" w:cs="Calibri"/>
                <w:b/>
                <w:bCs/>
                <w:color w:val="000000"/>
                <w:sz w:val="16"/>
                <w:szCs w:val="16"/>
              </w:rPr>
            </w:pPr>
            <w:r w:rsidRPr="00C9034B">
              <w:rPr>
                <w:rFonts w:ascii="Times" w:hAnsi="Times" w:cs="Calibri"/>
                <w:b/>
                <w:bCs/>
                <w:color w:val="000000"/>
                <w:sz w:val="16"/>
                <w:szCs w:val="16"/>
              </w:rPr>
              <w:t>No included studies</w:t>
            </w:r>
          </w:p>
        </w:tc>
      </w:tr>
      <w:tr w:rsidR="000165DD" w:rsidRPr="00C9034B" w14:paraId="1190AF29"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D6B8D0E"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0F3272"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0F0986"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ECFF72"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1080DF"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2CB74B"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806846"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2D2FD3"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included studies</w:t>
            </w:r>
          </w:p>
        </w:tc>
      </w:tr>
      <w:tr w:rsidR="000165DD" w:rsidRPr="00C9034B" w14:paraId="2F9A822C"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69C74E2"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3CFCC2"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B985A8"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493626"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AF51E2"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E50B2B"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EA2FB5"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3530B6"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0165DD" w:rsidRPr="00C9034B" w14:paraId="0EA5699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5809379"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A6595B"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BECE13"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F49CD2"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311008"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6410AC0" w14:textId="77777777" w:rsidR="000165DD" w:rsidRPr="00C9034B" w:rsidRDefault="000165DD"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464DBA" w14:textId="77777777" w:rsidR="000165DD" w:rsidRPr="00C9034B" w:rsidRDefault="000165DD"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20BAA6"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0165DD" w:rsidRPr="00C9034B" w14:paraId="1AFAC1C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AD0A649" w14:textId="77777777" w:rsidR="000165DD" w:rsidRPr="00C9034B" w:rsidRDefault="000165DD"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8835F5"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8AC029"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FABBA9" w14:textId="77777777" w:rsidR="000165DD" w:rsidRPr="00C9034B" w:rsidRDefault="000165DD"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FE2945"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C8224F7" w14:textId="77777777" w:rsidR="000165DD" w:rsidRPr="00C9034B" w:rsidRDefault="000165DD"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D0FCF5" w14:textId="77777777" w:rsidR="000165DD" w:rsidRPr="00C9034B" w:rsidRDefault="000165DD"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852C22" w14:textId="77777777" w:rsidR="000165DD" w:rsidRPr="00C9034B" w:rsidRDefault="000165DD"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bl>
    <w:p w14:paraId="55C75644" w14:textId="1614116E" w:rsidR="000165DD" w:rsidRDefault="000165DD" w:rsidP="00C208E0">
      <w:pPr>
        <w:rPr>
          <w:rFonts w:ascii="Times" w:hAnsi="Times"/>
          <w:lang w:val="en"/>
        </w:rPr>
      </w:pPr>
    </w:p>
    <w:p w14:paraId="22D71A22" w14:textId="77777777" w:rsidR="00FA0015" w:rsidRPr="00D46DA2" w:rsidRDefault="00FA0015" w:rsidP="00FA0015">
      <w:pPr>
        <w:pStyle w:val="Heading3"/>
        <w:rPr>
          <w:rFonts w:eastAsia="Times New Roman"/>
          <w:lang w:val="en"/>
        </w:rPr>
      </w:pPr>
      <w:bookmarkStart w:id="51" w:name="_Toc112661162"/>
      <w:r w:rsidRPr="00D46DA2">
        <w:rPr>
          <w:rFonts w:eastAsia="Times New Roman"/>
          <w:lang w:val="en"/>
        </w:rPr>
        <w:t>TYPE OF RECOMMENDATION</w:t>
      </w:r>
      <w:bookmarkEnd w:id="51"/>
    </w:p>
    <w:tbl>
      <w:tblPr>
        <w:tblW w:w="5000" w:type="pct"/>
        <w:tblCellMar>
          <w:top w:w="15" w:type="dxa"/>
          <w:left w:w="15" w:type="dxa"/>
          <w:bottom w:w="15" w:type="dxa"/>
          <w:right w:w="15" w:type="dxa"/>
        </w:tblCellMar>
        <w:tblLook w:val="04A0" w:firstRow="1" w:lastRow="0" w:firstColumn="1" w:lastColumn="0" w:noHBand="0" w:noVBand="1"/>
      </w:tblPr>
      <w:tblGrid>
        <w:gridCol w:w="1868"/>
        <w:gridCol w:w="1869"/>
        <w:gridCol w:w="1869"/>
        <w:gridCol w:w="1869"/>
        <w:gridCol w:w="1869"/>
      </w:tblGrid>
      <w:tr w:rsidR="00FA0015" w:rsidRPr="00C9034B" w14:paraId="3DE0564C" w14:textId="77777777" w:rsidTr="00F849A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112476B" w14:textId="77777777" w:rsidR="00FA0015" w:rsidRPr="00C9034B" w:rsidRDefault="00FA0015" w:rsidP="00F849AC">
            <w:pPr>
              <w:pStyle w:val="NormalWeb"/>
              <w:spacing w:before="0" w:beforeAutospacing="0" w:after="0" w:afterAutospacing="0"/>
              <w:rPr>
                <w:rFonts w:ascii="Times" w:eastAsiaTheme="minorEastAsia" w:hAnsi="Times" w:cs="Calibri"/>
                <w:color w:val="000000"/>
                <w:sz w:val="16"/>
                <w:szCs w:val="16"/>
              </w:rPr>
            </w:pPr>
            <w:r w:rsidRPr="00C9034B">
              <w:rPr>
                <w:rFonts w:ascii="Times" w:hAnsi="Times"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54AAF23" w14:textId="77777777" w:rsidR="00FA0015" w:rsidRPr="00C9034B" w:rsidRDefault="00FA0015" w:rsidP="00F849AC">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3D2D8E55" w14:textId="77777777" w:rsidR="00FA0015" w:rsidRPr="00C9034B" w:rsidRDefault="00FA0015" w:rsidP="00F849AC">
            <w:pPr>
              <w:pStyle w:val="NormalWeb"/>
              <w:spacing w:before="0" w:beforeAutospacing="0" w:after="0" w:afterAutospacing="0"/>
              <w:rPr>
                <w:rFonts w:ascii="Times" w:hAnsi="Times" w:cs="Calibri"/>
                <w:b/>
                <w:bCs/>
                <w:color w:val="FFFFFF"/>
                <w:sz w:val="16"/>
                <w:szCs w:val="16"/>
              </w:rPr>
            </w:pPr>
            <w:r w:rsidRPr="00C9034B">
              <w:rPr>
                <w:rFonts w:ascii="Times" w:hAnsi="Times" w:cs="Calibri"/>
                <w:b/>
                <w:bCs/>
                <w:color w:val="FFFFFF"/>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7BA2AB3" w14:textId="77777777" w:rsidR="00FA0015" w:rsidRPr="00C9034B" w:rsidRDefault="00FA0015" w:rsidP="00F849AC">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C04C402" w14:textId="77777777" w:rsidR="00FA0015" w:rsidRPr="00C9034B" w:rsidRDefault="00FA0015" w:rsidP="00F849AC">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Strong recommendation for the intervention</w:t>
            </w:r>
          </w:p>
        </w:tc>
      </w:tr>
      <w:tr w:rsidR="00FA0015" w:rsidRPr="00C9034B" w14:paraId="3207E79A" w14:textId="77777777" w:rsidTr="00F849A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25B65B8" w14:textId="77777777" w:rsidR="00FA0015" w:rsidRPr="00C9034B" w:rsidRDefault="00FA0015" w:rsidP="00F849AC">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75A21F4" w14:textId="77777777" w:rsidR="00FA0015" w:rsidRPr="00C9034B" w:rsidRDefault="00FA0015" w:rsidP="00F849AC">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7D56CE1" w14:textId="77777777" w:rsidR="00FA0015" w:rsidRPr="00C9034B" w:rsidRDefault="00FA0015" w:rsidP="00F849AC">
            <w:pPr>
              <w:pStyle w:val="marker"/>
              <w:spacing w:before="0" w:beforeAutospacing="0" w:after="0" w:afterAutospacing="0"/>
              <w:rPr>
                <w:rFonts w:ascii="Times" w:hAnsi="Times"/>
                <w:b/>
                <w:bCs/>
                <w:color w:val="FFFFFF"/>
              </w:rPr>
            </w:pPr>
            <w:r w:rsidRPr="00C9034B">
              <w:rPr>
                <w:b/>
                <w:bCs/>
                <w:color w:val="FFFFFF"/>
              </w:rPr>
              <w:t>●</w:t>
            </w:r>
            <w:r w:rsidRPr="00C9034B">
              <w:rPr>
                <w:rFonts w:ascii="Times" w:hAnsi="Times"/>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1BEA20C" w14:textId="77777777" w:rsidR="00FA0015" w:rsidRPr="00C9034B" w:rsidRDefault="00FA0015" w:rsidP="00F849AC">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95B6394" w14:textId="77777777" w:rsidR="00FA0015" w:rsidRPr="00C9034B" w:rsidRDefault="00FA0015" w:rsidP="00F849AC">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r>
    </w:tbl>
    <w:p w14:paraId="1AED7611" w14:textId="77777777" w:rsidR="00FA0015" w:rsidRPr="00C9034B" w:rsidRDefault="00FA0015" w:rsidP="00C208E0">
      <w:pPr>
        <w:rPr>
          <w:rFonts w:ascii="Times" w:hAnsi="Times"/>
          <w:lang w:val="en"/>
        </w:rPr>
      </w:pPr>
    </w:p>
    <w:p w14:paraId="5CF94537" w14:textId="61E135EE" w:rsidR="00450475" w:rsidRPr="00C9034B" w:rsidRDefault="00450475" w:rsidP="00C208E0">
      <w:pPr>
        <w:rPr>
          <w:rFonts w:ascii="Times" w:hAnsi="Times"/>
        </w:rPr>
      </w:pPr>
    </w:p>
    <w:p w14:paraId="0FC2F6F5" w14:textId="77777777" w:rsidR="00450475" w:rsidRPr="00C9034B" w:rsidRDefault="00450475" w:rsidP="00C208E0">
      <w:pPr>
        <w:rPr>
          <w:rFonts w:ascii="Times" w:eastAsiaTheme="majorEastAsia" w:hAnsi="Times" w:cstheme="majorBidi"/>
          <w:color w:val="000000" w:themeColor="text1"/>
          <w:szCs w:val="32"/>
        </w:rPr>
      </w:pPr>
      <w:r w:rsidRPr="00C9034B">
        <w:rPr>
          <w:rFonts w:ascii="Times" w:hAnsi="Times"/>
        </w:rPr>
        <w:br w:type="page"/>
      </w:r>
    </w:p>
    <w:p w14:paraId="5B91069F" w14:textId="0C7F674A" w:rsidR="00450475" w:rsidRPr="00AA2D60" w:rsidRDefault="00AA2D60" w:rsidP="00AA2D60">
      <w:pPr>
        <w:pStyle w:val="Heading2"/>
      </w:pPr>
      <w:bookmarkStart w:id="52" w:name="_Toc110627616"/>
      <w:bookmarkStart w:id="53" w:name="_Toc112661163"/>
      <w:r w:rsidRPr="00AA2D60">
        <w:lastRenderedPageBreak/>
        <w:t>QUESTION 6: INDUCTION AGENT USE</w:t>
      </w:r>
      <w:bookmarkEnd w:id="52"/>
      <w:bookmarkEnd w:id="53"/>
    </w:p>
    <w:p w14:paraId="101072A2" w14:textId="77777777" w:rsidR="009740E8" w:rsidRDefault="009740E8" w:rsidP="009740E8"/>
    <w:p w14:paraId="24827E7B" w14:textId="070F5758" w:rsidR="00586633" w:rsidRDefault="005A03A0" w:rsidP="00586633">
      <w:pPr>
        <w:rPr>
          <w:rFonts w:ascii="Times" w:hAnsi="Times"/>
        </w:rPr>
      </w:pPr>
      <w:r w:rsidRPr="003A01C4">
        <w:rPr>
          <w:rFonts w:ascii="Times" w:hAnsi="Times"/>
        </w:rPr>
        <w:t xml:space="preserve">In critically ill adults with hemodynamic instability and a </w:t>
      </w:r>
      <w:r w:rsidR="003E67FB">
        <w:rPr>
          <w:rFonts w:ascii="Times" w:hAnsi="Times"/>
        </w:rPr>
        <w:t xml:space="preserve">with </w:t>
      </w:r>
      <w:r w:rsidRPr="003A01C4">
        <w:rPr>
          <w:rFonts w:ascii="Times" w:hAnsi="Times"/>
        </w:rPr>
        <w:t xml:space="preserve">depressed level of consciousness who are undergoing endotracheal intubation, is there a difference </w:t>
      </w:r>
      <w:r>
        <w:rPr>
          <w:rFonts w:ascii="Times" w:hAnsi="Times"/>
        </w:rPr>
        <w:t>between administration of</w:t>
      </w:r>
      <w:r w:rsidRPr="003A01C4">
        <w:rPr>
          <w:rFonts w:ascii="Times" w:hAnsi="Times"/>
        </w:rPr>
        <w:t xml:space="preserve"> a sedative</w:t>
      </w:r>
      <w:r>
        <w:rPr>
          <w:rFonts w:ascii="Times" w:hAnsi="Times"/>
        </w:rPr>
        <w:t>-hypnotic</w:t>
      </w:r>
      <w:r w:rsidRPr="003A01C4">
        <w:rPr>
          <w:rFonts w:ascii="Times" w:hAnsi="Times"/>
        </w:rPr>
        <w:t xml:space="preserve"> agent with a </w:t>
      </w:r>
      <w:r>
        <w:rPr>
          <w:rFonts w:ascii="Times" w:hAnsi="Times"/>
        </w:rPr>
        <w:t>neuromuscular blocking agent (</w:t>
      </w:r>
      <w:r w:rsidRPr="003A01C4">
        <w:rPr>
          <w:rFonts w:ascii="Times" w:hAnsi="Times"/>
        </w:rPr>
        <w:t>NMBA</w:t>
      </w:r>
      <w:r>
        <w:rPr>
          <w:rFonts w:ascii="Times" w:hAnsi="Times"/>
        </w:rPr>
        <w:t>)</w:t>
      </w:r>
      <w:r w:rsidRPr="003A01C4">
        <w:rPr>
          <w:rFonts w:ascii="Times" w:hAnsi="Times"/>
        </w:rPr>
        <w:t xml:space="preserve"> versus a</w:t>
      </w:r>
      <w:r>
        <w:rPr>
          <w:rFonts w:ascii="Times" w:hAnsi="Times"/>
        </w:rPr>
        <w:t>n</w:t>
      </w:r>
      <w:r w:rsidRPr="003A01C4">
        <w:rPr>
          <w:rFonts w:ascii="Times" w:hAnsi="Times"/>
        </w:rPr>
        <w:t xml:space="preserve"> NMBA alone with respect to the incidence of cardiovascular collapse or awareness during paralysis in the peri-intubation period?</w:t>
      </w:r>
    </w:p>
    <w:p w14:paraId="5C7DDB7B" w14:textId="77777777" w:rsidR="005A03A0" w:rsidRPr="00586633" w:rsidRDefault="005A03A0" w:rsidP="00586633"/>
    <w:p w14:paraId="143C19AC" w14:textId="06742391" w:rsidR="00BC1204" w:rsidRPr="00D46DA2" w:rsidRDefault="00BC1204" w:rsidP="00AA2D60">
      <w:pPr>
        <w:pStyle w:val="Heading3"/>
      </w:pPr>
      <w:bookmarkStart w:id="54" w:name="_Toc112661164"/>
      <w:r w:rsidRPr="00D46DA2">
        <w:t>BEST PRACTICE STATEMENT ONLY</w:t>
      </w:r>
      <w:bookmarkEnd w:id="54"/>
    </w:p>
    <w:p w14:paraId="60B1AA15" w14:textId="77777777" w:rsidR="00BC1204" w:rsidRPr="009A3B6C" w:rsidRDefault="00BC1204" w:rsidP="00C208E0">
      <w:pPr>
        <w:pStyle w:val="NormalWeb"/>
        <w:rPr>
          <w:rFonts w:ascii="Times" w:hAnsi="Times" w:cs="Arial"/>
          <w:color w:val="000000" w:themeColor="text1"/>
        </w:rPr>
      </w:pPr>
      <w:r w:rsidRPr="009A3B6C">
        <w:rPr>
          <w:rFonts w:ascii="Times" w:hAnsi="Times" w:cs="Arial"/>
          <w:color w:val="000000" w:themeColor="text1"/>
        </w:rPr>
        <w:t>No studies were identified</w:t>
      </w:r>
    </w:p>
    <w:p w14:paraId="17DEDB55" w14:textId="77777777" w:rsidR="00450475" w:rsidRPr="00C9034B" w:rsidRDefault="00450475" w:rsidP="00C208E0">
      <w:pPr>
        <w:rPr>
          <w:rFonts w:ascii="Times" w:hAnsi="Times"/>
        </w:rPr>
      </w:pPr>
    </w:p>
    <w:p w14:paraId="6EB43A8F" w14:textId="1337803B" w:rsidR="00924660" w:rsidRPr="00C9034B" w:rsidRDefault="00924660" w:rsidP="00C208E0">
      <w:pPr>
        <w:rPr>
          <w:rFonts w:ascii="Times" w:hAnsi="Times"/>
        </w:rPr>
      </w:pPr>
    </w:p>
    <w:p w14:paraId="2BE27C4D" w14:textId="77777777" w:rsidR="00BB478B" w:rsidRPr="00C9034B" w:rsidRDefault="00BB478B" w:rsidP="00C208E0">
      <w:pPr>
        <w:rPr>
          <w:rFonts w:ascii="Times" w:eastAsiaTheme="majorEastAsia" w:hAnsi="Times" w:cstheme="majorBidi"/>
          <w:color w:val="000000" w:themeColor="text1"/>
          <w:szCs w:val="32"/>
        </w:rPr>
      </w:pPr>
      <w:r w:rsidRPr="00C9034B">
        <w:rPr>
          <w:rFonts w:ascii="Times" w:hAnsi="Times"/>
        </w:rPr>
        <w:br w:type="page"/>
      </w:r>
    </w:p>
    <w:p w14:paraId="13081036" w14:textId="68B28A78" w:rsidR="00924660" w:rsidRPr="00AA2D60" w:rsidRDefault="00AA2D60" w:rsidP="00AA2D60">
      <w:pPr>
        <w:pStyle w:val="Heading2"/>
      </w:pPr>
      <w:bookmarkStart w:id="55" w:name="_Toc112661165"/>
      <w:r w:rsidRPr="00AA2D60">
        <w:lastRenderedPageBreak/>
        <w:t>QUESTION 7: INDUCTION AGENT SELECTION</w:t>
      </w:r>
      <w:bookmarkEnd w:id="55"/>
    </w:p>
    <w:p w14:paraId="52F8D648" w14:textId="77777777" w:rsidR="009740E8" w:rsidRDefault="009740E8" w:rsidP="00C208E0"/>
    <w:p w14:paraId="2C9F1D10" w14:textId="096D9ED2" w:rsidR="00937841" w:rsidRPr="009740E8" w:rsidRDefault="009740E8" w:rsidP="00C208E0">
      <w:pPr>
        <w:rPr>
          <w:rFonts w:ascii="Times" w:hAnsi="Times"/>
        </w:rPr>
      </w:pPr>
      <w:r w:rsidRPr="009740E8">
        <w:rPr>
          <w:rFonts w:ascii="Times" w:hAnsi="Times"/>
        </w:rPr>
        <w:t xml:space="preserve">In </w:t>
      </w:r>
      <w:r w:rsidRPr="00BB6E38">
        <w:rPr>
          <w:rFonts w:ascii="Times" w:hAnsi="Times"/>
        </w:rPr>
        <w:t xml:space="preserve">critically ill adults undergoing RSI, is there a difference between etomidate versus other </w:t>
      </w:r>
      <w:r w:rsidR="00BB6E38" w:rsidRPr="00BB6E38">
        <w:rPr>
          <w:rFonts w:ascii="Times" w:hAnsi="Times"/>
        </w:rPr>
        <w:t xml:space="preserve">induction agents (e.g., ketamine, midazolam, propofol) </w:t>
      </w:r>
      <w:r w:rsidRPr="00BB6E38">
        <w:rPr>
          <w:rFonts w:ascii="Times" w:hAnsi="Times"/>
        </w:rPr>
        <w:t>with respect to mortality or the incidence of hypotension or vasopressor</w:t>
      </w:r>
      <w:r w:rsidRPr="009740E8">
        <w:rPr>
          <w:rFonts w:ascii="Times" w:hAnsi="Times"/>
        </w:rPr>
        <w:t xml:space="preserve"> use in the peri-intubation period and through hospital discharge?</w:t>
      </w:r>
    </w:p>
    <w:p w14:paraId="7B6A5905" w14:textId="7CA14363" w:rsidR="009740E8" w:rsidRDefault="009740E8" w:rsidP="00AA2D60">
      <w:pPr>
        <w:pStyle w:val="Heading3"/>
      </w:pPr>
      <w:bookmarkStart w:id="56" w:name="_Toc112661166"/>
    </w:p>
    <w:p w14:paraId="51A3266C" w14:textId="77777777" w:rsidR="009740E8" w:rsidRPr="009740E8" w:rsidRDefault="009740E8" w:rsidP="009740E8"/>
    <w:p w14:paraId="1EAAE591" w14:textId="2F41691D" w:rsidR="00D77182" w:rsidRPr="00D46DA2" w:rsidRDefault="00D77182" w:rsidP="00AA2D60">
      <w:pPr>
        <w:pStyle w:val="Heading3"/>
      </w:pPr>
      <w:r w:rsidRPr="00D46DA2">
        <w:t>EVIDENCE PROFILE</w:t>
      </w:r>
      <w:bookmarkEnd w:id="56"/>
    </w:p>
    <w:tbl>
      <w:tblPr>
        <w:tblW w:w="5000" w:type="pct"/>
        <w:tblCellMar>
          <w:top w:w="100" w:type="dxa"/>
          <w:left w:w="100" w:type="dxa"/>
          <w:bottom w:w="100" w:type="dxa"/>
          <w:right w:w="100" w:type="dxa"/>
        </w:tblCellMar>
        <w:tblLook w:val="04A0" w:firstRow="1" w:lastRow="0" w:firstColumn="1" w:lastColumn="0" w:noHBand="0" w:noVBand="1"/>
      </w:tblPr>
      <w:tblGrid>
        <w:gridCol w:w="622"/>
        <w:gridCol w:w="586"/>
        <w:gridCol w:w="654"/>
        <w:gridCol w:w="1075"/>
        <w:gridCol w:w="986"/>
        <w:gridCol w:w="968"/>
        <w:gridCol w:w="1137"/>
        <w:gridCol w:w="838"/>
        <w:gridCol w:w="1134"/>
        <w:gridCol w:w="1330"/>
      </w:tblGrid>
      <w:tr w:rsidR="00925D2C" w:rsidRPr="00C9034B" w14:paraId="0D359316" w14:textId="77777777" w:rsidTr="004A052F">
        <w:trPr>
          <w:gridAfter w:val="1"/>
          <w:wAfter w:w="775" w:type="pct"/>
          <w:cantSplit/>
          <w:tblHeader/>
        </w:trPr>
        <w:tc>
          <w:tcPr>
            <w:tcW w:w="3230"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00B69EA" w14:textId="77777777" w:rsidR="00925D2C" w:rsidRPr="00C9034B" w:rsidRDefault="00925D2C" w:rsidP="00C208E0">
            <w:pPr>
              <w:rPr>
                <w:rFonts w:ascii="Times" w:eastAsia="Times New Roman" w:hAnsi="Times" w:cs="Calibri"/>
                <w:b/>
                <w:bCs/>
                <w:color w:val="FFFFFF"/>
                <w:sz w:val="16"/>
                <w:szCs w:val="16"/>
                <w:lang w:val="en-US"/>
              </w:rPr>
            </w:pPr>
            <w:r w:rsidRPr="00C9034B">
              <w:rPr>
                <w:rFonts w:ascii="Times" w:eastAsia="Times New Roman" w:hAnsi="Times" w:cs="Calibri"/>
                <w:b/>
                <w:bCs/>
                <w:color w:val="FFFFFF"/>
                <w:sz w:val="16"/>
                <w:szCs w:val="16"/>
              </w:rPr>
              <w:t>Certainty assessment</w:t>
            </w:r>
          </w:p>
        </w:tc>
        <w:tc>
          <w:tcPr>
            <w:tcW w:w="456"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A68A2E3" w14:textId="77777777" w:rsidR="00925D2C" w:rsidRPr="00C9034B" w:rsidRDefault="00925D2C"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Certainty</w:t>
            </w:r>
          </w:p>
        </w:tc>
        <w:tc>
          <w:tcPr>
            <w:tcW w:w="53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B3DCEDB" w14:textId="77777777" w:rsidR="00925D2C" w:rsidRPr="00C9034B" w:rsidRDefault="00925D2C"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Importance</w:t>
            </w:r>
          </w:p>
        </w:tc>
      </w:tr>
      <w:tr w:rsidR="00925D2C" w:rsidRPr="00C9034B" w14:paraId="64BEE1F2" w14:textId="77777777" w:rsidTr="004A052F">
        <w:trPr>
          <w:gridAfter w:val="1"/>
          <w:wAfter w:w="775" w:type="pct"/>
          <w:cantSplit/>
          <w:tblHeader/>
        </w:trPr>
        <w:tc>
          <w:tcPr>
            <w:tcW w:w="33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B585947" w14:textId="77777777" w:rsidR="00925D2C" w:rsidRPr="00C9034B" w:rsidRDefault="00925D2C"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 of studies</w:t>
            </w:r>
          </w:p>
        </w:tc>
        <w:tc>
          <w:tcPr>
            <w:tcW w:w="3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765F206" w14:textId="77777777" w:rsidR="00925D2C" w:rsidRPr="00C9034B" w:rsidRDefault="00925D2C"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Study design</w:t>
            </w:r>
          </w:p>
        </w:tc>
        <w:tc>
          <w:tcPr>
            <w:tcW w:w="35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D02CC56" w14:textId="77777777" w:rsidR="00925D2C" w:rsidRPr="00C9034B" w:rsidRDefault="00925D2C"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Risk of bias</w:t>
            </w:r>
          </w:p>
        </w:tc>
        <w:tc>
          <w:tcPr>
            <w:tcW w:w="5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F65D841" w14:textId="77777777" w:rsidR="00925D2C" w:rsidRPr="00C9034B" w:rsidRDefault="00925D2C"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Inconsistency</w:t>
            </w:r>
          </w:p>
        </w:tc>
        <w:tc>
          <w:tcPr>
            <w:tcW w:w="51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262DBA" w14:textId="77777777" w:rsidR="00925D2C" w:rsidRPr="00C9034B" w:rsidRDefault="00925D2C"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Indirectness</w:t>
            </w:r>
          </w:p>
        </w:tc>
        <w:tc>
          <w:tcPr>
            <w:tcW w:w="49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0B4F2A4" w14:textId="77777777" w:rsidR="00925D2C" w:rsidRPr="00C9034B" w:rsidRDefault="00925D2C"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Imprecision</w:t>
            </w:r>
          </w:p>
        </w:tc>
        <w:tc>
          <w:tcPr>
            <w:tcW w:w="60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8CD4EA7" w14:textId="77777777" w:rsidR="00925D2C" w:rsidRPr="00C9034B" w:rsidRDefault="00925D2C"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Other considerations</w:t>
            </w:r>
          </w:p>
        </w:tc>
        <w:tc>
          <w:tcPr>
            <w:tcW w:w="456" w:type="pct"/>
            <w:vMerge/>
            <w:tcBorders>
              <w:top w:val="single" w:sz="12" w:space="0" w:color="FFFFFF"/>
              <w:left w:val="single" w:sz="12" w:space="0" w:color="FFFFFF"/>
              <w:bottom w:val="single" w:sz="12" w:space="0" w:color="FFFFFF"/>
              <w:right w:val="single" w:sz="12" w:space="0" w:color="FFFFFF"/>
            </w:tcBorders>
            <w:vAlign w:val="center"/>
            <w:hideMark/>
          </w:tcPr>
          <w:p w14:paraId="30F3D135" w14:textId="77777777" w:rsidR="00925D2C" w:rsidRPr="00C9034B" w:rsidRDefault="00925D2C" w:rsidP="00C208E0">
            <w:pPr>
              <w:rPr>
                <w:rFonts w:ascii="Times" w:eastAsia="Times New Roman" w:hAnsi="Times" w:cs="Calibri"/>
                <w:b/>
                <w:bCs/>
                <w:color w:val="FFFFFF"/>
                <w:sz w:val="16"/>
                <w:szCs w:val="16"/>
              </w:rPr>
            </w:pPr>
          </w:p>
        </w:tc>
        <w:tc>
          <w:tcPr>
            <w:tcW w:w="539" w:type="pct"/>
            <w:vMerge/>
            <w:tcBorders>
              <w:top w:val="single" w:sz="12" w:space="0" w:color="FFFFFF"/>
              <w:left w:val="single" w:sz="12" w:space="0" w:color="FFFFFF"/>
              <w:bottom w:val="single" w:sz="12" w:space="0" w:color="FFFFFF"/>
              <w:right w:val="single" w:sz="12" w:space="0" w:color="FFFFFF"/>
            </w:tcBorders>
            <w:vAlign w:val="center"/>
            <w:hideMark/>
          </w:tcPr>
          <w:p w14:paraId="14ADA5D0" w14:textId="77777777" w:rsidR="00925D2C" w:rsidRPr="00C9034B" w:rsidRDefault="00925D2C" w:rsidP="00C208E0">
            <w:pPr>
              <w:rPr>
                <w:rFonts w:ascii="Times" w:eastAsia="Times New Roman" w:hAnsi="Times" w:cs="Calibri"/>
                <w:b/>
                <w:bCs/>
                <w:color w:val="FFFFFF"/>
                <w:sz w:val="16"/>
                <w:szCs w:val="16"/>
              </w:rPr>
            </w:pPr>
          </w:p>
        </w:tc>
      </w:tr>
      <w:tr w:rsidR="00925D2C" w:rsidRPr="00C9034B" w14:paraId="2C702298" w14:textId="77777777" w:rsidTr="00925D2C">
        <w:trPr>
          <w:cantSplit/>
        </w:trPr>
        <w:tc>
          <w:tcPr>
            <w:tcW w:w="5000" w:type="pct"/>
            <w:gridSpan w:val="10"/>
            <w:shd w:val="clear" w:color="auto" w:fill="FFFFFF"/>
            <w:tcMar>
              <w:top w:w="75" w:type="dxa"/>
              <w:left w:w="100" w:type="dxa"/>
              <w:bottom w:w="100" w:type="dxa"/>
              <w:right w:w="100" w:type="dxa"/>
            </w:tcMar>
            <w:vAlign w:val="center"/>
            <w:hideMark/>
          </w:tcPr>
          <w:p w14:paraId="09EEE266" w14:textId="77777777" w:rsidR="00925D2C" w:rsidRPr="00C9034B" w:rsidRDefault="00925D2C"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Mortality</w:t>
            </w:r>
          </w:p>
        </w:tc>
      </w:tr>
      <w:tr w:rsidR="00925D2C" w:rsidRPr="00C9034B" w14:paraId="5554A9F8" w14:textId="77777777" w:rsidTr="004A052F">
        <w:trPr>
          <w:gridAfter w:val="1"/>
          <w:wAfter w:w="775"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64EBFC41"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8</w:t>
            </w:r>
          </w:p>
        </w:tc>
        <w:tc>
          <w:tcPr>
            <w:tcW w:w="362" w:type="pct"/>
            <w:tcBorders>
              <w:top w:val="single" w:sz="6" w:space="0" w:color="000000"/>
              <w:left w:val="single" w:sz="6" w:space="0" w:color="000000"/>
              <w:bottom w:val="single" w:sz="6" w:space="0" w:color="000000"/>
              <w:right w:val="single" w:sz="6" w:space="0" w:color="000000"/>
            </w:tcBorders>
            <w:hideMark/>
          </w:tcPr>
          <w:p w14:paraId="1DECE907"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6 RCT</w:t>
            </w:r>
          </w:p>
          <w:p w14:paraId="4C393E0D" w14:textId="162C416D"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2 OBS</w:t>
            </w:r>
          </w:p>
        </w:tc>
        <w:tc>
          <w:tcPr>
            <w:tcW w:w="357" w:type="pct"/>
            <w:tcBorders>
              <w:top w:val="single" w:sz="6" w:space="0" w:color="000000"/>
              <w:left w:val="single" w:sz="6" w:space="0" w:color="000000"/>
              <w:bottom w:val="single" w:sz="6" w:space="0" w:color="000000"/>
              <w:right w:val="single" w:sz="6" w:space="0" w:color="000000"/>
            </w:tcBorders>
            <w:hideMark/>
          </w:tcPr>
          <w:p w14:paraId="4B0E5CE7"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010EDE24"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13" w:type="pct"/>
            <w:tcBorders>
              <w:top w:val="single" w:sz="6" w:space="0" w:color="000000"/>
              <w:left w:val="single" w:sz="6" w:space="0" w:color="000000"/>
              <w:bottom w:val="single" w:sz="6" w:space="0" w:color="000000"/>
              <w:right w:val="single" w:sz="6" w:space="0" w:color="000000"/>
            </w:tcBorders>
            <w:hideMark/>
          </w:tcPr>
          <w:p w14:paraId="326CC4D9"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11C89466"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603" w:type="pct"/>
            <w:tcBorders>
              <w:top w:val="single" w:sz="6" w:space="0" w:color="000000"/>
              <w:left w:val="single" w:sz="6" w:space="0" w:color="000000"/>
              <w:bottom w:val="single" w:sz="6" w:space="0" w:color="000000"/>
              <w:right w:val="single" w:sz="6" w:space="0" w:color="000000"/>
            </w:tcBorders>
            <w:hideMark/>
          </w:tcPr>
          <w:p w14:paraId="56F1CAAF"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56" w:type="pct"/>
            <w:tcBorders>
              <w:top w:val="single" w:sz="6" w:space="0" w:color="000000"/>
              <w:left w:val="single" w:sz="6" w:space="0" w:color="000000"/>
              <w:bottom w:val="single" w:sz="6" w:space="0" w:color="000000"/>
              <w:right w:val="single" w:sz="6" w:space="0" w:color="000000"/>
            </w:tcBorders>
            <w:hideMark/>
          </w:tcPr>
          <w:p w14:paraId="597954C8" w14:textId="77777777" w:rsidR="00925D2C" w:rsidRPr="00C9034B" w:rsidRDefault="00925D2C"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Moderate</w:t>
            </w:r>
          </w:p>
        </w:tc>
        <w:tc>
          <w:tcPr>
            <w:tcW w:w="539" w:type="pct"/>
            <w:tcBorders>
              <w:top w:val="single" w:sz="6" w:space="0" w:color="000000"/>
              <w:left w:val="single" w:sz="6" w:space="0" w:color="000000"/>
              <w:bottom w:val="single" w:sz="6" w:space="0" w:color="000000"/>
              <w:right w:val="single" w:sz="6" w:space="0" w:color="000000"/>
            </w:tcBorders>
            <w:hideMark/>
          </w:tcPr>
          <w:p w14:paraId="1EB65E84"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CRITICAL</w:t>
            </w:r>
          </w:p>
        </w:tc>
      </w:tr>
      <w:tr w:rsidR="00925D2C" w:rsidRPr="00C9034B" w14:paraId="02E2A9C8" w14:textId="77777777" w:rsidTr="00925D2C">
        <w:trPr>
          <w:cantSplit/>
        </w:trPr>
        <w:tc>
          <w:tcPr>
            <w:tcW w:w="5000" w:type="pct"/>
            <w:gridSpan w:val="10"/>
            <w:shd w:val="clear" w:color="auto" w:fill="FFFFFF"/>
            <w:tcMar>
              <w:top w:w="75" w:type="dxa"/>
              <w:left w:w="100" w:type="dxa"/>
              <w:bottom w:w="100" w:type="dxa"/>
              <w:right w:w="100" w:type="dxa"/>
            </w:tcMar>
            <w:vAlign w:val="center"/>
            <w:hideMark/>
          </w:tcPr>
          <w:p w14:paraId="2C097BE4" w14:textId="77777777" w:rsidR="00925D2C" w:rsidRPr="00C9034B" w:rsidRDefault="00925D2C"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Hypotension</w:t>
            </w:r>
          </w:p>
        </w:tc>
      </w:tr>
      <w:tr w:rsidR="00925D2C" w:rsidRPr="00C9034B" w14:paraId="04DC025F" w14:textId="77777777" w:rsidTr="004A052F">
        <w:trPr>
          <w:gridAfter w:val="1"/>
          <w:wAfter w:w="775"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4C9809DD"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7</w:t>
            </w:r>
          </w:p>
        </w:tc>
        <w:tc>
          <w:tcPr>
            <w:tcW w:w="362" w:type="pct"/>
            <w:tcBorders>
              <w:top w:val="single" w:sz="6" w:space="0" w:color="000000"/>
              <w:left w:val="single" w:sz="6" w:space="0" w:color="000000"/>
              <w:bottom w:val="single" w:sz="6" w:space="0" w:color="000000"/>
              <w:right w:val="single" w:sz="6" w:space="0" w:color="000000"/>
            </w:tcBorders>
            <w:hideMark/>
          </w:tcPr>
          <w:p w14:paraId="7FBF4391" w14:textId="2E39CEF1"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7 OBS</w:t>
            </w:r>
          </w:p>
        </w:tc>
        <w:tc>
          <w:tcPr>
            <w:tcW w:w="357" w:type="pct"/>
            <w:tcBorders>
              <w:top w:val="single" w:sz="6" w:space="0" w:color="000000"/>
              <w:left w:val="single" w:sz="6" w:space="0" w:color="000000"/>
              <w:bottom w:val="single" w:sz="6" w:space="0" w:color="000000"/>
              <w:right w:val="single" w:sz="6" w:space="0" w:color="000000"/>
            </w:tcBorders>
            <w:hideMark/>
          </w:tcPr>
          <w:p w14:paraId="6790122D"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1D1635F8"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78213AF7"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2DE007B3"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603" w:type="pct"/>
            <w:tcBorders>
              <w:top w:val="single" w:sz="6" w:space="0" w:color="000000"/>
              <w:left w:val="single" w:sz="6" w:space="0" w:color="000000"/>
              <w:bottom w:val="single" w:sz="6" w:space="0" w:color="000000"/>
              <w:right w:val="single" w:sz="6" w:space="0" w:color="000000"/>
            </w:tcBorders>
            <w:hideMark/>
          </w:tcPr>
          <w:p w14:paraId="06941C26"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56" w:type="pct"/>
            <w:tcBorders>
              <w:top w:val="single" w:sz="6" w:space="0" w:color="000000"/>
              <w:left w:val="single" w:sz="6" w:space="0" w:color="000000"/>
              <w:bottom w:val="single" w:sz="6" w:space="0" w:color="000000"/>
              <w:right w:val="single" w:sz="6" w:space="0" w:color="000000"/>
            </w:tcBorders>
            <w:hideMark/>
          </w:tcPr>
          <w:p w14:paraId="6EF86C2F" w14:textId="77777777" w:rsidR="00925D2C" w:rsidRPr="00C9034B" w:rsidRDefault="00925D2C"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Low</w:t>
            </w:r>
          </w:p>
        </w:tc>
        <w:tc>
          <w:tcPr>
            <w:tcW w:w="539" w:type="pct"/>
            <w:tcBorders>
              <w:top w:val="single" w:sz="6" w:space="0" w:color="000000"/>
              <w:left w:val="single" w:sz="6" w:space="0" w:color="000000"/>
              <w:bottom w:val="single" w:sz="6" w:space="0" w:color="000000"/>
              <w:right w:val="single" w:sz="6" w:space="0" w:color="000000"/>
            </w:tcBorders>
            <w:hideMark/>
          </w:tcPr>
          <w:p w14:paraId="4B5B33B8"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925D2C" w:rsidRPr="00C9034B" w14:paraId="31E926D9" w14:textId="77777777" w:rsidTr="00925D2C">
        <w:trPr>
          <w:cantSplit/>
        </w:trPr>
        <w:tc>
          <w:tcPr>
            <w:tcW w:w="5000" w:type="pct"/>
            <w:gridSpan w:val="10"/>
            <w:shd w:val="clear" w:color="auto" w:fill="FFFFFF"/>
            <w:tcMar>
              <w:top w:w="75" w:type="dxa"/>
              <w:left w:w="100" w:type="dxa"/>
              <w:bottom w:w="100" w:type="dxa"/>
              <w:right w:w="100" w:type="dxa"/>
            </w:tcMar>
            <w:vAlign w:val="center"/>
            <w:hideMark/>
          </w:tcPr>
          <w:p w14:paraId="0753B8E7" w14:textId="77777777" w:rsidR="00925D2C" w:rsidRPr="00C9034B" w:rsidRDefault="00925D2C"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Vasopressor Use</w:t>
            </w:r>
          </w:p>
        </w:tc>
      </w:tr>
      <w:tr w:rsidR="00925D2C" w:rsidRPr="00C9034B" w14:paraId="689EB8F6" w14:textId="77777777" w:rsidTr="004A052F">
        <w:trPr>
          <w:gridAfter w:val="1"/>
          <w:wAfter w:w="775"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58841DC2"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2</w:t>
            </w:r>
          </w:p>
        </w:tc>
        <w:tc>
          <w:tcPr>
            <w:tcW w:w="362" w:type="pct"/>
            <w:tcBorders>
              <w:top w:val="single" w:sz="6" w:space="0" w:color="000000"/>
              <w:left w:val="single" w:sz="6" w:space="0" w:color="000000"/>
              <w:bottom w:val="single" w:sz="6" w:space="0" w:color="000000"/>
              <w:right w:val="single" w:sz="6" w:space="0" w:color="000000"/>
            </w:tcBorders>
            <w:hideMark/>
          </w:tcPr>
          <w:p w14:paraId="5F768DE4" w14:textId="4169CD03"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2 RCT</w:t>
            </w:r>
          </w:p>
        </w:tc>
        <w:tc>
          <w:tcPr>
            <w:tcW w:w="357" w:type="pct"/>
            <w:tcBorders>
              <w:top w:val="single" w:sz="6" w:space="0" w:color="000000"/>
              <w:left w:val="single" w:sz="6" w:space="0" w:color="000000"/>
              <w:bottom w:val="single" w:sz="6" w:space="0" w:color="000000"/>
              <w:right w:val="single" w:sz="6" w:space="0" w:color="000000"/>
            </w:tcBorders>
            <w:hideMark/>
          </w:tcPr>
          <w:p w14:paraId="622E4BAD"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251A229C"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13" w:type="pct"/>
            <w:tcBorders>
              <w:top w:val="single" w:sz="6" w:space="0" w:color="000000"/>
              <w:left w:val="single" w:sz="6" w:space="0" w:color="000000"/>
              <w:bottom w:val="single" w:sz="6" w:space="0" w:color="000000"/>
              <w:right w:val="single" w:sz="6" w:space="0" w:color="000000"/>
            </w:tcBorders>
            <w:hideMark/>
          </w:tcPr>
          <w:p w14:paraId="76AE90B0"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21F19DDC"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603" w:type="pct"/>
            <w:tcBorders>
              <w:top w:val="single" w:sz="6" w:space="0" w:color="000000"/>
              <w:left w:val="single" w:sz="6" w:space="0" w:color="000000"/>
              <w:bottom w:val="single" w:sz="6" w:space="0" w:color="000000"/>
              <w:right w:val="single" w:sz="6" w:space="0" w:color="000000"/>
            </w:tcBorders>
            <w:hideMark/>
          </w:tcPr>
          <w:p w14:paraId="4D41C661"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56" w:type="pct"/>
            <w:tcBorders>
              <w:top w:val="single" w:sz="6" w:space="0" w:color="000000"/>
              <w:left w:val="single" w:sz="6" w:space="0" w:color="000000"/>
              <w:bottom w:val="single" w:sz="6" w:space="0" w:color="000000"/>
              <w:right w:val="single" w:sz="6" w:space="0" w:color="000000"/>
            </w:tcBorders>
            <w:hideMark/>
          </w:tcPr>
          <w:p w14:paraId="7526E2BD" w14:textId="77777777" w:rsidR="00925D2C" w:rsidRPr="00C9034B" w:rsidRDefault="00925D2C"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Moderate</w:t>
            </w:r>
          </w:p>
        </w:tc>
        <w:tc>
          <w:tcPr>
            <w:tcW w:w="539" w:type="pct"/>
            <w:tcBorders>
              <w:top w:val="single" w:sz="6" w:space="0" w:color="000000"/>
              <w:left w:val="single" w:sz="6" w:space="0" w:color="000000"/>
              <w:bottom w:val="single" w:sz="6" w:space="0" w:color="000000"/>
              <w:right w:val="single" w:sz="6" w:space="0" w:color="000000"/>
            </w:tcBorders>
            <w:hideMark/>
          </w:tcPr>
          <w:p w14:paraId="6FD5655E" w14:textId="77777777" w:rsidR="00925D2C" w:rsidRPr="00C9034B" w:rsidRDefault="00925D2C"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bl>
    <w:p w14:paraId="39A16A51"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RCT</w:t>
      </w:r>
      <w:r w:rsidRPr="00C9034B">
        <w:rPr>
          <w:rFonts w:ascii="Times" w:eastAsia="Times New Roman" w:hAnsi="Times" w:cs="Calibri"/>
          <w:sz w:val="16"/>
          <w:szCs w:val="16"/>
        </w:rPr>
        <w:t>: Randomized Controlled Trial</w:t>
      </w:r>
    </w:p>
    <w:p w14:paraId="007867AB"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OBS</w:t>
      </w:r>
      <w:r w:rsidRPr="00C9034B">
        <w:rPr>
          <w:rFonts w:ascii="Times" w:eastAsia="Times New Roman" w:hAnsi="Times" w:cs="Calibri"/>
          <w:sz w:val="16"/>
          <w:szCs w:val="16"/>
        </w:rPr>
        <w:t>: Observational Study</w:t>
      </w:r>
    </w:p>
    <w:p w14:paraId="350D7342" w14:textId="77777777" w:rsidR="00925D2C" w:rsidRPr="00C9034B" w:rsidRDefault="00925D2C" w:rsidP="00C208E0">
      <w:pPr>
        <w:rPr>
          <w:rFonts w:ascii="Times" w:hAnsi="Times"/>
        </w:rPr>
      </w:pPr>
    </w:p>
    <w:p w14:paraId="1D896A1A" w14:textId="77777777" w:rsidR="00F72FBA" w:rsidRPr="00C9034B" w:rsidRDefault="00F72FBA" w:rsidP="00C208E0">
      <w:pPr>
        <w:rPr>
          <w:rFonts w:ascii="Times" w:hAnsi="Times"/>
        </w:rPr>
      </w:pPr>
    </w:p>
    <w:p w14:paraId="72362503" w14:textId="77777777" w:rsidR="00937841" w:rsidRPr="00C9034B" w:rsidRDefault="00937841" w:rsidP="00C208E0">
      <w:pPr>
        <w:rPr>
          <w:rFonts w:ascii="Times" w:eastAsia="Times New Roman" w:hAnsi="Times" w:cstheme="majorBidi"/>
          <w:color w:val="000000" w:themeColor="text1"/>
          <w:sz w:val="30"/>
          <w:szCs w:val="30"/>
          <w:lang w:val="en"/>
        </w:rPr>
      </w:pPr>
      <w:r w:rsidRPr="00C9034B">
        <w:rPr>
          <w:rFonts w:ascii="Times" w:eastAsia="Times New Roman" w:hAnsi="Times"/>
          <w:lang w:val="en"/>
        </w:rPr>
        <w:br w:type="page"/>
      </w:r>
    </w:p>
    <w:p w14:paraId="0CF4F8AC" w14:textId="16E53530" w:rsidR="00937841" w:rsidRPr="00D46DA2" w:rsidRDefault="00937841" w:rsidP="00AA2D60">
      <w:pPr>
        <w:pStyle w:val="Heading3"/>
        <w:rPr>
          <w:rFonts w:eastAsia="Times New Roman"/>
          <w:lang w:val="en"/>
        </w:rPr>
      </w:pPr>
      <w:bookmarkStart w:id="57" w:name="_Toc112661167"/>
      <w:r w:rsidRPr="00D46DA2">
        <w:rPr>
          <w:rFonts w:eastAsia="Times New Roman"/>
          <w:lang w:val="en"/>
        </w:rPr>
        <w:lastRenderedPageBreak/>
        <w:t>SUMMARY OF JUDGEMENTS</w:t>
      </w:r>
      <w:bookmarkEnd w:id="57"/>
    </w:p>
    <w:tbl>
      <w:tblPr>
        <w:tblW w:w="5000" w:type="pct"/>
        <w:tblCellMar>
          <w:top w:w="15" w:type="dxa"/>
          <w:left w:w="15" w:type="dxa"/>
          <w:bottom w:w="15" w:type="dxa"/>
          <w:right w:w="15" w:type="dxa"/>
        </w:tblCellMar>
        <w:tblLook w:val="04A0" w:firstRow="1" w:lastRow="0" w:firstColumn="1" w:lastColumn="0" w:noHBand="0" w:noVBand="1"/>
      </w:tblPr>
      <w:tblGrid>
        <w:gridCol w:w="1743"/>
        <w:gridCol w:w="1126"/>
        <w:gridCol w:w="1126"/>
        <w:gridCol w:w="1195"/>
        <w:gridCol w:w="1147"/>
        <w:gridCol w:w="1147"/>
        <w:gridCol w:w="868"/>
        <w:gridCol w:w="1000"/>
      </w:tblGrid>
      <w:tr w:rsidR="00937841" w:rsidRPr="00C9034B" w14:paraId="2F6688FB" w14:textId="77777777" w:rsidTr="004F160B">
        <w:trPr>
          <w:tblHeader/>
        </w:trPr>
        <w:tc>
          <w:tcPr>
            <w:tcW w:w="0" w:type="auto"/>
            <w:tcBorders>
              <w:top w:val="nil"/>
              <w:left w:val="nil"/>
              <w:bottom w:val="nil"/>
              <w:right w:val="nil"/>
            </w:tcBorders>
            <w:tcMar>
              <w:top w:w="75" w:type="dxa"/>
              <w:left w:w="75" w:type="dxa"/>
              <w:bottom w:w="75" w:type="dxa"/>
              <w:right w:w="75" w:type="dxa"/>
            </w:tcMar>
            <w:vAlign w:val="center"/>
            <w:hideMark/>
          </w:tcPr>
          <w:p w14:paraId="58C3041F" w14:textId="77777777" w:rsidR="00937841" w:rsidRPr="00C9034B" w:rsidRDefault="00937841" w:rsidP="00C208E0">
            <w:pPr>
              <w:rPr>
                <w:rFonts w:ascii="Times" w:eastAsia="Times New Roman" w:hAnsi="Times"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C81ECCE" w14:textId="77777777" w:rsidR="00937841" w:rsidRPr="00C9034B" w:rsidRDefault="00937841" w:rsidP="00C208E0">
            <w:pPr>
              <w:pStyle w:val="NormalWeb"/>
              <w:spacing w:before="0" w:beforeAutospacing="0" w:after="0" w:afterAutospacing="0" w:line="260" w:lineRule="atLeast"/>
              <w:rPr>
                <w:rFonts w:ascii="Times" w:eastAsiaTheme="minorEastAsia" w:hAnsi="Times" w:cs="Calibri"/>
                <w:b/>
                <w:bCs/>
                <w:caps/>
                <w:color w:val="FFFFFF"/>
                <w:sz w:val="28"/>
                <w:szCs w:val="28"/>
              </w:rPr>
            </w:pPr>
            <w:r w:rsidRPr="00C9034B">
              <w:rPr>
                <w:rFonts w:ascii="Times" w:hAnsi="Times" w:cs="Calibri"/>
                <w:b/>
                <w:bCs/>
                <w:caps/>
                <w:color w:val="FFFFFF"/>
                <w:sz w:val="28"/>
                <w:szCs w:val="28"/>
              </w:rPr>
              <w:t>Judgement</w:t>
            </w:r>
          </w:p>
        </w:tc>
      </w:tr>
      <w:tr w:rsidR="00937841" w:rsidRPr="00C9034B" w14:paraId="284879FD"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BA1DF7A"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06FA13"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B491EF"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4F27EF"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BBD8CF"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07966FF" w14:textId="77777777" w:rsidR="00937841" w:rsidRPr="00C9034B" w:rsidRDefault="00937841"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7130C2" w14:textId="77777777" w:rsidR="00937841" w:rsidRPr="00C9034B" w:rsidRDefault="00937841"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68606F"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937841" w:rsidRPr="00C9034B" w14:paraId="1ADB607A"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F7C9588"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816C34"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20F304"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17980C"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30FC05"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24128CD" w14:textId="77777777" w:rsidR="00937841" w:rsidRPr="00C9034B" w:rsidRDefault="00937841"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C72A45" w14:textId="77777777" w:rsidR="00937841" w:rsidRPr="00C9034B" w:rsidRDefault="00937841"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AD8531"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937841" w:rsidRPr="00C9034B" w14:paraId="587DE5FE"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D10DA38"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0957F"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C40C6A"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1D3233"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1B9363"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AF21407" w14:textId="77777777" w:rsidR="00937841" w:rsidRPr="00C9034B" w:rsidRDefault="00937841"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F7534B" w14:textId="77777777" w:rsidR="00937841" w:rsidRPr="00C9034B" w:rsidRDefault="00937841"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433CBD"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937841" w:rsidRPr="00C9034B" w14:paraId="1D10324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0ED181D"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C2FE61"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A5B42B"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FDA2CB"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5B4965"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A1B8714" w14:textId="77777777" w:rsidR="00937841" w:rsidRPr="00C9034B" w:rsidRDefault="00937841"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D19C682" w14:textId="77777777" w:rsidR="00937841" w:rsidRPr="00C9034B" w:rsidRDefault="00937841"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E14490" w14:textId="77777777" w:rsidR="00937841" w:rsidRPr="00C9034B" w:rsidRDefault="00937841"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No included studies</w:t>
            </w:r>
          </w:p>
        </w:tc>
      </w:tr>
      <w:tr w:rsidR="00937841" w:rsidRPr="00C9034B" w14:paraId="1D3226D7"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165080A"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F216FC"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68B9F5"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B2C1F2"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C747DF"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D1CD927" w14:textId="77777777" w:rsidR="00937841" w:rsidRPr="00C9034B" w:rsidRDefault="00937841"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6C38E47" w14:textId="77777777" w:rsidR="00937841" w:rsidRPr="00C9034B" w:rsidRDefault="00937841"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735FCDA" w14:textId="77777777" w:rsidR="00937841" w:rsidRPr="00C9034B" w:rsidRDefault="00937841" w:rsidP="00C208E0">
            <w:pPr>
              <w:rPr>
                <w:rFonts w:ascii="Times" w:eastAsia="Times New Roman" w:hAnsi="Times"/>
                <w:sz w:val="20"/>
                <w:szCs w:val="20"/>
              </w:rPr>
            </w:pPr>
          </w:p>
        </w:tc>
      </w:tr>
      <w:tr w:rsidR="00937841" w:rsidRPr="00C9034B" w14:paraId="3810AF66"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808D24F" w14:textId="77777777" w:rsidR="00937841" w:rsidRPr="00C9034B" w:rsidRDefault="00937841" w:rsidP="00C208E0">
            <w:pPr>
              <w:pStyle w:val="NormalWeb"/>
              <w:spacing w:before="0" w:beforeAutospacing="0" w:after="0" w:afterAutospacing="0" w:line="260" w:lineRule="atLeast"/>
              <w:rPr>
                <w:rFonts w:ascii="Times" w:eastAsiaTheme="minorEastAsia" w:hAnsi="Times" w:cs="Calibri"/>
                <w:b/>
                <w:bCs/>
                <w:caps/>
                <w:color w:val="FFFFFF"/>
                <w:sz w:val="16"/>
                <w:szCs w:val="16"/>
              </w:rPr>
            </w:pPr>
            <w:r w:rsidRPr="00C9034B">
              <w:rPr>
                <w:rFonts w:ascii="Times" w:hAnsi="Times"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78F01F"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A0C3C8"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83A680"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9743FB"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17D8F7"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EB3AF7"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42219F"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937841" w:rsidRPr="00C9034B" w14:paraId="77B2F07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3259F56"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5EAACB"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CAEDAA"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0C43E9"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96217B"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8F2B5F"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7FC47C"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A1B53F"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937841" w:rsidRPr="00C9034B" w14:paraId="2DDE852F"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6BF5F52"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B883DD"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A77C2B"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535105"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57E6A9"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138C3ED" w14:textId="77777777" w:rsidR="00937841" w:rsidRPr="00C9034B" w:rsidRDefault="00937841"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9C12F8A" w14:textId="77777777" w:rsidR="00937841" w:rsidRPr="00C9034B" w:rsidRDefault="00937841"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49B62C" w14:textId="77777777" w:rsidR="00937841" w:rsidRPr="00C9034B" w:rsidRDefault="00937841" w:rsidP="00C208E0">
            <w:pPr>
              <w:pStyle w:val="NormalWeb"/>
              <w:spacing w:before="0" w:beforeAutospacing="0" w:after="0" w:afterAutospacing="0"/>
              <w:rPr>
                <w:rFonts w:ascii="Times" w:eastAsiaTheme="minorEastAsia" w:hAnsi="Times" w:cs="Calibri"/>
                <w:b/>
                <w:bCs/>
                <w:color w:val="000000"/>
                <w:sz w:val="16"/>
                <w:szCs w:val="16"/>
              </w:rPr>
            </w:pPr>
            <w:r w:rsidRPr="00C9034B">
              <w:rPr>
                <w:rFonts w:ascii="Times" w:hAnsi="Times" w:cs="Calibri"/>
                <w:b/>
                <w:bCs/>
                <w:color w:val="000000"/>
                <w:sz w:val="16"/>
                <w:szCs w:val="16"/>
              </w:rPr>
              <w:t>No included studies</w:t>
            </w:r>
          </w:p>
        </w:tc>
      </w:tr>
      <w:tr w:rsidR="00937841" w:rsidRPr="00C9034B" w14:paraId="5BAB3AC5"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CA835B0"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208411"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7765EE"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8E28B7"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BCB25E"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13C1B2"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FACC1D"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755784"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included studies</w:t>
            </w:r>
          </w:p>
        </w:tc>
      </w:tr>
      <w:tr w:rsidR="00937841" w:rsidRPr="00C9034B" w14:paraId="05043DDF"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2FA6CE9"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30FC36"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488E17"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7FE68B"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BC2256"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7E0DCB"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E3E257"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6EE2EC"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937841" w:rsidRPr="00C9034B" w14:paraId="456B606C"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EC64817"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C8570C"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C04626"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4FCAA9"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1EB1B4"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E9406FB" w14:textId="77777777" w:rsidR="00937841" w:rsidRPr="00C9034B" w:rsidRDefault="00937841"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DC94B0" w14:textId="77777777" w:rsidR="00937841" w:rsidRPr="00C9034B" w:rsidRDefault="00937841"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41050B"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937841" w:rsidRPr="00C9034B" w14:paraId="3464A076"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35ED884" w14:textId="77777777" w:rsidR="00937841" w:rsidRPr="00C9034B" w:rsidRDefault="00937841"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A50C28"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D029F4"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E66428"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9D4FAA" w14:textId="77777777" w:rsidR="00937841" w:rsidRPr="00C9034B" w:rsidRDefault="00937841"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D05ED6C" w14:textId="77777777" w:rsidR="00937841" w:rsidRPr="00C9034B" w:rsidRDefault="00937841"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7218B5" w14:textId="77777777" w:rsidR="00937841" w:rsidRPr="00C9034B" w:rsidRDefault="00937841"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2AB4BD" w14:textId="77777777" w:rsidR="00937841" w:rsidRPr="00C9034B" w:rsidRDefault="00937841"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bl>
    <w:p w14:paraId="136C94A1" w14:textId="77777777" w:rsidR="00937841" w:rsidRPr="00D46DA2" w:rsidRDefault="00937841" w:rsidP="00C208E0">
      <w:pPr>
        <w:rPr>
          <w:rFonts w:ascii="Times" w:eastAsia="Times New Roman" w:hAnsi="Times" w:cs="Calibri"/>
          <w:color w:val="000000"/>
          <w:lang w:val="en"/>
        </w:rPr>
      </w:pPr>
    </w:p>
    <w:p w14:paraId="7026ADC4" w14:textId="77777777" w:rsidR="00937841" w:rsidRPr="00D46DA2" w:rsidRDefault="00937841" w:rsidP="00AA2D60">
      <w:pPr>
        <w:pStyle w:val="Heading3"/>
        <w:rPr>
          <w:rFonts w:eastAsia="Times New Roman"/>
          <w:lang w:val="en"/>
        </w:rPr>
      </w:pPr>
      <w:bookmarkStart w:id="58" w:name="_Toc112661168"/>
      <w:r w:rsidRPr="00D46DA2">
        <w:rPr>
          <w:rFonts w:eastAsia="Times New Roman"/>
          <w:lang w:val="en"/>
        </w:rPr>
        <w:t>TYPE OF RECOMMENDATION</w:t>
      </w:r>
      <w:bookmarkEnd w:id="58"/>
    </w:p>
    <w:tbl>
      <w:tblPr>
        <w:tblW w:w="5000" w:type="pct"/>
        <w:tblCellMar>
          <w:top w:w="15" w:type="dxa"/>
          <w:left w:w="15" w:type="dxa"/>
          <w:bottom w:w="15" w:type="dxa"/>
          <w:right w:w="15" w:type="dxa"/>
        </w:tblCellMar>
        <w:tblLook w:val="04A0" w:firstRow="1" w:lastRow="0" w:firstColumn="1" w:lastColumn="0" w:noHBand="0" w:noVBand="1"/>
      </w:tblPr>
      <w:tblGrid>
        <w:gridCol w:w="1868"/>
        <w:gridCol w:w="1869"/>
        <w:gridCol w:w="1869"/>
        <w:gridCol w:w="1869"/>
        <w:gridCol w:w="1869"/>
      </w:tblGrid>
      <w:tr w:rsidR="00937841" w:rsidRPr="00C9034B" w14:paraId="3D00D7F0" w14:textId="77777777" w:rsidTr="004F160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506C94A" w14:textId="77777777" w:rsidR="00937841" w:rsidRPr="00C9034B" w:rsidRDefault="00937841" w:rsidP="00C208E0">
            <w:pPr>
              <w:pStyle w:val="NormalWeb"/>
              <w:spacing w:before="0" w:beforeAutospacing="0" w:after="0" w:afterAutospacing="0"/>
              <w:rPr>
                <w:rFonts w:ascii="Times" w:eastAsiaTheme="minorEastAsia" w:hAnsi="Times" w:cs="Calibri"/>
                <w:color w:val="000000"/>
                <w:sz w:val="16"/>
                <w:szCs w:val="16"/>
              </w:rPr>
            </w:pPr>
            <w:r w:rsidRPr="00C9034B">
              <w:rPr>
                <w:rFonts w:ascii="Times" w:hAnsi="Times"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064F8CC" w14:textId="77777777" w:rsidR="00937841" w:rsidRPr="00C9034B" w:rsidRDefault="00937841"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2CA96694" w14:textId="77777777" w:rsidR="00937841" w:rsidRPr="00C9034B" w:rsidRDefault="00937841" w:rsidP="00C208E0">
            <w:pPr>
              <w:pStyle w:val="NormalWeb"/>
              <w:spacing w:before="0" w:beforeAutospacing="0" w:after="0" w:afterAutospacing="0"/>
              <w:rPr>
                <w:rFonts w:ascii="Times" w:hAnsi="Times" w:cs="Calibri"/>
                <w:b/>
                <w:bCs/>
                <w:color w:val="FFFFFF"/>
                <w:sz w:val="16"/>
                <w:szCs w:val="16"/>
              </w:rPr>
            </w:pPr>
            <w:r w:rsidRPr="00C9034B">
              <w:rPr>
                <w:rFonts w:ascii="Times" w:hAnsi="Times" w:cs="Calibri"/>
                <w:b/>
                <w:bCs/>
                <w:color w:val="FFFFFF"/>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9D105A4" w14:textId="77777777" w:rsidR="00937841" w:rsidRPr="00C9034B" w:rsidRDefault="00937841"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2D26886" w14:textId="77777777" w:rsidR="00937841" w:rsidRPr="00C9034B" w:rsidRDefault="00937841"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Strong recommendation for the intervention</w:t>
            </w:r>
          </w:p>
        </w:tc>
      </w:tr>
      <w:tr w:rsidR="00937841" w:rsidRPr="00C9034B" w14:paraId="7270BE81" w14:textId="77777777" w:rsidTr="004F160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468E44F" w14:textId="77777777" w:rsidR="00937841" w:rsidRPr="00C9034B" w:rsidRDefault="00937841"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70B878A" w14:textId="77777777" w:rsidR="00937841" w:rsidRPr="00C9034B" w:rsidRDefault="00937841"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05B6EA3" w14:textId="77777777" w:rsidR="00937841" w:rsidRPr="00C9034B" w:rsidRDefault="00937841" w:rsidP="00C208E0">
            <w:pPr>
              <w:pStyle w:val="marker"/>
              <w:spacing w:before="0" w:beforeAutospacing="0" w:after="0" w:afterAutospacing="0"/>
              <w:rPr>
                <w:rFonts w:ascii="Times" w:hAnsi="Times"/>
                <w:b/>
                <w:bCs/>
                <w:color w:val="FFFFFF"/>
              </w:rPr>
            </w:pPr>
            <w:r w:rsidRPr="00C9034B">
              <w:rPr>
                <w:b/>
                <w:bCs/>
                <w:color w:val="FFFFFF"/>
              </w:rPr>
              <w:t>●</w:t>
            </w:r>
            <w:r w:rsidRPr="00C9034B">
              <w:rPr>
                <w:rFonts w:ascii="Times" w:hAnsi="Times"/>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EB00ADA" w14:textId="77777777" w:rsidR="00937841" w:rsidRPr="00C9034B" w:rsidRDefault="00937841"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29D2A68" w14:textId="77777777" w:rsidR="00937841" w:rsidRPr="00C9034B" w:rsidRDefault="00937841"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r>
    </w:tbl>
    <w:p w14:paraId="3D61AF88" w14:textId="77777777" w:rsidR="00BB478B" w:rsidRPr="00C9034B" w:rsidRDefault="00BB478B" w:rsidP="00C208E0">
      <w:pPr>
        <w:rPr>
          <w:rFonts w:ascii="Times" w:eastAsiaTheme="majorEastAsia" w:hAnsi="Times" w:cstheme="majorBidi"/>
          <w:color w:val="000000" w:themeColor="text1"/>
          <w:szCs w:val="32"/>
        </w:rPr>
      </w:pPr>
      <w:r w:rsidRPr="00C9034B">
        <w:rPr>
          <w:rFonts w:ascii="Times" w:hAnsi="Times"/>
        </w:rPr>
        <w:br w:type="page"/>
      </w:r>
    </w:p>
    <w:p w14:paraId="035842B4" w14:textId="3035C448" w:rsidR="00924660" w:rsidRPr="00AA2D60" w:rsidRDefault="00AA2D60" w:rsidP="00AA2D60">
      <w:pPr>
        <w:pStyle w:val="Heading2"/>
      </w:pPr>
      <w:bookmarkStart w:id="59" w:name="_Toc110627622"/>
      <w:bookmarkStart w:id="60" w:name="_Toc112661169"/>
      <w:r w:rsidRPr="00AA2D60">
        <w:lastRenderedPageBreak/>
        <w:t>QUESTION 8: ETOMIDATE AND CORTICOSTEROID USE</w:t>
      </w:r>
      <w:bookmarkEnd w:id="59"/>
      <w:bookmarkEnd w:id="60"/>
    </w:p>
    <w:p w14:paraId="55107A3F" w14:textId="77777777" w:rsidR="009740E8" w:rsidRDefault="009740E8" w:rsidP="009740E8">
      <w:pPr>
        <w:rPr>
          <w:rFonts w:cs="Arial"/>
          <w:color w:val="000000" w:themeColor="text1"/>
        </w:rPr>
      </w:pPr>
    </w:p>
    <w:p w14:paraId="3AD4FC99" w14:textId="5DB2D387" w:rsidR="009740E8" w:rsidRPr="009740E8" w:rsidRDefault="009740E8" w:rsidP="009740E8">
      <w:pPr>
        <w:rPr>
          <w:rFonts w:ascii="Times" w:hAnsi="Times"/>
        </w:rPr>
      </w:pPr>
      <w:r w:rsidRPr="009740E8">
        <w:rPr>
          <w:rFonts w:ascii="Times" w:hAnsi="Times" w:cs="Arial"/>
          <w:color w:val="000000" w:themeColor="text1"/>
        </w:rPr>
        <w:t xml:space="preserve">In critically ill adults who receive etomidate for induction during RSI, is there a benefit to the co-administration of corticosteroids with respect to mortality, vasopressor use, </w:t>
      </w:r>
      <w:r w:rsidR="00F66522">
        <w:rPr>
          <w:rFonts w:ascii="Times" w:hAnsi="Times" w:cs="Arial"/>
          <w:color w:val="000000" w:themeColor="text1"/>
        </w:rPr>
        <w:t xml:space="preserve">risk </w:t>
      </w:r>
      <w:r w:rsidRPr="009740E8">
        <w:rPr>
          <w:rFonts w:ascii="Times" w:hAnsi="Times" w:cs="Arial"/>
          <w:color w:val="000000" w:themeColor="text1"/>
        </w:rPr>
        <w:t xml:space="preserve">of infection, multiorgan dysfunction, ventilator days, or </w:t>
      </w:r>
      <w:r w:rsidR="003E67FB">
        <w:rPr>
          <w:rFonts w:ascii="Times" w:hAnsi="Times" w:cs="Arial"/>
          <w:color w:val="000000" w:themeColor="text1"/>
        </w:rPr>
        <w:t>intensive care unit (</w:t>
      </w:r>
      <w:r w:rsidRPr="009740E8">
        <w:rPr>
          <w:rFonts w:ascii="Times" w:hAnsi="Times" w:cs="Arial"/>
          <w:color w:val="000000" w:themeColor="text1"/>
        </w:rPr>
        <w:t>ICU</w:t>
      </w:r>
      <w:r w:rsidR="003E67FB">
        <w:rPr>
          <w:rFonts w:ascii="Times" w:hAnsi="Times" w:cs="Arial"/>
          <w:color w:val="000000" w:themeColor="text1"/>
        </w:rPr>
        <w:t>)</w:t>
      </w:r>
      <w:r w:rsidRPr="009740E8">
        <w:rPr>
          <w:rFonts w:ascii="Times" w:hAnsi="Times" w:cs="Arial"/>
          <w:color w:val="000000" w:themeColor="text1"/>
        </w:rPr>
        <w:t xml:space="preserve"> length of stay?</w:t>
      </w:r>
    </w:p>
    <w:p w14:paraId="7AF603EC" w14:textId="65B2DF69" w:rsidR="007E7155" w:rsidRDefault="007E7155" w:rsidP="00C208E0">
      <w:pPr>
        <w:rPr>
          <w:rFonts w:ascii="Times" w:hAnsi="Times"/>
        </w:rPr>
      </w:pPr>
    </w:p>
    <w:p w14:paraId="1A319EAE" w14:textId="77777777" w:rsidR="009740E8" w:rsidRPr="00C9034B" w:rsidRDefault="009740E8" w:rsidP="00C208E0">
      <w:pPr>
        <w:rPr>
          <w:rFonts w:ascii="Times" w:hAnsi="Times"/>
        </w:rPr>
      </w:pPr>
    </w:p>
    <w:p w14:paraId="46837AD5" w14:textId="60258CD2" w:rsidR="00D77182" w:rsidRPr="00D46DA2" w:rsidRDefault="00D77182" w:rsidP="00AA2D60">
      <w:pPr>
        <w:pStyle w:val="Heading3"/>
      </w:pPr>
      <w:bookmarkStart w:id="61" w:name="_Toc110627623"/>
      <w:bookmarkStart w:id="62" w:name="_Toc112661170"/>
      <w:r w:rsidRPr="00D46DA2">
        <w:t>EVIDENCE PROFILE</w:t>
      </w:r>
      <w:bookmarkEnd w:id="61"/>
      <w:bookmarkEnd w:id="62"/>
    </w:p>
    <w:tbl>
      <w:tblPr>
        <w:tblW w:w="5000" w:type="pct"/>
        <w:tblCellMar>
          <w:top w:w="100" w:type="dxa"/>
          <w:left w:w="100" w:type="dxa"/>
          <w:bottom w:w="100" w:type="dxa"/>
          <w:right w:w="100" w:type="dxa"/>
        </w:tblCellMar>
        <w:tblLook w:val="04A0" w:firstRow="1" w:lastRow="0" w:firstColumn="1" w:lastColumn="0" w:noHBand="0" w:noVBand="1"/>
      </w:tblPr>
      <w:tblGrid>
        <w:gridCol w:w="622"/>
        <w:gridCol w:w="586"/>
        <w:gridCol w:w="654"/>
        <w:gridCol w:w="1075"/>
        <w:gridCol w:w="986"/>
        <w:gridCol w:w="968"/>
        <w:gridCol w:w="1137"/>
        <w:gridCol w:w="809"/>
        <w:gridCol w:w="81"/>
        <w:gridCol w:w="1134"/>
        <w:gridCol w:w="1278"/>
      </w:tblGrid>
      <w:tr w:rsidR="00AA4578" w:rsidRPr="00C9034B" w14:paraId="106AA347" w14:textId="77777777" w:rsidTr="004A052F">
        <w:trPr>
          <w:gridAfter w:val="1"/>
          <w:wAfter w:w="775" w:type="pct"/>
          <w:cantSplit/>
          <w:tblHeader/>
        </w:trPr>
        <w:tc>
          <w:tcPr>
            <w:tcW w:w="3233"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8E39183" w14:textId="77777777" w:rsidR="00AA4578" w:rsidRPr="00C9034B" w:rsidRDefault="00AA4578" w:rsidP="00C208E0">
            <w:pPr>
              <w:rPr>
                <w:rFonts w:ascii="Times" w:eastAsia="Times New Roman" w:hAnsi="Times" w:cs="Calibri"/>
                <w:b/>
                <w:bCs/>
                <w:color w:val="FFFFFF"/>
                <w:sz w:val="16"/>
                <w:szCs w:val="16"/>
                <w:lang w:val="en-US"/>
              </w:rPr>
            </w:pPr>
            <w:r w:rsidRPr="00C9034B">
              <w:rPr>
                <w:rFonts w:ascii="Times" w:eastAsia="Times New Roman" w:hAnsi="Times" w:cs="Calibri"/>
                <w:b/>
                <w:bCs/>
                <w:color w:val="FFFFFF"/>
                <w:sz w:val="16"/>
                <w:szCs w:val="16"/>
              </w:rPr>
              <w:t>Certainty assessment</w:t>
            </w:r>
          </w:p>
        </w:tc>
        <w:tc>
          <w:tcPr>
            <w:tcW w:w="40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0563EE2" w14:textId="77777777" w:rsidR="00AA4578" w:rsidRPr="00C9034B" w:rsidRDefault="00AA457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Certainty</w:t>
            </w:r>
          </w:p>
        </w:tc>
        <w:tc>
          <w:tcPr>
            <w:tcW w:w="582" w:type="pct"/>
            <w:gridSpan w:val="2"/>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7B75CA9" w14:textId="77777777" w:rsidR="00AA4578" w:rsidRPr="00C9034B" w:rsidRDefault="00AA457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Importance</w:t>
            </w:r>
          </w:p>
        </w:tc>
      </w:tr>
      <w:tr w:rsidR="008B2E2D" w:rsidRPr="00C9034B" w14:paraId="16FFADE6" w14:textId="77777777" w:rsidTr="004A052F">
        <w:trPr>
          <w:gridAfter w:val="1"/>
          <w:wAfter w:w="775" w:type="pct"/>
          <w:cantSplit/>
          <w:tblHeader/>
        </w:trPr>
        <w:tc>
          <w:tcPr>
            <w:tcW w:w="33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6069323" w14:textId="77777777" w:rsidR="00AA4578" w:rsidRPr="00C9034B" w:rsidRDefault="00AA457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 of studies</w:t>
            </w:r>
          </w:p>
        </w:tc>
        <w:tc>
          <w:tcPr>
            <w:tcW w:w="36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5479656" w14:textId="77777777" w:rsidR="00AA4578" w:rsidRPr="00C9034B" w:rsidRDefault="00AA457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Study design</w:t>
            </w:r>
          </w:p>
        </w:tc>
        <w:tc>
          <w:tcPr>
            <w:tcW w:w="35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65F14F1" w14:textId="77777777" w:rsidR="00AA4578" w:rsidRPr="00C9034B" w:rsidRDefault="00AA457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Risk of bias</w:t>
            </w:r>
          </w:p>
        </w:tc>
        <w:tc>
          <w:tcPr>
            <w:tcW w:w="5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8B34821" w14:textId="77777777" w:rsidR="00AA4578" w:rsidRPr="00C9034B" w:rsidRDefault="00AA457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Inconsistency</w:t>
            </w:r>
          </w:p>
        </w:tc>
        <w:tc>
          <w:tcPr>
            <w:tcW w:w="51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0E2E704" w14:textId="77777777" w:rsidR="00AA4578" w:rsidRPr="00C9034B" w:rsidRDefault="00AA457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Indirectness</w:t>
            </w:r>
          </w:p>
        </w:tc>
        <w:tc>
          <w:tcPr>
            <w:tcW w:w="49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BC553CE" w14:textId="77777777" w:rsidR="00AA4578" w:rsidRPr="00C9034B" w:rsidRDefault="00AA457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Imprecision</w:t>
            </w:r>
          </w:p>
        </w:tc>
        <w:tc>
          <w:tcPr>
            <w:tcW w:w="60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2CC707" w14:textId="77777777" w:rsidR="00AA4578" w:rsidRPr="00C9034B" w:rsidRDefault="00AA4578"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Other considerations</w:t>
            </w:r>
          </w:p>
        </w:tc>
        <w:tc>
          <w:tcPr>
            <w:tcW w:w="409" w:type="pct"/>
            <w:vMerge/>
            <w:tcBorders>
              <w:top w:val="single" w:sz="12" w:space="0" w:color="FFFFFF"/>
              <w:left w:val="single" w:sz="12" w:space="0" w:color="FFFFFF"/>
              <w:bottom w:val="single" w:sz="12" w:space="0" w:color="FFFFFF"/>
              <w:right w:val="single" w:sz="12" w:space="0" w:color="FFFFFF"/>
            </w:tcBorders>
            <w:vAlign w:val="center"/>
            <w:hideMark/>
          </w:tcPr>
          <w:p w14:paraId="505417F2" w14:textId="77777777" w:rsidR="00AA4578" w:rsidRPr="00C9034B" w:rsidRDefault="00AA4578" w:rsidP="00C208E0">
            <w:pPr>
              <w:rPr>
                <w:rFonts w:ascii="Times" w:eastAsia="Times New Roman" w:hAnsi="Times" w:cs="Calibri"/>
                <w:b/>
                <w:bCs/>
                <w:color w:val="FFFFFF"/>
                <w:sz w:val="16"/>
                <w:szCs w:val="16"/>
              </w:rPr>
            </w:pPr>
          </w:p>
        </w:tc>
        <w:tc>
          <w:tcPr>
            <w:tcW w:w="582" w:type="pct"/>
            <w:gridSpan w:val="2"/>
            <w:vMerge/>
            <w:tcBorders>
              <w:top w:val="single" w:sz="12" w:space="0" w:color="FFFFFF"/>
              <w:left w:val="single" w:sz="12" w:space="0" w:color="FFFFFF"/>
              <w:bottom w:val="single" w:sz="12" w:space="0" w:color="FFFFFF"/>
              <w:right w:val="single" w:sz="12" w:space="0" w:color="FFFFFF"/>
            </w:tcBorders>
            <w:vAlign w:val="center"/>
            <w:hideMark/>
          </w:tcPr>
          <w:p w14:paraId="45277D53" w14:textId="77777777" w:rsidR="00AA4578" w:rsidRPr="00C9034B" w:rsidRDefault="00AA4578" w:rsidP="00C208E0">
            <w:pPr>
              <w:rPr>
                <w:rFonts w:ascii="Times" w:eastAsia="Times New Roman" w:hAnsi="Times" w:cs="Calibri"/>
                <w:b/>
                <w:bCs/>
                <w:color w:val="FFFFFF"/>
                <w:sz w:val="16"/>
                <w:szCs w:val="16"/>
              </w:rPr>
            </w:pPr>
          </w:p>
        </w:tc>
      </w:tr>
      <w:tr w:rsidR="00AA4578" w:rsidRPr="00C9034B" w14:paraId="628B7BBD" w14:textId="77777777" w:rsidTr="00AA4578">
        <w:trPr>
          <w:cantSplit/>
        </w:trPr>
        <w:tc>
          <w:tcPr>
            <w:tcW w:w="5000" w:type="pct"/>
            <w:gridSpan w:val="11"/>
            <w:shd w:val="clear" w:color="auto" w:fill="FFFFFF"/>
            <w:tcMar>
              <w:top w:w="75" w:type="dxa"/>
              <w:left w:w="100" w:type="dxa"/>
              <w:bottom w:w="100" w:type="dxa"/>
              <w:right w:w="100" w:type="dxa"/>
            </w:tcMar>
            <w:vAlign w:val="center"/>
            <w:hideMark/>
          </w:tcPr>
          <w:p w14:paraId="69BF14BD" w14:textId="77777777" w:rsidR="00AA4578" w:rsidRPr="00C9034B" w:rsidRDefault="00AA4578"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Mortality</w:t>
            </w:r>
          </w:p>
        </w:tc>
      </w:tr>
      <w:tr w:rsidR="00AA4578" w:rsidRPr="00C9034B" w14:paraId="2F8FB4AC" w14:textId="77777777" w:rsidTr="004A052F">
        <w:trPr>
          <w:gridAfter w:val="1"/>
          <w:wAfter w:w="775"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1C16DCC7"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6</w:t>
            </w:r>
          </w:p>
        </w:tc>
        <w:tc>
          <w:tcPr>
            <w:tcW w:w="365" w:type="pct"/>
            <w:tcBorders>
              <w:top w:val="single" w:sz="6" w:space="0" w:color="000000"/>
              <w:left w:val="single" w:sz="6" w:space="0" w:color="000000"/>
              <w:bottom w:val="single" w:sz="6" w:space="0" w:color="000000"/>
              <w:right w:val="single" w:sz="6" w:space="0" w:color="000000"/>
            </w:tcBorders>
            <w:hideMark/>
          </w:tcPr>
          <w:p w14:paraId="25D56C84" w14:textId="77777777" w:rsidR="00AA4578" w:rsidRPr="00C9034B" w:rsidRDefault="008B2E2D" w:rsidP="00C208E0">
            <w:pPr>
              <w:rPr>
                <w:rFonts w:ascii="Times" w:eastAsia="Times New Roman" w:hAnsi="Times" w:cs="Calibri"/>
                <w:sz w:val="16"/>
                <w:szCs w:val="16"/>
              </w:rPr>
            </w:pPr>
            <w:r w:rsidRPr="00C9034B">
              <w:rPr>
                <w:rFonts w:ascii="Times" w:eastAsia="Times New Roman" w:hAnsi="Times" w:cs="Calibri"/>
                <w:sz w:val="16"/>
                <w:szCs w:val="16"/>
              </w:rPr>
              <w:t>4 RCT</w:t>
            </w:r>
          </w:p>
          <w:p w14:paraId="34206CF9" w14:textId="2E1FA740" w:rsidR="008B2E2D" w:rsidRPr="00C9034B" w:rsidRDefault="008B2E2D" w:rsidP="00C208E0">
            <w:pPr>
              <w:rPr>
                <w:rFonts w:ascii="Times" w:eastAsia="Times New Roman" w:hAnsi="Times" w:cs="Calibri"/>
                <w:sz w:val="16"/>
                <w:szCs w:val="16"/>
              </w:rPr>
            </w:pPr>
            <w:r w:rsidRPr="00C9034B">
              <w:rPr>
                <w:rFonts w:ascii="Times" w:eastAsia="Times New Roman" w:hAnsi="Times" w:cs="Calibri"/>
                <w:sz w:val="16"/>
                <w:szCs w:val="16"/>
              </w:rPr>
              <w:t>2 OBS</w:t>
            </w:r>
          </w:p>
        </w:tc>
        <w:tc>
          <w:tcPr>
            <w:tcW w:w="357" w:type="pct"/>
            <w:tcBorders>
              <w:top w:val="single" w:sz="6" w:space="0" w:color="000000"/>
              <w:left w:val="single" w:sz="6" w:space="0" w:color="000000"/>
              <w:bottom w:val="single" w:sz="6" w:space="0" w:color="000000"/>
              <w:right w:val="single" w:sz="6" w:space="0" w:color="000000"/>
            </w:tcBorders>
            <w:hideMark/>
          </w:tcPr>
          <w:p w14:paraId="5B016C84"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62" w:type="pct"/>
            <w:tcBorders>
              <w:top w:val="single" w:sz="6" w:space="0" w:color="000000"/>
              <w:left w:val="single" w:sz="6" w:space="0" w:color="000000"/>
              <w:bottom w:val="single" w:sz="6" w:space="0" w:color="000000"/>
              <w:right w:val="single" w:sz="6" w:space="0" w:color="000000"/>
            </w:tcBorders>
            <w:hideMark/>
          </w:tcPr>
          <w:p w14:paraId="60ACD88C"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61FC4F78"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27819BEA"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32473A5F"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53" w:type="pct"/>
            <w:gridSpan w:val="2"/>
            <w:tcBorders>
              <w:top w:val="single" w:sz="6" w:space="0" w:color="000000"/>
              <w:left w:val="single" w:sz="6" w:space="0" w:color="000000"/>
              <w:bottom w:val="single" w:sz="6" w:space="0" w:color="000000"/>
              <w:right w:val="single" w:sz="6" w:space="0" w:color="000000"/>
            </w:tcBorders>
            <w:hideMark/>
          </w:tcPr>
          <w:p w14:paraId="1D11B33F" w14:textId="77777777" w:rsidR="00AA4578" w:rsidRPr="00C9034B" w:rsidRDefault="00AA4578"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Low</w:t>
            </w:r>
          </w:p>
        </w:tc>
        <w:tc>
          <w:tcPr>
            <w:tcW w:w="539" w:type="pct"/>
            <w:tcBorders>
              <w:top w:val="single" w:sz="6" w:space="0" w:color="000000"/>
              <w:left w:val="single" w:sz="6" w:space="0" w:color="000000"/>
              <w:bottom w:val="single" w:sz="6" w:space="0" w:color="000000"/>
              <w:right w:val="single" w:sz="6" w:space="0" w:color="000000"/>
            </w:tcBorders>
            <w:hideMark/>
          </w:tcPr>
          <w:p w14:paraId="4B163F85"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CRITICAL</w:t>
            </w:r>
          </w:p>
        </w:tc>
      </w:tr>
      <w:tr w:rsidR="00AA4578" w:rsidRPr="00C9034B" w14:paraId="6EC4FF64" w14:textId="77777777" w:rsidTr="00AA4578">
        <w:trPr>
          <w:cantSplit/>
        </w:trPr>
        <w:tc>
          <w:tcPr>
            <w:tcW w:w="5000" w:type="pct"/>
            <w:gridSpan w:val="11"/>
            <w:shd w:val="clear" w:color="auto" w:fill="FFFFFF"/>
            <w:tcMar>
              <w:top w:w="75" w:type="dxa"/>
              <w:left w:w="100" w:type="dxa"/>
              <w:bottom w:w="100" w:type="dxa"/>
              <w:right w:w="100" w:type="dxa"/>
            </w:tcMar>
            <w:vAlign w:val="center"/>
            <w:hideMark/>
          </w:tcPr>
          <w:p w14:paraId="3712FEC8" w14:textId="77777777" w:rsidR="00AA4578" w:rsidRPr="00C9034B" w:rsidRDefault="00AA4578"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Multiorgan Dysfunction</w:t>
            </w:r>
          </w:p>
        </w:tc>
      </w:tr>
      <w:tr w:rsidR="00AA4578" w:rsidRPr="00C9034B" w14:paraId="4F8B2521" w14:textId="77777777" w:rsidTr="004A052F">
        <w:trPr>
          <w:gridAfter w:val="1"/>
          <w:wAfter w:w="775"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16869D23"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3</w:t>
            </w:r>
          </w:p>
        </w:tc>
        <w:tc>
          <w:tcPr>
            <w:tcW w:w="365" w:type="pct"/>
            <w:tcBorders>
              <w:top w:val="single" w:sz="6" w:space="0" w:color="000000"/>
              <w:left w:val="single" w:sz="6" w:space="0" w:color="000000"/>
              <w:bottom w:val="single" w:sz="6" w:space="0" w:color="000000"/>
              <w:right w:val="single" w:sz="6" w:space="0" w:color="000000"/>
            </w:tcBorders>
            <w:hideMark/>
          </w:tcPr>
          <w:p w14:paraId="4546FA4B" w14:textId="4FE1DC7D" w:rsidR="00AA4578" w:rsidRPr="00C9034B" w:rsidRDefault="008B2E2D" w:rsidP="00C208E0">
            <w:pPr>
              <w:rPr>
                <w:rFonts w:ascii="Times" w:eastAsia="Times New Roman" w:hAnsi="Times" w:cs="Calibri"/>
                <w:sz w:val="16"/>
                <w:szCs w:val="16"/>
              </w:rPr>
            </w:pPr>
            <w:r w:rsidRPr="00C9034B">
              <w:rPr>
                <w:rFonts w:ascii="Times" w:eastAsia="Times New Roman" w:hAnsi="Times" w:cs="Calibri"/>
                <w:sz w:val="16"/>
                <w:szCs w:val="16"/>
              </w:rPr>
              <w:t>3 RCT</w:t>
            </w:r>
          </w:p>
        </w:tc>
        <w:tc>
          <w:tcPr>
            <w:tcW w:w="357" w:type="pct"/>
            <w:tcBorders>
              <w:top w:val="single" w:sz="6" w:space="0" w:color="000000"/>
              <w:left w:val="single" w:sz="6" w:space="0" w:color="000000"/>
              <w:bottom w:val="single" w:sz="6" w:space="0" w:color="000000"/>
              <w:right w:val="single" w:sz="6" w:space="0" w:color="000000"/>
            </w:tcBorders>
            <w:hideMark/>
          </w:tcPr>
          <w:p w14:paraId="4EFCDA06"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62" w:type="pct"/>
            <w:tcBorders>
              <w:top w:val="single" w:sz="6" w:space="0" w:color="000000"/>
              <w:left w:val="single" w:sz="6" w:space="0" w:color="000000"/>
              <w:bottom w:val="single" w:sz="6" w:space="0" w:color="000000"/>
              <w:right w:val="single" w:sz="6" w:space="0" w:color="000000"/>
            </w:tcBorders>
            <w:hideMark/>
          </w:tcPr>
          <w:p w14:paraId="5544FCA8"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529DA920"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056E0047"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680D5A7D"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53" w:type="pct"/>
            <w:gridSpan w:val="2"/>
            <w:tcBorders>
              <w:top w:val="single" w:sz="6" w:space="0" w:color="000000"/>
              <w:left w:val="single" w:sz="6" w:space="0" w:color="000000"/>
              <w:bottom w:val="single" w:sz="6" w:space="0" w:color="000000"/>
              <w:right w:val="single" w:sz="6" w:space="0" w:color="000000"/>
            </w:tcBorders>
            <w:hideMark/>
          </w:tcPr>
          <w:p w14:paraId="7CDFA8DC" w14:textId="77777777" w:rsidR="00AA4578" w:rsidRPr="00C9034B" w:rsidRDefault="00AA4578"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Low</w:t>
            </w:r>
          </w:p>
        </w:tc>
        <w:tc>
          <w:tcPr>
            <w:tcW w:w="539" w:type="pct"/>
            <w:tcBorders>
              <w:top w:val="single" w:sz="6" w:space="0" w:color="000000"/>
              <w:left w:val="single" w:sz="6" w:space="0" w:color="000000"/>
              <w:bottom w:val="single" w:sz="6" w:space="0" w:color="000000"/>
              <w:right w:val="single" w:sz="6" w:space="0" w:color="000000"/>
            </w:tcBorders>
            <w:hideMark/>
          </w:tcPr>
          <w:p w14:paraId="2B5DFBA1"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CRITICAL</w:t>
            </w:r>
          </w:p>
        </w:tc>
      </w:tr>
      <w:tr w:rsidR="00AA4578" w:rsidRPr="00C9034B" w14:paraId="61DFD9F3" w14:textId="77777777" w:rsidTr="00AA4578">
        <w:trPr>
          <w:cantSplit/>
        </w:trPr>
        <w:tc>
          <w:tcPr>
            <w:tcW w:w="5000" w:type="pct"/>
            <w:gridSpan w:val="11"/>
            <w:shd w:val="clear" w:color="auto" w:fill="FFFFFF"/>
            <w:tcMar>
              <w:top w:w="75" w:type="dxa"/>
              <w:left w:w="100" w:type="dxa"/>
              <w:bottom w:w="100" w:type="dxa"/>
              <w:right w:w="100" w:type="dxa"/>
            </w:tcMar>
            <w:vAlign w:val="center"/>
            <w:hideMark/>
          </w:tcPr>
          <w:p w14:paraId="281C546E" w14:textId="77777777" w:rsidR="00AA4578" w:rsidRPr="00C9034B" w:rsidRDefault="00AA4578"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Ventilator Days</w:t>
            </w:r>
          </w:p>
        </w:tc>
      </w:tr>
      <w:tr w:rsidR="00AA4578" w:rsidRPr="00C9034B" w14:paraId="6E8AAFB8" w14:textId="77777777" w:rsidTr="004A052F">
        <w:trPr>
          <w:gridAfter w:val="1"/>
          <w:wAfter w:w="775"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63B91EE2"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2</w:t>
            </w:r>
          </w:p>
        </w:tc>
        <w:tc>
          <w:tcPr>
            <w:tcW w:w="365" w:type="pct"/>
            <w:tcBorders>
              <w:top w:val="single" w:sz="6" w:space="0" w:color="000000"/>
              <w:left w:val="single" w:sz="6" w:space="0" w:color="000000"/>
              <w:bottom w:val="single" w:sz="6" w:space="0" w:color="000000"/>
              <w:right w:val="single" w:sz="6" w:space="0" w:color="000000"/>
            </w:tcBorders>
            <w:hideMark/>
          </w:tcPr>
          <w:p w14:paraId="4FE2BB9D" w14:textId="633DCE5F" w:rsidR="00AA4578" w:rsidRPr="00C9034B" w:rsidRDefault="008B2E2D" w:rsidP="00C208E0">
            <w:pPr>
              <w:rPr>
                <w:rFonts w:ascii="Times" w:eastAsia="Times New Roman" w:hAnsi="Times" w:cs="Calibri"/>
                <w:sz w:val="16"/>
                <w:szCs w:val="16"/>
              </w:rPr>
            </w:pPr>
            <w:r w:rsidRPr="00C9034B">
              <w:rPr>
                <w:rFonts w:ascii="Times" w:eastAsia="Times New Roman" w:hAnsi="Times" w:cs="Calibri"/>
                <w:sz w:val="16"/>
                <w:szCs w:val="16"/>
              </w:rPr>
              <w:t>2 RCT</w:t>
            </w:r>
          </w:p>
        </w:tc>
        <w:tc>
          <w:tcPr>
            <w:tcW w:w="357" w:type="pct"/>
            <w:tcBorders>
              <w:top w:val="single" w:sz="6" w:space="0" w:color="000000"/>
              <w:left w:val="single" w:sz="6" w:space="0" w:color="000000"/>
              <w:bottom w:val="single" w:sz="6" w:space="0" w:color="000000"/>
              <w:right w:val="single" w:sz="6" w:space="0" w:color="000000"/>
            </w:tcBorders>
            <w:hideMark/>
          </w:tcPr>
          <w:p w14:paraId="48444502"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62" w:type="pct"/>
            <w:tcBorders>
              <w:top w:val="single" w:sz="6" w:space="0" w:color="000000"/>
              <w:left w:val="single" w:sz="6" w:space="0" w:color="000000"/>
              <w:bottom w:val="single" w:sz="6" w:space="0" w:color="000000"/>
              <w:right w:val="single" w:sz="6" w:space="0" w:color="000000"/>
            </w:tcBorders>
            <w:hideMark/>
          </w:tcPr>
          <w:p w14:paraId="7E1848CC"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04ADA99B"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15505D94"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4722A811"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53" w:type="pct"/>
            <w:gridSpan w:val="2"/>
            <w:tcBorders>
              <w:top w:val="single" w:sz="6" w:space="0" w:color="000000"/>
              <w:left w:val="single" w:sz="6" w:space="0" w:color="000000"/>
              <w:bottom w:val="single" w:sz="6" w:space="0" w:color="000000"/>
              <w:right w:val="single" w:sz="6" w:space="0" w:color="000000"/>
            </w:tcBorders>
            <w:hideMark/>
          </w:tcPr>
          <w:p w14:paraId="6E07841D" w14:textId="77777777" w:rsidR="00AA4578" w:rsidRPr="00C9034B" w:rsidRDefault="00AA4578"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Low</w:t>
            </w:r>
          </w:p>
        </w:tc>
        <w:tc>
          <w:tcPr>
            <w:tcW w:w="539" w:type="pct"/>
            <w:tcBorders>
              <w:top w:val="single" w:sz="6" w:space="0" w:color="000000"/>
              <w:left w:val="single" w:sz="6" w:space="0" w:color="000000"/>
              <w:bottom w:val="single" w:sz="6" w:space="0" w:color="000000"/>
              <w:right w:val="single" w:sz="6" w:space="0" w:color="000000"/>
            </w:tcBorders>
            <w:hideMark/>
          </w:tcPr>
          <w:p w14:paraId="316443D2"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AA4578" w:rsidRPr="00C9034B" w14:paraId="3C641B50" w14:textId="77777777" w:rsidTr="00AA4578">
        <w:trPr>
          <w:cantSplit/>
        </w:trPr>
        <w:tc>
          <w:tcPr>
            <w:tcW w:w="5000" w:type="pct"/>
            <w:gridSpan w:val="11"/>
            <w:shd w:val="clear" w:color="auto" w:fill="FFFFFF"/>
            <w:tcMar>
              <w:top w:w="75" w:type="dxa"/>
              <w:left w:w="100" w:type="dxa"/>
              <w:bottom w:w="100" w:type="dxa"/>
              <w:right w:w="100" w:type="dxa"/>
            </w:tcMar>
            <w:vAlign w:val="center"/>
            <w:hideMark/>
          </w:tcPr>
          <w:p w14:paraId="59841D47" w14:textId="77777777" w:rsidR="00AA4578" w:rsidRPr="00C9034B" w:rsidRDefault="00AA4578"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Vasopressor Days</w:t>
            </w:r>
          </w:p>
        </w:tc>
      </w:tr>
      <w:tr w:rsidR="00AA4578" w:rsidRPr="00C9034B" w14:paraId="0D6E2356" w14:textId="77777777" w:rsidTr="004A052F">
        <w:trPr>
          <w:gridAfter w:val="1"/>
          <w:wAfter w:w="775"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6778A2D4"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3</w:t>
            </w:r>
          </w:p>
        </w:tc>
        <w:tc>
          <w:tcPr>
            <w:tcW w:w="365" w:type="pct"/>
            <w:tcBorders>
              <w:top w:val="single" w:sz="6" w:space="0" w:color="000000"/>
              <w:left w:val="single" w:sz="6" w:space="0" w:color="000000"/>
              <w:bottom w:val="single" w:sz="6" w:space="0" w:color="000000"/>
              <w:right w:val="single" w:sz="6" w:space="0" w:color="000000"/>
            </w:tcBorders>
            <w:hideMark/>
          </w:tcPr>
          <w:p w14:paraId="1A0B85E5" w14:textId="7A19B8D7" w:rsidR="00AA4578" w:rsidRPr="00C9034B" w:rsidRDefault="008B2E2D" w:rsidP="00C208E0">
            <w:pPr>
              <w:rPr>
                <w:rFonts w:ascii="Times" w:eastAsia="Times New Roman" w:hAnsi="Times" w:cs="Calibri"/>
                <w:sz w:val="16"/>
                <w:szCs w:val="16"/>
              </w:rPr>
            </w:pPr>
            <w:r w:rsidRPr="00C9034B">
              <w:rPr>
                <w:rFonts w:ascii="Times" w:eastAsia="Times New Roman" w:hAnsi="Times" w:cs="Calibri"/>
                <w:sz w:val="16"/>
                <w:szCs w:val="16"/>
              </w:rPr>
              <w:t>3 RCT</w:t>
            </w:r>
          </w:p>
        </w:tc>
        <w:tc>
          <w:tcPr>
            <w:tcW w:w="357" w:type="pct"/>
            <w:tcBorders>
              <w:top w:val="single" w:sz="6" w:space="0" w:color="000000"/>
              <w:left w:val="single" w:sz="6" w:space="0" w:color="000000"/>
              <w:bottom w:val="single" w:sz="6" w:space="0" w:color="000000"/>
              <w:right w:val="single" w:sz="6" w:space="0" w:color="000000"/>
            </w:tcBorders>
            <w:hideMark/>
          </w:tcPr>
          <w:p w14:paraId="471C64BA"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62" w:type="pct"/>
            <w:tcBorders>
              <w:top w:val="single" w:sz="6" w:space="0" w:color="000000"/>
              <w:left w:val="single" w:sz="6" w:space="0" w:color="000000"/>
              <w:bottom w:val="single" w:sz="6" w:space="0" w:color="000000"/>
              <w:right w:val="single" w:sz="6" w:space="0" w:color="000000"/>
            </w:tcBorders>
            <w:hideMark/>
          </w:tcPr>
          <w:p w14:paraId="275118CD"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6D313328"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138478B3"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5C17258C"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53" w:type="pct"/>
            <w:gridSpan w:val="2"/>
            <w:tcBorders>
              <w:top w:val="single" w:sz="6" w:space="0" w:color="000000"/>
              <w:left w:val="single" w:sz="6" w:space="0" w:color="000000"/>
              <w:bottom w:val="single" w:sz="6" w:space="0" w:color="000000"/>
              <w:right w:val="single" w:sz="6" w:space="0" w:color="000000"/>
            </w:tcBorders>
            <w:hideMark/>
          </w:tcPr>
          <w:p w14:paraId="19ADC966" w14:textId="77777777" w:rsidR="00AA4578" w:rsidRPr="00C9034B" w:rsidRDefault="00AA4578"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Low</w:t>
            </w:r>
          </w:p>
        </w:tc>
        <w:tc>
          <w:tcPr>
            <w:tcW w:w="539" w:type="pct"/>
            <w:tcBorders>
              <w:top w:val="single" w:sz="6" w:space="0" w:color="000000"/>
              <w:left w:val="single" w:sz="6" w:space="0" w:color="000000"/>
              <w:bottom w:val="single" w:sz="6" w:space="0" w:color="000000"/>
              <w:right w:val="single" w:sz="6" w:space="0" w:color="000000"/>
            </w:tcBorders>
            <w:hideMark/>
          </w:tcPr>
          <w:p w14:paraId="3B141B75"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AA4578" w:rsidRPr="00C9034B" w14:paraId="36FFE96A" w14:textId="77777777" w:rsidTr="00AA4578">
        <w:trPr>
          <w:cantSplit/>
        </w:trPr>
        <w:tc>
          <w:tcPr>
            <w:tcW w:w="5000" w:type="pct"/>
            <w:gridSpan w:val="11"/>
            <w:shd w:val="clear" w:color="auto" w:fill="FFFFFF"/>
            <w:tcMar>
              <w:top w:w="75" w:type="dxa"/>
              <w:left w:w="100" w:type="dxa"/>
              <w:bottom w:w="100" w:type="dxa"/>
              <w:right w:w="100" w:type="dxa"/>
            </w:tcMar>
            <w:vAlign w:val="center"/>
            <w:hideMark/>
          </w:tcPr>
          <w:p w14:paraId="554E46D3" w14:textId="77777777" w:rsidR="00AA4578" w:rsidRPr="00C9034B" w:rsidRDefault="00AA4578"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ICU Length of Stay</w:t>
            </w:r>
          </w:p>
        </w:tc>
      </w:tr>
      <w:tr w:rsidR="00AA4578" w:rsidRPr="00C9034B" w14:paraId="5F297707" w14:textId="77777777" w:rsidTr="004A052F">
        <w:trPr>
          <w:gridAfter w:val="1"/>
          <w:wAfter w:w="775"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12AA5C68"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3</w:t>
            </w:r>
          </w:p>
        </w:tc>
        <w:tc>
          <w:tcPr>
            <w:tcW w:w="365" w:type="pct"/>
            <w:tcBorders>
              <w:top w:val="single" w:sz="6" w:space="0" w:color="000000"/>
              <w:left w:val="single" w:sz="6" w:space="0" w:color="000000"/>
              <w:bottom w:val="single" w:sz="6" w:space="0" w:color="000000"/>
              <w:right w:val="single" w:sz="6" w:space="0" w:color="000000"/>
            </w:tcBorders>
            <w:hideMark/>
          </w:tcPr>
          <w:p w14:paraId="2A11D50A" w14:textId="77777777" w:rsidR="00AA4578" w:rsidRPr="00C9034B" w:rsidRDefault="008B2E2D" w:rsidP="00C208E0">
            <w:pPr>
              <w:rPr>
                <w:rFonts w:ascii="Times" w:eastAsia="Times New Roman" w:hAnsi="Times" w:cs="Calibri"/>
                <w:sz w:val="16"/>
                <w:szCs w:val="16"/>
              </w:rPr>
            </w:pPr>
            <w:r w:rsidRPr="00C9034B">
              <w:rPr>
                <w:rFonts w:ascii="Times" w:eastAsia="Times New Roman" w:hAnsi="Times" w:cs="Calibri"/>
                <w:sz w:val="16"/>
                <w:szCs w:val="16"/>
              </w:rPr>
              <w:t>2 RCT</w:t>
            </w:r>
          </w:p>
          <w:p w14:paraId="2CA7AD8A" w14:textId="183CC163" w:rsidR="008B2E2D" w:rsidRPr="00C9034B" w:rsidRDefault="008B2E2D" w:rsidP="00C208E0">
            <w:pPr>
              <w:rPr>
                <w:rFonts w:ascii="Times" w:eastAsia="Times New Roman" w:hAnsi="Times" w:cs="Calibri"/>
                <w:sz w:val="16"/>
                <w:szCs w:val="16"/>
              </w:rPr>
            </w:pPr>
            <w:r w:rsidRPr="00C9034B">
              <w:rPr>
                <w:rFonts w:ascii="Times" w:eastAsia="Times New Roman" w:hAnsi="Times" w:cs="Calibri"/>
                <w:sz w:val="16"/>
                <w:szCs w:val="16"/>
              </w:rPr>
              <w:t>1 OBS</w:t>
            </w:r>
          </w:p>
        </w:tc>
        <w:tc>
          <w:tcPr>
            <w:tcW w:w="357" w:type="pct"/>
            <w:tcBorders>
              <w:top w:val="single" w:sz="6" w:space="0" w:color="000000"/>
              <w:left w:val="single" w:sz="6" w:space="0" w:color="000000"/>
              <w:bottom w:val="single" w:sz="6" w:space="0" w:color="000000"/>
              <w:right w:val="single" w:sz="6" w:space="0" w:color="000000"/>
            </w:tcBorders>
            <w:hideMark/>
          </w:tcPr>
          <w:p w14:paraId="37B963F8"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5E3CFCF4"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13" w:type="pct"/>
            <w:tcBorders>
              <w:top w:val="single" w:sz="6" w:space="0" w:color="000000"/>
              <w:left w:val="single" w:sz="6" w:space="0" w:color="000000"/>
              <w:bottom w:val="single" w:sz="6" w:space="0" w:color="000000"/>
              <w:right w:val="single" w:sz="6" w:space="0" w:color="000000"/>
            </w:tcBorders>
            <w:hideMark/>
          </w:tcPr>
          <w:p w14:paraId="64C11101"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5DB63093"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31724FBE"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53" w:type="pct"/>
            <w:gridSpan w:val="2"/>
            <w:tcBorders>
              <w:top w:val="single" w:sz="6" w:space="0" w:color="000000"/>
              <w:left w:val="single" w:sz="6" w:space="0" w:color="000000"/>
              <w:bottom w:val="single" w:sz="6" w:space="0" w:color="000000"/>
              <w:right w:val="single" w:sz="6" w:space="0" w:color="000000"/>
            </w:tcBorders>
            <w:hideMark/>
          </w:tcPr>
          <w:p w14:paraId="66017946" w14:textId="77777777" w:rsidR="00AA4578" w:rsidRPr="00C9034B" w:rsidRDefault="00AA4578"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Low</w:t>
            </w:r>
          </w:p>
        </w:tc>
        <w:tc>
          <w:tcPr>
            <w:tcW w:w="539" w:type="pct"/>
            <w:tcBorders>
              <w:top w:val="single" w:sz="6" w:space="0" w:color="000000"/>
              <w:left w:val="single" w:sz="6" w:space="0" w:color="000000"/>
              <w:bottom w:val="single" w:sz="6" w:space="0" w:color="000000"/>
              <w:right w:val="single" w:sz="6" w:space="0" w:color="000000"/>
            </w:tcBorders>
            <w:hideMark/>
          </w:tcPr>
          <w:p w14:paraId="61965436" w14:textId="77777777" w:rsidR="00AA4578" w:rsidRPr="00C9034B" w:rsidRDefault="00AA4578"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bl>
    <w:p w14:paraId="262DAE1D"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RCT</w:t>
      </w:r>
      <w:r w:rsidRPr="00C9034B">
        <w:rPr>
          <w:rFonts w:ascii="Times" w:eastAsia="Times New Roman" w:hAnsi="Times" w:cs="Calibri"/>
          <w:sz w:val="16"/>
          <w:szCs w:val="16"/>
        </w:rPr>
        <w:t>: Randomized Controlled Trial</w:t>
      </w:r>
    </w:p>
    <w:p w14:paraId="417D61B5"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OBS</w:t>
      </w:r>
      <w:r w:rsidRPr="00C9034B">
        <w:rPr>
          <w:rFonts w:ascii="Times" w:eastAsia="Times New Roman" w:hAnsi="Times" w:cs="Calibri"/>
          <w:sz w:val="16"/>
          <w:szCs w:val="16"/>
        </w:rPr>
        <w:t>: Observational Study</w:t>
      </w:r>
    </w:p>
    <w:p w14:paraId="1B9832DA" w14:textId="77777777" w:rsidR="00AA4578" w:rsidRPr="00C9034B" w:rsidRDefault="00AA4578" w:rsidP="00C208E0">
      <w:pPr>
        <w:rPr>
          <w:rFonts w:ascii="Times" w:hAnsi="Times"/>
        </w:rPr>
      </w:pPr>
    </w:p>
    <w:p w14:paraId="244D6F78" w14:textId="77777777" w:rsidR="00805013" w:rsidRPr="00C9034B" w:rsidRDefault="00805013" w:rsidP="00C208E0">
      <w:pPr>
        <w:rPr>
          <w:rFonts w:ascii="Times" w:eastAsia="Times New Roman" w:hAnsi="Times" w:cstheme="majorBidi"/>
          <w:color w:val="000000" w:themeColor="text1"/>
          <w:sz w:val="30"/>
          <w:szCs w:val="30"/>
          <w:lang w:val="en"/>
        </w:rPr>
      </w:pPr>
      <w:r w:rsidRPr="00C9034B">
        <w:rPr>
          <w:rFonts w:ascii="Times" w:eastAsia="Times New Roman" w:hAnsi="Times"/>
          <w:lang w:val="en"/>
        </w:rPr>
        <w:br w:type="page"/>
      </w:r>
    </w:p>
    <w:p w14:paraId="35096413" w14:textId="77777777" w:rsidR="00805013" w:rsidRPr="00D46DA2" w:rsidRDefault="00805013" w:rsidP="00AA2D60">
      <w:pPr>
        <w:pStyle w:val="Heading3"/>
        <w:rPr>
          <w:rFonts w:eastAsia="Times New Roman"/>
          <w:lang w:val="en"/>
        </w:rPr>
      </w:pPr>
      <w:bookmarkStart w:id="63" w:name="_Toc110627624"/>
      <w:bookmarkStart w:id="64" w:name="_Toc112661171"/>
      <w:r w:rsidRPr="00D46DA2">
        <w:rPr>
          <w:rFonts w:eastAsia="Times New Roman"/>
          <w:lang w:val="en"/>
        </w:rPr>
        <w:lastRenderedPageBreak/>
        <w:t>SUMMARY OF JUDGEMENTS</w:t>
      </w:r>
      <w:bookmarkEnd w:id="63"/>
      <w:bookmarkEnd w:id="64"/>
    </w:p>
    <w:tbl>
      <w:tblPr>
        <w:tblW w:w="5000" w:type="pct"/>
        <w:tblCellMar>
          <w:top w:w="15" w:type="dxa"/>
          <w:left w:w="15" w:type="dxa"/>
          <w:bottom w:w="15" w:type="dxa"/>
          <w:right w:w="15" w:type="dxa"/>
        </w:tblCellMar>
        <w:tblLook w:val="04A0" w:firstRow="1" w:lastRow="0" w:firstColumn="1" w:lastColumn="0" w:noHBand="0" w:noVBand="1"/>
      </w:tblPr>
      <w:tblGrid>
        <w:gridCol w:w="1738"/>
        <w:gridCol w:w="1121"/>
        <w:gridCol w:w="1157"/>
        <w:gridCol w:w="1191"/>
        <w:gridCol w:w="1143"/>
        <w:gridCol w:w="1143"/>
        <w:gridCol w:w="863"/>
        <w:gridCol w:w="996"/>
      </w:tblGrid>
      <w:tr w:rsidR="00805013" w:rsidRPr="00C9034B" w14:paraId="5867049A" w14:textId="77777777" w:rsidTr="004F160B">
        <w:trPr>
          <w:tblHeader/>
        </w:trPr>
        <w:tc>
          <w:tcPr>
            <w:tcW w:w="0" w:type="auto"/>
            <w:tcBorders>
              <w:top w:val="nil"/>
              <w:left w:val="nil"/>
              <w:bottom w:val="nil"/>
              <w:right w:val="nil"/>
            </w:tcBorders>
            <w:tcMar>
              <w:top w:w="75" w:type="dxa"/>
              <w:left w:w="75" w:type="dxa"/>
              <w:bottom w:w="75" w:type="dxa"/>
              <w:right w:w="75" w:type="dxa"/>
            </w:tcMar>
            <w:vAlign w:val="center"/>
            <w:hideMark/>
          </w:tcPr>
          <w:p w14:paraId="21D31B41" w14:textId="77777777" w:rsidR="00805013" w:rsidRPr="00C9034B" w:rsidRDefault="00805013" w:rsidP="00C208E0">
            <w:pPr>
              <w:rPr>
                <w:rFonts w:ascii="Times" w:eastAsia="Times New Roman" w:hAnsi="Times"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AC9524C" w14:textId="77777777" w:rsidR="00805013" w:rsidRPr="00C9034B" w:rsidRDefault="00805013" w:rsidP="00C208E0">
            <w:pPr>
              <w:pStyle w:val="NormalWeb"/>
              <w:spacing w:before="0" w:beforeAutospacing="0" w:after="0" w:afterAutospacing="0" w:line="260" w:lineRule="atLeast"/>
              <w:rPr>
                <w:rFonts w:ascii="Times" w:eastAsiaTheme="minorEastAsia" w:hAnsi="Times" w:cs="Calibri"/>
                <w:b/>
                <w:bCs/>
                <w:caps/>
                <w:color w:val="FFFFFF"/>
                <w:sz w:val="28"/>
                <w:szCs w:val="28"/>
              </w:rPr>
            </w:pPr>
            <w:r w:rsidRPr="00C9034B">
              <w:rPr>
                <w:rFonts w:ascii="Times" w:hAnsi="Times" w:cs="Calibri"/>
                <w:b/>
                <w:bCs/>
                <w:caps/>
                <w:color w:val="FFFFFF"/>
                <w:sz w:val="28"/>
                <w:szCs w:val="28"/>
              </w:rPr>
              <w:t>Judgement</w:t>
            </w:r>
          </w:p>
        </w:tc>
      </w:tr>
      <w:tr w:rsidR="00805013" w:rsidRPr="00C9034B" w14:paraId="080C2FAE"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3285D5E"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929552"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775125"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70C791"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A4D852"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00BA90B" w14:textId="77777777" w:rsidR="00805013" w:rsidRPr="00C9034B" w:rsidRDefault="00805013"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60CA02" w14:textId="77777777" w:rsidR="00805013" w:rsidRPr="00C9034B" w:rsidRDefault="00805013"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32A5B7"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Don't know</w:t>
            </w:r>
          </w:p>
        </w:tc>
      </w:tr>
      <w:tr w:rsidR="00805013" w:rsidRPr="00C9034B" w14:paraId="33664EF7"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68DE3A7"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635569"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D06B85"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B9A702"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48BB76"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D4C7F7F" w14:textId="77777777" w:rsidR="00805013" w:rsidRPr="00C9034B" w:rsidRDefault="00805013"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C41EFA" w14:textId="77777777" w:rsidR="00805013" w:rsidRPr="00C9034B" w:rsidRDefault="00805013"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E52FC4"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805013" w:rsidRPr="00C9034B" w14:paraId="09743EDE"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6F02E9F"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39823E"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4687B8"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D1A025"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F9807D"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2C2F51B" w14:textId="77777777" w:rsidR="00805013" w:rsidRPr="00C9034B" w:rsidRDefault="00805013"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1E167" w14:textId="77777777" w:rsidR="00805013" w:rsidRPr="00C9034B" w:rsidRDefault="00805013"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710908"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805013" w:rsidRPr="00C9034B" w14:paraId="702C3680"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B9C7EA6"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B38264"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9E193B"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3AE3A6"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3C0A7B"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E6AECD9" w14:textId="77777777" w:rsidR="00805013" w:rsidRPr="00C9034B" w:rsidRDefault="00805013"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70D0459" w14:textId="77777777" w:rsidR="00805013" w:rsidRPr="00C9034B" w:rsidRDefault="00805013"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6C70B3" w14:textId="77777777" w:rsidR="00805013" w:rsidRPr="00C9034B" w:rsidRDefault="00805013"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No included studies</w:t>
            </w:r>
          </w:p>
        </w:tc>
      </w:tr>
      <w:tr w:rsidR="00805013" w:rsidRPr="00C9034B" w14:paraId="3690A3AA"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B33C488"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07954F"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F7D3F1"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8A68AC"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DE30B9"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A0029C9" w14:textId="77777777" w:rsidR="00805013" w:rsidRPr="00C9034B" w:rsidRDefault="00805013"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34FD22C" w14:textId="77777777" w:rsidR="00805013" w:rsidRPr="00C9034B" w:rsidRDefault="00805013"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83EA6C5" w14:textId="77777777" w:rsidR="00805013" w:rsidRPr="00C9034B" w:rsidRDefault="00805013" w:rsidP="00C208E0">
            <w:pPr>
              <w:rPr>
                <w:rFonts w:ascii="Times" w:eastAsia="Times New Roman" w:hAnsi="Times"/>
                <w:sz w:val="20"/>
                <w:szCs w:val="20"/>
              </w:rPr>
            </w:pPr>
          </w:p>
        </w:tc>
      </w:tr>
      <w:tr w:rsidR="00805013" w:rsidRPr="00C9034B" w14:paraId="2D92EAA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5E39143" w14:textId="77777777" w:rsidR="00805013" w:rsidRPr="00C9034B" w:rsidRDefault="00805013" w:rsidP="00C208E0">
            <w:pPr>
              <w:pStyle w:val="NormalWeb"/>
              <w:spacing w:before="0" w:beforeAutospacing="0" w:after="0" w:afterAutospacing="0" w:line="260" w:lineRule="atLeast"/>
              <w:rPr>
                <w:rFonts w:ascii="Times" w:eastAsiaTheme="minorEastAsia" w:hAnsi="Times" w:cs="Calibri"/>
                <w:b/>
                <w:bCs/>
                <w:caps/>
                <w:color w:val="FFFFFF"/>
                <w:sz w:val="16"/>
                <w:szCs w:val="16"/>
              </w:rPr>
            </w:pPr>
            <w:r w:rsidRPr="00C9034B">
              <w:rPr>
                <w:rFonts w:ascii="Times" w:hAnsi="Times"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48B5BE"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712446"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895AA3"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66E473"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56E354"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5BAEEF"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52E11D"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805013" w:rsidRPr="00C9034B" w14:paraId="457EE70B"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840EFB1"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385022"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672BDB"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0A1BA4"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D34D6E"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4E34BB"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498D27"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B8D2E1"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805013" w:rsidRPr="00C9034B" w14:paraId="61BB5AC5"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0725AA7"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0C815A"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CB1484"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DED5FB"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C3E9B4"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AE99168" w14:textId="77777777" w:rsidR="00805013" w:rsidRPr="00C9034B" w:rsidRDefault="00805013"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D7C15BB" w14:textId="77777777" w:rsidR="00805013" w:rsidRPr="00C9034B" w:rsidRDefault="00805013"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5A5D54" w14:textId="77777777" w:rsidR="00805013" w:rsidRPr="00C9034B" w:rsidRDefault="00805013" w:rsidP="00C208E0">
            <w:pPr>
              <w:pStyle w:val="NormalWeb"/>
              <w:spacing w:before="0" w:beforeAutospacing="0" w:after="0" w:afterAutospacing="0"/>
              <w:rPr>
                <w:rFonts w:ascii="Times" w:eastAsiaTheme="minorEastAsia" w:hAnsi="Times" w:cs="Calibri"/>
                <w:b/>
                <w:bCs/>
                <w:color w:val="000000"/>
                <w:sz w:val="16"/>
                <w:szCs w:val="16"/>
              </w:rPr>
            </w:pPr>
            <w:r w:rsidRPr="00C9034B">
              <w:rPr>
                <w:rFonts w:ascii="Times" w:hAnsi="Times" w:cs="Calibri"/>
                <w:b/>
                <w:bCs/>
                <w:color w:val="000000"/>
                <w:sz w:val="16"/>
                <w:szCs w:val="16"/>
              </w:rPr>
              <w:t>No included studies</w:t>
            </w:r>
          </w:p>
        </w:tc>
      </w:tr>
      <w:tr w:rsidR="00805013" w:rsidRPr="00C9034B" w14:paraId="2871C2D9"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B963020"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C11F6D"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DF96B4"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A545D8"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7529C4"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D003D1"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2F4AEF"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5A7CC8"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included studies</w:t>
            </w:r>
          </w:p>
        </w:tc>
      </w:tr>
      <w:tr w:rsidR="00805013" w:rsidRPr="00C9034B" w14:paraId="0FB6A544"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F4CCF88"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C25FEF"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E73143"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599E38"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17C41B"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CAF9A8"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D85E33"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A29EE6"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805013" w:rsidRPr="00C9034B" w14:paraId="569E4E3F"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CEECEA8"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7B02A3"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20E794"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60F3BA"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73140A"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6D4ABF0" w14:textId="77777777" w:rsidR="00805013" w:rsidRPr="00C9034B" w:rsidRDefault="00805013"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D4C3AA" w14:textId="77777777" w:rsidR="00805013" w:rsidRPr="00C9034B" w:rsidRDefault="00805013"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635AC7"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805013" w:rsidRPr="00C9034B" w14:paraId="0647267F"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22CAB72" w14:textId="77777777" w:rsidR="00805013" w:rsidRPr="00C9034B" w:rsidRDefault="00805013"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B9DEBF"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A33747"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8C7C3B"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86AA52" w14:textId="77777777" w:rsidR="00805013" w:rsidRPr="00C9034B" w:rsidRDefault="00805013"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040B8D2" w14:textId="77777777" w:rsidR="00805013" w:rsidRPr="00C9034B" w:rsidRDefault="00805013"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FF3080" w14:textId="77777777" w:rsidR="00805013" w:rsidRPr="00C9034B" w:rsidRDefault="00805013"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F45AAB" w14:textId="77777777" w:rsidR="00805013" w:rsidRPr="00C9034B" w:rsidRDefault="00805013"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bl>
    <w:p w14:paraId="729C777A" w14:textId="77777777" w:rsidR="00805013" w:rsidRPr="00C9034B" w:rsidRDefault="00805013" w:rsidP="00C208E0">
      <w:pPr>
        <w:rPr>
          <w:rFonts w:ascii="Times" w:eastAsia="Times New Roman" w:hAnsi="Times" w:cs="Calibri"/>
          <w:color w:val="000000"/>
          <w:sz w:val="16"/>
          <w:szCs w:val="16"/>
          <w:lang w:val="en"/>
        </w:rPr>
      </w:pPr>
    </w:p>
    <w:p w14:paraId="542178D5" w14:textId="77777777" w:rsidR="00805013" w:rsidRPr="00D46DA2" w:rsidRDefault="00805013" w:rsidP="00AA2D60">
      <w:pPr>
        <w:pStyle w:val="Heading3"/>
        <w:rPr>
          <w:rFonts w:eastAsia="Times New Roman"/>
          <w:lang w:val="en"/>
        </w:rPr>
      </w:pPr>
      <w:bookmarkStart w:id="65" w:name="_Toc110627625"/>
      <w:bookmarkStart w:id="66" w:name="_Toc112661172"/>
      <w:r w:rsidRPr="00D46DA2">
        <w:rPr>
          <w:rFonts w:eastAsia="Times New Roman"/>
          <w:lang w:val="en"/>
        </w:rPr>
        <w:t>TYPE OF RECOMMENDATION</w:t>
      </w:r>
      <w:bookmarkEnd w:id="65"/>
      <w:bookmarkEnd w:id="66"/>
    </w:p>
    <w:tbl>
      <w:tblPr>
        <w:tblW w:w="5000" w:type="pct"/>
        <w:tblCellMar>
          <w:top w:w="15" w:type="dxa"/>
          <w:left w:w="15" w:type="dxa"/>
          <w:bottom w:w="15" w:type="dxa"/>
          <w:right w:w="15" w:type="dxa"/>
        </w:tblCellMar>
        <w:tblLook w:val="04A0" w:firstRow="1" w:lastRow="0" w:firstColumn="1" w:lastColumn="0" w:noHBand="0" w:noVBand="1"/>
      </w:tblPr>
      <w:tblGrid>
        <w:gridCol w:w="1868"/>
        <w:gridCol w:w="1869"/>
        <w:gridCol w:w="1869"/>
        <w:gridCol w:w="1869"/>
        <w:gridCol w:w="1869"/>
      </w:tblGrid>
      <w:tr w:rsidR="00805013" w:rsidRPr="00C9034B" w14:paraId="148E4A44" w14:textId="77777777" w:rsidTr="004F160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2E8689A" w14:textId="77777777" w:rsidR="00805013" w:rsidRPr="00C9034B" w:rsidRDefault="00805013" w:rsidP="00C208E0">
            <w:pPr>
              <w:pStyle w:val="NormalWeb"/>
              <w:spacing w:before="0" w:beforeAutospacing="0" w:after="0" w:afterAutospacing="0"/>
              <w:rPr>
                <w:rFonts w:ascii="Times" w:eastAsiaTheme="minorEastAsia" w:hAnsi="Times" w:cs="Calibri"/>
                <w:color w:val="000000"/>
                <w:sz w:val="16"/>
                <w:szCs w:val="16"/>
              </w:rPr>
            </w:pPr>
            <w:r w:rsidRPr="00C9034B">
              <w:rPr>
                <w:rFonts w:ascii="Times" w:hAnsi="Times"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0901C2AD" w14:textId="77777777" w:rsidR="00805013" w:rsidRPr="00C9034B" w:rsidRDefault="00805013" w:rsidP="00C208E0">
            <w:pPr>
              <w:pStyle w:val="NormalWeb"/>
              <w:spacing w:before="0" w:beforeAutospacing="0" w:after="0" w:afterAutospacing="0"/>
              <w:rPr>
                <w:rFonts w:ascii="Times" w:hAnsi="Times" w:cs="Calibri"/>
                <w:b/>
                <w:bCs/>
                <w:color w:val="FFFFFF"/>
                <w:sz w:val="16"/>
                <w:szCs w:val="16"/>
              </w:rPr>
            </w:pPr>
            <w:r w:rsidRPr="00C9034B">
              <w:rPr>
                <w:rFonts w:ascii="Times" w:hAnsi="Times" w:cs="Calibri"/>
                <w:b/>
                <w:bCs/>
                <w:color w:val="FFFFFF"/>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3961B73" w14:textId="77777777" w:rsidR="00805013" w:rsidRPr="00C9034B" w:rsidRDefault="00805013"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0A7D1E2" w14:textId="77777777" w:rsidR="00805013" w:rsidRPr="00C9034B" w:rsidRDefault="00805013"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12BB367" w14:textId="77777777" w:rsidR="00805013" w:rsidRPr="00C9034B" w:rsidRDefault="00805013"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Strong recommendation for the intervention</w:t>
            </w:r>
          </w:p>
        </w:tc>
      </w:tr>
      <w:tr w:rsidR="00805013" w:rsidRPr="00C9034B" w14:paraId="22BC727C" w14:textId="77777777" w:rsidTr="004F160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1C3CFFF" w14:textId="77777777" w:rsidR="00805013" w:rsidRPr="00C9034B" w:rsidRDefault="00805013"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400F3371" w14:textId="77777777" w:rsidR="00805013" w:rsidRPr="00C9034B" w:rsidRDefault="00805013" w:rsidP="00C208E0">
            <w:pPr>
              <w:pStyle w:val="marker"/>
              <w:spacing w:before="0" w:beforeAutospacing="0" w:after="0" w:afterAutospacing="0"/>
              <w:rPr>
                <w:rFonts w:ascii="Times" w:hAnsi="Times"/>
                <w:b/>
                <w:bCs/>
                <w:color w:val="FFFFFF"/>
              </w:rPr>
            </w:pPr>
            <w:r w:rsidRPr="00C9034B">
              <w:rPr>
                <w:b/>
                <w:bCs/>
                <w:color w:val="FFFFFF"/>
              </w:rPr>
              <w:t>●</w:t>
            </w:r>
            <w:r w:rsidRPr="00C9034B">
              <w:rPr>
                <w:rFonts w:ascii="Times" w:hAnsi="Times"/>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2354CAC" w14:textId="77777777" w:rsidR="00805013" w:rsidRPr="00C9034B" w:rsidRDefault="00805013"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1CB150F" w14:textId="77777777" w:rsidR="00805013" w:rsidRPr="00C9034B" w:rsidRDefault="00805013"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6F3D198" w14:textId="77777777" w:rsidR="00805013" w:rsidRPr="00C9034B" w:rsidRDefault="00805013"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r>
    </w:tbl>
    <w:p w14:paraId="014CEE70" w14:textId="77777777" w:rsidR="00805013" w:rsidRPr="00C9034B" w:rsidRDefault="00805013" w:rsidP="00C208E0">
      <w:pPr>
        <w:rPr>
          <w:rFonts w:ascii="Times" w:hAnsi="Times"/>
          <w:lang w:val="en"/>
        </w:rPr>
      </w:pPr>
    </w:p>
    <w:p w14:paraId="35CBDCB8" w14:textId="68DF4A72" w:rsidR="00924660" w:rsidRPr="00C9034B" w:rsidRDefault="00924660" w:rsidP="00C208E0">
      <w:pPr>
        <w:rPr>
          <w:rFonts w:ascii="Times" w:hAnsi="Times"/>
        </w:rPr>
      </w:pPr>
    </w:p>
    <w:p w14:paraId="45B91998" w14:textId="77777777" w:rsidR="00BB478B" w:rsidRPr="00C9034B" w:rsidRDefault="00BB478B" w:rsidP="00C208E0">
      <w:pPr>
        <w:rPr>
          <w:rFonts w:ascii="Times" w:eastAsiaTheme="majorEastAsia" w:hAnsi="Times" w:cstheme="majorBidi"/>
          <w:color w:val="000000" w:themeColor="text1"/>
          <w:szCs w:val="32"/>
        </w:rPr>
      </w:pPr>
      <w:r w:rsidRPr="00C9034B">
        <w:rPr>
          <w:rFonts w:ascii="Times" w:hAnsi="Times"/>
        </w:rPr>
        <w:br w:type="page"/>
      </w:r>
    </w:p>
    <w:p w14:paraId="4EF8CA0D" w14:textId="31E639D0" w:rsidR="00924660" w:rsidRPr="00AA2D60" w:rsidRDefault="00AA2D60" w:rsidP="00AA2D60">
      <w:pPr>
        <w:pStyle w:val="Heading2"/>
      </w:pPr>
      <w:bookmarkStart w:id="67" w:name="_Toc110627626"/>
      <w:bookmarkStart w:id="68" w:name="_Toc112661173"/>
      <w:r w:rsidRPr="00AA2D60">
        <w:lastRenderedPageBreak/>
        <w:t>QUESTION 9: NEUROMUSCULAR BLOCKING AGENT USE</w:t>
      </w:r>
      <w:bookmarkEnd w:id="67"/>
      <w:bookmarkEnd w:id="68"/>
    </w:p>
    <w:p w14:paraId="75EFD246" w14:textId="77777777" w:rsidR="009740E8" w:rsidRDefault="009740E8" w:rsidP="00C208E0"/>
    <w:p w14:paraId="717F7D48" w14:textId="1C20610D" w:rsidR="009740E8" w:rsidRPr="001A6CC3" w:rsidRDefault="001A6CC3" w:rsidP="00AA2D60">
      <w:pPr>
        <w:pStyle w:val="Heading3"/>
        <w:rPr>
          <w:color w:val="000000" w:themeColor="text1"/>
        </w:rPr>
      </w:pPr>
      <w:bookmarkStart w:id="69" w:name="_Toc110627627"/>
      <w:bookmarkStart w:id="70" w:name="_Toc112661174"/>
      <w:r w:rsidRPr="001A6CC3">
        <w:rPr>
          <w:rFonts w:ascii="Times" w:hAnsi="Times"/>
          <w:color w:val="000000" w:themeColor="text1"/>
        </w:rPr>
        <w:t>In critically ill adults undergoing endotracheal intubation, is there a difference between administration of a sedative-hypnotic agent with an NMBA versus a sedative-hypnotic agent alone with respect to FPS, the incidence of respiratory arrest or cardiovascular collapse, need for a surgical airway, or incidence of vomiting/aspiration during the peri-intubation period?</w:t>
      </w:r>
    </w:p>
    <w:p w14:paraId="68537B6C" w14:textId="77777777" w:rsidR="009740E8" w:rsidRPr="009740E8" w:rsidRDefault="009740E8" w:rsidP="009740E8"/>
    <w:p w14:paraId="4FE2556D" w14:textId="2FEB5097" w:rsidR="00D77182" w:rsidRPr="00D46DA2" w:rsidRDefault="00D77182" w:rsidP="00AA2D60">
      <w:pPr>
        <w:pStyle w:val="Heading3"/>
      </w:pPr>
      <w:r w:rsidRPr="00D46DA2">
        <w:t>EVIDENCE PROFILE</w:t>
      </w:r>
      <w:bookmarkEnd w:id="69"/>
      <w:bookmarkEnd w:id="70"/>
    </w:p>
    <w:tbl>
      <w:tblPr>
        <w:tblW w:w="5000" w:type="pct"/>
        <w:tblCellMar>
          <w:top w:w="100" w:type="dxa"/>
          <w:left w:w="100" w:type="dxa"/>
          <w:bottom w:w="100" w:type="dxa"/>
          <w:right w:w="100" w:type="dxa"/>
        </w:tblCellMar>
        <w:tblLook w:val="04A0" w:firstRow="1" w:lastRow="0" w:firstColumn="1" w:lastColumn="0" w:noHBand="0" w:noVBand="1"/>
      </w:tblPr>
      <w:tblGrid>
        <w:gridCol w:w="622"/>
        <w:gridCol w:w="666"/>
        <w:gridCol w:w="654"/>
        <w:gridCol w:w="1075"/>
        <w:gridCol w:w="986"/>
        <w:gridCol w:w="968"/>
        <w:gridCol w:w="1137"/>
        <w:gridCol w:w="878"/>
        <w:gridCol w:w="1134"/>
        <w:gridCol w:w="1210"/>
      </w:tblGrid>
      <w:tr w:rsidR="00FB697D" w:rsidRPr="00C9034B" w14:paraId="148983A2" w14:textId="77777777" w:rsidTr="004A052F">
        <w:trPr>
          <w:gridAfter w:val="1"/>
          <w:wAfter w:w="718" w:type="pct"/>
          <w:cantSplit/>
          <w:tblHeader/>
        </w:trPr>
        <w:tc>
          <w:tcPr>
            <w:tcW w:w="3273"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9A42E36" w14:textId="77777777" w:rsidR="00FB697D" w:rsidRPr="00C9034B" w:rsidRDefault="00FB697D" w:rsidP="00C208E0">
            <w:pPr>
              <w:rPr>
                <w:rFonts w:ascii="Times" w:eastAsia="Times New Roman" w:hAnsi="Times" w:cs="Calibri"/>
                <w:b/>
                <w:bCs/>
                <w:color w:val="FFFFFF"/>
                <w:sz w:val="16"/>
                <w:szCs w:val="16"/>
                <w:lang w:val="en-US"/>
              </w:rPr>
            </w:pPr>
            <w:r w:rsidRPr="00C9034B">
              <w:rPr>
                <w:rFonts w:ascii="Times" w:eastAsia="Times New Roman" w:hAnsi="Times" w:cs="Calibri"/>
                <w:b/>
                <w:bCs/>
                <w:color w:val="FFFFFF"/>
                <w:sz w:val="16"/>
                <w:szCs w:val="16"/>
              </w:rPr>
              <w:t>Certainty assessment</w:t>
            </w:r>
          </w:p>
        </w:tc>
        <w:tc>
          <w:tcPr>
            <w:tcW w:w="471"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A8D9672" w14:textId="77777777" w:rsidR="00FB697D" w:rsidRPr="00C9034B" w:rsidRDefault="00FB697D"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Certainty</w:t>
            </w:r>
          </w:p>
        </w:tc>
        <w:tc>
          <w:tcPr>
            <w:tcW w:w="53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4D18289" w14:textId="77777777" w:rsidR="00FB697D" w:rsidRPr="00C9034B" w:rsidRDefault="00FB697D"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Importance</w:t>
            </w:r>
          </w:p>
        </w:tc>
      </w:tr>
      <w:tr w:rsidR="00FB697D" w:rsidRPr="00C9034B" w14:paraId="1B499CC8" w14:textId="77777777" w:rsidTr="004A052F">
        <w:trPr>
          <w:gridAfter w:val="1"/>
          <w:wAfter w:w="718" w:type="pct"/>
          <w:cantSplit/>
          <w:tblHeader/>
        </w:trPr>
        <w:tc>
          <w:tcPr>
            <w:tcW w:w="33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A8BAABA" w14:textId="77777777" w:rsidR="00FB697D" w:rsidRPr="00C9034B" w:rsidRDefault="00FB697D"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 of studies</w:t>
            </w:r>
          </w:p>
        </w:tc>
        <w:tc>
          <w:tcPr>
            <w:tcW w:w="40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B218958" w14:textId="77777777" w:rsidR="00FB697D" w:rsidRPr="00C9034B" w:rsidRDefault="00FB697D"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Study design</w:t>
            </w:r>
          </w:p>
        </w:tc>
        <w:tc>
          <w:tcPr>
            <w:tcW w:w="35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09EE4D7" w14:textId="77777777" w:rsidR="00FB697D" w:rsidRPr="00C9034B" w:rsidRDefault="00FB697D"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Risk of bias</w:t>
            </w:r>
          </w:p>
        </w:tc>
        <w:tc>
          <w:tcPr>
            <w:tcW w:w="5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ABDC6D9" w14:textId="77777777" w:rsidR="00FB697D" w:rsidRPr="00C9034B" w:rsidRDefault="00FB697D"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Inconsistency</w:t>
            </w:r>
          </w:p>
        </w:tc>
        <w:tc>
          <w:tcPr>
            <w:tcW w:w="51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D825C42" w14:textId="77777777" w:rsidR="00FB697D" w:rsidRPr="00C9034B" w:rsidRDefault="00FB697D"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Indirectness</w:t>
            </w:r>
          </w:p>
        </w:tc>
        <w:tc>
          <w:tcPr>
            <w:tcW w:w="49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D1A1942" w14:textId="77777777" w:rsidR="00FB697D" w:rsidRPr="00C9034B" w:rsidRDefault="00FB697D"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Imprecision</w:t>
            </w:r>
          </w:p>
        </w:tc>
        <w:tc>
          <w:tcPr>
            <w:tcW w:w="60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D47C52D" w14:textId="77777777" w:rsidR="00FB697D" w:rsidRPr="00C9034B" w:rsidRDefault="00FB697D"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Other considerations</w:t>
            </w:r>
          </w:p>
        </w:tc>
        <w:tc>
          <w:tcPr>
            <w:tcW w:w="471" w:type="pct"/>
            <w:vMerge/>
            <w:tcBorders>
              <w:top w:val="single" w:sz="12" w:space="0" w:color="FFFFFF"/>
              <w:left w:val="single" w:sz="12" w:space="0" w:color="FFFFFF"/>
              <w:bottom w:val="single" w:sz="12" w:space="0" w:color="FFFFFF"/>
              <w:right w:val="single" w:sz="12" w:space="0" w:color="FFFFFF"/>
            </w:tcBorders>
            <w:vAlign w:val="center"/>
            <w:hideMark/>
          </w:tcPr>
          <w:p w14:paraId="45644523" w14:textId="77777777" w:rsidR="00FB697D" w:rsidRPr="00C9034B" w:rsidRDefault="00FB697D" w:rsidP="00C208E0">
            <w:pPr>
              <w:rPr>
                <w:rFonts w:ascii="Times" w:eastAsia="Times New Roman" w:hAnsi="Times" w:cs="Calibri"/>
                <w:b/>
                <w:bCs/>
                <w:color w:val="FFFFFF"/>
                <w:sz w:val="16"/>
                <w:szCs w:val="16"/>
              </w:rPr>
            </w:pPr>
          </w:p>
        </w:tc>
        <w:tc>
          <w:tcPr>
            <w:tcW w:w="539" w:type="pct"/>
            <w:vMerge/>
            <w:tcBorders>
              <w:top w:val="single" w:sz="12" w:space="0" w:color="FFFFFF"/>
              <w:left w:val="single" w:sz="12" w:space="0" w:color="FFFFFF"/>
              <w:bottom w:val="single" w:sz="12" w:space="0" w:color="FFFFFF"/>
              <w:right w:val="single" w:sz="12" w:space="0" w:color="FFFFFF"/>
            </w:tcBorders>
            <w:vAlign w:val="center"/>
            <w:hideMark/>
          </w:tcPr>
          <w:p w14:paraId="32BD17DF" w14:textId="77777777" w:rsidR="00FB697D" w:rsidRPr="00C9034B" w:rsidRDefault="00FB697D" w:rsidP="00C208E0">
            <w:pPr>
              <w:rPr>
                <w:rFonts w:ascii="Times" w:eastAsia="Times New Roman" w:hAnsi="Times" w:cs="Calibri"/>
                <w:b/>
                <w:bCs/>
                <w:color w:val="FFFFFF"/>
                <w:sz w:val="16"/>
                <w:szCs w:val="16"/>
              </w:rPr>
            </w:pPr>
          </w:p>
        </w:tc>
      </w:tr>
      <w:tr w:rsidR="00FB697D" w:rsidRPr="00C9034B" w14:paraId="7A060B84" w14:textId="77777777" w:rsidTr="004F160B">
        <w:trPr>
          <w:cantSplit/>
        </w:trPr>
        <w:tc>
          <w:tcPr>
            <w:tcW w:w="5000" w:type="pct"/>
            <w:gridSpan w:val="10"/>
            <w:shd w:val="clear" w:color="auto" w:fill="FFFFFF"/>
            <w:tcMar>
              <w:top w:w="75" w:type="dxa"/>
              <w:left w:w="100" w:type="dxa"/>
              <w:bottom w:w="100" w:type="dxa"/>
              <w:right w:w="100" w:type="dxa"/>
            </w:tcMar>
            <w:vAlign w:val="center"/>
            <w:hideMark/>
          </w:tcPr>
          <w:p w14:paraId="7210652B" w14:textId="77777777" w:rsidR="00FB697D" w:rsidRPr="00C9034B" w:rsidRDefault="00FB697D"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First Pass Success</w:t>
            </w:r>
          </w:p>
        </w:tc>
      </w:tr>
      <w:tr w:rsidR="00FB697D" w:rsidRPr="00C9034B" w14:paraId="3779A145" w14:textId="77777777" w:rsidTr="004A052F">
        <w:trPr>
          <w:gridAfter w:val="1"/>
          <w:wAfter w:w="718"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54F4D28B"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5</w:t>
            </w:r>
          </w:p>
        </w:tc>
        <w:tc>
          <w:tcPr>
            <w:tcW w:w="406" w:type="pct"/>
            <w:tcBorders>
              <w:top w:val="single" w:sz="6" w:space="0" w:color="000000"/>
              <w:left w:val="single" w:sz="6" w:space="0" w:color="000000"/>
              <w:bottom w:val="single" w:sz="6" w:space="0" w:color="000000"/>
              <w:right w:val="single" w:sz="6" w:space="0" w:color="000000"/>
            </w:tcBorders>
            <w:hideMark/>
          </w:tcPr>
          <w:p w14:paraId="4F3E079F"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5 OBS</w:t>
            </w:r>
          </w:p>
        </w:tc>
        <w:tc>
          <w:tcPr>
            <w:tcW w:w="357" w:type="pct"/>
            <w:tcBorders>
              <w:top w:val="single" w:sz="6" w:space="0" w:color="000000"/>
              <w:left w:val="single" w:sz="6" w:space="0" w:color="000000"/>
              <w:bottom w:val="single" w:sz="6" w:space="0" w:color="000000"/>
              <w:right w:val="single" w:sz="6" w:space="0" w:color="000000"/>
            </w:tcBorders>
            <w:hideMark/>
          </w:tcPr>
          <w:p w14:paraId="19B73289"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241A6818"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24182EA5"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4EC2462F"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603" w:type="pct"/>
            <w:tcBorders>
              <w:top w:val="single" w:sz="6" w:space="0" w:color="000000"/>
              <w:left w:val="single" w:sz="6" w:space="0" w:color="000000"/>
              <w:bottom w:val="single" w:sz="6" w:space="0" w:color="000000"/>
              <w:right w:val="single" w:sz="6" w:space="0" w:color="000000"/>
            </w:tcBorders>
            <w:hideMark/>
          </w:tcPr>
          <w:p w14:paraId="0E0B558A"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63DD4827" w14:textId="77777777" w:rsidR="00FB697D" w:rsidRPr="00C9034B" w:rsidRDefault="00FB697D"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Low</w:t>
            </w:r>
          </w:p>
        </w:tc>
        <w:tc>
          <w:tcPr>
            <w:tcW w:w="539" w:type="pct"/>
            <w:tcBorders>
              <w:top w:val="single" w:sz="6" w:space="0" w:color="000000"/>
              <w:left w:val="single" w:sz="6" w:space="0" w:color="000000"/>
              <w:bottom w:val="single" w:sz="6" w:space="0" w:color="000000"/>
              <w:right w:val="single" w:sz="6" w:space="0" w:color="000000"/>
            </w:tcBorders>
            <w:hideMark/>
          </w:tcPr>
          <w:p w14:paraId="3B25E2C6"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FB697D" w:rsidRPr="00C9034B" w14:paraId="59C2B55D" w14:textId="77777777" w:rsidTr="004F160B">
        <w:trPr>
          <w:cantSplit/>
        </w:trPr>
        <w:tc>
          <w:tcPr>
            <w:tcW w:w="5000" w:type="pct"/>
            <w:gridSpan w:val="10"/>
            <w:shd w:val="clear" w:color="auto" w:fill="FFFFFF"/>
            <w:tcMar>
              <w:top w:w="75" w:type="dxa"/>
              <w:left w:w="100" w:type="dxa"/>
              <w:bottom w:w="100" w:type="dxa"/>
              <w:right w:w="100" w:type="dxa"/>
            </w:tcMar>
            <w:vAlign w:val="center"/>
            <w:hideMark/>
          </w:tcPr>
          <w:p w14:paraId="502C97A7" w14:textId="77777777" w:rsidR="00FB697D" w:rsidRPr="00C9034B" w:rsidRDefault="00FB697D"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Respiratory or Cardiovascular Collapse</w:t>
            </w:r>
          </w:p>
        </w:tc>
      </w:tr>
      <w:tr w:rsidR="00FB697D" w:rsidRPr="00C9034B" w14:paraId="3A3C16A7" w14:textId="77777777" w:rsidTr="004A052F">
        <w:trPr>
          <w:gridAfter w:val="1"/>
          <w:wAfter w:w="718"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1DB48681"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3</w:t>
            </w:r>
          </w:p>
        </w:tc>
        <w:tc>
          <w:tcPr>
            <w:tcW w:w="406" w:type="pct"/>
            <w:tcBorders>
              <w:top w:val="single" w:sz="6" w:space="0" w:color="000000"/>
              <w:left w:val="single" w:sz="6" w:space="0" w:color="000000"/>
              <w:bottom w:val="single" w:sz="6" w:space="0" w:color="000000"/>
              <w:right w:val="single" w:sz="6" w:space="0" w:color="000000"/>
            </w:tcBorders>
            <w:hideMark/>
          </w:tcPr>
          <w:p w14:paraId="3198D4E9"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3 OBS</w:t>
            </w:r>
          </w:p>
        </w:tc>
        <w:tc>
          <w:tcPr>
            <w:tcW w:w="357" w:type="pct"/>
            <w:tcBorders>
              <w:top w:val="single" w:sz="6" w:space="0" w:color="000000"/>
              <w:left w:val="single" w:sz="6" w:space="0" w:color="000000"/>
              <w:bottom w:val="single" w:sz="6" w:space="0" w:color="000000"/>
              <w:right w:val="single" w:sz="6" w:space="0" w:color="000000"/>
            </w:tcBorders>
            <w:hideMark/>
          </w:tcPr>
          <w:p w14:paraId="4F2CC483"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037BB594"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3BF19607"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3E156B47"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56C14960"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5028C5C2" w14:textId="77777777" w:rsidR="00FB697D" w:rsidRPr="00C9034B" w:rsidRDefault="00FB697D"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539" w:type="pct"/>
            <w:tcBorders>
              <w:top w:val="single" w:sz="6" w:space="0" w:color="000000"/>
              <w:left w:val="single" w:sz="6" w:space="0" w:color="000000"/>
              <w:bottom w:val="single" w:sz="6" w:space="0" w:color="000000"/>
              <w:right w:val="single" w:sz="6" w:space="0" w:color="000000"/>
            </w:tcBorders>
            <w:hideMark/>
          </w:tcPr>
          <w:p w14:paraId="4737942B"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CRITICAL</w:t>
            </w:r>
          </w:p>
        </w:tc>
      </w:tr>
      <w:tr w:rsidR="00FB697D" w:rsidRPr="00C9034B" w14:paraId="17D88407" w14:textId="77777777" w:rsidTr="004F160B">
        <w:trPr>
          <w:cantSplit/>
        </w:trPr>
        <w:tc>
          <w:tcPr>
            <w:tcW w:w="5000" w:type="pct"/>
            <w:gridSpan w:val="10"/>
            <w:shd w:val="clear" w:color="auto" w:fill="FFFFFF"/>
            <w:tcMar>
              <w:top w:w="75" w:type="dxa"/>
              <w:left w:w="100" w:type="dxa"/>
              <w:bottom w:w="100" w:type="dxa"/>
              <w:right w:w="100" w:type="dxa"/>
            </w:tcMar>
            <w:vAlign w:val="center"/>
            <w:hideMark/>
          </w:tcPr>
          <w:p w14:paraId="2E3DE720" w14:textId="77777777" w:rsidR="00FB697D" w:rsidRPr="00C9034B" w:rsidRDefault="00FB697D"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Need for Surgical Airway</w:t>
            </w:r>
          </w:p>
        </w:tc>
      </w:tr>
      <w:tr w:rsidR="00FB697D" w:rsidRPr="00C9034B" w14:paraId="18148116" w14:textId="77777777" w:rsidTr="004A052F">
        <w:trPr>
          <w:gridAfter w:val="1"/>
          <w:wAfter w:w="718"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684DCC5E"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1</w:t>
            </w:r>
          </w:p>
        </w:tc>
        <w:tc>
          <w:tcPr>
            <w:tcW w:w="406" w:type="pct"/>
            <w:tcBorders>
              <w:top w:val="single" w:sz="6" w:space="0" w:color="000000"/>
              <w:left w:val="single" w:sz="6" w:space="0" w:color="000000"/>
              <w:bottom w:val="single" w:sz="6" w:space="0" w:color="000000"/>
              <w:right w:val="single" w:sz="6" w:space="0" w:color="000000"/>
            </w:tcBorders>
            <w:hideMark/>
          </w:tcPr>
          <w:p w14:paraId="0BA62B76"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1 OBS</w:t>
            </w:r>
          </w:p>
        </w:tc>
        <w:tc>
          <w:tcPr>
            <w:tcW w:w="357" w:type="pct"/>
            <w:tcBorders>
              <w:top w:val="single" w:sz="6" w:space="0" w:color="000000"/>
              <w:left w:val="single" w:sz="6" w:space="0" w:color="000000"/>
              <w:bottom w:val="single" w:sz="6" w:space="0" w:color="000000"/>
              <w:right w:val="single" w:sz="6" w:space="0" w:color="000000"/>
            </w:tcBorders>
            <w:hideMark/>
          </w:tcPr>
          <w:p w14:paraId="00DE0445"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60567998"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13" w:type="pct"/>
            <w:tcBorders>
              <w:top w:val="single" w:sz="6" w:space="0" w:color="000000"/>
              <w:left w:val="single" w:sz="6" w:space="0" w:color="000000"/>
              <w:bottom w:val="single" w:sz="6" w:space="0" w:color="000000"/>
              <w:right w:val="single" w:sz="6" w:space="0" w:color="000000"/>
            </w:tcBorders>
            <w:hideMark/>
          </w:tcPr>
          <w:p w14:paraId="7083B4B4"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07B845B2"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very serious</w:t>
            </w:r>
          </w:p>
        </w:tc>
        <w:tc>
          <w:tcPr>
            <w:tcW w:w="603" w:type="pct"/>
            <w:tcBorders>
              <w:top w:val="single" w:sz="6" w:space="0" w:color="000000"/>
              <w:left w:val="single" w:sz="6" w:space="0" w:color="000000"/>
              <w:bottom w:val="single" w:sz="6" w:space="0" w:color="000000"/>
              <w:right w:val="single" w:sz="6" w:space="0" w:color="000000"/>
            </w:tcBorders>
            <w:hideMark/>
          </w:tcPr>
          <w:p w14:paraId="43566B25"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65594E18" w14:textId="77777777" w:rsidR="00FB697D" w:rsidRPr="00C9034B" w:rsidRDefault="00FB697D"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539" w:type="pct"/>
            <w:tcBorders>
              <w:top w:val="single" w:sz="6" w:space="0" w:color="000000"/>
              <w:left w:val="single" w:sz="6" w:space="0" w:color="000000"/>
              <w:bottom w:val="single" w:sz="6" w:space="0" w:color="000000"/>
              <w:right w:val="single" w:sz="6" w:space="0" w:color="000000"/>
            </w:tcBorders>
            <w:hideMark/>
          </w:tcPr>
          <w:p w14:paraId="2E15DEE3"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FB697D" w:rsidRPr="00C9034B" w14:paraId="19FC3AD2" w14:textId="77777777" w:rsidTr="004F160B">
        <w:trPr>
          <w:cantSplit/>
        </w:trPr>
        <w:tc>
          <w:tcPr>
            <w:tcW w:w="5000" w:type="pct"/>
            <w:gridSpan w:val="10"/>
            <w:shd w:val="clear" w:color="auto" w:fill="FFFFFF"/>
            <w:tcMar>
              <w:top w:w="75" w:type="dxa"/>
              <w:left w:w="100" w:type="dxa"/>
              <w:bottom w:w="100" w:type="dxa"/>
              <w:right w:w="100" w:type="dxa"/>
            </w:tcMar>
            <w:vAlign w:val="center"/>
            <w:hideMark/>
          </w:tcPr>
          <w:p w14:paraId="65A8DB91" w14:textId="77777777" w:rsidR="00FB697D" w:rsidRPr="00C9034B" w:rsidRDefault="00FB697D"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Vomiting or Aspiration</w:t>
            </w:r>
          </w:p>
        </w:tc>
      </w:tr>
      <w:tr w:rsidR="00FB697D" w:rsidRPr="00C9034B" w14:paraId="679A0930" w14:textId="77777777" w:rsidTr="004A052F">
        <w:trPr>
          <w:gridAfter w:val="1"/>
          <w:wAfter w:w="718"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7C694867"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5</w:t>
            </w:r>
          </w:p>
        </w:tc>
        <w:tc>
          <w:tcPr>
            <w:tcW w:w="406" w:type="pct"/>
            <w:tcBorders>
              <w:top w:val="single" w:sz="6" w:space="0" w:color="000000"/>
              <w:left w:val="single" w:sz="6" w:space="0" w:color="000000"/>
              <w:bottom w:val="single" w:sz="6" w:space="0" w:color="000000"/>
              <w:right w:val="single" w:sz="6" w:space="0" w:color="000000"/>
            </w:tcBorders>
            <w:hideMark/>
          </w:tcPr>
          <w:p w14:paraId="6E0B8782"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5 OBS</w:t>
            </w:r>
          </w:p>
        </w:tc>
        <w:tc>
          <w:tcPr>
            <w:tcW w:w="357" w:type="pct"/>
            <w:tcBorders>
              <w:top w:val="single" w:sz="6" w:space="0" w:color="000000"/>
              <w:left w:val="single" w:sz="6" w:space="0" w:color="000000"/>
              <w:bottom w:val="single" w:sz="6" w:space="0" w:color="000000"/>
              <w:right w:val="single" w:sz="6" w:space="0" w:color="000000"/>
            </w:tcBorders>
            <w:hideMark/>
          </w:tcPr>
          <w:p w14:paraId="4B5A7C3D"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695D0D4B"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31D3EDFC"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2A5D9A11"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63EC3685"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77F47CEE" w14:textId="77777777" w:rsidR="00FB697D" w:rsidRPr="00C9034B" w:rsidRDefault="00FB697D"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539" w:type="pct"/>
            <w:tcBorders>
              <w:top w:val="single" w:sz="6" w:space="0" w:color="000000"/>
              <w:left w:val="single" w:sz="6" w:space="0" w:color="000000"/>
              <w:bottom w:val="single" w:sz="6" w:space="0" w:color="000000"/>
              <w:right w:val="single" w:sz="6" w:space="0" w:color="000000"/>
            </w:tcBorders>
            <w:hideMark/>
          </w:tcPr>
          <w:p w14:paraId="7969B6E3" w14:textId="77777777" w:rsidR="00FB697D" w:rsidRPr="00C9034B" w:rsidRDefault="00FB697D"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bl>
    <w:p w14:paraId="4238CC2A"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OBS</w:t>
      </w:r>
      <w:r w:rsidRPr="00C9034B">
        <w:rPr>
          <w:rFonts w:ascii="Times" w:eastAsia="Times New Roman" w:hAnsi="Times" w:cs="Calibri"/>
          <w:sz w:val="16"/>
          <w:szCs w:val="16"/>
        </w:rPr>
        <w:t>: Observational Study</w:t>
      </w:r>
    </w:p>
    <w:p w14:paraId="39D3B3C4" w14:textId="77777777" w:rsidR="00FB697D" w:rsidRPr="00C9034B" w:rsidRDefault="00FB697D" w:rsidP="00C208E0">
      <w:pPr>
        <w:rPr>
          <w:rFonts w:ascii="Times" w:hAnsi="Times"/>
        </w:rPr>
      </w:pPr>
    </w:p>
    <w:p w14:paraId="1FD6BE37" w14:textId="0C4C1A14" w:rsidR="00924660" w:rsidRPr="00C9034B" w:rsidRDefault="00924660" w:rsidP="00C208E0">
      <w:pPr>
        <w:rPr>
          <w:rFonts w:ascii="Times" w:hAnsi="Times"/>
        </w:rPr>
      </w:pPr>
    </w:p>
    <w:p w14:paraId="68582825" w14:textId="77777777" w:rsidR="0020591E" w:rsidRPr="00C9034B" w:rsidRDefault="0020591E" w:rsidP="00C208E0">
      <w:pPr>
        <w:rPr>
          <w:rFonts w:ascii="Times" w:eastAsia="Times New Roman" w:hAnsi="Times" w:cstheme="majorBidi"/>
          <w:color w:val="000000" w:themeColor="text1"/>
          <w:sz w:val="30"/>
          <w:szCs w:val="30"/>
          <w:lang w:val="en"/>
        </w:rPr>
      </w:pPr>
      <w:r w:rsidRPr="00C9034B">
        <w:rPr>
          <w:rFonts w:ascii="Times" w:eastAsia="Times New Roman" w:hAnsi="Times"/>
          <w:lang w:val="en"/>
        </w:rPr>
        <w:br w:type="page"/>
      </w:r>
    </w:p>
    <w:p w14:paraId="0DB6B4FC" w14:textId="2CBCF6E3" w:rsidR="0020591E" w:rsidRPr="00D46DA2" w:rsidRDefault="0020591E" w:rsidP="00AA2D60">
      <w:pPr>
        <w:pStyle w:val="Heading3"/>
        <w:rPr>
          <w:rFonts w:eastAsia="Times New Roman"/>
          <w:lang w:val="en"/>
        </w:rPr>
      </w:pPr>
      <w:bookmarkStart w:id="71" w:name="_Toc110627628"/>
      <w:bookmarkStart w:id="72" w:name="_Toc112661175"/>
      <w:r w:rsidRPr="00D46DA2">
        <w:rPr>
          <w:rFonts w:eastAsia="Times New Roman"/>
          <w:lang w:val="en"/>
        </w:rPr>
        <w:lastRenderedPageBreak/>
        <w:t>SUMMARY OF JUDGEMENTS</w:t>
      </w:r>
      <w:bookmarkEnd w:id="71"/>
      <w:bookmarkEnd w:id="72"/>
    </w:p>
    <w:tbl>
      <w:tblPr>
        <w:tblW w:w="5000" w:type="pct"/>
        <w:tblCellMar>
          <w:top w:w="15" w:type="dxa"/>
          <w:left w:w="15" w:type="dxa"/>
          <w:bottom w:w="15" w:type="dxa"/>
          <w:right w:w="15" w:type="dxa"/>
        </w:tblCellMar>
        <w:tblLook w:val="04A0" w:firstRow="1" w:lastRow="0" w:firstColumn="1" w:lastColumn="0" w:noHBand="0" w:noVBand="1"/>
      </w:tblPr>
      <w:tblGrid>
        <w:gridCol w:w="1743"/>
        <w:gridCol w:w="1125"/>
        <w:gridCol w:w="1166"/>
        <w:gridCol w:w="1160"/>
        <w:gridCol w:w="1146"/>
        <w:gridCol w:w="1146"/>
        <w:gridCol w:w="867"/>
        <w:gridCol w:w="999"/>
      </w:tblGrid>
      <w:tr w:rsidR="0020591E" w:rsidRPr="00C9034B" w14:paraId="641E9C9E" w14:textId="77777777" w:rsidTr="004F160B">
        <w:trPr>
          <w:tblHeader/>
        </w:trPr>
        <w:tc>
          <w:tcPr>
            <w:tcW w:w="0" w:type="auto"/>
            <w:tcBorders>
              <w:top w:val="nil"/>
              <w:left w:val="nil"/>
              <w:bottom w:val="nil"/>
              <w:right w:val="nil"/>
            </w:tcBorders>
            <w:tcMar>
              <w:top w:w="75" w:type="dxa"/>
              <w:left w:w="75" w:type="dxa"/>
              <w:bottom w:w="75" w:type="dxa"/>
              <w:right w:w="75" w:type="dxa"/>
            </w:tcMar>
            <w:vAlign w:val="center"/>
            <w:hideMark/>
          </w:tcPr>
          <w:p w14:paraId="18C14A63" w14:textId="77777777" w:rsidR="0020591E" w:rsidRPr="00C9034B" w:rsidRDefault="0020591E" w:rsidP="00C208E0">
            <w:pPr>
              <w:rPr>
                <w:rFonts w:ascii="Times" w:eastAsia="Times New Roman" w:hAnsi="Times"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A4F6D3D" w14:textId="77777777" w:rsidR="0020591E" w:rsidRPr="00C9034B" w:rsidRDefault="0020591E" w:rsidP="00C208E0">
            <w:pPr>
              <w:pStyle w:val="NormalWeb"/>
              <w:spacing w:before="0" w:beforeAutospacing="0" w:after="0" w:afterAutospacing="0" w:line="260" w:lineRule="atLeast"/>
              <w:rPr>
                <w:rFonts w:ascii="Times" w:eastAsiaTheme="minorEastAsia" w:hAnsi="Times" w:cs="Calibri"/>
                <w:b/>
                <w:bCs/>
                <w:caps/>
                <w:color w:val="FFFFFF"/>
                <w:sz w:val="28"/>
                <w:szCs w:val="28"/>
              </w:rPr>
            </w:pPr>
            <w:r w:rsidRPr="00C9034B">
              <w:rPr>
                <w:rFonts w:ascii="Times" w:hAnsi="Times" w:cs="Calibri"/>
                <w:b/>
                <w:bCs/>
                <w:caps/>
                <w:color w:val="FFFFFF"/>
                <w:sz w:val="28"/>
                <w:szCs w:val="28"/>
              </w:rPr>
              <w:t>Judgement</w:t>
            </w:r>
          </w:p>
        </w:tc>
      </w:tr>
      <w:tr w:rsidR="0020591E" w:rsidRPr="00C9034B" w14:paraId="4819DAA5"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56B42FA"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F521AC"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19ADCF"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DAE72"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8A39DB"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DDA7CDF" w14:textId="77777777" w:rsidR="0020591E" w:rsidRPr="00C9034B" w:rsidRDefault="0020591E"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F54996" w14:textId="77777777" w:rsidR="0020591E" w:rsidRPr="00C9034B" w:rsidRDefault="0020591E"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14B96A"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0591E" w:rsidRPr="00C9034B" w14:paraId="498A6C6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2E5D332"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E3E42D"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B58955"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626CCD"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F4D61C"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EC69749" w14:textId="77777777" w:rsidR="0020591E" w:rsidRPr="00C9034B" w:rsidRDefault="0020591E"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A69E50" w14:textId="77777777" w:rsidR="0020591E" w:rsidRPr="00C9034B" w:rsidRDefault="0020591E"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145841"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0591E" w:rsidRPr="00C9034B" w14:paraId="631D71D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E6CE356"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5A3E20"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0E09F9"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15FB6"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E1A32E"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43E0249" w14:textId="77777777" w:rsidR="0020591E" w:rsidRPr="00C9034B" w:rsidRDefault="0020591E"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EA9DE9" w14:textId="77777777" w:rsidR="0020591E" w:rsidRPr="00C9034B" w:rsidRDefault="0020591E"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B8C2FE"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0591E" w:rsidRPr="00C9034B" w14:paraId="76E9C920"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BA486B0"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D00260"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F80134"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530A1F"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B8261F"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B9B4B9A" w14:textId="77777777" w:rsidR="0020591E" w:rsidRPr="00C9034B" w:rsidRDefault="0020591E"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FB032B3" w14:textId="77777777" w:rsidR="0020591E" w:rsidRPr="00C9034B" w:rsidRDefault="0020591E"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960279" w14:textId="77777777" w:rsidR="0020591E" w:rsidRPr="00C9034B" w:rsidRDefault="0020591E"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No included studies</w:t>
            </w:r>
          </w:p>
        </w:tc>
      </w:tr>
      <w:tr w:rsidR="0020591E" w:rsidRPr="00C9034B" w14:paraId="37D5FB84"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1D5C36B"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B69DD7"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D1FCE6"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DFF272"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64BFA0"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0185083" w14:textId="77777777" w:rsidR="0020591E" w:rsidRPr="00C9034B" w:rsidRDefault="0020591E"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FD5A74D" w14:textId="77777777" w:rsidR="0020591E" w:rsidRPr="00C9034B" w:rsidRDefault="0020591E"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2801C99" w14:textId="77777777" w:rsidR="0020591E" w:rsidRPr="00C9034B" w:rsidRDefault="0020591E" w:rsidP="00C208E0">
            <w:pPr>
              <w:rPr>
                <w:rFonts w:ascii="Times" w:eastAsia="Times New Roman" w:hAnsi="Times"/>
                <w:sz w:val="20"/>
                <w:szCs w:val="20"/>
              </w:rPr>
            </w:pPr>
          </w:p>
        </w:tc>
      </w:tr>
      <w:tr w:rsidR="0020591E" w:rsidRPr="00C9034B" w14:paraId="45D9798D"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71EBA04" w14:textId="77777777" w:rsidR="0020591E" w:rsidRPr="00C9034B" w:rsidRDefault="0020591E" w:rsidP="00C208E0">
            <w:pPr>
              <w:pStyle w:val="NormalWeb"/>
              <w:spacing w:before="0" w:beforeAutospacing="0" w:after="0" w:afterAutospacing="0" w:line="260" w:lineRule="atLeast"/>
              <w:rPr>
                <w:rFonts w:ascii="Times" w:eastAsiaTheme="minorEastAsia" w:hAnsi="Times" w:cs="Calibri"/>
                <w:b/>
                <w:bCs/>
                <w:caps/>
                <w:color w:val="FFFFFF"/>
                <w:sz w:val="16"/>
                <w:szCs w:val="16"/>
              </w:rPr>
            </w:pPr>
            <w:r w:rsidRPr="00C9034B">
              <w:rPr>
                <w:rFonts w:ascii="Times" w:hAnsi="Times"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D2F4BB"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039C80"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97A9EC"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5EB142"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C2E162"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4D2D1E"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C89A6F"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0591E" w:rsidRPr="00C9034B" w14:paraId="62817772"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318FF46"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05ED3C"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6AD13E"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EA0513"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D183AB"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B501D2"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13D92B"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7EEE1C"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0591E" w:rsidRPr="00C9034B" w14:paraId="19AC7BA1"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D03100"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F485A6"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B7F111"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A8091F"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72AC1F"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9421481" w14:textId="77777777" w:rsidR="0020591E" w:rsidRPr="00C9034B" w:rsidRDefault="0020591E"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7195A6C" w14:textId="77777777" w:rsidR="0020591E" w:rsidRPr="00C9034B" w:rsidRDefault="0020591E"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AEDEF7" w14:textId="77777777" w:rsidR="0020591E" w:rsidRPr="00C9034B" w:rsidRDefault="0020591E" w:rsidP="00C208E0">
            <w:pPr>
              <w:pStyle w:val="NormalWeb"/>
              <w:spacing w:before="0" w:beforeAutospacing="0" w:after="0" w:afterAutospacing="0"/>
              <w:rPr>
                <w:rFonts w:ascii="Times" w:eastAsiaTheme="minorEastAsia" w:hAnsi="Times" w:cs="Calibri"/>
                <w:b/>
                <w:bCs/>
                <w:color w:val="000000"/>
                <w:sz w:val="16"/>
                <w:szCs w:val="16"/>
              </w:rPr>
            </w:pPr>
            <w:r w:rsidRPr="00C9034B">
              <w:rPr>
                <w:rFonts w:ascii="Times" w:hAnsi="Times" w:cs="Calibri"/>
                <w:b/>
                <w:bCs/>
                <w:color w:val="000000"/>
                <w:sz w:val="16"/>
                <w:szCs w:val="16"/>
              </w:rPr>
              <w:t>No included studies</w:t>
            </w:r>
          </w:p>
        </w:tc>
      </w:tr>
      <w:tr w:rsidR="0020591E" w:rsidRPr="00C9034B" w14:paraId="233C989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90F976C"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30CC19"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12A7F6"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C249C8"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954716"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D4F122"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336C89"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D78CAC"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included studies</w:t>
            </w:r>
          </w:p>
        </w:tc>
      </w:tr>
      <w:tr w:rsidR="0020591E" w:rsidRPr="00C9034B" w14:paraId="7E4CDAE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6B5FD11"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BA61D2"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479DA9"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785DA5"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AD6985"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B5E06B"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6F3F30"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D7F7DE"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0591E" w:rsidRPr="00C9034B" w14:paraId="3A4598AB"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576FF9F"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397505"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4AF6C4"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98EA7"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126127"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525EFC2" w14:textId="77777777" w:rsidR="0020591E" w:rsidRPr="00C9034B" w:rsidRDefault="0020591E"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6BB01C" w14:textId="77777777" w:rsidR="0020591E" w:rsidRPr="00C9034B" w:rsidRDefault="0020591E"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4FD25A"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20591E" w:rsidRPr="00C9034B" w14:paraId="11EB31A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AFEA706" w14:textId="77777777" w:rsidR="0020591E" w:rsidRPr="00C9034B" w:rsidRDefault="0020591E"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5A4EEC"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9280FC"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6B27CD" w14:textId="77777777" w:rsidR="0020591E" w:rsidRPr="00C9034B" w:rsidRDefault="0020591E"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E2BEAA"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6B93569" w14:textId="77777777" w:rsidR="0020591E" w:rsidRPr="00C9034B" w:rsidRDefault="0020591E"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42B2B9" w14:textId="77777777" w:rsidR="0020591E" w:rsidRPr="00C9034B" w:rsidRDefault="0020591E"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CF11D0" w14:textId="77777777" w:rsidR="0020591E" w:rsidRPr="00C9034B" w:rsidRDefault="0020591E"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bl>
    <w:p w14:paraId="06DCAC63" w14:textId="77777777" w:rsidR="0020591E" w:rsidRPr="00C9034B" w:rsidRDefault="0020591E" w:rsidP="00C208E0">
      <w:pPr>
        <w:rPr>
          <w:rFonts w:ascii="Times" w:eastAsia="Times New Roman" w:hAnsi="Times" w:cs="Calibri"/>
          <w:color w:val="000000"/>
          <w:sz w:val="16"/>
          <w:szCs w:val="16"/>
          <w:lang w:val="en"/>
        </w:rPr>
      </w:pPr>
    </w:p>
    <w:p w14:paraId="67F4931F" w14:textId="77777777" w:rsidR="0020591E" w:rsidRPr="00D46DA2" w:rsidRDefault="0020591E" w:rsidP="00AA2D60">
      <w:pPr>
        <w:pStyle w:val="Heading3"/>
        <w:rPr>
          <w:rFonts w:eastAsia="Times New Roman"/>
          <w:lang w:val="en"/>
        </w:rPr>
      </w:pPr>
      <w:bookmarkStart w:id="73" w:name="_Toc110627629"/>
      <w:bookmarkStart w:id="74" w:name="_Toc112661176"/>
      <w:r w:rsidRPr="00D46DA2">
        <w:rPr>
          <w:rFonts w:eastAsia="Times New Roman"/>
          <w:lang w:val="en"/>
        </w:rPr>
        <w:t>TYPE OF RECOMMENDATION</w:t>
      </w:r>
      <w:bookmarkEnd w:id="73"/>
      <w:bookmarkEnd w:id="74"/>
    </w:p>
    <w:tbl>
      <w:tblPr>
        <w:tblW w:w="5000" w:type="pct"/>
        <w:tblCellMar>
          <w:top w:w="15" w:type="dxa"/>
          <w:left w:w="15" w:type="dxa"/>
          <w:bottom w:w="15" w:type="dxa"/>
          <w:right w:w="15" w:type="dxa"/>
        </w:tblCellMar>
        <w:tblLook w:val="04A0" w:firstRow="1" w:lastRow="0" w:firstColumn="1" w:lastColumn="0" w:noHBand="0" w:noVBand="1"/>
      </w:tblPr>
      <w:tblGrid>
        <w:gridCol w:w="1868"/>
        <w:gridCol w:w="1869"/>
        <w:gridCol w:w="1869"/>
        <w:gridCol w:w="1869"/>
        <w:gridCol w:w="1869"/>
      </w:tblGrid>
      <w:tr w:rsidR="0020591E" w:rsidRPr="00C9034B" w14:paraId="30AA6560" w14:textId="77777777" w:rsidTr="004F160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D0F8D96" w14:textId="77777777" w:rsidR="0020591E" w:rsidRPr="00C9034B" w:rsidRDefault="0020591E" w:rsidP="00C208E0">
            <w:pPr>
              <w:pStyle w:val="NormalWeb"/>
              <w:spacing w:before="0" w:beforeAutospacing="0" w:after="0" w:afterAutospacing="0"/>
              <w:rPr>
                <w:rFonts w:ascii="Times" w:eastAsiaTheme="minorEastAsia" w:hAnsi="Times" w:cs="Calibri"/>
                <w:color w:val="000000"/>
                <w:sz w:val="16"/>
                <w:szCs w:val="16"/>
              </w:rPr>
            </w:pPr>
            <w:r w:rsidRPr="00C9034B">
              <w:rPr>
                <w:rFonts w:ascii="Times" w:hAnsi="Times"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8B77C19" w14:textId="77777777" w:rsidR="0020591E" w:rsidRPr="00C9034B" w:rsidRDefault="0020591E"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220A54C" w14:textId="77777777" w:rsidR="0020591E" w:rsidRPr="00C9034B" w:rsidRDefault="0020591E"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97222C2" w14:textId="77777777" w:rsidR="0020591E" w:rsidRPr="00C9034B" w:rsidRDefault="0020591E"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2AAC57A0" w14:textId="77777777" w:rsidR="0020591E" w:rsidRPr="00C9034B" w:rsidRDefault="0020591E" w:rsidP="00C208E0">
            <w:pPr>
              <w:pStyle w:val="NormalWeb"/>
              <w:spacing w:before="0" w:beforeAutospacing="0" w:after="0" w:afterAutospacing="0"/>
              <w:rPr>
                <w:rFonts w:ascii="Times" w:hAnsi="Times" w:cs="Calibri"/>
                <w:b/>
                <w:bCs/>
                <w:color w:val="FFFFFF"/>
                <w:sz w:val="16"/>
                <w:szCs w:val="16"/>
              </w:rPr>
            </w:pPr>
            <w:r w:rsidRPr="00C9034B">
              <w:rPr>
                <w:rFonts w:ascii="Times" w:hAnsi="Times" w:cs="Calibri"/>
                <w:b/>
                <w:bCs/>
                <w:color w:val="FFFFFF"/>
                <w:sz w:val="16"/>
                <w:szCs w:val="16"/>
              </w:rPr>
              <w:t>Strong recommendation for the intervention</w:t>
            </w:r>
          </w:p>
        </w:tc>
      </w:tr>
      <w:tr w:rsidR="0020591E" w:rsidRPr="00C9034B" w14:paraId="56937A98" w14:textId="77777777" w:rsidTr="004F160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3FFDBF6" w14:textId="77777777" w:rsidR="0020591E" w:rsidRPr="00C9034B" w:rsidRDefault="0020591E"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9A615CD" w14:textId="77777777" w:rsidR="0020591E" w:rsidRPr="00C9034B" w:rsidRDefault="0020591E"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39F4478" w14:textId="77777777" w:rsidR="0020591E" w:rsidRPr="00C9034B" w:rsidRDefault="0020591E"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012981F" w14:textId="77777777" w:rsidR="0020591E" w:rsidRPr="00C9034B" w:rsidRDefault="0020591E"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4629FA7" w14:textId="77777777" w:rsidR="0020591E" w:rsidRPr="00C9034B" w:rsidRDefault="0020591E" w:rsidP="00C208E0">
            <w:pPr>
              <w:pStyle w:val="marker"/>
              <w:spacing w:before="0" w:beforeAutospacing="0" w:after="0" w:afterAutospacing="0"/>
              <w:rPr>
                <w:rFonts w:ascii="Times" w:hAnsi="Times"/>
                <w:b/>
                <w:bCs/>
                <w:color w:val="FFFFFF"/>
              </w:rPr>
            </w:pPr>
            <w:r w:rsidRPr="00C9034B">
              <w:rPr>
                <w:b/>
                <w:bCs/>
                <w:color w:val="FFFFFF"/>
              </w:rPr>
              <w:t>●</w:t>
            </w:r>
            <w:r w:rsidRPr="00C9034B">
              <w:rPr>
                <w:rFonts w:ascii="Times" w:hAnsi="Times"/>
                <w:b/>
                <w:bCs/>
                <w:color w:val="FFFFFF"/>
              </w:rPr>
              <w:t xml:space="preserve"> </w:t>
            </w:r>
          </w:p>
        </w:tc>
      </w:tr>
    </w:tbl>
    <w:p w14:paraId="4CCFF935" w14:textId="77777777" w:rsidR="00BB478B" w:rsidRPr="00C9034B" w:rsidRDefault="00BB478B" w:rsidP="00C208E0">
      <w:pPr>
        <w:rPr>
          <w:rFonts w:ascii="Times" w:eastAsiaTheme="majorEastAsia" w:hAnsi="Times" w:cstheme="majorBidi"/>
          <w:color w:val="000000" w:themeColor="text1"/>
          <w:szCs w:val="32"/>
        </w:rPr>
      </w:pPr>
      <w:r w:rsidRPr="00C9034B">
        <w:rPr>
          <w:rFonts w:ascii="Times" w:hAnsi="Times"/>
        </w:rPr>
        <w:br w:type="page"/>
      </w:r>
    </w:p>
    <w:p w14:paraId="7B81C8FB" w14:textId="25C554BF" w:rsidR="00451575" w:rsidRPr="00AA2D60" w:rsidRDefault="00AA2D60" w:rsidP="00587BDF">
      <w:pPr>
        <w:pStyle w:val="Heading2"/>
      </w:pPr>
      <w:bookmarkStart w:id="75" w:name="_Toc110627630"/>
      <w:bookmarkStart w:id="76" w:name="_Toc112661177"/>
      <w:r w:rsidRPr="00AA2D60">
        <w:lastRenderedPageBreak/>
        <w:t>QUESTION 10: NEUROMUSCULAR BLOCKING AGENT SELECTION</w:t>
      </w:r>
      <w:bookmarkEnd w:id="75"/>
      <w:bookmarkEnd w:id="76"/>
    </w:p>
    <w:p w14:paraId="771512B7" w14:textId="77777777" w:rsidR="009740E8" w:rsidRDefault="009740E8" w:rsidP="009740E8">
      <w:pPr>
        <w:tabs>
          <w:tab w:val="left" w:pos="3307"/>
        </w:tabs>
      </w:pPr>
    </w:p>
    <w:p w14:paraId="2A483ABB" w14:textId="1ABD9BF7" w:rsidR="009740E8" w:rsidRPr="009740E8" w:rsidRDefault="009740E8" w:rsidP="009740E8">
      <w:pPr>
        <w:tabs>
          <w:tab w:val="left" w:pos="3307"/>
        </w:tabs>
        <w:rPr>
          <w:rFonts w:ascii="Times" w:hAnsi="Times"/>
        </w:rPr>
      </w:pPr>
      <w:r w:rsidRPr="009740E8">
        <w:rPr>
          <w:rFonts w:ascii="Times" w:hAnsi="Times"/>
        </w:rPr>
        <w:t>In critically ill adults undergoing RSI, is there a difference between rocuronium versus succinylcholine when used for RSI with respect to mortality, FPS, adverse events, and risk of awareness in the peri-intubation period and through hospital discharge?</w:t>
      </w:r>
    </w:p>
    <w:p w14:paraId="52243690" w14:textId="7E7BFB53" w:rsidR="00924660" w:rsidRDefault="00924660" w:rsidP="00C208E0">
      <w:pPr>
        <w:rPr>
          <w:rFonts w:ascii="Times" w:hAnsi="Times"/>
        </w:rPr>
      </w:pPr>
    </w:p>
    <w:p w14:paraId="7565A14D" w14:textId="77777777" w:rsidR="009740E8" w:rsidRPr="00C9034B" w:rsidRDefault="009740E8" w:rsidP="00C208E0">
      <w:pPr>
        <w:rPr>
          <w:rFonts w:ascii="Times" w:hAnsi="Times"/>
        </w:rPr>
      </w:pPr>
    </w:p>
    <w:p w14:paraId="15316BBF" w14:textId="08B5A4B0" w:rsidR="00D77182" w:rsidRPr="00D46DA2" w:rsidRDefault="00D77182" w:rsidP="00AA2D60">
      <w:pPr>
        <w:pStyle w:val="Heading3"/>
      </w:pPr>
      <w:bookmarkStart w:id="77" w:name="_Toc110627631"/>
      <w:bookmarkStart w:id="78" w:name="_Toc112661178"/>
      <w:r w:rsidRPr="00D46DA2">
        <w:t>EVIDENCE PROFILE</w:t>
      </w:r>
      <w:bookmarkEnd w:id="77"/>
      <w:bookmarkEnd w:id="78"/>
    </w:p>
    <w:tbl>
      <w:tblPr>
        <w:tblW w:w="5000" w:type="pct"/>
        <w:tblCellMar>
          <w:top w:w="100" w:type="dxa"/>
          <w:left w:w="100" w:type="dxa"/>
          <w:bottom w:w="100" w:type="dxa"/>
          <w:right w:w="100" w:type="dxa"/>
        </w:tblCellMar>
        <w:tblLook w:val="04A0" w:firstRow="1" w:lastRow="0" w:firstColumn="1" w:lastColumn="0" w:noHBand="0" w:noVBand="1"/>
      </w:tblPr>
      <w:tblGrid>
        <w:gridCol w:w="622"/>
        <w:gridCol w:w="592"/>
        <w:gridCol w:w="654"/>
        <w:gridCol w:w="1075"/>
        <w:gridCol w:w="986"/>
        <w:gridCol w:w="968"/>
        <w:gridCol w:w="1137"/>
        <w:gridCol w:w="878"/>
        <w:gridCol w:w="1134"/>
        <w:gridCol w:w="1284"/>
      </w:tblGrid>
      <w:tr w:rsidR="000E4F85" w:rsidRPr="00C9034B" w14:paraId="3A25F80D" w14:textId="77777777" w:rsidTr="004A052F">
        <w:trPr>
          <w:gridAfter w:val="1"/>
          <w:wAfter w:w="757" w:type="pct"/>
          <w:cantSplit/>
          <w:tblHeader/>
        </w:trPr>
        <w:tc>
          <w:tcPr>
            <w:tcW w:w="3234"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06B0F59" w14:textId="77777777" w:rsidR="000E4F85" w:rsidRPr="00C9034B" w:rsidRDefault="000E4F85" w:rsidP="00C208E0">
            <w:pPr>
              <w:rPr>
                <w:rFonts w:ascii="Times" w:eastAsia="Times New Roman" w:hAnsi="Times" w:cs="Calibri"/>
                <w:b/>
                <w:bCs/>
                <w:color w:val="FFFFFF"/>
                <w:sz w:val="16"/>
                <w:szCs w:val="16"/>
                <w:lang w:val="en-US"/>
              </w:rPr>
            </w:pPr>
            <w:r w:rsidRPr="00C9034B">
              <w:rPr>
                <w:rFonts w:ascii="Times" w:eastAsia="Times New Roman" w:hAnsi="Times" w:cs="Calibri"/>
                <w:b/>
                <w:bCs/>
                <w:color w:val="FFFFFF"/>
                <w:sz w:val="16"/>
                <w:szCs w:val="16"/>
              </w:rPr>
              <w:t>Certainty assessment</w:t>
            </w:r>
          </w:p>
        </w:tc>
        <w:tc>
          <w:tcPr>
            <w:tcW w:w="471"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65A7930" w14:textId="77777777" w:rsidR="000E4F85" w:rsidRPr="00C9034B" w:rsidRDefault="000E4F85"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Certainty</w:t>
            </w:r>
          </w:p>
        </w:tc>
        <w:tc>
          <w:tcPr>
            <w:tcW w:w="53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7E7FEC8" w14:textId="77777777" w:rsidR="000E4F85" w:rsidRPr="00C9034B" w:rsidRDefault="000E4F85"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Importance</w:t>
            </w:r>
          </w:p>
        </w:tc>
      </w:tr>
      <w:tr w:rsidR="00B75B2A" w:rsidRPr="00C9034B" w14:paraId="246D8CC5" w14:textId="77777777" w:rsidTr="004A052F">
        <w:trPr>
          <w:gridAfter w:val="1"/>
          <w:wAfter w:w="757" w:type="pct"/>
          <w:cantSplit/>
          <w:tblHeader/>
        </w:trPr>
        <w:tc>
          <w:tcPr>
            <w:tcW w:w="33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DA9E9CE" w14:textId="77777777" w:rsidR="000E4F85" w:rsidRPr="00C9034B" w:rsidRDefault="000E4F85"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 of studies</w:t>
            </w:r>
          </w:p>
        </w:tc>
        <w:tc>
          <w:tcPr>
            <w:tcW w:w="36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A7B70EE" w14:textId="77777777" w:rsidR="000E4F85" w:rsidRPr="00C9034B" w:rsidRDefault="000E4F85"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Study design</w:t>
            </w:r>
          </w:p>
        </w:tc>
        <w:tc>
          <w:tcPr>
            <w:tcW w:w="35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CA84648" w14:textId="77777777" w:rsidR="000E4F85" w:rsidRPr="00C9034B" w:rsidRDefault="000E4F85"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Risk of bias</w:t>
            </w:r>
          </w:p>
        </w:tc>
        <w:tc>
          <w:tcPr>
            <w:tcW w:w="5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E9D209B" w14:textId="77777777" w:rsidR="000E4F85" w:rsidRPr="00C9034B" w:rsidRDefault="000E4F85"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Inconsistency</w:t>
            </w:r>
          </w:p>
        </w:tc>
        <w:tc>
          <w:tcPr>
            <w:tcW w:w="51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F8BC18" w14:textId="77777777" w:rsidR="000E4F85" w:rsidRPr="00C9034B" w:rsidRDefault="000E4F85"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Indirectness</w:t>
            </w:r>
          </w:p>
        </w:tc>
        <w:tc>
          <w:tcPr>
            <w:tcW w:w="49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D5499D9" w14:textId="77777777" w:rsidR="000E4F85" w:rsidRPr="00C9034B" w:rsidRDefault="000E4F85"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Imprecision</w:t>
            </w:r>
          </w:p>
        </w:tc>
        <w:tc>
          <w:tcPr>
            <w:tcW w:w="60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9EC4FF" w14:textId="77777777" w:rsidR="000E4F85" w:rsidRPr="00C9034B" w:rsidRDefault="000E4F85" w:rsidP="00C208E0">
            <w:pPr>
              <w:rPr>
                <w:rFonts w:ascii="Times" w:eastAsia="Times New Roman" w:hAnsi="Times" w:cs="Calibri"/>
                <w:b/>
                <w:bCs/>
                <w:color w:val="FFFFFF"/>
                <w:sz w:val="16"/>
                <w:szCs w:val="16"/>
              </w:rPr>
            </w:pPr>
            <w:r w:rsidRPr="00C9034B">
              <w:rPr>
                <w:rFonts w:ascii="Times" w:eastAsia="Times New Roman" w:hAnsi="Times" w:cs="Calibri"/>
                <w:b/>
                <w:bCs/>
                <w:color w:val="FFFFFF"/>
                <w:sz w:val="16"/>
                <w:szCs w:val="16"/>
              </w:rPr>
              <w:t>Other considerations</w:t>
            </w:r>
          </w:p>
        </w:tc>
        <w:tc>
          <w:tcPr>
            <w:tcW w:w="471" w:type="pct"/>
            <w:vMerge/>
            <w:tcBorders>
              <w:top w:val="single" w:sz="12" w:space="0" w:color="FFFFFF"/>
              <w:left w:val="single" w:sz="12" w:space="0" w:color="FFFFFF"/>
              <w:bottom w:val="single" w:sz="12" w:space="0" w:color="FFFFFF"/>
              <w:right w:val="single" w:sz="12" w:space="0" w:color="FFFFFF"/>
            </w:tcBorders>
            <w:vAlign w:val="center"/>
            <w:hideMark/>
          </w:tcPr>
          <w:p w14:paraId="1A9651E0" w14:textId="77777777" w:rsidR="000E4F85" w:rsidRPr="00C9034B" w:rsidRDefault="000E4F85" w:rsidP="00C208E0">
            <w:pPr>
              <w:rPr>
                <w:rFonts w:ascii="Times" w:eastAsia="Times New Roman" w:hAnsi="Times" w:cs="Calibri"/>
                <w:b/>
                <w:bCs/>
                <w:color w:val="FFFFFF"/>
                <w:sz w:val="16"/>
                <w:szCs w:val="16"/>
              </w:rPr>
            </w:pPr>
          </w:p>
        </w:tc>
        <w:tc>
          <w:tcPr>
            <w:tcW w:w="539" w:type="pct"/>
            <w:vMerge/>
            <w:tcBorders>
              <w:top w:val="single" w:sz="12" w:space="0" w:color="FFFFFF"/>
              <w:left w:val="single" w:sz="12" w:space="0" w:color="FFFFFF"/>
              <w:bottom w:val="single" w:sz="12" w:space="0" w:color="FFFFFF"/>
              <w:right w:val="single" w:sz="12" w:space="0" w:color="FFFFFF"/>
            </w:tcBorders>
            <w:vAlign w:val="center"/>
            <w:hideMark/>
          </w:tcPr>
          <w:p w14:paraId="13CFC2B6" w14:textId="77777777" w:rsidR="000E4F85" w:rsidRPr="00C9034B" w:rsidRDefault="000E4F85" w:rsidP="00C208E0">
            <w:pPr>
              <w:rPr>
                <w:rFonts w:ascii="Times" w:eastAsia="Times New Roman" w:hAnsi="Times" w:cs="Calibri"/>
                <w:b/>
                <w:bCs/>
                <w:color w:val="FFFFFF"/>
                <w:sz w:val="16"/>
                <w:szCs w:val="16"/>
              </w:rPr>
            </w:pPr>
          </w:p>
        </w:tc>
      </w:tr>
      <w:tr w:rsidR="000E4F85" w:rsidRPr="00C9034B" w14:paraId="30EE827B" w14:textId="77777777" w:rsidTr="000E4F85">
        <w:trPr>
          <w:cantSplit/>
        </w:trPr>
        <w:tc>
          <w:tcPr>
            <w:tcW w:w="5000" w:type="pct"/>
            <w:gridSpan w:val="10"/>
            <w:shd w:val="clear" w:color="auto" w:fill="FFFFFF"/>
            <w:tcMar>
              <w:top w:w="75" w:type="dxa"/>
              <w:left w:w="100" w:type="dxa"/>
              <w:bottom w:w="100" w:type="dxa"/>
              <w:right w:w="100" w:type="dxa"/>
            </w:tcMar>
            <w:vAlign w:val="center"/>
            <w:hideMark/>
          </w:tcPr>
          <w:p w14:paraId="19BE3471" w14:textId="77777777" w:rsidR="000E4F85" w:rsidRPr="00C9034B" w:rsidRDefault="000E4F85"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Mortality</w:t>
            </w:r>
          </w:p>
        </w:tc>
      </w:tr>
      <w:tr w:rsidR="000E4F85" w:rsidRPr="00C9034B" w14:paraId="0F6B9F36" w14:textId="77777777" w:rsidTr="004A052F">
        <w:trPr>
          <w:gridAfter w:val="1"/>
          <w:wAfter w:w="757"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491081B3"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1</w:t>
            </w:r>
          </w:p>
        </w:tc>
        <w:tc>
          <w:tcPr>
            <w:tcW w:w="366" w:type="pct"/>
            <w:tcBorders>
              <w:top w:val="single" w:sz="6" w:space="0" w:color="000000"/>
              <w:left w:val="single" w:sz="6" w:space="0" w:color="000000"/>
              <w:bottom w:val="single" w:sz="6" w:space="0" w:color="000000"/>
              <w:right w:val="single" w:sz="6" w:space="0" w:color="000000"/>
            </w:tcBorders>
            <w:hideMark/>
          </w:tcPr>
          <w:p w14:paraId="194C81C7" w14:textId="59BA126B" w:rsidR="000E4F85" w:rsidRPr="00C9034B" w:rsidRDefault="00B75B2A" w:rsidP="00C208E0">
            <w:pPr>
              <w:rPr>
                <w:rFonts w:ascii="Times" w:eastAsia="Times New Roman" w:hAnsi="Times" w:cs="Calibri"/>
                <w:sz w:val="16"/>
                <w:szCs w:val="16"/>
              </w:rPr>
            </w:pPr>
            <w:r w:rsidRPr="00C9034B">
              <w:rPr>
                <w:rFonts w:ascii="Times" w:eastAsia="Times New Roman" w:hAnsi="Times" w:cs="Calibri"/>
                <w:sz w:val="16"/>
                <w:szCs w:val="16"/>
              </w:rPr>
              <w:t>1 OBS</w:t>
            </w:r>
          </w:p>
        </w:tc>
        <w:tc>
          <w:tcPr>
            <w:tcW w:w="357" w:type="pct"/>
            <w:tcBorders>
              <w:top w:val="single" w:sz="6" w:space="0" w:color="000000"/>
              <w:left w:val="single" w:sz="6" w:space="0" w:color="000000"/>
              <w:bottom w:val="single" w:sz="6" w:space="0" w:color="000000"/>
              <w:right w:val="single" w:sz="6" w:space="0" w:color="000000"/>
            </w:tcBorders>
            <w:hideMark/>
          </w:tcPr>
          <w:p w14:paraId="271B694A"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very serious</w:t>
            </w:r>
          </w:p>
        </w:tc>
        <w:tc>
          <w:tcPr>
            <w:tcW w:w="562" w:type="pct"/>
            <w:tcBorders>
              <w:top w:val="single" w:sz="6" w:space="0" w:color="000000"/>
              <w:left w:val="single" w:sz="6" w:space="0" w:color="000000"/>
              <w:bottom w:val="single" w:sz="6" w:space="0" w:color="000000"/>
              <w:right w:val="single" w:sz="6" w:space="0" w:color="000000"/>
            </w:tcBorders>
            <w:hideMark/>
          </w:tcPr>
          <w:p w14:paraId="61A305FC"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13" w:type="pct"/>
            <w:tcBorders>
              <w:top w:val="single" w:sz="6" w:space="0" w:color="000000"/>
              <w:left w:val="single" w:sz="6" w:space="0" w:color="000000"/>
              <w:bottom w:val="single" w:sz="6" w:space="0" w:color="000000"/>
              <w:right w:val="single" w:sz="6" w:space="0" w:color="000000"/>
            </w:tcBorders>
            <w:hideMark/>
          </w:tcPr>
          <w:p w14:paraId="4629870A"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422E5317"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063665A3"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680C0460" w14:textId="77777777" w:rsidR="000E4F85" w:rsidRPr="00C9034B" w:rsidRDefault="000E4F85"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539" w:type="pct"/>
            <w:tcBorders>
              <w:top w:val="single" w:sz="6" w:space="0" w:color="000000"/>
              <w:left w:val="single" w:sz="6" w:space="0" w:color="000000"/>
              <w:bottom w:val="single" w:sz="6" w:space="0" w:color="000000"/>
              <w:right w:val="single" w:sz="6" w:space="0" w:color="000000"/>
            </w:tcBorders>
            <w:hideMark/>
          </w:tcPr>
          <w:p w14:paraId="3010CBEA" w14:textId="384E4DC1"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CRITICAL</w:t>
            </w:r>
          </w:p>
        </w:tc>
      </w:tr>
      <w:tr w:rsidR="000E4F85" w:rsidRPr="00C9034B" w14:paraId="389A60C8" w14:textId="77777777" w:rsidTr="000E4F85">
        <w:trPr>
          <w:cantSplit/>
        </w:trPr>
        <w:tc>
          <w:tcPr>
            <w:tcW w:w="5000" w:type="pct"/>
            <w:gridSpan w:val="10"/>
            <w:shd w:val="clear" w:color="auto" w:fill="FFFFFF"/>
            <w:tcMar>
              <w:top w:w="75" w:type="dxa"/>
              <w:left w:w="100" w:type="dxa"/>
              <w:bottom w:w="100" w:type="dxa"/>
              <w:right w:w="100" w:type="dxa"/>
            </w:tcMar>
            <w:vAlign w:val="center"/>
            <w:hideMark/>
          </w:tcPr>
          <w:p w14:paraId="2EC78DDF" w14:textId="77777777" w:rsidR="000E4F85" w:rsidRPr="00C9034B" w:rsidRDefault="000E4F85"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First Pass Success</w:t>
            </w:r>
          </w:p>
        </w:tc>
      </w:tr>
      <w:tr w:rsidR="000E4F85" w:rsidRPr="00C9034B" w14:paraId="43C14799" w14:textId="77777777" w:rsidTr="004A052F">
        <w:trPr>
          <w:gridAfter w:val="1"/>
          <w:wAfter w:w="757"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157F980C"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6</w:t>
            </w:r>
          </w:p>
        </w:tc>
        <w:tc>
          <w:tcPr>
            <w:tcW w:w="366" w:type="pct"/>
            <w:tcBorders>
              <w:top w:val="single" w:sz="6" w:space="0" w:color="000000"/>
              <w:left w:val="single" w:sz="6" w:space="0" w:color="000000"/>
              <w:bottom w:val="single" w:sz="6" w:space="0" w:color="000000"/>
              <w:right w:val="single" w:sz="6" w:space="0" w:color="000000"/>
            </w:tcBorders>
            <w:hideMark/>
          </w:tcPr>
          <w:p w14:paraId="50869C0A" w14:textId="77777777" w:rsidR="000E4F85" w:rsidRPr="00C9034B" w:rsidRDefault="00B75B2A" w:rsidP="00C208E0">
            <w:pPr>
              <w:rPr>
                <w:rFonts w:ascii="Times" w:eastAsia="Times New Roman" w:hAnsi="Times" w:cs="Calibri"/>
                <w:sz w:val="16"/>
                <w:szCs w:val="16"/>
              </w:rPr>
            </w:pPr>
            <w:r w:rsidRPr="00C9034B">
              <w:rPr>
                <w:rFonts w:ascii="Times" w:eastAsia="Times New Roman" w:hAnsi="Times" w:cs="Calibri"/>
                <w:sz w:val="16"/>
                <w:szCs w:val="16"/>
              </w:rPr>
              <w:t>2 RCT</w:t>
            </w:r>
          </w:p>
          <w:p w14:paraId="5AF8D176" w14:textId="2F68AA15" w:rsidR="00B75B2A" w:rsidRPr="00C9034B" w:rsidRDefault="00B75B2A" w:rsidP="00C208E0">
            <w:pPr>
              <w:rPr>
                <w:rFonts w:ascii="Times" w:eastAsia="Times New Roman" w:hAnsi="Times" w:cs="Calibri"/>
                <w:sz w:val="16"/>
                <w:szCs w:val="16"/>
              </w:rPr>
            </w:pPr>
            <w:r w:rsidRPr="00C9034B">
              <w:rPr>
                <w:rFonts w:ascii="Times" w:eastAsia="Times New Roman" w:hAnsi="Times" w:cs="Calibri"/>
                <w:sz w:val="16"/>
                <w:szCs w:val="16"/>
              </w:rPr>
              <w:t>4 OBS</w:t>
            </w:r>
          </w:p>
        </w:tc>
        <w:tc>
          <w:tcPr>
            <w:tcW w:w="357" w:type="pct"/>
            <w:tcBorders>
              <w:top w:val="single" w:sz="6" w:space="0" w:color="000000"/>
              <w:left w:val="single" w:sz="6" w:space="0" w:color="000000"/>
              <w:bottom w:val="single" w:sz="6" w:space="0" w:color="000000"/>
              <w:right w:val="single" w:sz="6" w:space="0" w:color="000000"/>
            </w:tcBorders>
            <w:hideMark/>
          </w:tcPr>
          <w:p w14:paraId="16887230"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0B915882"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13" w:type="pct"/>
            <w:tcBorders>
              <w:top w:val="single" w:sz="6" w:space="0" w:color="000000"/>
              <w:left w:val="single" w:sz="6" w:space="0" w:color="000000"/>
              <w:bottom w:val="single" w:sz="6" w:space="0" w:color="000000"/>
              <w:right w:val="single" w:sz="6" w:space="0" w:color="000000"/>
            </w:tcBorders>
            <w:hideMark/>
          </w:tcPr>
          <w:p w14:paraId="61FD2820"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497" w:type="pct"/>
            <w:tcBorders>
              <w:top w:val="single" w:sz="6" w:space="0" w:color="000000"/>
              <w:left w:val="single" w:sz="6" w:space="0" w:color="000000"/>
              <w:bottom w:val="single" w:sz="6" w:space="0" w:color="000000"/>
              <w:right w:val="single" w:sz="6" w:space="0" w:color="000000"/>
            </w:tcBorders>
            <w:hideMark/>
          </w:tcPr>
          <w:p w14:paraId="47F9369B"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603" w:type="pct"/>
            <w:tcBorders>
              <w:top w:val="single" w:sz="6" w:space="0" w:color="000000"/>
              <w:left w:val="single" w:sz="6" w:space="0" w:color="000000"/>
              <w:bottom w:val="single" w:sz="6" w:space="0" w:color="000000"/>
              <w:right w:val="single" w:sz="6" w:space="0" w:color="000000"/>
            </w:tcBorders>
            <w:hideMark/>
          </w:tcPr>
          <w:p w14:paraId="3EB0B020"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42CFBBB6" w14:textId="77777777" w:rsidR="000E4F85" w:rsidRPr="00C9034B" w:rsidRDefault="000E4F85"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Moderate</w:t>
            </w:r>
          </w:p>
        </w:tc>
        <w:tc>
          <w:tcPr>
            <w:tcW w:w="539" w:type="pct"/>
            <w:tcBorders>
              <w:top w:val="single" w:sz="6" w:space="0" w:color="000000"/>
              <w:left w:val="single" w:sz="6" w:space="0" w:color="000000"/>
              <w:bottom w:val="single" w:sz="6" w:space="0" w:color="000000"/>
              <w:right w:val="single" w:sz="6" w:space="0" w:color="000000"/>
            </w:tcBorders>
            <w:hideMark/>
          </w:tcPr>
          <w:p w14:paraId="366109C9" w14:textId="6E3CD8B8"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0E4F85" w:rsidRPr="00C9034B" w14:paraId="261F5065" w14:textId="77777777" w:rsidTr="000E4F85">
        <w:trPr>
          <w:cantSplit/>
        </w:trPr>
        <w:tc>
          <w:tcPr>
            <w:tcW w:w="5000" w:type="pct"/>
            <w:gridSpan w:val="10"/>
            <w:shd w:val="clear" w:color="auto" w:fill="FFFFFF"/>
            <w:tcMar>
              <w:top w:w="75" w:type="dxa"/>
              <w:left w:w="100" w:type="dxa"/>
              <w:bottom w:w="100" w:type="dxa"/>
              <w:right w:w="100" w:type="dxa"/>
            </w:tcMar>
            <w:vAlign w:val="center"/>
            <w:hideMark/>
          </w:tcPr>
          <w:p w14:paraId="68E4A1C7" w14:textId="77777777" w:rsidR="000E4F85" w:rsidRPr="00C9034B" w:rsidRDefault="000E4F85"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Adverse Effects</w:t>
            </w:r>
          </w:p>
        </w:tc>
      </w:tr>
      <w:tr w:rsidR="000E4F85" w:rsidRPr="00C9034B" w14:paraId="59FDC45C" w14:textId="77777777" w:rsidTr="004A052F">
        <w:trPr>
          <w:gridAfter w:val="1"/>
          <w:wAfter w:w="757"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1A5C0B42"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18</w:t>
            </w:r>
          </w:p>
        </w:tc>
        <w:tc>
          <w:tcPr>
            <w:tcW w:w="366" w:type="pct"/>
            <w:tcBorders>
              <w:top w:val="single" w:sz="6" w:space="0" w:color="000000"/>
              <w:left w:val="single" w:sz="6" w:space="0" w:color="000000"/>
              <w:bottom w:val="single" w:sz="6" w:space="0" w:color="000000"/>
              <w:right w:val="single" w:sz="6" w:space="0" w:color="000000"/>
            </w:tcBorders>
            <w:hideMark/>
          </w:tcPr>
          <w:p w14:paraId="3596AFFE" w14:textId="77777777" w:rsidR="000E4F85" w:rsidRPr="00C9034B" w:rsidRDefault="00B75B2A" w:rsidP="00C208E0">
            <w:pPr>
              <w:rPr>
                <w:rFonts w:ascii="Times" w:eastAsia="Times New Roman" w:hAnsi="Times" w:cs="Calibri"/>
                <w:sz w:val="16"/>
                <w:szCs w:val="16"/>
              </w:rPr>
            </w:pPr>
            <w:r w:rsidRPr="00C9034B">
              <w:rPr>
                <w:rFonts w:ascii="Times" w:eastAsia="Times New Roman" w:hAnsi="Times" w:cs="Calibri"/>
                <w:sz w:val="16"/>
                <w:szCs w:val="16"/>
              </w:rPr>
              <w:t>11 RCT</w:t>
            </w:r>
          </w:p>
          <w:p w14:paraId="5828B147" w14:textId="7FECC7FD" w:rsidR="00B75B2A" w:rsidRPr="00C9034B" w:rsidRDefault="00B75B2A" w:rsidP="00C208E0">
            <w:pPr>
              <w:rPr>
                <w:rFonts w:ascii="Times" w:eastAsia="Times New Roman" w:hAnsi="Times" w:cs="Calibri"/>
                <w:sz w:val="16"/>
                <w:szCs w:val="16"/>
              </w:rPr>
            </w:pPr>
            <w:r w:rsidRPr="00C9034B">
              <w:rPr>
                <w:rFonts w:ascii="Times" w:eastAsia="Times New Roman" w:hAnsi="Times" w:cs="Calibri"/>
                <w:sz w:val="16"/>
                <w:szCs w:val="16"/>
              </w:rPr>
              <w:t>7 OBS</w:t>
            </w:r>
          </w:p>
        </w:tc>
        <w:tc>
          <w:tcPr>
            <w:tcW w:w="357" w:type="pct"/>
            <w:tcBorders>
              <w:top w:val="single" w:sz="6" w:space="0" w:color="000000"/>
              <w:left w:val="single" w:sz="6" w:space="0" w:color="000000"/>
              <w:bottom w:val="single" w:sz="6" w:space="0" w:color="000000"/>
              <w:right w:val="single" w:sz="6" w:space="0" w:color="000000"/>
            </w:tcBorders>
            <w:hideMark/>
          </w:tcPr>
          <w:p w14:paraId="2C25C384"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3FCA66CF"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13" w:type="pct"/>
            <w:tcBorders>
              <w:top w:val="single" w:sz="6" w:space="0" w:color="000000"/>
              <w:left w:val="single" w:sz="6" w:space="0" w:color="000000"/>
              <w:bottom w:val="single" w:sz="6" w:space="0" w:color="000000"/>
              <w:right w:val="single" w:sz="6" w:space="0" w:color="000000"/>
            </w:tcBorders>
            <w:hideMark/>
          </w:tcPr>
          <w:p w14:paraId="52D6F475"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497" w:type="pct"/>
            <w:tcBorders>
              <w:top w:val="single" w:sz="6" w:space="0" w:color="000000"/>
              <w:left w:val="single" w:sz="6" w:space="0" w:color="000000"/>
              <w:bottom w:val="single" w:sz="6" w:space="0" w:color="000000"/>
              <w:right w:val="single" w:sz="6" w:space="0" w:color="000000"/>
            </w:tcBorders>
            <w:hideMark/>
          </w:tcPr>
          <w:p w14:paraId="1B6CFD81"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603" w:type="pct"/>
            <w:tcBorders>
              <w:top w:val="single" w:sz="6" w:space="0" w:color="000000"/>
              <w:left w:val="single" w:sz="6" w:space="0" w:color="000000"/>
              <w:bottom w:val="single" w:sz="6" w:space="0" w:color="000000"/>
              <w:right w:val="single" w:sz="6" w:space="0" w:color="000000"/>
            </w:tcBorders>
            <w:hideMark/>
          </w:tcPr>
          <w:p w14:paraId="3F45FEE7"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7B546864" w14:textId="77777777" w:rsidR="000E4F85" w:rsidRPr="00C9034B" w:rsidRDefault="000E4F85"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539" w:type="pct"/>
            <w:tcBorders>
              <w:top w:val="single" w:sz="6" w:space="0" w:color="000000"/>
              <w:left w:val="single" w:sz="6" w:space="0" w:color="000000"/>
              <w:bottom w:val="single" w:sz="6" w:space="0" w:color="000000"/>
              <w:right w:val="single" w:sz="6" w:space="0" w:color="000000"/>
            </w:tcBorders>
            <w:hideMark/>
          </w:tcPr>
          <w:p w14:paraId="7035C61A" w14:textId="2F52EF66"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r w:rsidR="000E4F85" w:rsidRPr="00C9034B" w14:paraId="2A21C663" w14:textId="77777777" w:rsidTr="000E4F85">
        <w:trPr>
          <w:cantSplit/>
        </w:trPr>
        <w:tc>
          <w:tcPr>
            <w:tcW w:w="5000" w:type="pct"/>
            <w:gridSpan w:val="10"/>
            <w:shd w:val="clear" w:color="auto" w:fill="FFFFFF"/>
            <w:tcMar>
              <w:top w:w="75" w:type="dxa"/>
              <w:left w:w="100" w:type="dxa"/>
              <w:bottom w:w="100" w:type="dxa"/>
              <w:right w:w="100" w:type="dxa"/>
            </w:tcMar>
            <w:vAlign w:val="center"/>
            <w:hideMark/>
          </w:tcPr>
          <w:p w14:paraId="7762F36E" w14:textId="77777777" w:rsidR="000E4F85" w:rsidRPr="00C9034B" w:rsidRDefault="000E4F85" w:rsidP="00C208E0">
            <w:pPr>
              <w:rPr>
                <w:rFonts w:ascii="Times" w:eastAsia="Times New Roman" w:hAnsi="Times" w:cs="Calibri"/>
                <w:b/>
                <w:bCs/>
                <w:color w:val="000000"/>
                <w:sz w:val="16"/>
                <w:szCs w:val="16"/>
              </w:rPr>
            </w:pPr>
            <w:r w:rsidRPr="00C9034B">
              <w:rPr>
                <w:rStyle w:val="label"/>
                <w:rFonts w:ascii="Times" w:eastAsia="Times New Roman" w:hAnsi="Times" w:cs="Calibri"/>
                <w:b/>
                <w:bCs/>
                <w:color w:val="000000"/>
                <w:sz w:val="16"/>
                <w:szCs w:val="16"/>
              </w:rPr>
              <w:t>Risk of Awareness</w:t>
            </w:r>
          </w:p>
        </w:tc>
      </w:tr>
      <w:tr w:rsidR="000E4F85" w:rsidRPr="00C9034B" w14:paraId="4435FBD7" w14:textId="77777777" w:rsidTr="004A052F">
        <w:trPr>
          <w:gridAfter w:val="1"/>
          <w:wAfter w:w="757" w:type="pct"/>
          <w:cantSplit/>
        </w:trPr>
        <w:tc>
          <w:tcPr>
            <w:tcW w:w="335" w:type="pct"/>
            <w:tcBorders>
              <w:top w:val="single" w:sz="6" w:space="0" w:color="000000"/>
              <w:left w:val="single" w:sz="6" w:space="0" w:color="000000"/>
              <w:bottom w:val="single" w:sz="6" w:space="0" w:color="000000"/>
              <w:right w:val="single" w:sz="6" w:space="0" w:color="000000"/>
            </w:tcBorders>
            <w:hideMark/>
          </w:tcPr>
          <w:p w14:paraId="6CC48E84"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3</w:t>
            </w:r>
          </w:p>
        </w:tc>
        <w:tc>
          <w:tcPr>
            <w:tcW w:w="366" w:type="pct"/>
            <w:tcBorders>
              <w:top w:val="single" w:sz="6" w:space="0" w:color="000000"/>
              <w:left w:val="single" w:sz="6" w:space="0" w:color="000000"/>
              <w:bottom w:val="single" w:sz="6" w:space="0" w:color="000000"/>
              <w:right w:val="single" w:sz="6" w:space="0" w:color="000000"/>
            </w:tcBorders>
            <w:hideMark/>
          </w:tcPr>
          <w:p w14:paraId="4B9C53E4" w14:textId="70BC09DB" w:rsidR="000E4F85" w:rsidRPr="00C9034B" w:rsidRDefault="00B75B2A" w:rsidP="00C208E0">
            <w:pPr>
              <w:rPr>
                <w:rFonts w:ascii="Times" w:eastAsia="Times New Roman" w:hAnsi="Times" w:cs="Calibri"/>
                <w:sz w:val="16"/>
                <w:szCs w:val="16"/>
              </w:rPr>
            </w:pPr>
            <w:r w:rsidRPr="00C9034B">
              <w:rPr>
                <w:rFonts w:ascii="Times" w:eastAsia="Times New Roman" w:hAnsi="Times" w:cs="Calibri"/>
                <w:sz w:val="16"/>
                <w:szCs w:val="16"/>
              </w:rPr>
              <w:t>3 RCT</w:t>
            </w:r>
          </w:p>
        </w:tc>
        <w:tc>
          <w:tcPr>
            <w:tcW w:w="357" w:type="pct"/>
            <w:tcBorders>
              <w:top w:val="single" w:sz="6" w:space="0" w:color="000000"/>
              <w:left w:val="single" w:sz="6" w:space="0" w:color="000000"/>
              <w:bottom w:val="single" w:sz="6" w:space="0" w:color="000000"/>
              <w:right w:val="single" w:sz="6" w:space="0" w:color="000000"/>
            </w:tcBorders>
            <w:hideMark/>
          </w:tcPr>
          <w:p w14:paraId="474B2812"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562" w:type="pct"/>
            <w:tcBorders>
              <w:top w:val="single" w:sz="6" w:space="0" w:color="000000"/>
              <w:left w:val="single" w:sz="6" w:space="0" w:color="000000"/>
              <w:bottom w:val="single" w:sz="6" w:space="0" w:color="000000"/>
              <w:right w:val="single" w:sz="6" w:space="0" w:color="000000"/>
            </w:tcBorders>
            <w:hideMark/>
          </w:tcPr>
          <w:p w14:paraId="294D1701"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not serious</w:t>
            </w:r>
          </w:p>
        </w:tc>
        <w:tc>
          <w:tcPr>
            <w:tcW w:w="513" w:type="pct"/>
            <w:tcBorders>
              <w:top w:val="single" w:sz="6" w:space="0" w:color="000000"/>
              <w:left w:val="single" w:sz="6" w:space="0" w:color="000000"/>
              <w:bottom w:val="single" w:sz="6" w:space="0" w:color="000000"/>
              <w:right w:val="single" w:sz="6" w:space="0" w:color="000000"/>
            </w:tcBorders>
            <w:hideMark/>
          </w:tcPr>
          <w:p w14:paraId="0D783A63"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serious</w:t>
            </w:r>
          </w:p>
        </w:tc>
        <w:tc>
          <w:tcPr>
            <w:tcW w:w="497" w:type="pct"/>
            <w:tcBorders>
              <w:top w:val="single" w:sz="6" w:space="0" w:color="000000"/>
              <w:left w:val="single" w:sz="6" w:space="0" w:color="000000"/>
              <w:bottom w:val="single" w:sz="6" w:space="0" w:color="000000"/>
              <w:right w:val="single" w:sz="6" w:space="0" w:color="000000"/>
            </w:tcBorders>
            <w:hideMark/>
          </w:tcPr>
          <w:p w14:paraId="5864A435"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very serious</w:t>
            </w:r>
          </w:p>
        </w:tc>
        <w:tc>
          <w:tcPr>
            <w:tcW w:w="603" w:type="pct"/>
            <w:tcBorders>
              <w:top w:val="single" w:sz="6" w:space="0" w:color="000000"/>
              <w:left w:val="single" w:sz="6" w:space="0" w:color="000000"/>
              <w:bottom w:val="single" w:sz="6" w:space="0" w:color="000000"/>
              <w:right w:val="single" w:sz="6" w:space="0" w:color="000000"/>
            </w:tcBorders>
            <w:hideMark/>
          </w:tcPr>
          <w:p w14:paraId="27FC6098" w14:textId="77777777"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none</w:t>
            </w:r>
          </w:p>
        </w:tc>
        <w:tc>
          <w:tcPr>
            <w:tcW w:w="471" w:type="pct"/>
            <w:tcBorders>
              <w:top w:val="single" w:sz="6" w:space="0" w:color="000000"/>
              <w:left w:val="single" w:sz="6" w:space="0" w:color="000000"/>
              <w:bottom w:val="single" w:sz="6" w:space="0" w:color="000000"/>
              <w:right w:val="single" w:sz="6" w:space="0" w:color="000000"/>
            </w:tcBorders>
            <w:hideMark/>
          </w:tcPr>
          <w:p w14:paraId="1A22D85B" w14:textId="77777777" w:rsidR="000E4F85" w:rsidRPr="00C9034B" w:rsidRDefault="000E4F85" w:rsidP="00C208E0">
            <w:pPr>
              <w:rPr>
                <w:rFonts w:ascii="Times" w:eastAsia="Times New Roman" w:hAnsi="Times" w:cs="Calibri"/>
                <w:sz w:val="16"/>
                <w:szCs w:val="16"/>
              </w:rPr>
            </w:pPr>
            <w:r w:rsidRPr="00C9034B">
              <w:rPr>
                <w:rStyle w:val="quality-sign"/>
                <w:rFonts w:ascii="Cambria Math" w:eastAsia="Times New Roman" w:hAnsi="Cambria Math" w:cs="Cambria Math"/>
                <w:sz w:val="16"/>
                <w:szCs w:val="16"/>
              </w:rPr>
              <w:t>⨁</w:t>
            </w:r>
            <w:r w:rsidRPr="00C9034B">
              <w:rPr>
                <w:rStyle w:val="quality-sign"/>
                <w:rFonts w:ascii="Segoe UI Symbol" w:eastAsia="Times New Roman" w:hAnsi="Segoe UI Symbol" w:cs="Segoe UI Symbol"/>
                <w:sz w:val="16"/>
                <w:szCs w:val="16"/>
              </w:rPr>
              <w:t>◯◯◯</w:t>
            </w:r>
            <w:r w:rsidRPr="00C9034B">
              <w:rPr>
                <w:rFonts w:ascii="Times" w:eastAsia="Times New Roman" w:hAnsi="Times" w:cs="Calibri"/>
                <w:sz w:val="16"/>
                <w:szCs w:val="16"/>
              </w:rPr>
              <w:br/>
            </w:r>
            <w:r w:rsidRPr="00C9034B">
              <w:rPr>
                <w:rStyle w:val="quality-text"/>
                <w:rFonts w:ascii="Times" w:eastAsia="Times New Roman" w:hAnsi="Times" w:cs="Calibri"/>
                <w:sz w:val="16"/>
                <w:szCs w:val="16"/>
              </w:rPr>
              <w:t>Very low</w:t>
            </w:r>
          </w:p>
        </w:tc>
        <w:tc>
          <w:tcPr>
            <w:tcW w:w="539" w:type="pct"/>
            <w:tcBorders>
              <w:top w:val="single" w:sz="6" w:space="0" w:color="000000"/>
              <w:left w:val="single" w:sz="6" w:space="0" w:color="000000"/>
              <w:bottom w:val="single" w:sz="6" w:space="0" w:color="000000"/>
              <w:right w:val="single" w:sz="6" w:space="0" w:color="000000"/>
            </w:tcBorders>
            <w:hideMark/>
          </w:tcPr>
          <w:p w14:paraId="45D2D4AE" w14:textId="1BB6ECE8" w:rsidR="000E4F85" w:rsidRPr="00C9034B" w:rsidRDefault="000E4F85" w:rsidP="00C208E0">
            <w:pPr>
              <w:rPr>
                <w:rFonts w:ascii="Times" w:eastAsia="Times New Roman" w:hAnsi="Times" w:cs="Calibri"/>
                <w:sz w:val="16"/>
                <w:szCs w:val="16"/>
              </w:rPr>
            </w:pPr>
            <w:r w:rsidRPr="00C9034B">
              <w:rPr>
                <w:rFonts w:ascii="Times" w:eastAsia="Times New Roman" w:hAnsi="Times" w:cs="Calibri"/>
                <w:sz w:val="16"/>
                <w:szCs w:val="16"/>
              </w:rPr>
              <w:t>IMPORTANT</w:t>
            </w:r>
          </w:p>
        </w:tc>
      </w:tr>
    </w:tbl>
    <w:p w14:paraId="17FD5196"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RCT</w:t>
      </w:r>
      <w:r w:rsidRPr="00C9034B">
        <w:rPr>
          <w:rFonts w:ascii="Times" w:eastAsia="Times New Roman" w:hAnsi="Times" w:cs="Calibri"/>
          <w:sz w:val="16"/>
          <w:szCs w:val="16"/>
        </w:rPr>
        <w:t>: Randomized Controlled Trial</w:t>
      </w:r>
    </w:p>
    <w:p w14:paraId="6C2FA84E" w14:textId="77777777" w:rsidR="004A052F" w:rsidRPr="00C9034B" w:rsidRDefault="004A052F" w:rsidP="00C208E0">
      <w:pPr>
        <w:rPr>
          <w:rFonts w:ascii="Times" w:eastAsia="Times New Roman" w:hAnsi="Times" w:cs="Calibri"/>
          <w:sz w:val="16"/>
          <w:szCs w:val="16"/>
        </w:rPr>
      </w:pPr>
      <w:r w:rsidRPr="00C9034B">
        <w:rPr>
          <w:rFonts w:ascii="Times" w:eastAsia="Times New Roman" w:hAnsi="Times" w:cs="Calibri"/>
          <w:b/>
          <w:bCs/>
          <w:sz w:val="16"/>
          <w:szCs w:val="16"/>
        </w:rPr>
        <w:t>OBS</w:t>
      </w:r>
      <w:r w:rsidRPr="00C9034B">
        <w:rPr>
          <w:rFonts w:ascii="Times" w:eastAsia="Times New Roman" w:hAnsi="Times" w:cs="Calibri"/>
          <w:sz w:val="16"/>
          <w:szCs w:val="16"/>
        </w:rPr>
        <w:t>: Observational Study</w:t>
      </w:r>
    </w:p>
    <w:p w14:paraId="3B7B9E0C" w14:textId="77777777" w:rsidR="000E4F85" w:rsidRPr="00C9034B" w:rsidRDefault="000E4F85" w:rsidP="00C208E0">
      <w:pPr>
        <w:rPr>
          <w:rFonts w:ascii="Times" w:hAnsi="Times"/>
        </w:rPr>
      </w:pPr>
    </w:p>
    <w:p w14:paraId="34B62F87" w14:textId="4C4A0DBB" w:rsidR="00451575" w:rsidRPr="00C9034B" w:rsidRDefault="00451575" w:rsidP="00C208E0">
      <w:pPr>
        <w:rPr>
          <w:rFonts w:ascii="Times" w:hAnsi="Times"/>
          <w:lang w:val="en"/>
        </w:rPr>
      </w:pPr>
    </w:p>
    <w:p w14:paraId="7C79C9BA" w14:textId="5E54AD2D" w:rsidR="00F80A2D" w:rsidRPr="00D46DA2" w:rsidRDefault="00F80A2D" w:rsidP="00AA2D60">
      <w:pPr>
        <w:pStyle w:val="Heading3"/>
        <w:rPr>
          <w:rFonts w:eastAsia="Times New Roman"/>
          <w:lang w:val="en"/>
        </w:rPr>
      </w:pPr>
      <w:bookmarkStart w:id="79" w:name="_Toc110627632"/>
      <w:bookmarkStart w:id="80" w:name="_Toc112661179"/>
      <w:r w:rsidRPr="00D46DA2">
        <w:rPr>
          <w:rFonts w:eastAsia="Times New Roman"/>
          <w:lang w:val="en"/>
        </w:rPr>
        <w:t>FOREST PLOT</w:t>
      </w:r>
      <w:bookmarkEnd w:id="79"/>
      <w:bookmarkEnd w:id="80"/>
    </w:p>
    <w:p w14:paraId="71848677" w14:textId="042776D9" w:rsidR="00A35BDF" w:rsidRPr="00C9034B" w:rsidRDefault="00A35BDF" w:rsidP="00C208E0">
      <w:pPr>
        <w:rPr>
          <w:rFonts w:ascii="Times" w:hAnsi="Times"/>
          <w:lang w:val="en"/>
        </w:rPr>
      </w:pPr>
    </w:p>
    <w:p w14:paraId="790720CB" w14:textId="0B74AED7" w:rsidR="00A35BDF" w:rsidRPr="00C9034B" w:rsidRDefault="00A35BDF" w:rsidP="00C208E0">
      <w:pPr>
        <w:rPr>
          <w:rFonts w:ascii="Times" w:hAnsi="Times"/>
          <w:lang w:val="en"/>
        </w:rPr>
      </w:pPr>
      <w:r w:rsidRPr="00C9034B">
        <w:rPr>
          <w:rFonts w:ascii="Times" w:hAnsi="Times"/>
          <w:lang w:val="en"/>
        </w:rPr>
        <w:t>Outcome of First Pass Success (2 RCT)</w:t>
      </w:r>
    </w:p>
    <w:p w14:paraId="0D862276" w14:textId="1E38BB58" w:rsidR="00451575" w:rsidRPr="00C9034B" w:rsidRDefault="00A35BDF" w:rsidP="00C208E0">
      <w:pPr>
        <w:rPr>
          <w:rFonts w:ascii="Times" w:eastAsia="Times New Roman" w:hAnsi="Times" w:cstheme="majorBidi"/>
          <w:color w:val="000000" w:themeColor="text1"/>
          <w:sz w:val="30"/>
          <w:szCs w:val="30"/>
          <w:lang w:val="en"/>
        </w:rPr>
      </w:pPr>
      <w:r w:rsidRPr="00C9034B">
        <w:rPr>
          <w:rFonts w:ascii="Times" w:eastAsia="Times New Roman" w:hAnsi="Times" w:cstheme="majorBidi"/>
          <w:noProof/>
          <w:color w:val="000000" w:themeColor="text1"/>
          <w:sz w:val="30"/>
          <w:szCs w:val="30"/>
          <w:lang w:val="en"/>
        </w:rPr>
        <w:drawing>
          <wp:inline distT="0" distB="0" distL="0" distR="0" wp14:anchorId="0177F092" wp14:editId="01275E2E">
            <wp:extent cx="5943600" cy="1201420"/>
            <wp:effectExtent l="0" t="0" r="0" b="508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5499" cy="1219996"/>
                    </a:xfrm>
                    <a:prstGeom prst="rect">
                      <a:avLst/>
                    </a:prstGeom>
                  </pic:spPr>
                </pic:pic>
              </a:graphicData>
            </a:graphic>
          </wp:inline>
        </w:drawing>
      </w:r>
    </w:p>
    <w:p w14:paraId="31730C34" w14:textId="77777777" w:rsidR="00F80A2D" w:rsidRPr="00C9034B" w:rsidRDefault="00F80A2D" w:rsidP="00C208E0">
      <w:pPr>
        <w:rPr>
          <w:rFonts w:ascii="Times" w:eastAsia="Times New Roman" w:hAnsi="Times" w:cstheme="majorBidi"/>
          <w:color w:val="000000" w:themeColor="text1"/>
          <w:sz w:val="30"/>
          <w:szCs w:val="30"/>
          <w:lang w:val="en"/>
        </w:rPr>
      </w:pPr>
      <w:r w:rsidRPr="00C9034B">
        <w:rPr>
          <w:rFonts w:ascii="Times" w:eastAsia="Times New Roman" w:hAnsi="Times"/>
          <w:lang w:val="en"/>
        </w:rPr>
        <w:br w:type="page"/>
      </w:r>
    </w:p>
    <w:p w14:paraId="2DF107AA" w14:textId="23633EF5" w:rsidR="00451575" w:rsidRPr="00D46DA2" w:rsidRDefault="00451575" w:rsidP="00AA2D60">
      <w:pPr>
        <w:pStyle w:val="Heading3"/>
        <w:rPr>
          <w:rFonts w:eastAsia="Times New Roman"/>
          <w:lang w:val="en"/>
        </w:rPr>
      </w:pPr>
      <w:bookmarkStart w:id="81" w:name="_Toc110627633"/>
      <w:bookmarkStart w:id="82" w:name="_Toc112661180"/>
      <w:r w:rsidRPr="00D46DA2">
        <w:rPr>
          <w:rFonts w:eastAsia="Times New Roman"/>
          <w:lang w:val="en"/>
        </w:rPr>
        <w:lastRenderedPageBreak/>
        <w:t>SUMMARY OF JUDGEMENTS</w:t>
      </w:r>
      <w:bookmarkEnd w:id="81"/>
      <w:bookmarkEnd w:id="82"/>
    </w:p>
    <w:tbl>
      <w:tblPr>
        <w:tblW w:w="5000" w:type="pct"/>
        <w:tblCellMar>
          <w:top w:w="15" w:type="dxa"/>
          <w:left w:w="15" w:type="dxa"/>
          <w:bottom w:w="15" w:type="dxa"/>
          <w:right w:w="15" w:type="dxa"/>
        </w:tblCellMar>
        <w:tblLook w:val="04A0" w:firstRow="1" w:lastRow="0" w:firstColumn="1" w:lastColumn="0" w:noHBand="0" w:noVBand="1"/>
      </w:tblPr>
      <w:tblGrid>
        <w:gridCol w:w="1742"/>
        <w:gridCol w:w="1124"/>
        <w:gridCol w:w="1124"/>
        <w:gridCol w:w="1194"/>
        <w:gridCol w:w="1159"/>
        <w:gridCol w:w="1145"/>
        <w:gridCol w:w="866"/>
        <w:gridCol w:w="998"/>
      </w:tblGrid>
      <w:tr w:rsidR="00451575" w:rsidRPr="00C9034B" w14:paraId="3D7FA2E2" w14:textId="77777777" w:rsidTr="004F160B">
        <w:trPr>
          <w:tblHeader/>
        </w:trPr>
        <w:tc>
          <w:tcPr>
            <w:tcW w:w="0" w:type="auto"/>
            <w:tcBorders>
              <w:top w:val="nil"/>
              <w:left w:val="nil"/>
              <w:bottom w:val="nil"/>
              <w:right w:val="nil"/>
            </w:tcBorders>
            <w:tcMar>
              <w:top w:w="75" w:type="dxa"/>
              <w:left w:w="75" w:type="dxa"/>
              <w:bottom w:w="75" w:type="dxa"/>
              <w:right w:w="75" w:type="dxa"/>
            </w:tcMar>
            <w:vAlign w:val="center"/>
            <w:hideMark/>
          </w:tcPr>
          <w:p w14:paraId="3B053C40" w14:textId="77777777" w:rsidR="00451575" w:rsidRPr="00C9034B" w:rsidRDefault="00451575" w:rsidP="00C208E0">
            <w:pPr>
              <w:rPr>
                <w:rFonts w:ascii="Times" w:eastAsia="Times New Roman" w:hAnsi="Times"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2E5306D" w14:textId="77777777" w:rsidR="00451575" w:rsidRPr="00C9034B" w:rsidRDefault="00451575" w:rsidP="00C208E0">
            <w:pPr>
              <w:pStyle w:val="NormalWeb"/>
              <w:spacing w:before="0" w:beforeAutospacing="0" w:after="0" w:afterAutospacing="0" w:line="260" w:lineRule="atLeast"/>
              <w:rPr>
                <w:rFonts w:ascii="Times" w:eastAsiaTheme="minorEastAsia" w:hAnsi="Times" w:cs="Calibri"/>
                <w:b/>
                <w:bCs/>
                <w:caps/>
                <w:color w:val="FFFFFF"/>
                <w:sz w:val="28"/>
                <w:szCs w:val="28"/>
              </w:rPr>
            </w:pPr>
            <w:r w:rsidRPr="00C9034B">
              <w:rPr>
                <w:rFonts w:ascii="Times" w:hAnsi="Times" w:cs="Calibri"/>
                <w:b/>
                <w:bCs/>
                <w:caps/>
                <w:color w:val="FFFFFF"/>
                <w:sz w:val="28"/>
                <w:szCs w:val="28"/>
              </w:rPr>
              <w:t>Judgement</w:t>
            </w:r>
          </w:p>
        </w:tc>
      </w:tr>
      <w:tr w:rsidR="00451575" w:rsidRPr="00C9034B" w14:paraId="5209439A"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4989769"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F572C8"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41421D"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923C1D"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18D576"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1C20129" w14:textId="77777777" w:rsidR="00451575" w:rsidRPr="00C9034B" w:rsidRDefault="00451575"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B34DF2" w14:textId="77777777" w:rsidR="00451575" w:rsidRPr="00C9034B" w:rsidRDefault="00451575"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C224C4"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451575" w:rsidRPr="00C9034B" w14:paraId="26F796E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87340F6"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900B4A"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0DDB45"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A1A12F"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B16DFA"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3D4EADB" w14:textId="77777777" w:rsidR="00451575" w:rsidRPr="00C9034B" w:rsidRDefault="00451575"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42C7FF" w14:textId="77777777" w:rsidR="00451575" w:rsidRPr="00C9034B" w:rsidRDefault="00451575"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FF65F6"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451575" w:rsidRPr="00C9034B" w14:paraId="7E75F633"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3645A82"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F0F11D"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5EAEBE"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627442"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12DB86"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67C6B75" w14:textId="77777777" w:rsidR="00451575" w:rsidRPr="00C9034B" w:rsidRDefault="00451575"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336828" w14:textId="77777777" w:rsidR="00451575" w:rsidRPr="00C9034B" w:rsidRDefault="00451575"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2F9BBA"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451575" w:rsidRPr="00C9034B" w14:paraId="613AE328"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E72F53F"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3728F5"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2B2C40"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4D66CC"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6D67E4"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537701F" w14:textId="77777777" w:rsidR="00451575" w:rsidRPr="00C9034B" w:rsidRDefault="00451575"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AD50405" w14:textId="77777777" w:rsidR="00451575" w:rsidRPr="00C9034B" w:rsidRDefault="00451575"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07F47B" w14:textId="77777777" w:rsidR="00451575" w:rsidRPr="00C9034B" w:rsidRDefault="00451575"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No included studies</w:t>
            </w:r>
          </w:p>
        </w:tc>
      </w:tr>
      <w:tr w:rsidR="00451575" w:rsidRPr="00C9034B" w14:paraId="4EA8CD96"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B295285"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4F7BC0"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4B60DF"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D0290C"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C389A1"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98397EB" w14:textId="77777777" w:rsidR="00451575" w:rsidRPr="00C9034B" w:rsidRDefault="00451575"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867CF37" w14:textId="77777777" w:rsidR="00451575" w:rsidRPr="00C9034B" w:rsidRDefault="00451575"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1853756" w14:textId="77777777" w:rsidR="00451575" w:rsidRPr="00C9034B" w:rsidRDefault="00451575" w:rsidP="00C208E0">
            <w:pPr>
              <w:rPr>
                <w:rFonts w:ascii="Times" w:eastAsia="Times New Roman" w:hAnsi="Times"/>
                <w:sz w:val="20"/>
                <w:szCs w:val="20"/>
              </w:rPr>
            </w:pPr>
          </w:p>
        </w:tc>
      </w:tr>
      <w:tr w:rsidR="00451575" w:rsidRPr="00C9034B" w14:paraId="1CDDEB86"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CE3CA2F" w14:textId="77777777" w:rsidR="00451575" w:rsidRPr="00C9034B" w:rsidRDefault="00451575" w:rsidP="00C208E0">
            <w:pPr>
              <w:pStyle w:val="NormalWeb"/>
              <w:spacing w:before="0" w:beforeAutospacing="0" w:after="0" w:afterAutospacing="0" w:line="260" w:lineRule="atLeast"/>
              <w:rPr>
                <w:rFonts w:ascii="Times" w:eastAsiaTheme="minorEastAsia" w:hAnsi="Times" w:cs="Calibri"/>
                <w:b/>
                <w:bCs/>
                <w:caps/>
                <w:color w:val="FFFFFF"/>
                <w:sz w:val="16"/>
                <w:szCs w:val="16"/>
              </w:rPr>
            </w:pPr>
            <w:r w:rsidRPr="00C9034B">
              <w:rPr>
                <w:rFonts w:ascii="Times" w:hAnsi="Times" w:cs="Calibri"/>
                <w:b/>
                <w:bCs/>
                <w:caps/>
                <w:color w:val="FFFFFF"/>
                <w:sz w:val="16"/>
                <w:szCs w:val="16"/>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D04CFC"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262635"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947DBF"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A8CE98"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0A7EA0"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A89F0F"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EAE19C"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451575" w:rsidRPr="00C9034B" w14:paraId="17F72B94"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8A142F5"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926B3A"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2848B7"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7A7A9B"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BE7C40"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B18B53"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3AD476"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F55629"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451575" w:rsidRPr="00C9034B" w14:paraId="41621352"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4F8797"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114F86"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248CD7"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3BEF0E"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EC2B4"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8904C55" w14:textId="77777777" w:rsidR="00451575" w:rsidRPr="00C9034B" w:rsidRDefault="00451575" w:rsidP="00C208E0">
            <w:pPr>
              <w:rPr>
                <w:rFonts w:ascii="Times" w:hAnsi="Times" w:cs="Calibri"/>
                <w:color w:val="AEAAAA"/>
                <w:sz w:val="16"/>
                <w:szCs w:val="16"/>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2CD23A8" w14:textId="77777777" w:rsidR="00451575" w:rsidRPr="00C9034B" w:rsidRDefault="00451575" w:rsidP="00C208E0">
            <w:pPr>
              <w:rPr>
                <w:rFonts w:ascii="Times" w:eastAsia="Times New Roman" w:hAnsi="Times"/>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DDC882" w14:textId="77777777" w:rsidR="00451575" w:rsidRPr="00C9034B" w:rsidRDefault="00451575" w:rsidP="00C208E0">
            <w:pPr>
              <w:pStyle w:val="NormalWeb"/>
              <w:spacing w:before="0" w:beforeAutospacing="0" w:after="0" w:afterAutospacing="0"/>
              <w:rPr>
                <w:rFonts w:ascii="Times" w:eastAsiaTheme="minorEastAsia" w:hAnsi="Times" w:cs="Calibri"/>
                <w:b/>
                <w:bCs/>
                <w:color w:val="000000"/>
                <w:sz w:val="16"/>
                <w:szCs w:val="16"/>
              </w:rPr>
            </w:pPr>
            <w:r w:rsidRPr="00C9034B">
              <w:rPr>
                <w:rFonts w:ascii="Times" w:hAnsi="Times" w:cs="Calibri"/>
                <w:b/>
                <w:bCs/>
                <w:color w:val="000000"/>
                <w:sz w:val="16"/>
                <w:szCs w:val="16"/>
              </w:rPr>
              <w:t>No included studies</w:t>
            </w:r>
          </w:p>
        </w:tc>
      </w:tr>
      <w:tr w:rsidR="00451575" w:rsidRPr="00C9034B" w14:paraId="58B7170B"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A8C0070"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F9A5C0"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588127"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5F9D2B"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1D58F5"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EA7CC7"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C1CCF6"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E0DE26"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No included studies</w:t>
            </w:r>
          </w:p>
        </w:tc>
      </w:tr>
      <w:tr w:rsidR="00451575" w:rsidRPr="00C9034B" w14:paraId="78B839BF"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2FBE687"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C7813E"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B5E3D8"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F2A86B"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33C745"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7076F7"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908D7D"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90D13F"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451575" w:rsidRPr="00C9034B" w14:paraId="2EE43855"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E8C48C0"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CFCB08"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ACF795"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A2C467"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5582E1"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08AB4F3" w14:textId="77777777" w:rsidR="00451575" w:rsidRPr="00C9034B" w:rsidRDefault="00451575"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4CA57E" w14:textId="77777777" w:rsidR="00451575" w:rsidRPr="00C9034B" w:rsidRDefault="00451575"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75BD19"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r w:rsidR="00451575" w:rsidRPr="00C9034B" w14:paraId="6D3DB1D1" w14:textId="77777777" w:rsidTr="004F160B">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451DCF7" w14:textId="77777777" w:rsidR="00451575" w:rsidRPr="00C9034B" w:rsidRDefault="00451575" w:rsidP="00C208E0">
            <w:pPr>
              <w:pStyle w:val="NormalWeb"/>
              <w:spacing w:before="0" w:beforeAutospacing="0" w:after="0" w:afterAutospacing="0" w:line="260" w:lineRule="atLeast"/>
              <w:rPr>
                <w:rFonts w:ascii="Times" w:hAnsi="Times" w:cs="Calibri"/>
                <w:b/>
                <w:bCs/>
                <w:caps/>
                <w:color w:val="FFFFFF"/>
                <w:sz w:val="16"/>
                <w:szCs w:val="16"/>
              </w:rPr>
            </w:pPr>
            <w:r w:rsidRPr="00C9034B">
              <w:rPr>
                <w:rFonts w:ascii="Times" w:hAnsi="Times" w:cs="Calibri"/>
                <w:b/>
                <w:bCs/>
                <w:caps/>
                <w:color w:val="FFFFFF"/>
                <w:sz w:val="16"/>
                <w:szCs w:val="16"/>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96992A"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7ECB41"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486523"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5CD876" w14:textId="77777777" w:rsidR="00451575" w:rsidRPr="00C9034B" w:rsidRDefault="00451575" w:rsidP="00C208E0">
            <w:pPr>
              <w:pStyle w:val="NormalWeb"/>
              <w:spacing w:before="0" w:beforeAutospacing="0" w:after="0" w:afterAutospacing="0"/>
              <w:rPr>
                <w:rFonts w:ascii="Times" w:hAnsi="Times" w:cs="Calibri"/>
                <w:b/>
                <w:bCs/>
                <w:color w:val="000000"/>
                <w:sz w:val="16"/>
                <w:szCs w:val="16"/>
              </w:rPr>
            </w:pPr>
            <w:r w:rsidRPr="00C9034B">
              <w:rPr>
                <w:rFonts w:ascii="Times" w:hAnsi="Times" w:cs="Calibri"/>
                <w:b/>
                <w:bCs/>
                <w:color w:val="000000"/>
                <w:sz w:val="16"/>
                <w:szCs w:val="16"/>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AE92485" w14:textId="77777777" w:rsidR="00451575" w:rsidRPr="00C9034B" w:rsidRDefault="00451575" w:rsidP="00C208E0">
            <w:pPr>
              <w:rPr>
                <w:rFonts w:ascii="Times" w:hAnsi="Times" w:cs="Calibri"/>
                <w:b/>
                <w:bCs/>
                <w:color w:val="000000"/>
                <w:sz w:val="16"/>
                <w:szCs w:val="16"/>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2AF3AE" w14:textId="77777777" w:rsidR="00451575" w:rsidRPr="00C9034B" w:rsidRDefault="00451575" w:rsidP="00C208E0">
            <w:pPr>
              <w:pStyle w:val="NormalWeb"/>
              <w:spacing w:before="0" w:beforeAutospacing="0" w:after="0" w:afterAutospacing="0"/>
              <w:rPr>
                <w:rFonts w:ascii="Times" w:eastAsiaTheme="minorEastAsia" w:hAnsi="Times" w:cs="Calibri"/>
                <w:color w:val="AEAAAA"/>
                <w:sz w:val="16"/>
                <w:szCs w:val="16"/>
              </w:rPr>
            </w:pPr>
            <w:r w:rsidRPr="00C9034B">
              <w:rPr>
                <w:rFonts w:ascii="Times" w:hAnsi="Times" w:cs="Calibri"/>
                <w:color w:val="AEAAAA"/>
                <w:sz w:val="16"/>
                <w:szCs w:val="16"/>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D353AB" w14:textId="77777777" w:rsidR="00451575" w:rsidRPr="00C9034B" w:rsidRDefault="00451575" w:rsidP="00C208E0">
            <w:pPr>
              <w:pStyle w:val="NormalWeb"/>
              <w:spacing w:before="0" w:beforeAutospacing="0" w:after="0" w:afterAutospacing="0"/>
              <w:rPr>
                <w:rFonts w:ascii="Times" w:hAnsi="Times" w:cs="Calibri"/>
                <w:color w:val="AEAAAA"/>
                <w:sz w:val="16"/>
                <w:szCs w:val="16"/>
              </w:rPr>
            </w:pPr>
            <w:r w:rsidRPr="00C9034B">
              <w:rPr>
                <w:rFonts w:ascii="Times" w:hAnsi="Times" w:cs="Calibri"/>
                <w:color w:val="AEAAAA"/>
                <w:sz w:val="16"/>
                <w:szCs w:val="16"/>
              </w:rPr>
              <w:t>Don't know</w:t>
            </w:r>
          </w:p>
        </w:tc>
      </w:tr>
    </w:tbl>
    <w:p w14:paraId="72DB91F0" w14:textId="77777777" w:rsidR="00451575" w:rsidRPr="00C9034B" w:rsidRDefault="00451575" w:rsidP="00C208E0">
      <w:pPr>
        <w:rPr>
          <w:rFonts w:ascii="Times" w:eastAsia="Times New Roman" w:hAnsi="Times" w:cs="Calibri"/>
          <w:color w:val="000000"/>
          <w:sz w:val="16"/>
          <w:szCs w:val="16"/>
          <w:lang w:val="en"/>
        </w:rPr>
      </w:pPr>
    </w:p>
    <w:p w14:paraId="3F3D9AA4" w14:textId="77777777" w:rsidR="00451575" w:rsidRPr="00D46DA2" w:rsidRDefault="00451575" w:rsidP="00AA2D60">
      <w:pPr>
        <w:pStyle w:val="Heading3"/>
        <w:rPr>
          <w:rFonts w:eastAsia="Times New Roman"/>
          <w:lang w:val="en"/>
        </w:rPr>
      </w:pPr>
      <w:bookmarkStart w:id="83" w:name="_Toc110627634"/>
      <w:bookmarkStart w:id="84" w:name="_Toc112661181"/>
      <w:r w:rsidRPr="00D46DA2">
        <w:rPr>
          <w:rFonts w:eastAsia="Times New Roman"/>
          <w:lang w:val="en"/>
        </w:rPr>
        <w:t>TYPE OF RECOMMENDATION</w:t>
      </w:r>
      <w:bookmarkEnd w:id="83"/>
      <w:bookmarkEnd w:id="84"/>
    </w:p>
    <w:tbl>
      <w:tblPr>
        <w:tblW w:w="5000" w:type="pct"/>
        <w:tblCellMar>
          <w:top w:w="15" w:type="dxa"/>
          <w:left w:w="15" w:type="dxa"/>
          <w:bottom w:w="15" w:type="dxa"/>
          <w:right w:w="15" w:type="dxa"/>
        </w:tblCellMar>
        <w:tblLook w:val="04A0" w:firstRow="1" w:lastRow="0" w:firstColumn="1" w:lastColumn="0" w:noHBand="0" w:noVBand="1"/>
      </w:tblPr>
      <w:tblGrid>
        <w:gridCol w:w="1868"/>
        <w:gridCol w:w="1869"/>
        <w:gridCol w:w="1869"/>
        <w:gridCol w:w="1869"/>
        <w:gridCol w:w="1869"/>
      </w:tblGrid>
      <w:tr w:rsidR="00451575" w:rsidRPr="00C9034B" w14:paraId="14E46214" w14:textId="77777777" w:rsidTr="004F160B">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6F8EDF9" w14:textId="77777777" w:rsidR="00451575" w:rsidRPr="00C9034B" w:rsidRDefault="00451575" w:rsidP="00C208E0">
            <w:pPr>
              <w:pStyle w:val="NormalWeb"/>
              <w:spacing w:before="0" w:beforeAutospacing="0" w:after="0" w:afterAutospacing="0"/>
              <w:rPr>
                <w:rFonts w:ascii="Times" w:eastAsiaTheme="minorEastAsia" w:hAnsi="Times" w:cs="Calibri"/>
                <w:color w:val="000000"/>
                <w:sz w:val="16"/>
                <w:szCs w:val="16"/>
              </w:rPr>
            </w:pPr>
            <w:r w:rsidRPr="00C9034B">
              <w:rPr>
                <w:rFonts w:ascii="Times" w:hAnsi="Times"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6CE4566" w14:textId="77777777" w:rsidR="00451575" w:rsidRPr="00C9034B" w:rsidRDefault="00451575"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324908A9" w14:textId="77777777" w:rsidR="00451575" w:rsidRPr="00C9034B" w:rsidRDefault="00451575" w:rsidP="00C208E0">
            <w:pPr>
              <w:pStyle w:val="NormalWeb"/>
              <w:spacing w:before="0" w:beforeAutospacing="0" w:after="0" w:afterAutospacing="0"/>
              <w:rPr>
                <w:rFonts w:ascii="Times" w:hAnsi="Times" w:cs="Calibri"/>
                <w:b/>
                <w:bCs/>
                <w:color w:val="FFFFFF"/>
                <w:sz w:val="16"/>
                <w:szCs w:val="16"/>
              </w:rPr>
            </w:pPr>
            <w:r w:rsidRPr="00C9034B">
              <w:rPr>
                <w:rFonts w:ascii="Times" w:hAnsi="Times" w:cs="Calibri"/>
                <w:b/>
                <w:bCs/>
                <w:color w:val="FFFFFF"/>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6DE147C" w14:textId="77777777" w:rsidR="00451575" w:rsidRPr="00C9034B" w:rsidRDefault="00451575"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0C4B1C4" w14:textId="77777777" w:rsidR="00451575" w:rsidRPr="00C9034B" w:rsidRDefault="00451575" w:rsidP="00C208E0">
            <w:pPr>
              <w:pStyle w:val="NormalWeb"/>
              <w:spacing w:before="0" w:beforeAutospacing="0" w:after="0" w:afterAutospacing="0"/>
              <w:rPr>
                <w:rFonts w:ascii="Times" w:hAnsi="Times" w:cs="Calibri"/>
                <w:color w:val="000000"/>
                <w:sz w:val="16"/>
                <w:szCs w:val="16"/>
              </w:rPr>
            </w:pPr>
            <w:r w:rsidRPr="00C9034B">
              <w:rPr>
                <w:rFonts w:ascii="Times" w:hAnsi="Times" w:cs="Calibri"/>
                <w:color w:val="000000"/>
                <w:sz w:val="16"/>
                <w:szCs w:val="16"/>
              </w:rPr>
              <w:t>Strong recommendation for the intervention</w:t>
            </w:r>
          </w:p>
        </w:tc>
      </w:tr>
      <w:tr w:rsidR="00451575" w:rsidRPr="00C9034B" w14:paraId="4629B360" w14:textId="77777777" w:rsidTr="004F160B">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89363C0" w14:textId="77777777" w:rsidR="00451575" w:rsidRPr="00C9034B" w:rsidRDefault="00451575"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9666A7E" w14:textId="77777777" w:rsidR="00451575" w:rsidRPr="00C9034B" w:rsidRDefault="00451575"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19104CA3" w14:textId="77777777" w:rsidR="00451575" w:rsidRPr="00C9034B" w:rsidRDefault="00451575" w:rsidP="00C208E0">
            <w:pPr>
              <w:pStyle w:val="marker"/>
              <w:spacing w:before="0" w:beforeAutospacing="0" w:after="0" w:afterAutospacing="0"/>
              <w:rPr>
                <w:rFonts w:ascii="Times" w:hAnsi="Times"/>
                <w:b/>
                <w:bCs/>
                <w:color w:val="FFFFFF"/>
              </w:rPr>
            </w:pPr>
            <w:r w:rsidRPr="00C9034B">
              <w:rPr>
                <w:b/>
                <w:bCs/>
                <w:color w:val="FFFFFF"/>
              </w:rPr>
              <w:t>●</w:t>
            </w:r>
            <w:r w:rsidRPr="00C9034B">
              <w:rPr>
                <w:rFonts w:ascii="Times" w:hAnsi="Times"/>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158D7BE" w14:textId="77777777" w:rsidR="00451575" w:rsidRPr="00C9034B" w:rsidRDefault="00451575"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8595549" w14:textId="77777777" w:rsidR="00451575" w:rsidRPr="00C9034B" w:rsidRDefault="00451575" w:rsidP="00C208E0">
            <w:pPr>
              <w:pStyle w:val="marker"/>
              <w:spacing w:before="0" w:beforeAutospacing="0" w:after="0" w:afterAutospacing="0"/>
              <w:rPr>
                <w:rFonts w:ascii="Times" w:hAnsi="Times"/>
                <w:color w:val="000000"/>
              </w:rPr>
            </w:pPr>
            <w:r w:rsidRPr="00C9034B">
              <w:rPr>
                <w:color w:val="000000"/>
              </w:rPr>
              <w:t>○</w:t>
            </w:r>
            <w:r w:rsidRPr="00C9034B">
              <w:rPr>
                <w:rFonts w:ascii="Times" w:hAnsi="Times"/>
                <w:color w:val="000000"/>
              </w:rPr>
              <w:t xml:space="preserve"> </w:t>
            </w:r>
          </w:p>
        </w:tc>
      </w:tr>
    </w:tbl>
    <w:p w14:paraId="4FFDA7E8" w14:textId="77777777" w:rsidR="00451575" w:rsidRPr="00C9034B" w:rsidRDefault="00451575" w:rsidP="00C208E0">
      <w:pPr>
        <w:rPr>
          <w:rFonts w:ascii="Times" w:hAnsi="Times"/>
          <w:lang w:val="en"/>
        </w:rPr>
      </w:pPr>
    </w:p>
    <w:p w14:paraId="5E91196D" w14:textId="77777777" w:rsidR="00924660" w:rsidRPr="00C9034B" w:rsidRDefault="00924660" w:rsidP="00C208E0">
      <w:pPr>
        <w:rPr>
          <w:rFonts w:ascii="Times" w:hAnsi="Times"/>
        </w:rPr>
      </w:pPr>
    </w:p>
    <w:p w14:paraId="5937DBD1" w14:textId="77777777" w:rsidR="00924660" w:rsidRPr="00C9034B" w:rsidRDefault="00924660" w:rsidP="00C208E0">
      <w:pPr>
        <w:rPr>
          <w:rFonts w:ascii="Times" w:hAnsi="Times"/>
        </w:rPr>
      </w:pPr>
    </w:p>
    <w:p w14:paraId="4BF0BED7" w14:textId="77777777" w:rsidR="00F72FBA" w:rsidRPr="00C9034B" w:rsidRDefault="00F72FBA" w:rsidP="00C208E0">
      <w:pPr>
        <w:rPr>
          <w:rFonts w:ascii="Times" w:hAnsi="Times"/>
        </w:rPr>
      </w:pPr>
    </w:p>
    <w:p w14:paraId="4303573D" w14:textId="77777777" w:rsidR="00BB345B" w:rsidRPr="00C9034B" w:rsidRDefault="00BB345B" w:rsidP="000B270F">
      <w:pPr>
        <w:pStyle w:val="Heading2"/>
      </w:pPr>
    </w:p>
    <w:sectPr w:rsidR="00BB345B" w:rsidRPr="00C9034B" w:rsidSect="00685F73">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F2918" w14:textId="77777777" w:rsidR="00840197" w:rsidRDefault="00840197" w:rsidP="00073886">
      <w:r>
        <w:separator/>
      </w:r>
    </w:p>
  </w:endnote>
  <w:endnote w:type="continuationSeparator" w:id="0">
    <w:p w14:paraId="53AB72D2" w14:textId="77777777" w:rsidR="00840197" w:rsidRDefault="00840197" w:rsidP="00073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576321"/>
      <w:docPartObj>
        <w:docPartGallery w:val="Page Numbers (Bottom of Page)"/>
        <w:docPartUnique/>
      </w:docPartObj>
    </w:sdtPr>
    <w:sdtContent>
      <w:p w14:paraId="17EBB639" w14:textId="2FCE4FFD" w:rsidR="00073886" w:rsidRDefault="00073886" w:rsidP="00D14D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78874F" w14:textId="77777777" w:rsidR="00073886" w:rsidRDefault="00073886" w:rsidP="000738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w:hAnsi="Times"/>
      </w:rPr>
      <w:id w:val="538095743"/>
      <w:docPartObj>
        <w:docPartGallery w:val="Page Numbers (Bottom of Page)"/>
        <w:docPartUnique/>
      </w:docPartObj>
    </w:sdtPr>
    <w:sdtContent>
      <w:p w14:paraId="1CCD3030" w14:textId="3E69F199" w:rsidR="00073886" w:rsidRPr="00D46DA2" w:rsidRDefault="00073886" w:rsidP="00D14D38">
        <w:pPr>
          <w:pStyle w:val="Footer"/>
          <w:framePr w:wrap="none" w:vAnchor="text" w:hAnchor="margin" w:xAlign="right" w:y="1"/>
          <w:rPr>
            <w:rStyle w:val="PageNumber"/>
            <w:rFonts w:ascii="Times" w:hAnsi="Times"/>
          </w:rPr>
        </w:pPr>
        <w:r w:rsidRPr="00D46DA2">
          <w:rPr>
            <w:rStyle w:val="PageNumber"/>
            <w:rFonts w:ascii="Times" w:hAnsi="Times"/>
          </w:rPr>
          <w:fldChar w:fldCharType="begin"/>
        </w:r>
        <w:r w:rsidRPr="00D46DA2">
          <w:rPr>
            <w:rStyle w:val="PageNumber"/>
            <w:rFonts w:ascii="Times" w:hAnsi="Times"/>
          </w:rPr>
          <w:instrText xml:space="preserve"> PAGE </w:instrText>
        </w:r>
        <w:r w:rsidRPr="00D46DA2">
          <w:rPr>
            <w:rStyle w:val="PageNumber"/>
            <w:rFonts w:ascii="Times" w:hAnsi="Times"/>
          </w:rPr>
          <w:fldChar w:fldCharType="separate"/>
        </w:r>
        <w:r w:rsidRPr="00D46DA2">
          <w:rPr>
            <w:rStyle w:val="PageNumber"/>
            <w:rFonts w:ascii="Times" w:hAnsi="Times"/>
            <w:noProof/>
          </w:rPr>
          <w:t>1</w:t>
        </w:r>
        <w:r w:rsidRPr="00D46DA2">
          <w:rPr>
            <w:rStyle w:val="PageNumber"/>
            <w:rFonts w:ascii="Times" w:hAnsi="Times"/>
          </w:rPr>
          <w:fldChar w:fldCharType="end"/>
        </w:r>
      </w:p>
    </w:sdtContent>
  </w:sdt>
  <w:p w14:paraId="4E292DC1" w14:textId="77777777" w:rsidR="00073886" w:rsidRDefault="00073886" w:rsidP="000738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7A46A" w14:textId="77777777" w:rsidR="00840197" w:rsidRDefault="00840197" w:rsidP="00073886">
      <w:r>
        <w:separator/>
      </w:r>
    </w:p>
  </w:footnote>
  <w:footnote w:type="continuationSeparator" w:id="0">
    <w:p w14:paraId="1A974012" w14:textId="77777777" w:rsidR="00840197" w:rsidRDefault="00840197" w:rsidP="00073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28A8" w14:textId="599078E3" w:rsidR="00C9034B" w:rsidRPr="00E7364D" w:rsidRDefault="00E7364D">
    <w:pPr>
      <w:pStyle w:val="Header"/>
      <w:rPr>
        <w:rFonts w:ascii="Times" w:hAnsi="Times"/>
        <w:b/>
        <w:bCs/>
        <w:lang w:val="en-US"/>
      </w:rPr>
    </w:pPr>
    <w:r>
      <w:rPr>
        <w:rFonts w:ascii="Times" w:hAnsi="Times"/>
        <w:b/>
        <w:bCs/>
        <w:lang w:val="en-US"/>
      </w:rPr>
      <w:t>SUPPLEMENTAL DIGITAL CONTENT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E35FE"/>
    <w:multiLevelType w:val="hybridMultilevel"/>
    <w:tmpl w:val="3BD01700"/>
    <w:lvl w:ilvl="0" w:tplc="8EAA82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F0D4801"/>
    <w:multiLevelType w:val="hybridMultilevel"/>
    <w:tmpl w:val="411E8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E5082D"/>
    <w:multiLevelType w:val="multilevel"/>
    <w:tmpl w:val="9F46D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E80AD1"/>
    <w:multiLevelType w:val="hybridMultilevel"/>
    <w:tmpl w:val="E6D8AB50"/>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74181">
    <w:abstractNumId w:val="2"/>
  </w:num>
  <w:num w:numId="2" w16cid:durableId="262618874">
    <w:abstractNumId w:val="0"/>
  </w:num>
  <w:num w:numId="3" w16cid:durableId="293607332">
    <w:abstractNumId w:val="1"/>
  </w:num>
  <w:num w:numId="4" w16cid:durableId="871235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256"/>
    <w:rsid w:val="00001756"/>
    <w:rsid w:val="00012BA8"/>
    <w:rsid w:val="00013148"/>
    <w:rsid w:val="000165DD"/>
    <w:rsid w:val="00022690"/>
    <w:rsid w:val="0002321D"/>
    <w:rsid w:val="0002480F"/>
    <w:rsid w:val="000349D4"/>
    <w:rsid w:val="00037262"/>
    <w:rsid w:val="00046C4C"/>
    <w:rsid w:val="0005048F"/>
    <w:rsid w:val="00062A49"/>
    <w:rsid w:val="000652EB"/>
    <w:rsid w:val="00070C94"/>
    <w:rsid w:val="00073886"/>
    <w:rsid w:val="00076BE2"/>
    <w:rsid w:val="00080C4A"/>
    <w:rsid w:val="00082569"/>
    <w:rsid w:val="00097F3E"/>
    <w:rsid w:val="000B270F"/>
    <w:rsid w:val="000C447A"/>
    <w:rsid w:val="000C621B"/>
    <w:rsid w:val="000E4F85"/>
    <w:rsid w:val="000E70E6"/>
    <w:rsid w:val="00101459"/>
    <w:rsid w:val="00104FA3"/>
    <w:rsid w:val="00106B85"/>
    <w:rsid w:val="00110324"/>
    <w:rsid w:val="00110401"/>
    <w:rsid w:val="001370D6"/>
    <w:rsid w:val="00140EC5"/>
    <w:rsid w:val="00145DB9"/>
    <w:rsid w:val="0015079D"/>
    <w:rsid w:val="00154021"/>
    <w:rsid w:val="00157EC7"/>
    <w:rsid w:val="00162496"/>
    <w:rsid w:val="001652E5"/>
    <w:rsid w:val="00172F34"/>
    <w:rsid w:val="00174E4B"/>
    <w:rsid w:val="00190B5C"/>
    <w:rsid w:val="001A09BE"/>
    <w:rsid w:val="001A6CC3"/>
    <w:rsid w:val="001D25CF"/>
    <w:rsid w:val="001D7AAD"/>
    <w:rsid w:val="001D7B60"/>
    <w:rsid w:val="001E1B5B"/>
    <w:rsid w:val="001E3522"/>
    <w:rsid w:val="001E4F27"/>
    <w:rsid w:val="001F14B0"/>
    <w:rsid w:val="00204699"/>
    <w:rsid w:val="0020591E"/>
    <w:rsid w:val="00207391"/>
    <w:rsid w:val="00217643"/>
    <w:rsid w:val="00233130"/>
    <w:rsid w:val="00252C8E"/>
    <w:rsid w:val="0026518D"/>
    <w:rsid w:val="0027359C"/>
    <w:rsid w:val="00273D92"/>
    <w:rsid w:val="00287B44"/>
    <w:rsid w:val="002C0145"/>
    <w:rsid w:val="002C08CF"/>
    <w:rsid w:val="002D24F4"/>
    <w:rsid w:val="002E4269"/>
    <w:rsid w:val="002E60D7"/>
    <w:rsid w:val="002F341B"/>
    <w:rsid w:val="002F432C"/>
    <w:rsid w:val="002F63D9"/>
    <w:rsid w:val="003004C8"/>
    <w:rsid w:val="00314BEB"/>
    <w:rsid w:val="0032744F"/>
    <w:rsid w:val="00333018"/>
    <w:rsid w:val="00334585"/>
    <w:rsid w:val="003345AB"/>
    <w:rsid w:val="00355004"/>
    <w:rsid w:val="00365A49"/>
    <w:rsid w:val="0036740A"/>
    <w:rsid w:val="00380182"/>
    <w:rsid w:val="003803EB"/>
    <w:rsid w:val="00381D46"/>
    <w:rsid w:val="00381F95"/>
    <w:rsid w:val="003836F4"/>
    <w:rsid w:val="00385365"/>
    <w:rsid w:val="003A01C4"/>
    <w:rsid w:val="003A5F64"/>
    <w:rsid w:val="003A6B39"/>
    <w:rsid w:val="003C451B"/>
    <w:rsid w:val="003E117A"/>
    <w:rsid w:val="003E67FB"/>
    <w:rsid w:val="003F081B"/>
    <w:rsid w:val="003F49C9"/>
    <w:rsid w:val="003F7081"/>
    <w:rsid w:val="0040711C"/>
    <w:rsid w:val="004148C5"/>
    <w:rsid w:val="00420E47"/>
    <w:rsid w:val="004374E0"/>
    <w:rsid w:val="00447E8D"/>
    <w:rsid w:val="00450475"/>
    <w:rsid w:val="00451575"/>
    <w:rsid w:val="00455545"/>
    <w:rsid w:val="00456213"/>
    <w:rsid w:val="004571A4"/>
    <w:rsid w:val="004620E3"/>
    <w:rsid w:val="0046526C"/>
    <w:rsid w:val="004663BE"/>
    <w:rsid w:val="004740E5"/>
    <w:rsid w:val="004968FF"/>
    <w:rsid w:val="004A052F"/>
    <w:rsid w:val="004A0CD9"/>
    <w:rsid w:val="004B2546"/>
    <w:rsid w:val="004B7623"/>
    <w:rsid w:val="004B764F"/>
    <w:rsid w:val="004C6336"/>
    <w:rsid w:val="004F2462"/>
    <w:rsid w:val="005009A6"/>
    <w:rsid w:val="005016CB"/>
    <w:rsid w:val="00502A7B"/>
    <w:rsid w:val="0051185D"/>
    <w:rsid w:val="00515EEF"/>
    <w:rsid w:val="0053256E"/>
    <w:rsid w:val="005632CE"/>
    <w:rsid w:val="0057013A"/>
    <w:rsid w:val="00583A5F"/>
    <w:rsid w:val="00585B23"/>
    <w:rsid w:val="00586633"/>
    <w:rsid w:val="00587BDF"/>
    <w:rsid w:val="005946CE"/>
    <w:rsid w:val="0059667B"/>
    <w:rsid w:val="005A03A0"/>
    <w:rsid w:val="005B431D"/>
    <w:rsid w:val="005E30C9"/>
    <w:rsid w:val="005E5384"/>
    <w:rsid w:val="005F1355"/>
    <w:rsid w:val="006018BC"/>
    <w:rsid w:val="00607256"/>
    <w:rsid w:val="006177E9"/>
    <w:rsid w:val="00631196"/>
    <w:rsid w:val="00632155"/>
    <w:rsid w:val="00634B9F"/>
    <w:rsid w:val="00634FAD"/>
    <w:rsid w:val="00637A9E"/>
    <w:rsid w:val="006419F1"/>
    <w:rsid w:val="00645E6B"/>
    <w:rsid w:val="00647D63"/>
    <w:rsid w:val="00654938"/>
    <w:rsid w:val="00666BF8"/>
    <w:rsid w:val="00675757"/>
    <w:rsid w:val="00684064"/>
    <w:rsid w:val="00685F73"/>
    <w:rsid w:val="00695EE8"/>
    <w:rsid w:val="006A41F2"/>
    <w:rsid w:val="006B0639"/>
    <w:rsid w:val="006B3686"/>
    <w:rsid w:val="006B6F49"/>
    <w:rsid w:val="006D60F2"/>
    <w:rsid w:val="006E0DB3"/>
    <w:rsid w:val="006E1C4D"/>
    <w:rsid w:val="006E350B"/>
    <w:rsid w:val="006F20F2"/>
    <w:rsid w:val="0070273C"/>
    <w:rsid w:val="00703495"/>
    <w:rsid w:val="00707DA4"/>
    <w:rsid w:val="00716058"/>
    <w:rsid w:val="0071747A"/>
    <w:rsid w:val="0072519C"/>
    <w:rsid w:val="0075351C"/>
    <w:rsid w:val="00785F61"/>
    <w:rsid w:val="00795798"/>
    <w:rsid w:val="00795AB7"/>
    <w:rsid w:val="007A79CC"/>
    <w:rsid w:val="007B2EF3"/>
    <w:rsid w:val="007C5770"/>
    <w:rsid w:val="007E1407"/>
    <w:rsid w:val="007E51FA"/>
    <w:rsid w:val="007E57EB"/>
    <w:rsid w:val="007E7155"/>
    <w:rsid w:val="007F5C60"/>
    <w:rsid w:val="007F7BA4"/>
    <w:rsid w:val="00802088"/>
    <w:rsid w:val="00805013"/>
    <w:rsid w:val="00806F67"/>
    <w:rsid w:val="00811C4B"/>
    <w:rsid w:val="00811CED"/>
    <w:rsid w:val="00822BDE"/>
    <w:rsid w:val="00840197"/>
    <w:rsid w:val="008419B5"/>
    <w:rsid w:val="008423B5"/>
    <w:rsid w:val="00854D00"/>
    <w:rsid w:val="008631ED"/>
    <w:rsid w:val="00877C8F"/>
    <w:rsid w:val="0088383F"/>
    <w:rsid w:val="00887310"/>
    <w:rsid w:val="008910C1"/>
    <w:rsid w:val="008974C3"/>
    <w:rsid w:val="008B2E2D"/>
    <w:rsid w:val="008B35A8"/>
    <w:rsid w:val="008C0F11"/>
    <w:rsid w:val="008C20BD"/>
    <w:rsid w:val="008C590B"/>
    <w:rsid w:val="008D3997"/>
    <w:rsid w:val="008D59DC"/>
    <w:rsid w:val="008E7EC6"/>
    <w:rsid w:val="008F4800"/>
    <w:rsid w:val="00924660"/>
    <w:rsid w:val="00925D2C"/>
    <w:rsid w:val="00936251"/>
    <w:rsid w:val="00937841"/>
    <w:rsid w:val="009407CD"/>
    <w:rsid w:val="00953B9B"/>
    <w:rsid w:val="00961AE6"/>
    <w:rsid w:val="009740E8"/>
    <w:rsid w:val="00980FF5"/>
    <w:rsid w:val="009920D8"/>
    <w:rsid w:val="00995D40"/>
    <w:rsid w:val="009A305B"/>
    <w:rsid w:val="009A3B6C"/>
    <w:rsid w:val="009B304D"/>
    <w:rsid w:val="009B6AA1"/>
    <w:rsid w:val="009C17B6"/>
    <w:rsid w:val="009D697D"/>
    <w:rsid w:val="009E3193"/>
    <w:rsid w:val="009E5175"/>
    <w:rsid w:val="009E7DC1"/>
    <w:rsid w:val="009F4C1C"/>
    <w:rsid w:val="00A00DF8"/>
    <w:rsid w:val="00A01C97"/>
    <w:rsid w:val="00A1031B"/>
    <w:rsid w:val="00A10C89"/>
    <w:rsid w:val="00A11859"/>
    <w:rsid w:val="00A17434"/>
    <w:rsid w:val="00A20130"/>
    <w:rsid w:val="00A269A8"/>
    <w:rsid w:val="00A27176"/>
    <w:rsid w:val="00A3151E"/>
    <w:rsid w:val="00A35BDF"/>
    <w:rsid w:val="00A43C54"/>
    <w:rsid w:val="00A45618"/>
    <w:rsid w:val="00A46A48"/>
    <w:rsid w:val="00A50022"/>
    <w:rsid w:val="00A505DB"/>
    <w:rsid w:val="00A604E7"/>
    <w:rsid w:val="00A673AB"/>
    <w:rsid w:val="00A6776B"/>
    <w:rsid w:val="00A73C43"/>
    <w:rsid w:val="00A7741A"/>
    <w:rsid w:val="00A93F2B"/>
    <w:rsid w:val="00A95696"/>
    <w:rsid w:val="00AA0DFE"/>
    <w:rsid w:val="00AA2D60"/>
    <w:rsid w:val="00AA4578"/>
    <w:rsid w:val="00AC420E"/>
    <w:rsid w:val="00AD1064"/>
    <w:rsid w:val="00AD1F59"/>
    <w:rsid w:val="00B0625A"/>
    <w:rsid w:val="00B101C4"/>
    <w:rsid w:val="00B179E2"/>
    <w:rsid w:val="00B25784"/>
    <w:rsid w:val="00B44CE4"/>
    <w:rsid w:val="00B75B2A"/>
    <w:rsid w:val="00B8058C"/>
    <w:rsid w:val="00B8391A"/>
    <w:rsid w:val="00B87B43"/>
    <w:rsid w:val="00B9493D"/>
    <w:rsid w:val="00BA030F"/>
    <w:rsid w:val="00BA14AD"/>
    <w:rsid w:val="00BA6847"/>
    <w:rsid w:val="00BB0F49"/>
    <w:rsid w:val="00BB345B"/>
    <w:rsid w:val="00BB478B"/>
    <w:rsid w:val="00BB50B1"/>
    <w:rsid w:val="00BB6E38"/>
    <w:rsid w:val="00BC1204"/>
    <w:rsid w:val="00BC5157"/>
    <w:rsid w:val="00BE7E92"/>
    <w:rsid w:val="00BF058D"/>
    <w:rsid w:val="00C006A4"/>
    <w:rsid w:val="00C0498D"/>
    <w:rsid w:val="00C12280"/>
    <w:rsid w:val="00C208E0"/>
    <w:rsid w:val="00C32FA9"/>
    <w:rsid w:val="00C508E2"/>
    <w:rsid w:val="00C54CBE"/>
    <w:rsid w:val="00C55705"/>
    <w:rsid w:val="00C557D2"/>
    <w:rsid w:val="00C577A3"/>
    <w:rsid w:val="00C57DA5"/>
    <w:rsid w:val="00C57EB3"/>
    <w:rsid w:val="00C65EEE"/>
    <w:rsid w:val="00C6727A"/>
    <w:rsid w:val="00C76347"/>
    <w:rsid w:val="00C76E68"/>
    <w:rsid w:val="00C80B96"/>
    <w:rsid w:val="00C9034B"/>
    <w:rsid w:val="00C90966"/>
    <w:rsid w:val="00C91673"/>
    <w:rsid w:val="00C945C3"/>
    <w:rsid w:val="00CA2B24"/>
    <w:rsid w:val="00CC5B4E"/>
    <w:rsid w:val="00CC60C6"/>
    <w:rsid w:val="00CC6C09"/>
    <w:rsid w:val="00CD38B3"/>
    <w:rsid w:val="00CD6EF8"/>
    <w:rsid w:val="00CE7FE6"/>
    <w:rsid w:val="00CF1BE7"/>
    <w:rsid w:val="00CF4289"/>
    <w:rsid w:val="00CF45AB"/>
    <w:rsid w:val="00D159E7"/>
    <w:rsid w:val="00D46DA2"/>
    <w:rsid w:val="00D54F04"/>
    <w:rsid w:val="00D63846"/>
    <w:rsid w:val="00D75299"/>
    <w:rsid w:val="00D760A2"/>
    <w:rsid w:val="00D77182"/>
    <w:rsid w:val="00D812CB"/>
    <w:rsid w:val="00DA5087"/>
    <w:rsid w:val="00DB3DA6"/>
    <w:rsid w:val="00DB5D40"/>
    <w:rsid w:val="00DB7B62"/>
    <w:rsid w:val="00DE0491"/>
    <w:rsid w:val="00DE0AFC"/>
    <w:rsid w:val="00DE6F0A"/>
    <w:rsid w:val="00DF0BC5"/>
    <w:rsid w:val="00DF1557"/>
    <w:rsid w:val="00DF26F8"/>
    <w:rsid w:val="00DF793C"/>
    <w:rsid w:val="00E0403E"/>
    <w:rsid w:val="00E109B2"/>
    <w:rsid w:val="00E26BFF"/>
    <w:rsid w:val="00E31871"/>
    <w:rsid w:val="00E373A1"/>
    <w:rsid w:val="00E6496C"/>
    <w:rsid w:val="00E70210"/>
    <w:rsid w:val="00E7364D"/>
    <w:rsid w:val="00E75202"/>
    <w:rsid w:val="00E80383"/>
    <w:rsid w:val="00E84263"/>
    <w:rsid w:val="00E84419"/>
    <w:rsid w:val="00E9210D"/>
    <w:rsid w:val="00E96935"/>
    <w:rsid w:val="00EC1532"/>
    <w:rsid w:val="00EC23C4"/>
    <w:rsid w:val="00EC47B7"/>
    <w:rsid w:val="00EC6809"/>
    <w:rsid w:val="00EF41FF"/>
    <w:rsid w:val="00EF5FD1"/>
    <w:rsid w:val="00EF65AA"/>
    <w:rsid w:val="00F01F5A"/>
    <w:rsid w:val="00F0305E"/>
    <w:rsid w:val="00F17882"/>
    <w:rsid w:val="00F34A67"/>
    <w:rsid w:val="00F3527F"/>
    <w:rsid w:val="00F45A32"/>
    <w:rsid w:val="00F54E9A"/>
    <w:rsid w:val="00F66522"/>
    <w:rsid w:val="00F70C92"/>
    <w:rsid w:val="00F72FBA"/>
    <w:rsid w:val="00F80A2D"/>
    <w:rsid w:val="00F85F8C"/>
    <w:rsid w:val="00FA0015"/>
    <w:rsid w:val="00FA3125"/>
    <w:rsid w:val="00FB4D5A"/>
    <w:rsid w:val="00FB697D"/>
    <w:rsid w:val="00FC5EB6"/>
    <w:rsid w:val="00FD04DD"/>
    <w:rsid w:val="00FD440E"/>
    <w:rsid w:val="00FD7EF9"/>
    <w:rsid w:val="00FE3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2415F"/>
  <w15:chartTrackingRefBased/>
  <w15:docId w15:val="{90D1FCE9-ED4F-5343-8768-0ADBF0C45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A505DB"/>
    <w:pPr>
      <w:keepNext/>
      <w:keepLines/>
      <w:spacing w:before="240"/>
      <w:outlineLvl w:val="0"/>
    </w:pPr>
    <w:rPr>
      <w:rFonts w:ascii="Arial" w:eastAsiaTheme="majorEastAsia" w:hAnsi="Arial" w:cstheme="majorBidi"/>
      <w:color w:val="000000" w:themeColor="text1"/>
      <w:szCs w:val="32"/>
    </w:rPr>
  </w:style>
  <w:style w:type="paragraph" w:styleId="Heading2">
    <w:name w:val="heading 2"/>
    <w:basedOn w:val="Normal"/>
    <w:next w:val="Normal"/>
    <w:link w:val="Heading2Char"/>
    <w:autoRedefine/>
    <w:uiPriority w:val="9"/>
    <w:unhideWhenUsed/>
    <w:qFormat/>
    <w:rsid w:val="000B270F"/>
    <w:pPr>
      <w:keepNext/>
      <w:keepLines/>
      <w:spacing w:before="40"/>
      <w:outlineLvl w:val="1"/>
    </w:pPr>
    <w:rPr>
      <w:rFonts w:ascii="Times New Roman" w:eastAsiaTheme="majorEastAsia" w:hAnsi="Times New Roman" w:cs="Times New Roman"/>
      <w:color w:val="000000" w:themeColor="text1"/>
    </w:rPr>
  </w:style>
  <w:style w:type="paragraph" w:styleId="Heading3">
    <w:name w:val="heading 3"/>
    <w:basedOn w:val="Normal"/>
    <w:next w:val="Normal"/>
    <w:link w:val="Heading3Char"/>
    <w:uiPriority w:val="9"/>
    <w:unhideWhenUsed/>
    <w:qFormat/>
    <w:rsid w:val="00995D4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07256"/>
    <w:pPr>
      <w:spacing w:before="100" w:beforeAutospacing="1" w:after="100" w:afterAutospacing="1"/>
    </w:pPr>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A505DB"/>
    <w:rPr>
      <w:rFonts w:ascii="Arial" w:eastAsiaTheme="majorEastAsia" w:hAnsi="Arial" w:cstheme="majorBidi"/>
      <w:color w:val="000000" w:themeColor="text1"/>
      <w:szCs w:val="32"/>
      <w:lang w:val="en-AU"/>
    </w:rPr>
  </w:style>
  <w:style w:type="paragraph" w:styleId="TOCHeading">
    <w:name w:val="TOC Heading"/>
    <w:basedOn w:val="Heading1"/>
    <w:next w:val="Normal"/>
    <w:uiPriority w:val="39"/>
    <w:unhideWhenUsed/>
    <w:qFormat/>
    <w:rsid w:val="00DB5D40"/>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E9210D"/>
    <w:pPr>
      <w:spacing w:before="120" w:after="120"/>
    </w:pPr>
    <w:rPr>
      <w:rFonts w:cstheme="minorHAnsi"/>
      <w:b/>
      <w:bCs/>
      <w:caps/>
      <w:sz w:val="20"/>
      <w:szCs w:val="20"/>
    </w:rPr>
  </w:style>
  <w:style w:type="paragraph" w:styleId="TOC2">
    <w:name w:val="toc 2"/>
    <w:basedOn w:val="Normal"/>
    <w:next w:val="Normal"/>
    <w:autoRedefine/>
    <w:uiPriority w:val="39"/>
    <w:unhideWhenUsed/>
    <w:rsid w:val="00204699"/>
    <w:pPr>
      <w:ind w:left="240"/>
    </w:pPr>
    <w:rPr>
      <w:rFonts w:cstheme="minorHAnsi"/>
      <w:smallCaps/>
      <w:sz w:val="20"/>
      <w:szCs w:val="20"/>
    </w:rPr>
  </w:style>
  <w:style w:type="paragraph" w:styleId="TOC3">
    <w:name w:val="toc 3"/>
    <w:basedOn w:val="Normal"/>
    <w:next w:val="Normal"/>
    <w:autoRedefine/>
    <w:uiPriority w:val="39"/>
    <w:unhideWhenUsed/>
    <w:rsid w:val="00DB5D40"/>
    <w:pPr>
      <w:ind w:left="480"/>
    </w:pPr>
    <w:rPr>
      <w:rFonts w:cstheme="minorHAnsi"/>
      <w:i/>
      <w:iCs/>
      <w:sz w:val="20"/>
      <w:szCs w:val="20"/>
    </w:rPr>
  </w:style>
  <w:style w:type="paragraph" w:styleId="TOC4">
    <w:name w:val="toc 4"/>
    <w:basedOn w:val="Normal"/>
    <w:next w:val="Normal"/>
    <w:autoRedefine/>
    <w:uiPriority w:val="39"/>
    <w:semiHidden/>
    <w:unhideWhenUsed/>
    <w:rsid w:val="00DB5D40"/>
    <w:pPr>
      <w:ind w:left="720"/>
    </w:pPr>
    <w:rPr>
      <w:rFonts w:cstheme="minorHAnsi"/>
      <w:sz w:val="18"/>
      <w:szCs w:val="18"/>
    </w:rPr>
  </w:style>
  <w:style w:type="paragraph" w:styleId="TOC5">
    <w:name w:val="toc 5"/>
    <w:basedOn w:val="Normal"/>
    <w:next w:val="Normal"/>
    <w:autoRedefine/>
    <w:uiPriority w:val="39"/>
    <w:semiHidden/>
    <w:unhideWhenUsed/>
    <w:rsid w:val="00DB5D40"/>
    <w:pPr>
      <w:ind w:left="960"/>
    </w:pPr>
    <w:rPr>
      <w:rFonts w:cstheme="minorHAnsi"/>
      <w:sz w:val="18"/>
      <w:szCs w:val="18"/>
    </w:rPr>
  </w:style>
  <w:style w:type="paragraph" w:styleId="TOC6">
    <w:name w:val="toc 6"/>
    <w:basedOn w:val="Normal"/>
    <w:next w:val="Normal"/>
    <w:autoRedefine/>
    <w:uiPriority w:val="39"/>
    <w:semiHidden/>
    <w:unhideWhenUsed/>
    <w:rsid w:val="00DB5D40"/>
    <w:pPr>
      <w:ind w:left="1200"/>
    </w:pPr>
    <w:rPr>
      <w:rFonts w:cstheme="minorHAnsi"/>
      <w:sz w:val="18"/>
      <w:szCs w:val="18"/>
    </w:rPr>
  </w:style>
  <w:style w:type="paragraph" w:styleId="TOC7">
    <w:name w:val="toc 7"/>
    <w:basedOn w:val="Normal"/>
    <w:next w:val="Normal"/>
    <w:autoRedefine/>
    <w:uiPriority w:val="39"/>
    <w:semiHidden/>
    <w:unhideWhenUsed/>
    <w:rsid w:val="00DB5D40"/>
    <w:pPr>
      <w:ind w:left="1440"/>
    </w:pPr>
    <w:rPr>
      <w:rFonts w:cstheme="minorHAnsi"/>
      <w:sz w:val="18"/>
      <w:szCs w:val="18"/>
    </w:rPr>
  </w:style>
  <w:style w:type="paragraph" w:styleId="TOC8">
    <w:name w:val="toc 8"/>
    <w:basedOn w:val="Normal"/>
    <w:next w:val="Normal"/>
    <w:autoRedefine/>
    <w:uiPriority w:val="39"/>
    <w:semiHidden/>
    <w:unhideWhenUsed/>
    <w:rsid w:val="00DB5D40"/>
    <w:pPr>
      <w:ind w:left="1680"/>
    </w:pPr>
    <w:rPr>
      <w:rFonts w:cstheme="minorHAnsi"/>
      <w:sz w:val="18"/>
      <w:szCs w:val="18"/>
    </w:rPr>
  </w:style>
  <w:style w:type="paragraph" w:styleId="TOC9">
    <w:name w:val="toc 9"/>
    <w:basedOn w:val="Normal"/>
    <w:next w:val="Normal"/>
    <w:autoRedefine/>
    <w:uiPriority w:val="39"/>
    <w:semiHidden/>
    <w:unhideWhenUsed/>
    <w:rsid w:val="00DB5D40"/>
    <w:pPr>
      <w:ind w:left="1920"/>
    </w:pPr>
    <w:rPr>
      <w:rFonts w:cstheme="minorHAnsi"/>
      <w:sz w:val="18"/>
      <w:szCs w:val="18"/>
    </w:rPr>
  </w:style>
  <w:style w:type="paragraph" w:styleId="ListParagraph">
    <w:name w:val="List Paragraph"/>
    <w:basedOn w:val="Normal"/>
    <w:uiPriority w:val="34"/>
    <w:qFormat/>
    <w:rsid w:val="00DB5D40"/>
    <w:pPr>
      <w:ind w:left="720"/>
      <w:contextualSpacing/>
    </w:pPr>
  </w:style>
  <w:style w:type="character" w:customStyle="1" w:styleId="Heading2Char">
    <w:name w:val="Heading 2 Char"/>
    <w:basedOn w:val="DefaultParagraphFont"/>
    <w:link w:val="Heading2"/>
    <w:uiPriority w:val="9"/>
    <w:rsid w:val="000B270F"/>
    <w:rPr>
      <w:rFonts w:ascii="Times New Roman" w:eastAsiaTheme="majorEastAsia" w:hAnsi="Times New Roman" w:cs="Times New Roman"/>
      <w:color w:val="000000" w:themeColor="text1"/>
      <w:lang w:val="en-AU"/>
    </w:rPr>
  </w:style>
  <w:style w:type="character" w:styleId="Hyperlink">
    <w:name w:val="Hyperlink"/>
    <w:basedOn w:val="DefaultParagraphFont"/>
    <w:uiPriority w:val="99"/>
    <w:unhideWhenUsed/>
    <w:rsid w:val="00A505DB"/>
    <w:rPr>
      <w:color w:val="0563C1" w:themeColor="hyperlink"/>
      <w:u w:val="single"/>
    </w:rPr>
  </w:style>
  <w:style w:type="character" w:customStyle="1" w:styleId="label">
    <w:name w:val="label"/>
    <w:basedOn w:val="DefaultParagraphFont"/>
    <w:rsid w:val="00A45618"/>
  </w:style>
  <w:style w:type="character" w:customStyle="1" w:styleId="cell">
    <w:name w:val="cell"/>
    <w:basedOn w:val="DefaultParagraphFont"/>
    <w:rsid w:val="00A45618"/>
  </w:style>
  <w:style w:type="character" w:customStyle="1" w:styleId="quality-sign">
    <w:name w:val="quality-sign"/>
    <w:basedOn w:val="DefaultParagraphFont"/>
    <w:rsid w:val="00A45618"/>
  </w:style>
  <w:style w:type="character" w:customStyle="1" w:styleId="quality-text">
    <w:name w:val="quality-text"/>
    <w:basedOn w:val="DefaultParagraphFont"/>
    <w:rsid w:val="00A45618"/>
  </w:style>
  <w:style w:type="paragraph" w:customStyle="1" w:styleId="marker">
    <w:name w:val="marker"/>
    <w:basedOn w:val="Normal"/>
    <w:rsid w:val="003004C8"/>
    <w:pPr>
      <w:spacing w:before="100" w:beforeAutospacing="1" w:after="100" w:afterAutospacing="1"/>
    </w:pPr>
    <w:rPr>
      <w:rFonts w:ascii="Times New Roman" w:eastAsiaTheme="minorEastAsia" w:hAnsi="Times New Roman" w:cs="Times New Roman"/>
      <w:lang w:val="en-US"/>
    </w:rPr>
  </w:style>
  <w:style w:type="paragraph" w:styleId="Footer">
    <w:name w:val="footer"/>
    <w:basedOn w:val="Normal"/>
    <w:link w:val="FooterChar"/>
    <w:uiPriority w:val="99"/>
    <w:unhideWhenUsed/>
    <w:rsid w:val="00073886"/>
    <w:pPr>
      <w:tabs>
        <w:tab w:val="center" w:pos="4680"/>
        <w:tab w:val="right" w:pos="9360"/>
      </w:tabs>
    </w:pPr>
  </w:style>
  <w:style w:type="character" w:customStyle="1" w:styleId="FooterChar">
    <w:name w:val="Footer Char"/>
    <w:basedOn w:val="DefaultParagraphFont"/>
    <w:link w:val="Footer"/>
    <w:uiPriority w:val="99"/>
    <w:rsid w:val="00073886"/>
    <w:rPr>
      <w:lang w:val="en-AU"/>
    </w:rPr>
  </w:style>
  <w:style w:type="character" w:styleId="PageNumber">
    <w:name w:val="page number"/>
    <w:basedOn w:val="DefaultParagraphFont"/>
    <w:uiPriority w:val="99"/>
    <w:semiHidden/>
    <w:unhideWhenUsed/>
    <w:rsid w:val="00073886"/>
  </w:style>
  <w:style w:type="paragraph" w:styleId="Header">
    <w:name w:val="header"/>
    <w:basedOn w:val="Normal"/>
    <w:link w:val="HeaderChar"/>
    <w:uiPriority w:val="99"/>
    <w:unhideWhenUsed/>
    <w:rsid w:val="00C9034B"/>
    <w:pPr>
      <w:tabs>
        <w:tab w:val="center" w:pos="4680"/>
        <w:tab w:val="right" w:pos="9360"/>
      </w:tabs>
    </w:pPr>
  </w:style>
  <w:style w:type="character" w:customStyle="1" w:styleId="HeaderChar">
    <w:name w:val="Header Char"/>
    <w:basedOn w:val="DefaultParagraphFont"/>
    <w:link w:val="Header"/>
    <w:uiPriority w:val="99"/>
    <w:rsid w:val="00C9034B"/>
    <w:rPr>
      <w:lang w:val="en-AU"/>
    </w:rPr>
  </w:style>
  <w:style w:type="table" w:styleId="TableGrid">
    <w:name w:val="Table Grid"/>
    <w:basedOn w:val="TableNormal"/>
    <w:uiPriority w:val="39"/>
    <w:rsid w:val="00C2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447A"/>
    <w:rPr>
      <w:sz w:val="16"/>
      <w:szCs w:val="16"/>
    </w:rPr>
  </w:style>
  <w:style w:type="paragraph" w:styleId="CommentText">
    <w:name w:val="annotation text"/>
    <w:basedOn w:val="Normal"/>
    <w:link w:val="CommentTextChar"/>
    <w:uiPriority w:val="99"/>
    <w:semiHidden/>
    <w:unhideWhenUsed/>
    <w:rsid w:val="000C447A"/>
    <w:rPr>
      <w:sz w:val="20"/>
      <w:szCs w:val="20"/>
    </w:rPr>
  </w:style>
  <w:style w:type="character" w:customStyle="1" w:styleId="CommentTextChar">
    <w:name w:val="Comment Text Char"/>
    <w:basedOn w:val="DefaultParagraphFont"/>
    <w:link w:val="CommentText"/>
    <w:uiPriority w:val="99"/>
    <w:semiHidden/>
    <w:rsid w:val="000C447A"/>
    <w:rPr>
      <w:sz w:val="20"/>
      <w:szCs w:val="20"/>
      <w:lang w:val="en-AU"/>
    </w:rPr>
  </w:style>
  <w:style w:type="paragraph" w:styleId="CommentSubject">
    <w:name w:val="annotation subject"/>
    <w:basedOn w:val="CommentText"/>
    <w:next w:val="CommentText"/>
    <w:link w:val="CommentSubjectChar"/>
    <w:uiPriority w:val="99"/>
    <w:semiHidden/>
    <w:unhideWhenUsed/>
    <w:rsid w:val="000C447A"/>
    <w:rPr>
      <w:b/>
      <w:bCs/>
    </w:rPr>
  </w:style>
  <w:style w:type="character" w:customStyle="1" w:styleId="CommentSubjectChar">
    <w:name w:val="Comment Subject Char"/>
    <w:basedOn w:val="CommentTextChar"/>
    <w:link w:val="CommentSubject"/>
    <w:uiPriority w:val="99"/>
    <w:semiHidden/>
    <w:rsid w:val="000C447A"/>
    <w:rPr>
      <w:b/>
      <w:bCs/>
      <w:sz w:val="20"/>
      <w:szCs w:val="20"/>
      <w:lang w:val="en-AU"/>
    </w:rPr>
  </w:style>
  <w:style w:type="paragraph" w:styleId="Revision">
    <w:name w:val="Revision"/>
    <w:hidden/>
    <w:uiPriority w:val="99"/>
    <w:semiHidden/>
    <w:rsid w:val="00287B44"/>
    <w:rPr>
      <w:lang w:val="en-AU"/>
    </w:rPr>
  </w:style>
  <w:style w:type="character" w:customStyle="1" w:styleId="Heading3Char">
    <w:name w:val="Heading 3 Char"/>
    <w:basedOn w:val="DefaultParagraphFont"/>
    <w:link w:val="Heading3"/>
    <w:uiPriority w:val="9"/>
    <w:rsid w:val="00995D40"/>
    <w:rPr>
      <w:rFonts w:asciiTheme="majorHAnsi" w:eastAsiaTheme="majorEastAsia" w:hAnsiTheme="majorHAnsi" w:cstheme="majorBidi"/>
      <w:color w:val="1F3763" w:themeColor="accent1" w:themeShade="7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33278">
      <w:bodyDiv w:val="1"/>
      <w:marLeft w:val="0"/>
      <w:marRight w:val="0"/>
      <w:marTop w:val="0"/>
      <w:marBottom w:val="0"/>
      <w:divBdr>
        <w:top w:val="none" w:sz="0" w:space="0" w:color="auto"/>
        <w:left w:val="none" w:sz="0" w:space="0" w:color="auto"/>
        <w:bottom w:val="none" w:sz="0" w:space="0" w:color="auto"/>
        <w:right w:val="none" w:sz="0" w:space="0" w:color="auto"/>
      </w:divBdr>
      <w:divsChild>
        <w:div w:id="907152695">
          <w:marLeft w:val="0"/>
          <w:marRight w:val="0"/>
          <w:marTop w:val="0"/>
          <w:marBottom w:val="0"/>
          <w:divBdr>
            <w:top w:val="none" w:sz="0" w:space="0" w:color="auto"/>
            <w:left w:val="none" w:sz="0" w:space="0" w:color="auto"/>
            <w:bottom w:val="none" w:sz="0" w:space="0" w:color="auto"/>
            <w:right w:val="none" w:sz="0" w:space="0" w:color="auto"/>
          </w:divBdr>
          <w:divsChild>
            <w:div w:id="2063361609">
              <w:marLeft w:val="0"/>
              <w:marRight w:val="0"/>
              <w:marTop w:val="0"/>
              <w:marBottom w:val="0"/>
              <w:divBdr>
                <w:top w:val="none" w:sz="0" w:space="0" w:color="auto"/>
                <w:left w:val="none" w:sz="0" w:space="0" w:color="auto"/>
                <w:bottom w:val="none" w:sz="0" w:space="0" w:color="auto"/>
                <w:right w:val="none" w:sz="0" w:space="0" w:color="auto"/>
              </w:divBdr>
              <w:divsChild>
                <w:div w:id="18950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7533">
      <w:bodyDiv w:val="1"/>
      <w:marLeft w:val="0"/>
      <w:marRight w:val="0"/>
      <w:marTop w:val="0"/>
      <w:marBottom w:val="0"/>
      <w:divBdr>
        <w:top w:val="none" w:sz="0" w:space="0" w:color="auto"/>
        <w:left w:val="none" w:sz="0" w:space="0" w:color="auto"/>
        <w:bottom w:val="none" w:sz="0" w:space="0" w:color="auto"/>
        <w:right w:val="none" w:sz="0" w:space="0" w:color="auto"/>
      </w:divBdr>
      <w:divsChild>
        <w:div w:id="158008140">
          <w:marLeft w:val="0"/>
          <w:marRight w:val="0"/>
          <w:marTop w:val="0"/>
          <w:marBottom w:val="0"/>
          <w:divBdr>
            <w:top w:val="none" w:sz="0" w:space="0" w:color="auto"/>
            <w:left w:val="none" w:sz="0" w:space="0" w:color="auto"/>
            <w:bottom w:val="none" w:sz="0" w:space="0" w:color="auto"/>
            <w:right w:val="none" w:sz="0" w:space="0" w:color="auto"/>
          </w:divBdr>
          <w:divsChild>
            <w:div w:id="1457019951">
              <w:marLeft w:val="0"/>
              <w:marRight w:val="0"/>
              <w:marTop w:val="0"/>
              <w:marBottom w:val="0"/>
              <w:divBdr>
                <w:top w:val="none" w:sz="0" w:space="0" w:color="auto"/>
                <w:left w:val="none" w:sz="0" w:space="0" w:color="auto"/>
                <w:bottom w:val="none" w:sz="0" w:space="0" w:color="auto"/>
                <w:right w:val="none" w:sz="0" w:space="0" w:color="auto"/>
              </w:divBdr>
              <w:divsChild>
                <w:div w:id="901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3267">
      <w:bodyDiv w:val="1"/>
      <w:marLeft w:val="0"/>
      <w:marRight w:val="0"/>
      <w:marTop w:val="0"/>
      <w:marBottom w:val="0"/>
      <w:divBdr>
        <w:top w:val="none" w:sz="0" w:space="0" w:color="auto"/>
        <w:left w:val="none" w:sz="0" w:space="0" w:color="auto"/>
        <w:bottom w:val="none" w:sz="0" w:space="0" w:color="auto"/>
        <w:right w:val="none" w:sz="0" w:space="0" w:color="auto"/>
      </w:divBdr>
      <w:divsChild>
        <w:div w:id="459570835">
          <w:marLeft w:val="0"/>
          <w:marRight w:val="0"/>
          <w:marTop w:val="0"/>
          <w:marBottom w:val="0"/>
          <w:divBdr>
            <w:top w:val="none" w:sz="0" w:space="0" w:color="auto"/>
            <w:left w:val="none" w:sz="0" w:space="0" w:color="auto"/>
            <w:bottom w:val="none" w:sz="0" w:space="0" w:color="auto"/>
            <w:right w:val="none" w:sz="0" w:space="0" w:color="auto"/>
          </w:divBdr>
          <w:divsChild>
            <w:div w:id="1511749881">
              <w:marLeft w:val="0"/>
              <w:marRight w:val="0"/>
              <w:marTop w:val="0"/>
              <w:marBottom w:val="0"/>
              <w:divBdr>
                <w:top w:val="none" w:sz="0" w:space="0" w:color="auto"/>
                <w:left w:val="none" w:sz="0" w:space="0" w:color="auto"/>
                <w:bottom w:val="none" w:sz="0" w:space="0" w:color="auto"/>
                <w:right w:val="none" w:sz="0" w:space="0" w:color="auto"/>
              </w:divBdr>
              <w:divsChild>
                <w:div w:id="21268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43848">
      <w:bodyDiv w:val="1"/>
      <w:marLeft w:val="0"/>
      <w:marRight w:val="0"/>
      <w:marTop w:val="0"/>
      <w:marBottom w:val="0"/>
      <w:divBdr>
        <w:top w:val="none" w:sz="0" w:space="0" w:color="auto"/>
        <w:left w:val="none" w:sz="0" w:space="0" w:color="auto"/>
        <w:bottom w:val="none" w:sz="0" w:space="0" w:color="auto"/>
        <w:right w:val="none" w:sz="0" w:space="0" w:color="auto"/>
      </w:divBdr>
      <w:divsChild>
        <w:div w:id="56982354">
          <w:marLeft w:val="0"/>
          <w:marRight w:val="0"/>
          <w:marTop w:val="0"/>
          <w:marBottom w:val="0"/>
          <w:divBdr>
            <w:top w:val="none" w:sz="0" w:space="0" w:color="auto"/>
            <w:left w:val="none" w:sz="0" w:space="0" w:color="auto"/>
            <w:bottom w:val="none" w:sz="0" w:space="0" w:color="auto"/>
            <w:right w:val="none" w:sz="0" w:space="0" w:color="auto"/>
          </w:divBdr>
          <w:divsChild>
            <w:div w:id="26026530">
              <w:marLeft w:val="0"/>
              <w:marRight w:val="0"/>
              <w:marTop w:val="0"/>
              <w:marBottom w:val="0"/>
              <w:divBdr>
                <w:top w:val="none" w:sz="0" w:space="0" w:color="auto"/>
                <w:left w:val="none" w:sz="0" w:space="0" w:color="auto"/>
                <w:bottom w:val="none" w:sz="0" w:space="0" w:color="auto"/>
                <w:right w:val="none" w:sz="0" w:space="0" w:color="auto"/>
              </w:divBdr>
              <w:divsChild>
                <w:div w:id="10242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61710">
      <w:bodyDiv w:val="1"/>
      <w:marLeft w:val="0"/>
      <w:marRight w:val="0"/>
      <w:marTop w:val="0"/>
      <w:marBottom w:val="0"/>
      <w:divBdr>
        <w:top w:val="none" w:sz="0" w:space="0" w:color="auto"/>
        <w:left w:val="none" w:sz="0" w:space="0" w:color="auto"/>
        <w:bottom w:val="none" w:sz="0" w:space="0" w:color="auto"/>
        <w:right w:val="none" w:sz="0" w:space="0" w:color="auto"/>
      </w:divBdr>
      <w:divsChild>
        <w:div w:id="884486715">
          <w:marLeft w:val="0"/>
          <w:marRight w:val="0"/>
          <w:marTop w:val="0"/>
          <w:marBottom w:val="0"/>
          <w:divBdr>
            <w:top w:val="none" w:sz="0" w:space="0" w:color="auto"/>
            <w:left w:val="none" w:sz="0" w:space="0" w:color="auto"/>
            <w:bottom w:val="none" w:sz="0" w:space="0" w:color="auto"/>
            <w:right w:val="none" w:sz="0" w:space="0" w:color="auto"/>
          </w:divBdr>
          <w:divsChild>
            <w:div w:id="1000427961">
              <w:marLeft w:val="0"/>
              <w:marRight w:val="0"/>
              <w:marTop w:val="0"/>
              <w:marBottom w:val="0"/>
              <w:divBdr>
                <w:top w:val="none" w:sz="0" w:space="0" w:color="auto"/>
                <w:left w:val="none" w:sz="0" w:space="0" w:color="auto"/>
                <w:bottom w:val="none" w:sz="0" w:space="0" w:color="auto"/>
                <w:right w:val="none" w:sz="0" w:space="0" w:color="auto"/>
              </w:divBdr>
              <w:divsChild>
                <w:div w:id="100193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89666">
      <w:bodyDiv w:val="1"/>
      <w:marLeft w:val="0"/>
      <w:marRight w:val="0"/>
      <w:marTop w:val="0"/>
      <w:marBottom w:val="0"/>
      <w:divBdr>
        <w:top w:val="none" w:sz="0" w:space="0" w:color="auto"/>
        <w:left w:val="none" w:sz="0" w:space="0" w:color="auto"/>
        <w:bottom w:val="none" w:sz="0" w:space="0" w:color="auto"/>
        <w:right w:val="none" w:sz="0" w:space="0" w:color="auto"/>
      </w:divBdr>
    </w:div>
    <w:div w:id="963341209">
      <w:bodyDiv w:val="1"/>
      <w:marLeft w:val="0"/>
      <w:marRight w:val="0"/>
      <w:marTop w:val="0"/>
      <w:marBottom w:val="0"/>
      <w:divBdr>
        <w:top w:val="none" w:sz="0" w:space="0" w:color="auto"/>
        <w:left w:val="none" w:sz="0" w:space="0" w:color="auto"/>
        <w:bottom w:val="none" w:sz="0" w:space="0" w:color="auto"/>
        <w:right w:val="none" w:sz="0" w:space="0" w:color="auto"/>
      </w:divBdr>
      <w:divsChild>
        <w:div w:id="617029382">
          <w:marLeft w:val="0"/>
          <w:marRight w:val="0"/>
          <w:marTop w:val="0"/>
          <w:marBottom w:val="0"/>
          <w:divBdr>
            <w:top w:val="none" w:sz="0" w:space="0" w:color="auto"/>
            <w:left w:val="none" w:sz="0" w:space="0" w:color="auto"/>
            <w:bottom w:val="none" w:sz="0" w:space="0" w:color="auto"/>
            <w:right w:val="none" w:sz="0" w:space="0" w:color="auto"/>
          </w:divBdr>
          <w:divsChild>
            <w:div w:id="696472122">
              <w:marLeft w:val="0"/>
              <w:marRight w:val="0"/>
              <w:marTop w:val="0"/>
              <w:marBottom w:val="0"/>
              <w:divBdr>
                <w:top w:val="none" w:sz="0" w:space="0" w:color="auto"/>
                <w:left w:val="none" w:sz="0" w:space="0" w:color="auto"/>
                <w:bottom w:val="none" w:sz="0" w:space="0" w:color="auto"/>
                <w:right w:val="none" w:sz="0" w:space="0" w:color="auto"/>
              </w:divBdr>
              <w:divsChild>
                <w:div w:id="12366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58724">
      <w:bodyDiv w:val="1"/>
      <w:marLeft w:val="0"/>
      <w:marRight w:val="0"/>
      <w:marTop w:val="0"/>
      <w:marBottom w:val="0"/>
      <w:divBdr>
        <w:top w:val="none" w:sz="0" w:space="0" w:color="auto"/>
        <w:left w:val="none" w:sz="0" w:space="0" w:color="auto"/>
        <w:bottom w:val="none" w:sz="0" w:space="0" w:color="auto"/>
        <w:right w:val="none" w:sz="0" w:space="0" w:color="auto"/>
      </w:divBdr>
      <w:divsChild>
        <w:div w:id="618488764">
          <w:marLeft w:val="0"/>
          <w:marRight w:val="0"/>
          <w:marTop w:val="0"/>
          <w:marBottom w:val="0"/>
          <w:divBdr>
            <w:top w:val="none" w:sz="0" w:space="0" w:color="auto"/>
            <w:left w:val="none" w:sz="0" w:space="0" w:color="auto"/>
            <w:bottom w:val="none" w:sz="0" w:space="0" w:color="auto"/>
            <w:right w:val="none" w:sz="0" w:space="0" w:color="auto"/>
          </w:divBdr>
          <w:divsChild>
            <w:div w:id="839976574">
              <w:marLeft w:val="0"/>
              <w:marRight w:val="0"/>
              <w:marTop w:val="0"/>
              <w:marBottom w:val="0"/>
              <w:divBdr>
                <w:top w:val="none" w:sz="0" w:space="0" w:color="auto"/>
                <w:left w:val="none" w:sz="0" w:space="0" w:color="auto"/>
                <w:bottom w:val="none" w:sz="0" w:space="0" w:color="auto"/>
                <w:right w:val="none" w:sz="0" w:space="0" w:color="auto"/>
              </w:divBdr>
              <w:divsChild>
                <w:div w:id="14665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12519">
      <w:bodyDiv w:val="1"/>
      <w:marLeft w:val="0"/>
      <w:marRight w:val="0"/>
      <w:marTop w:val="0"/>
      <w:marBottom w:val="0"/>
      <w:divBdr>
        <w:top w:val="none" w:sz="0" w:space="0" w:color="auto"/>
        <w:left w:val="none" w:sz="0" w:space="0" w:color="auto"/>
        <w:bottom w:val="none" w:sz="0" w:space="0" w:color="auto"/>
        <w:right w:val="none" w:sz="0" w:space="0" w:color="auto"/>
      </w:divBdr>
      <w:divsChild>
        <w:div w:id="1560556112">
          <w:marLeft w:val="0"/>
          <w:marRight w:val="0"/>
          <w:marTop w:val="0"/>
          <w:marBottom w:val="0"/>
          <w:divBdr>
            <w:top w:val="none" w:sz="0" w:space="0" w:color="auto"/>
            <w:left w:val="none" w:sz="0" w:space="0" w:color="auto"/>
            <w:bottom w:val="none" w:sz="0" w:space="0" w:color="auto"/>
            <w:right w:val="none" w:sz="0" w:space="0" w:color="auto"/>
          </w:divBdr>
          <w:divsChild>
            <w:div w:id="1399665950">
              <w:marLeft w:val="0"/>
              <w:marRight w:val="0"/>
              <w:marTop w:val="0"/>
              <w:marBottom w:val="0"/>
              <w:divBdr>
                <w:top w:val="none" w:sz="0" w:space="0" w:color="auto"/>
                <w:left w:val="none" w:sz="0" w:space="0" w:color="auto"/>
                <w:bottom w:val="none" w:sz="0" w:space="0" w:color="auto"/>
                <w:right w:val="none" w:sz="0" w:space="0" w:color="auto"/>
              </w:divBdr>
              <w:divsChild>
                <w:div w:id="390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45527">
      <w:bodyDiv w:val="1"/>
      <w:marLeft w:val="0"/>
      <w:marRight w:val="0"/>
      <w:marTop w:val="0"/>
      <w:marBottom w:val="0"/>
      <w:divBdr>
        <w:top w:val="none" w:sz="0" w:space="0" w:color="auto"/>
        <w:left w:val="none" w:sz="0" w:space="0" w:color="auto"/>
        <w:bottom w:val="none" w:sz="0" w:space="0" w:color="auto"/>
        <w:right w:val="none" w:sz="0" w:space="0" w:color="auto"/>
      </w:divBdr>
      <w:divsChild>
        <w:div w:id="1012881102">
          <w:marLeft w:val="0"/>
          <w:marRight w:val="0"/>
          <w:marTop w:val="0"/>
          <w:marBottom w:val="0"/>
          <w:divBdr>
            <w:top w:val="none" w:sz="0" w:space="0" w:color="auto"/>
            <w:left w:val="none" w:sz="0" w:space="0" w:color="auto"/>
            <w:bottom w:val="none" w:sz="0" w:space="0" w:color="auto"/>
            <w:right w:val="none" w:sz="0" w:space="0" w:color="auto"/>
          </w:divBdr>
          <w:divsChild>
            <w:div w:id="376973580">
              <w:marLeft w:val="0"/>
              <w:marRight w:val="0"/>
              <w:marTop w:val="0"/>
              <w:marBottom w:val="0"/>
              <w:divBdr>
                <w:top w:val="none" w:sz="0" w:space="0" w:color="auto"/>
                <w:left w:val="none" w:sz="0" w:space="0" w:color="auto"/>
                <w:bottom w:val="none" w:sz="0" w:space="0" w:color="auto"/>
                <w:right w:val="none" w:sz="0" w:space="0" w:color="auto"/>
              </w:divBdr>
              <w:divsChild>
                <w:div w:id="4258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6784">
      <w:bodyDiv w:val="1"/>
      <w:marLeft w:val="0"/>
      <w:marRight w:val="0"/>
      <w:marTop w:val="0"/>
      <w:marBottom w:val="0"/>
      <w:divBdr>
        <w:top w:val="none" w:sz="0" w:space="0" w:color="auto"/>
        <w:left w:val="none" w:sz="0" w:space="0" w:color="auto"/>
        <w:bottom w:val="none" w:sz="0" w:space="0" w:color="auto"/>
        <w:right w:val="none" w:sz="0" w:space="0" w:color="auto"/>
      </w:divBdr>
    </w:div>
    <w:div w:id="1161888890">
      <w:bodyDiv w:val="1"/>
      <w:marLeft w:val="0"/>
      <w:marRight w:val="0"/>
      <w:marTop w:val="0"/>
      <w:marBottom w:val="0"/>
      <w:divBdr>
        <w:top w:val="none" w:sz="0" w:space="0" w:color="auto"/>
        <w:left w:val="none" w:sz="0" w:space="0" w:color="auto"/>
        <w:bottom w:val="none" w:sz="0" w:space="0" w:color="auto"/>
        <w:right w:val="none" w:sz="0" w:space="0" w:color="auto"/>
      </w:divBdr>
      <w:divsChild>
        <w:div w:id="808715069">
          <w:marLeft w:val="0"/>
          <w:marRight w:val="0"/>
          <w:marTop w:val="0"/>
          <w:marBottom w:val="0"/>
          <w:divBdr>
            <w:top w:val="none" w:sz="0" w:space="0" w:color="auto"/>
            <w:left w:val="none" w:sz="0" w:space="0" w:color="auto"/>
            <w:bottom w:val="none" w:sz="0" w:space="0" w:color="auto"/>
            <w:right w:val="none" w:sz="0" w:space="0" w:color="auto"/>
          </w:divBdr>
          <w:divsChild>
            <w:div w:id="118424197">
              <w:marLeft w:val="0"/>
              <w:marRight w:val="0"/>
              <w:marTop w:val="0"/>
              <w:marBottom w:val="0"/>
              <w:divBdr>
                <w:top w:val="none" w:sz="0" w:space="0" w:color="auto"/>
                <w:left w:val="none" w:sz="0" w:space="0" w:color="auto"/>
                <w:bottom w:val="none" w:sz="0" w:space="0" w:color="auto"/>
                <w:right w:val="none" w:sz="0" w:space="0" w:color="auto"/>
              </w:divBdr>
              <w:divsChild>
                <w:div w:id="12168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360">
      <w:bodyDiv w:val="1"/>
      <w:marLeft w:val="0"/>
      <w:marRight w:val="0"/>
      <w:marTop w:val="0"/>
      <w:marBottom w:val="0"/>
      <w:divBdr>
        <w:top w:val="none" w:sz="0" w:space="0" w:color="auto"/>
        <w:left w:val="none" w:sz="0" w:space="0" w:color="auto"/>
        <w:bottom w:val="none" w:sz="0" w:space="0" w:color="auto"/>
        <w:right w:val="none" w:sz="0" w:space="0" w:color="auto"/>
      </w:divBdr>
    </w:div>
    <w:div w:id="1457331609">
      <w:bodyDiv w:val="1"/>
      <w:marLeft w:val="0"/>
      <w:marRight w:val="0"/>
      <w:marTop w:val="0"/>
      <w:marBottom w:val="0"/>
      <w:divBdr>
        <w:top w:val="none" w:sz="0" w:space="0" w:color="auto"/>
        <w:left w:val="none" w:sz="0" w:space="0" w:color="auto"/>
        <w:bottom w:val="none" w:sz="0" w:space="0" w:color="auto"/>
        <w:right w:val="none" w:sz="0" w:space="0" w:color="auto"/>
      </w:divBdr>
      <w:divsChild>
        <w:div w:id="166022425">
          <w:marLeft w:val="0"/>
          <w:marRight w:val="0"/>
          <w:marTop w:val="0"/>
          <w:marBottom w:val="0"/>
          <w:divBdr>
            <w:top w:val="none" w:sz="0" w:space="0" w:color="auto"/>
            <w:left w:val="none" w:sz="0" w:space="0" w:color="auto"/>
            <w:bottom w:val="none" w:sz="0" w:space="0" w:color="auto"/>
            <w:right w:val="none" w:sz="0" w:space="0" w:color="auto"/>
          </w:divBdr>
          <w:divsChild>
            <w:div w:id="2080859050">
              <w:marLeft w:val="0"/>
              <w:marRight w:val="0"/>
              <w:marTop w:val="0"/>
              <w:marBottom w:val="0"/>
              <w:divBdr>
                <w:top w:val="none" w:sz="0" w:space="0" w:color="auto"/>
                <w:left w:val="none" w:sz="0" w:space="0" w:color="auto"/>
                <w:bottom w:val="none" w:sz="0" w:space="0" w:color="auto"/>
                <w:right w:val="none" w:sz="0" w:space="0" w:color="auto"/>
              </w:divBdr>
              <w:divsChild>
                <w:div w:id="16099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1477">
      <w:bodyDiv w:val="1"/>
      <w:marLeft w:val="0"/>
      <w:marRight w:val="0"/>
      <w:marTop w:val="0"/>
      <w:marBottom w:val="0"/>
      <w:divBdr>
        <w:top w:val="none" w:sz="0" w:space="0" w:color="auto"/>
        <w:left w:val="none" w:sz="0" w:space="0" w:color="auto"/>
        <w:bottom w:val="none" w:sz="0" w:space="0" w:color="auto"/>
        <w:right w:val="none" w:sz="0" w:space="0" w:color="auto"/>
      </w:divBdr>
    </w:div>
    <w:div w:id="1916474297">
      <w:bodyDiv w:val="1"/>
      <w:marLeft w:val="0"/>
      <w:marRight w:val="0"/>
      <w:marTop w:val="0"/>
      <w:marBottom w:val="0"/>
      <w:divBdr>
        <w:top w:val="none" w:sz="0" w:space="0" w:color="auto"/>
        <w:left w:val="none" w:sz="0" w:space="0" w:color="auto"/>
        <w:bottom w:val="none" w:sz="0" w:space="0" w:color="auto"/>
        <w:right w:val="none" w:sz="0" w:space="0" w:color="auto"/>
      </w:divBdr>
      <w:divsChild>
        <w:div w:id="666128269">
          <w:marLeft w:val="0"/>
          <w:marRight w:val="0"/>
          <w:marTop w:val="0"/>
          <w:marBottom w:val="0"/>
          <w:divBdr>
            <w:top w:val="none" w:sz="0" w:space="0" w:color="auto"/>
            <w:left w:val="none" w:sz="0" w:space="0" w:color="auto"/>
            <w:bottom w:val="none" w:sz="0" w:space="0" w:color="auto"/>
            <w:right w:val="none" w:sz="0" w:space="0" w:color="auto"/>
          </w:divBdr>
          <w:divsChild>
            <w:div w:id="1941373609">
              <w:marLeft w:val="0"/>
              <w:marRight w:val="0"/>
              <w:marTop w:val="0"/>
              <w:marBottom w:val="0"/>
              <w:divBdr>
                <w:top w:val="none" w:sz="0" w:space="0" w:color="auto"/>
                <w:left w:val="none" w:sz="0" w:space="0" w:color="auto"/>
                <w:bottom w:val="none" w:sz="0" w:space="0" w:color="auto"/>
                <w:right w:val="none" w:sz="0" w:space="0" w:color="auto"/>
              </w:divBdr>
              <w:divsChild>
                <w:div w:id="207231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9515">
      <w:bodyDiv w:val="1"/>
      <w:marLeft w:val="0"/>
      <w:marRight w:val="0"/>
      <w:marTop w:val="0"/>
      <w:marBottom w:val="0"/>
      <w:divBdr>
        <w:top w:val="none" w:sz="0" w:space="0" w:color="auto"/>
        <w:left w:val="none" w:sz="0" w:space="0" w:color="auto"/>
        <w:bottom w:val="none" w:sz="0" w:space="0" w:color="auto"/>
        <w:right w:val="none" w:sz="0" w:space="0" w:color="auto"/>
      </w:divBdr>
      <w:divsChild>
        <w:div w:id="2130314277">
          <w:marLeft w:val="0"/>
          <w:marRight w:val="0"/>
          <w:marTop w:val="0"/>
          <w:marBottom w:val="0"/>
          <w:divBdr>
            <w:top w:val="none" w:sz="0" w:space="0" w:color="auto"/>
            <w:left w:val="none" w:sz="0" w:space="0" w:color="auto"/>
            <w:bottom w:val="none" w:sz="0" w:space="0" w:color="auto"/>
            <w:right w:val="none" w:sz="0" w:space="0" w:color="auto"/>
          </w:divBdr>
          <w:divsChild>
            <w:div w:id="128401723">
              <w:marLeft w:val="0"/>
              <w:marRight w:val="0"/>
              <w:marTop w:val="0"/>
              <w:marBottom w:val="0"/>
              <w:divBdr>
                <w:top w:val="none" w:sz="0" w:space="0" w:color="auto"/>
                <w:left w:val="none" w:sz="0" w:space="0" w:color="auto"/>
                <w:bottom w:val="none" w:sz="0" w:space="0" w:color="auto"/>
                <w:right w:val="none" w:sz="0" w:space="0" w:color="auto"/>
              </w:divBdr>
              <w:divsChild>
                <w:div w:id="14463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825D2-4603-5B4A-9049-028177235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48</Pages>
  <Words>8288</Words>
  <Characters>47242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Asad Patanwala</dc:creator>
  <cp:keywords/>
  <dc:description/>
  <cp:lastModifiedBy>Asad Patanwala</cp:lastModifiedBy>
  <cp:revision>15</cp:revision>
  <dcterms:created xsi:type="dcterms:W3CDTF">2023-04-08T11:21:00Z</dcterms:created>
  <dcterms:modified xsi:type="dcterms:W3CDTF">2023-04-27T00:37:00Z</dcterms:modified>
</cp:coreProperties>
</file>