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</w:p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3655C1">
        <w:rPr>
          <w:rFonts w:ascii="Times New Roman" w:hAnsi="Times New Roman"/>
          <w:color w:val="000000"/>
          <w:sz w:val="20"/>
          <w:szCs w:val="20"/>
        </w:rPr>
        <w:t>Table s</w:t>
      </w:r>
      <w:r w:rsidR="00162DB0">
        <w:rPr>
          <w:rFonts w:ascii="Times New Roman" w:hAnsi="Times New Roman"/>
          <w:color w:val="000000"/>
          <w:sz w:val="20"/>
          <w:szCs w:val="20"/>
        </w:rPr>
        <w:t>2</w:t>
      </w:r>
      <w:bookmarkStart w:id="0" w:name="_GoBack"/>
      <w:bookmarkEnd w:id="0"/>
      <w:r w:rsidRPr="003655C1">
        <w:rPr>
          <w:rFonts w:ascii="Times New Roman" w:hAnsi="Times New Roman"/>
          <w:color w:val="000000"/>
          <w:sz w:val="20"/>
          <w:szCs w:val="20"/>
        </w:rPr>
        <w:t>: AUROCs of the biomarkers for predicting the SOFA score after 7 days in the ICU</w:t>
      </w:r>
    </w:p>
    <w:tbl>
      <w:tblPr>
        <w:tblW w:w="9947" w:type="dxa"/>
        <w:tblLook w:val="04A0" w:firstRow="1" w:lastRow="0" w:firstColumn="1" w:lastColumn="0" w:noHBand="0" w:noVBand="1"/>
      </w:tblPr>
      <w:tblGrid>
        <w:gridCol w:w="1320"/>
        <w:gridCol w:w="1320"/>
        <w:gridCol w:w="280"/>
        <w:gridCol w:w="915"/>
        <w:gridCol w:w="1300"/>
        <w:gridCol w:w="1300"/>
        <w:gridCol w:w="1300"/>
        <w:gridCol w:w="912"/>
        <w:gridCol w:w="1300"/>
      </w:tblGrid>
      <w:tr w:rsidR="00F24AA6" w:rsidRPr="003655C1" w:rsidTr="00AC2B96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Day-7 SOFA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231985" w:rsidRDefault="00231985" w:rsidP="00AC2B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31985">
              <w:rPr>
                <w:rFonts w:ascii="Times New Roman" w:eastAsia="Times New Roman" w:hAnsi="Times New Roman" w:hint="eastAsia"/>
                <w:b/>
                <w:color w:val="000000"/>
                <w:sz w:val="18"/>
                <w:szCs w:val="18"/>
              </w:rPr>
              <w:t>P</w:t>
            </w:r>
            <w:r w:rsidRPr="0023198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arameters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231985" w:rsidRDefault="00231985" w:rsidP="002319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31985">
              <w:rPr>
                <w:rFonts w:ascii="Times New Roman" w:eastAsia="Times New Roman" w:hAnsi="Times New Roman" w:hint="eastAsia"/>
                <w:b/>
                <w:color w:val="000000"/>
                <w:sz w:val="18"/>
                <w:szCs w:val="18"/>
              </w:rPr>
              <w:t>D</w:t>
            </w:r>
            <w:r w:rsidRPr="0023198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13-24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-value</w:t>
            </w:r>
          </w:p>
        </w:tc>
      </w:tr>
      <w:tr w:rsidR="00F24AA6" w:rsidRPr="003655C1" w:rsidTr="00AC2B96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(n=159)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(n=182)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(n=75)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(n=31)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Protein 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ind w:right="26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CRP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0.904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0.270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0.196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0.0005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WBC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0.872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0.371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0.0024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 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PAI-1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0.0013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0.0006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0.216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</w:rPr>
              <w:t>P</w:t>
            </w: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rocalcitonin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&lt;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&lt;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&lt;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&lt;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&lt;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&lt;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0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</w:rPr>
              <w:t>&lt;</w:t>
            </w: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Lactate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  <w:tr w:rsidR="00F24AA6" w:rsidRPr="003655C1" w:rsidTr="00AC2B96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Day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A6" w:rsidRPr="003655C1" w:rsidRDefault="00F24AA6" w:rsidP="00AC2B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55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&lt;.0001</w:t>
            </w:r>
          </w:p>
        </w:tc>
      </w:tr>
    </w:tbl>
    <w:p w:rsidR="00F24AA6" w:rsidRPr="003655C1" w:rsidRDefault="00F24AA6" w:rsidP="00F24AA6">
      <w:pPr>
        <w:rPr>
          <w:rFonts w:ascii="Times New Roman" w:hAnsi="Times New Roman"/>
          <w:color w:val="000000"/>
          <w:sz w:val="20"/>
          <w:szCs w:val="20"/>
        </w:rPr>
      </w:pPr>
    </w:p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</w:p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</w:p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3655C1">
        <w:rPr>
          <w:rFonts w:ascii="Times New Roman" w:hAnsi="Times New Roman"/>
          <w:color w:val="000000"/>
          <w:sz w:val="20"/>
          <w:szCs w:val="20"/>
        </w:rPr>
        <w:lastRenderedPageBreak/>
        <w:t xml:space="preserve">Reference was defined as the group of patients with SOFA scores of 0-2 after 7 days </w:t>
      </w:r>
    </w:p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3655C1">
        <w:rPr>
          <w:rFonts w:ascii="Times New Roman" w:hAnsi="Times New Roman"/>
          <w:color w:val="000000"/>
          <w:sz w:val="20"/>
          <w:szCs w:val="20"/>
        </w:rPr>
        <w:t>PAI-1 day 6 and day 7 could not be determined because the number of patients was not sufficient to analyse.</w:t>
      </w:r>
    </w:p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3655C1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3655C1">
        <w:rPr>
          <w:rFonts w:ascii="Times New Roman" w:hAnsi="Times New Roman"/>
          <w:color w:val="000000"/>
          <w:sz w:val="20"/>
          <w:szCs w:val="20"/>
        </w:rPr>
        <w:t>-values were determined using the Cox proportional hazards model.</w:t>
      </w:r>
    </w:p>
    <w:p w:rsidR="00F24AA6" w:rsidRPr="003655C1" w:rsidRDefault="00F24AA6" w:rsidP="00F24AA6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3655C1">
        <w:rPr>
          <w:rFonts w:ascii="Times New Roman" w:hAnsi="Times New Roman"/>
          <w:color w:val="000000"/>
          <w:sz w:val="20"/>
          <w:szCs w:val="20"/>
        </w:rPr>
        <w:t>AT III, antithrombin III; AUROC, Area under Receiver Operating Characteristic; CRP, C-reactive protein; ICU, intensive care unit; SOFA, Sequential Organ Failure Assessment score; sTM, soluble thrombomodulin; PAI-1, plasminogen activator inhibitor-1; WBC, white blood cell</w:t>
      </w:r>
    </w:p>
    <w:p w:rsidR="00730CAD" w:rsidRPr="00F24AA6" w:rsidRDefault="00162DB0"/>
    <w:sectPr w:rsidR="00730CAD" w:rsidRPr="00F24AA6" w:rsidSect="005128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00000001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A6"/>
    <w:rsid w:val="000020DA"/>
    <w:rsid w:val="0000618B"/>
    <w:rsid w:val="00046183"/>
    <w:rsid w:val="0008195F"/>
    <w:rsid w:val="00097FBA"/>
    <w:rsid w:val="000C17BA"/>
    <w:rsid w:val="000D2332"/>
    <w:rsid w:val="00151C8A"/>
    <w:rsid w:val="00162DB0"/>
    <w:rsid w:val="001D048E"/>
    <w:rsid w:val="001D424C"/>
    <w:rsid w:val="001E116E"/>
    <w:rsid w:val="001F3EE8"/>
    <w:rsid w:val="00216751"/>
    <w:rsid w:val="0022045A"/>
    <w:rsid w:val="00231614"/>
    <w:rsid w:val="00231985"/>
    <w:rsid w:val="00233D14"/>
    <w:rsid w:val="00243FB6"/>
    <w:rsid w:val="00250B92"/>
    <w:rsid w:val="00254A4C"/>
    <w:rsid w:val="002A0A0C"/>
    <w:rsid w:val="003051DD"/>
    <w:rsid w:val="00312C71"/>
    <w:rsid w:val="0032051B"/>
    <w:rsid w:val="00345604"/>
    <w:rsid w:val="0035584B"/>
    <w:rsid w:val="00385F66"/>
    <w:rsid w:val="003C19F7"/>
    <w:rsid w:val="003C7B12"/>
    <w:rsid w:val="003D3DF2"/>
    <w:rsid w:val="00481811"/>
    <w:rsid w:val="0049153B"/>
    <w:rsid w:val="00494D34"/>
    <w:rsid w:val="004A56EC"/>
    <w:rsid w:val="004B425D"/>
    <w:rsid w:val="004B6E61"/>
    <w:rsid w:val="004E63B3"/>
    <w:rsid w:val="004F19D7"/>
    <w:rsid w:val="004F5F2C"/>
    <w:rsid w:val="005013AA"/>
    <w:rsid w:val="0051284A"/>
    <w:rsid w:val="00514565"/>
    <w:rsid w:val="00520E71"/>
    <w:rsid w:val="00524A4A"/>
    <w:rsid w:val="005470A9"/>
    <w:rsid w:val="00553269"/>
    <w:rsid w:val="0055439B"/>
    <w:rsid w:val="00572C8D"/>
    <w:rsid w:val="0057300E"/>
    <w:rsid w:val="0059505F"/>
    <w:rsid w:val="005C0BD2"/>
    <w:rsid w:val="00636530"/>
    <w:rsid w:val="006400E3"/>
    <w:rsid w:val="00643AF7"/>
    <w:rsid w:val="006538DD"/>
    <w:rsid w:val="006C2661"/>
    <w:rsid w:val="006C591D"/>
    <w:rsid w:val="006D7468"/>
    <w:rsid w:val="006F7769"/>
    <w:rsid w:val="00712614"/>
    <w:rsid w:val="00737214"/>
    <w:rsid w:val="00766D8B"/>
    <w:rsid w:val="00771E86"/>
    <w:rsid w:val="00797CC9"/>
    <w:rsid w:val="007B79C2"/>
    <w:rsid w:val="007E3797"/>
    <w:rsid w:val="007F1A51"/>
    <w:rsid w:val="00806545"/>
    <w:rsid w:val="00823420"/>
    <w:rsid w:val="00847816"/>
    <w:rsid w:val="00891EEE"/>
    <w:rsid w:val="00894AE0"/>
    <w:rsid w:val="008B150E"/>
    <w:rsid w:val="008C440C"/>
    <w:rsid w:val="009034CD"/>
    <w:rsid w:val="0091207F"/>
    <w:rsid w:val="009364F6"/>
    <w:rsid w:val="0094592D"/>
    <w:rsid w:val="00975643"/>
    <w:rsid w:val="009856C4"/>
    <w:rsid w:val="00996976"/>
    <w:rsid w:val="009A2857"/>
    <w:rsid w:val="009A3345"/>
    <w:rsid w:val="009C6663"/>
    <w:rsid w:val="009F5485"/>
    <w:rsid w:val="00A01620"/>
    <w:rsid w:val="00A05E95"/>
    <w:rsid w:val="00A1508C"/>
    <w:rsid w:val="00A32881"/>
    <w:rsid w:val="00A35918"/>
    <w:rsid w:val="00A41CA5"/>
    <w:rsid w:val="00A4630B"/>
    <w:rsid w:val="00A47EB6"/>
    <w:rsid w:val="00A774CC"/>
    <w:rsid w:val="00A929AA"/>
    <w:rsid w:val="00AB7649"/>
    <w:rsid w:val="00AC3C06"/>
    <w:rsid w:val="00AF5442"/>
    <w:rsid w:val="00AF61CD"/>
    <w:rsid w:val="00B34048"/>
    <w:rsid w:val="00B978DE"/>
    <w:rsid w:val="00BA22A8"/>
    <w:rsid w:val="00BD3B87"/>
    <w:rsid w:val="00C2652E"/>
    <w:rsid w:val="00C31DE0"/>
    <w:rsid w:val="00C649CE"/>
    <w:rsid w:val="00C76DB4"/>
    <w:rsid w:val="00C81310"/>
    <w:rsid w:val="00C85334"/>
    <w:rsid w:val="00C90B88"/>
    <w:rsid w:val="00CA29D1"/>
    <w:rsid w:val="00CA781F"/>
    <w:rsid w:val="00CB66D4"/>
    <w:rsid w:val="00CD2648"/>
    <w:rsid w:val="00CD5DC7"/>
    <w:rsid w:val="00D464D6"/>
    <w:rsid w:val="00DC63CD"/>
    <w:rsid w:val="00DD04D8"/>
    <w:rsid w:val="00DD1E5A"/>
    <w:rsid w:val="00DF7AF0"/>
    <w:rsid w:val="00E11578"/>
    <w:rsid w:val="00E30E87"/>
    <w:rsid w:val="00E72061"/>
    <w:rsid w:val="00E95C3E"/>
    <w:rsid w:val="00EA52AF"/>
    <w:rsid w:val="00EB41B2"/>
    <w:rsid w:val="00EC1323"/>
    <w:rsid w:val="00EF421F"/>
    <w:rsid w:val="00F11EC0"/>
    <w:rsid w:val="00F24AA6"/>
    <w:rsid w:val="00F724F8"/>
    <w:rsid w:val="00F931CD"/>
    <w:rsid w:val="00FA5BA1"/>
    <w:rsid w:val="00FC058F"/>
    <w:rsid w:val="00FC6BFE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C1DE9"/>
  <w14:defaultImageDpi w14:val="32767"/>
  <w15:chartTrackingRefBased/>
  <w15:docId w15:val="{09A505D0-8CB1-824A-9B27-BDA0B877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4AA6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C90B88"/>
    <w:rPr>
      <w:rFonts w:eastAsiaTheme="minorEastAsia" w:cstheme="minorBidi"/>
      <w:lang w:val="en-US"/>
    </w:rPr>
  </w:style>
  <w:style w:type="paragraph" w:customStyle="1" w:styleId="EndNoteBibliographyTitle">
    <w:name w:val="EndNote Bibliography Title"/>
    <w:basedOn w:val="a"/>
    <w:rsid w:val="00C90B88"/>
    <w:pPr>
      <w:jc w:val="center"/>
    </w:pPr>
    <w:rPr>
      <w:rFonts w:eastAsiaTheme="minorEastAsia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2019-01-15T02:54:00Z</dcterms:created>
  <dcterms:modified xsi:type="dcterms:W3CDTF">2019-03-14T21:54:00Z</dcterms:modified>
</cp:coreProperties>
</file>