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BAFEF" w14:textId="77777777" w:rsidR="00B42549" w:rsidRPr="001144A6" w:rsidRDefault="001144A6">
      <w:pPr>
        <w:rPr>
          <w:rFonts w:ascii="Times New Roman" w:hAnsi="Times New Roman" w:cs="Times New Roman"/>
          <w:b/>
          <w:sz w:val="24"/>
          <w:szCs w:val="24"/>
        </w:rPr>
      </w:pPr>
      <w:r w:rsidRPr="00E15BA6">
        <w:rPr>
          <w:rFonts w:ascii="Times New Roman" w:hAnsi="Times New Roman" w:cs="Times New Roman"/>
          <w:b/>
          <w:sz w:val="24"/>
          <w:szCs w:val="24"/>
        </w:rPr>
        <w:t>Supplemental Figure 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BA6">
        <w:rPr>
          <w:rFonts w:ascii="Times New Roman" w:hAnsi="Times New Roman" w:cs="Times New Roman"/>
          <w:sz w:val="24"/>
          <w:szCs w:val="24"/>
        </w:rPr>
        <w:t>Calibration curves for the base model and the model with laboratory data. Mean predicted value represents the output of the predictive models, interpreted as a probability of belonging to the positive outcome class (i.e.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5BA6">
        <w:rPr>
          <w:rFonts w:ascii="Times New Roman" w:hAnsi="Times New Roman" w:cs="Times New Roman"/>
          <w:sz w:val="24"/>
          <w:szCs w:val="24"/>
        </w:rPr>
        <w:t xml:space="preserve"> died in hospital), while fraction of positives is the corresponding proportion of cases with positive outcome class observed in the dataset. A model is considered well calibrated when these two values are linearly correlated (</w:t>
      </w:r>
      <w:r>
        <w:rPr>
          <w:rFonts w:ascii="Times New Roman" w:hAnsi="Times New Roman" w:cs="Times New Roman"/>
          <w:sz w:val="24"/>
          <w:szCs w:val="24"/>
        </w:rPr>
        <w:t>or dependent).</w:t>
      </w:r>
      <w:bookmarkStart w:id="0" w:name="_GoBack"/>
      <w:bookmarkEnd w:id="0"/>
    </w:p>
    <w:sectPr w:rsidR="00B42549" w:rsidRPr="00114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A6"/>
    <w:rsid w:val="001144A6"/>
    <w:rsid w:val="00657CF7"/>
    <w:rsid w:val="007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D640C"/>
  <w15:chartTrackingRefBased/>
  <w15:docId w15:val="{E89361ED-9F9F-4551-B3C6-A2239F0F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4A6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2019-06-11T16:28:00Z</dcterms:created>
  <dcterms:modified xsi:type="dcterms:W3CDTF">2019-06-11T16:29:00Z</dcterms:modified>
</cp:coreProperties>
</file>