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1F7CCF" w14:textId="77777777" w:rsidR="00804675" w:rsidRPr="00626C77" w:rsidRDefault="00804675" w:rsidP="00074C25">
      <w:pPr>
        <w:spacing w:line="480" w:lineRule="auto"/>
        <w:jc w:val="both"/>
        <w:rPr>
          <w:rFonts w:ascii="Times New Roman" w:hAnsi="Times New Roman"/>
          <w:b/>
          <w:sz w:val="32"/>
          <w:szCs w:val="24"/>
          <w:lang w:val="en-GB"/>
        </w:rPr>
      </w:pPr>
      <w:r w:rsidRPr="00626C77">
        <w:rPr>
          <w:rFonts w:ascii="Times New Roman" w:hAnsi="Times New Roman"/>
          <w:b/>
          <w:sz w:val="32"/>
          <w:szCs w:val="24"/>
          <w:lang w:val="en-GB"/>
        </w:rPr>
        <w:t>Supplemental Digital Content</w:t>
      </w:r>
    </w:p>
    <w:p w14:paraId="761F7CD2" w14:textId="77777777" w:rsidR="00DD6BF4" w:rsidRPr="00C646CA" w:rsidRDefault="00DD6BF4" w:rsidP="00C646CA">
      <w:pPr>
        <w:spacing w:line="480" w:lineRule="auto"/>
        <w:jc w:val="both"/>
        <w:rPr>
          <w:rFonts w:ascii="Times New Roman" w:hAnsi="Times New Roman"/>
          <w:b/>
          <w:sz w:val="24"/>
          <w:szCs w:val="24"/>
          <w:lang w:val="en-GB"/>
        </w:rPr>
      </w:pPr>
    </w:p>
    <w:p w14:paraId="761F7CD3" w14:textId="2DF24F4C" w:rsidR="000B0EEF" w:rsidRPr="00626C77" w:rsidRDefault="00E73BBC" w:rsidP="00DD6BF4">
      <w:pPr>
        <w:pStyle w:val="ListParagraph"/>
        <w:numPr>
          <w:ilvl w:val="0"/>
          <w:numId w:val="2"/>
        </w:numPr>
        <w:spacing w:line="480" w:lineRule="auto"/>
        <w:jc w:val="both"/>
        <w:rPr>
          <w:rFonts w:ascii="Times New Roman" w:hAnsi="Times New Roman"/>
          <w:b/>
          <w:sz w:val="24"/>
          <w:szCs w:val="24"/>
          <w:lang w:val="en-GB"/>
        </w:rPr>
      </w:pPr>
      <w:r w:rsidRPr="00626C77">
        <w:rPr>
          <w:rFonts w:ascii="Times New Roman" w:hAnsi="Times New Roman"/>
          <w:b/>
          <w:sz w:val="24"/>
          <w:szCs w:val="24"/>
          <w:lang w:val="en-GB"/>
        </w:rPr>
        <w:t>Supplementary figures</w:t>
      </w:r>
      <w:r w:rsidR="00DD6BF4" w:rsidRPr="00626C77">
        <w:rPr>
          <w:rFonts w:ascii="Times New Roman" w:hAnsi="Times New Roman"/>
          <w:sz w:val="24"/>
          <w:szCs w:val="24"/>
          <w:lang w:val="en-GB"/>
        </w:rPr>
        <w:t xml:space="preserve"> </w:t>
      </w:r>
      <w:r w:rsidR="00DD6BF4" w:rsidRPr="00626C77">
        <w:rPr>
          <w:rFonts w:ascii="Times New Roman" w:hAnsi="Times New Roman"/>
          <w:sz w:val="24"/>
          <w:szCs w:val="24"/>
          <w:lang w:val="en-GB"/>
        </w:rPr>
        <w:tab/>
      </w:r>
      <w:r w:rsidR="000B0EEF" w:rsidRPr="00626C77">
        <w:rPr>
          <w:rFonts w:ascii="Times New Roman" w:hAnsi="Times New Roman"/>
          <w:sz w:val="24"/>
          <w:szCs w:val="24"/>
          <w:lang w:val="en-GB"/>
        </w:rPr>
        <w:tab/>
      </w:r>
      <w:r w:rsidR="000B0EEF" w:rsidRPr="00626C77">
        <w:rPr>
          <w:rFonts w:ascii="Times New Roman" w:hAnsi="Times New Roman"/>
          <w:sz w:val="24"/>
          <w:szCs w:val="24"/>
          <w:lang w:val="en-GB"/>
        </w:rPr>
        <w:tab/>
      </w:r>
      <w:r w:rsidR="000B0EEF" w:rsidRPr="00626C77">
        <w:rPr>
          <w:rFonts w:ascii="Times New Roman" w:hAnsi="Times New Roman"/>
          <w:sz w:val="24"/>
          <w:szCs w:val="24"/>
          <w:lang w:val="en-GB"/>
        </w:rPr>
        <w:tab/>
      </w:r>
      <w:r w:rsidR="000B0EEF" w:rsidRPr="00626C77">
        <w:rPr>
          <w:rFonts w:ascii="Times New Roman" w:hAnsi="Times New Roman"/>
          <w:sz w:val="24"/>
          <w:szCs w:val="24"/>
          <w:lang w:val="en-GB"/>
        </w:rPr>
        <w:tab/>
      </w:r>
      <w:r w:rsidR="000B0EEF" w:rsidRPr="00626C77">
        <w:rPr>
          <w:rFonts w:ascii="Times New Roman" w:hAnsi="Times New Roman"/>
          <w:sz w:val="24"/>
          <w:szCs w:val="24"/>
          <w:lang w:val="en-GB"/>
        </w:rPr>
        <w:tab/>
      </w:r>
      <w:r w:rsidR="000B0EEF" w:rsidRPr="00626C77">
        <w:rPr>
          <w:rFonts w:ascii="Times New Roman" w:hAnsi="Times New Roman"/>
          <w:sz w:val="24"/>
          <w:szCs w:val="24"/>
          <w:lang w:val="en-GB"/>
        </w:rPr>
        <w:tab/>
        <w:t xml:space="preserve">Page </w:t>
      </w:r>
      <w:r w:rsidR="00C24B46">
        <w:rPr>
          <w:rFonts w:ascii="Times New Roman" w:hAnsi="Times New Roman"/>
          <w:sz w:val="24"/>
          <w:szCs w:val="24"/>
          <w:lang w:val="en-GB"/>
        </w:rPr>
        <w:t>2</w:t>
      </w:r>
      <w:r w:rsidR="000B0EEF" w:rsidRPr="00626C77">
        <w:rPr>
          <w:rFonts w:ascii="Times New Roman" w:hAnsi="Times New Roman"/>
          <w:sz w:val="24"/>
          <w:szCs w:val="24"/>
          <w:lang w:val="en-GB"/>
        </w:rPr>
        <w:t>-1</w:t>
      </w:r>
      <w:r w:rsidR="00C24B46">
        <w:rPr>
          <w:rFonts w:ascii="Times New Roman" w:hAnsi="Times New Roman"/>
          <w:sz w:val="24"/>
          <w:szCs w:val="24"/>
          <w:lang w:val="en-GB"/>
        </w:rPr>
        <w:t>0</w:t>
      </w:r>
    </w:p>
    <w:p w14:paraId="761F7CD4" w14:textId="77777777" w:rsidR="000B0EEF" w:rsidRPr="00626C77" w:rsidRDefault="000B0EEF" w:rsidP="000B0EEF">
      <w:pPr>
        <w:pStyle w:val="ListParagraph"/>
        <w:spacing w:line="480" w:lineRule="auto"/>
        <w:jc w:val="both"/>
        <w:rPr>
          <w:rFonts w:ascii="Times New Roman" w:hAnsi="Times New Roman"/>
          <w:b/>
          <w:sz w:val="24"/>
          <w:szCs w:val="24"/>
          <w:lang w:val="en-GB"/>
        </w:rPr>
      </w:pPr>
    </w:p>
    <w:p w14:paraId="761F7CD5" w14:textId="783C4F53" w:rsidR="000B0EEF" w:rsidRPr="00714F29" w:rsidRDefault="000B0EEF" w:rsidP="00973D7A">
      <w:pPr>
        <w:pStyle w:val="ListParagraph"/>
        <w:numPr>
          <w:ilvl w:val="0"/>
          <w:numId w:val="2"/>
        </w:numPr>
        <w:spacing w:line="480" w:lineRule="auto"/>
        <w:jc w:val="both"/>
        <w:rPr>
          <w:rFonts w:ascii="Times New Roman" w:hAnsi="Times New Roman"/>
          <w:b/>
          <w:sz w:val="24"/>
          <w:szCs w:val="24"/>
          <w:lang w:val="en-GB"/>
        </w:rPr>
      </w:pPr>
      <w:r w:rsidRPr="00714F29">
        <w:rPr>
          <w:rFonts w:ascii="Times New Roman" w:hAnsi="Times New Roman"/>
          <w:b/>
          <w:sz w:val="24"/>
          <w:szCs w:val="24"/>
          <w:lang w:val="en-GB"/>
        </w:rPr>
        <w:t>Supplementary table</w:t>
      </w:r>
      <w:r w:rsidR="00BF6A0C" w:rsidRPr="00714F29">
        <w:rPr>
          <w:rFonts w:ascii="Times New Roman" w:hAnsi="Times New Roman"/>
          <w:b/>
          <w:sz w:val="24"/>
          <w:szCs w:val="24"/>
          <w:lang w:val="en-GB"/>
        </w:rPr>
        <w:t>s</w:t>
      </w:r>
      <w:r w:rsidR="00DD6BF4" w:rsidRPr="00714F29">
        <w:rPr>
          <w:rFonts w:ascii="Times New Roman" w:hAnsi="Times New Roman"/>
          <w:sz w:val="24"/>
          <w:szCs w:val="24"/>
          <w:lang w:val="en-GB"/>
        </w:rPr>
        <w:tab/>
      </w:r>
      <w:r w:rsidR="00DD6BF4" w:rsidRPr="00714F29">
        <w:rPr>
          <w:rFonts w:ascii="Times New Roman" w:hAnsi="Times New Roman"/>
          <w:sz w:val="24"/>
          <w:szCs w:val="24"/>
          <w:lang w:val="en-GB"/>
        </w:rPr>
        <w:tab/>
      </w:r>
      <w:r w:rsidR="00DD6BF4" w:rsidRPr="00714F29">
        <w:rPr>
          <w:rFonts w:ascii="Times New Roman" w:hAnsi="Times New Roman"/>
          <w:sz w:val="24"/>
          <w:szCs w:val="24"/>
          <w:lang w:val="en-GB"/>
        </w:rPr>
        <w:tab/>
      </w:r>
      <w:r w:rsidR="00DD6BF4" w:rsidRPr="00714F29">
        <w:rPr>
          <w:rFonts w:ascii="Times New Roman" w:hAnsi="Times New Roman"/>
          <w:sz w:val="24"/>
          <w:szCs w:val="24"/>
          <w:lang w:val="en-GB"/>
        </w:rPr>
        <w:tab/>
      </w:r>
      <w:r w:rsidR="00DD6BF4" w:rsidRPr="00714F29">
        <w:rPr>
          <w:rFonts w:ascii="Times New Roman" w:hAnsi="Times New Roman"/>
          <w:sz w:val="24"/>
          <w:szCs w:val="24"/>
          <w:lang w:val="en-GB"/>
        </w:rPr>
        <w:tab/>
      </w:r>
      <w:r w:rsidRPr="00714F29">
        <w:rPr>
          <w:rFonts w:ascii="Times New Roman" w:hAnsi="Times New Roman"/>
          <w:sz w:val="24"/>
          <w:szCs w:val="24"/>
          <w:lang w:val="en-GB"/>
        </w:rPr>
        <w:tab/>
      </w:r>
      <w:r w:rsidRPr="00714F29">
        <w:rPr>
          <w:rFonts w:ascii="Times New Roman" w:hAnsi="Times New Roman"/>
          <w:sz w:val="24"/>
          <w:szCs w:val="24"/>
          <w:lang w:val="en-GB"/>
        </w:rPr>
        <w:tab/>
        <w:t>Page 1</w:t>
      </w:r>
      <w:r w:rsidR="00C24B46">
        <w:rPr>
          <w:rFonts w:ascii="Times New Roman" w:hAnsi="Times New Roman"/>
          <w:sz w:val="24"/>
          <w:szCs w:val="24"/>
          <w:lang w:val="en-GB"/>
        </w:rPr>
        <w:t>1</w:t>
      </w:r>
      <w:r w:rsidR="00714F29" w:rsidRPr="00714F29">
        <w:rPr>
          <w:rFonts w:ascii="Times New Roman" w:hAnsi="Times New Roman"/>
          <w:sz w:val="24"/>
          <w:szCs w:val="24"/>
          <w:lang w:val="en-GB"/>
        </w:rPr>
        <w:t>-1</w:t>
      </w:r>
      <w:r w:rsidR="0037626B">
        <w:rPr>
          <w:rFonts w:ascii="Times New Roman" w:hAnsi="Times New Roman"/>
          <w:sz w:val="24"/>
          <w:szCs w:val="24"/>
          <w:lang w:val="en-GB"/>
        </w:rPr>
        <w:t>3</w:t>
      </w:r>
    </w:p>
    <w:p w14:paraId="761F7CD6" w14:textId="77777777" w:rsidR="000B0EEF" w:rsidRPr="00626C77" w:rsidRDefault="000B0EEF" w:rsidP="000B0EEF">
      <w:pPr>
        <w:pStyle w:val="ListParagraph"/>
        <w:spacing w:line="480" w:lineRule="auto"/>
        <w:jc w:val="both"/>
        <w:rPr>
          <w:rFonts w:ascii="Times New Roman" w:hAnsi="Times New Roman"/>
          <w:b/>
          <w:sz w:val="24"/>
          <w:szCs w:val="24"/>
          <w:lang w:val="en-GB"/>
        </w:rPr>
      </w:pPr>
    </w:p>
    <w:p w14:paraId="761F7CD8" w14:textId="77777777" w:rsidR="00E73BBC" w:rsidRPr="00626C77" w:rsidRDefault="00DD6BF4" w:rsidP="00DD6BF4">
      <w:pPr>
        <w:spacing w:line="480" w:lineRule="auto"/>
        <w:jc w:val="both"/>
        <w:rPr>
          <w:rFonts w:ascii="Times New Roman" w:hAnsi="Times New Roman"/>
          <w:b/>
          <w:sz w:val="24"/>
          <w:szCs w:val="24"/>
          <w:lang w:val="en-GB"/>
        </w:rPr>
      </w:pPr>
      <w:r w:rsidRPr="00626C77">
        <w:rPr>
          <w:rFonts w:ascii="Times New Roman" w:hAnsi="Times New Roman"/>
          <w:sz w:val="24"/>
          <w:szCs w:val="24"/>
          <w:lang w:val="en-GB"/>
        </w:rPr>
        <w:tab/>
      </w:r>
      <w:r w:rsidR="00E73BBC" w:rsidRPr="00626C77">
        <w:rPr>
          <w:rFonts w:ascii="Times New Roman" w:hAnsi="Times New Roman"/>
          <w:b/>
          <w:sz w:val="24"/>
          <w:szCs w:val="24"/>
          <w:lang w:val="en-GB"/>
        </w:rPr>
        <w:br w:type="page"/>
      </w:r>
    </w:p>
    <w:p w14:paraId="761F7CF5" w14:textId="77777777" w:rsidR="00A12F8E" w:rsidRPr="00626C77" w:rsidRDefault="00804675" w:rsidP="00074C25">
      <w:pPr>
        <w:spacing w:line="480" w:lineRule="auto"/>
        <w:jc w:val="both"/>
        <w:rPr>
          <w:rFonts w:ascii="Times New Roman" w:hAnsi="Times New Roman"/>
          <w:b/>
          <w:sz w:val="24"/>
          <w:szCs w:val="24"/>
          <w:lang w:val="en-GB"/>
        </w:rPr>
      </w:pPr>
      <w:r w:rsidRPr="00626C77">
        <w:rPr>
          <w:rFonts w:ascii="Times New Roman" w:hAnsi="Times New Roman"/>
          <w:b/>
          <w:sz w:val="24"/>
          <w:szCs w:val="24"/>
          <w:lang w:val="en-GB"/>
        </w:rPr>
        <w:lastRenderedPageBreak/>
        <w:t>Supplementary figures</w:t>
      </w:r>
    </w:p>
    <w:p w14:paraId="4EBF64C3" w14:textId="22DD46EC" w:rsidR="00C646CA" w:rsidRDefault="00C646CA" w:rsidP="00C646CA">
      <w:pPr>
        <w:pStyle w:val="NormalWeb"/>
        <w:spacing w:line="480" w:lineRule="auto"/>
        <w:rPr>
          <w:b/>
        </w:rPr>
      </w:pPr>
      <w:r w:rsidRPr="00C40869">
        <w:rPr>
          <w:b/>
          <w:noProof/>
        </w:rPr>
        <w:drawing>
          <wp:inline distT="0" distB="0" distL="0" distR="0" wp14:anchorId="77543A70" wp14:editId="7552CED3">
            <wp:extent cx="5937250" cy="33401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7250" cy="3340100"/>
                    </a:xfrm>
                    <a:prstGeom prst="rect">
                      <a:avLst/>
                    </a:prstGeom>
                    <a:noFill/>
                    <a:ln>
                      <a:noFill/>
                    </a:ln>
                  </pic:spPr>
                </pic:pic>
              </a:graphicData>
            </a:graphic>
          </wp:inline>
        </w:drawing>
      </w:r>
    </w:p>
    <w:p w14:paraId="1DF69D7C" w14:textId="0E10F834" w:rsidR="00C646CA" w:rsidRPr="00C646CA" w:rsidRDefault="00C646CA" w:rsidP="00C646CA">
      <w:pPr>
        <w:pStyle w:val="NormalWeb"/>
        <w:spacing w:line="480" w:lineRule="auto"/>
        <w:rPr>
          <w:b/>
          <w:bCs/>
        </w:rPr>
      </w:pPr>
      <w:r>
        <w:rPr>
          <w:b/>
          <w:bCs/>
        </w:rPr>
        <w:t xml:space="preserve">Supplementary </w:t>
      </w:r>
      <w:r w:rsidRPr="00C40869">
        <w:rPr>
          <w:b/>
          <w:bCs/>
        </w:rPr>
        <w:t xml:space="preserve">Figure 1: The </w:t>
      </w:r>
      <w:proofErr w:type="spellStart"/>
      <w:r w:rsidRPr="00C40869">
        <w:rPr>
          <w:b/>
          <w:bCs/>
        </w:rPr>
        <w:t>i</w:t>
      </w:r>
      <w:proofErr w:type="spellEnd"/>
      <w:r w:rsidRPr="00C40869">
        <w:rPr>
          <w:b/>
          <w:bCs/>
        </w:rPr>
        <w:t>-II-X microfluidic test description</w:t>
      </w:r>
    </w:p>
    <w:p w14:paraId="35C9BD17" w14:textId="5AA987AC" w:rsidR="00BC75A7" w:rsidRPr="0016782D" w:rsidRDefault="00C646CA" w:rsidP="00BC75A7">
      <w:pPr>
        <w:spacing w:line="480" w:lineRule="auto"/>
        <w:rPr>
          <w:rFonts w:ascii="Times New Roman" w:eastAsiaTheme="minorEastAsia" w:hAnsi="Times New Roman"/>
          <w:color w:val="000000" w:themeColor="text1"/>
          <w:kern w:val="24"/>
        </w:rPr>
      </w:pPr>
      <w:r w:rsidRPr="00C40869">
        <w:rPr>
          <w:rFonts w:ascii="Times New Roman" w:eastAsiaTheme="minorEastAsia" w:hAnsi="Times New Roman"/>
          <w:color w:val="000000" w:themeColor="text1"/>
          <w:kern w:val="24"/>
        </w:rPr>
        <w:t xml:space="preserve">Panel A and B are representative Autocad renderings of example microfluidic device designs. A is a top view of a circular microfluidic clotting device. The dotted circle in the center indicates a general field of view </w:t>
      </w:r>
      <w:r w:rsidRPr="00825923">
        <w:rPr>
          <w:rFonts w:ascii="Times New Roman" w:eastAsiaTheme="minorEastAsia" w:hAnsi="Times New Roman"/>
          <w:color w:val="000000" w:themeColor="text1"/>
          <w:kern w:val="24"/>
        </w:rPr>
        <w:t xml:space="preserve">encompassing all of the ‘clotting areas’ for each input channel. B is a magnified view of panel A. </w:t>
      </w:r>
      <w:r w:rsidR="00F63276" w:rsidRPr="00BC75A7">
        <w:rPr>
          <w:rFonts w:ascii="Times New Roman" w:hAnsi="Times New Roman"/>
          <w:color w:val="000000"/>
          <w:shd w:val="clear" w:color="auto" w:fill="FFFFFF"/>
        </w:rPr>
        <w:t xml:space="preserve">The channel geometry of the microfluidic device was </w:t>
      </w:r>
      <w:r w:rsidR="00825923" w:rsidRPr="00BC75A7">
        <w:rPr>
          <w:rFonts w:ascii="Times New Roman" w:hAnsi="Times New Roman"/>
          <w:color w:val="000000"/>
          <w:shd w:val="clear" w:color="auto" w:fill="FFFFFF"/>
        </w:rPr>
        <w:t>optimized</w:t>
      </w:r>
      <w:r w:rsidR="00F63276" w:rsidRPr="00BC75A7">
        <w:rPr>
          <w:rFonts w:ascii="Times New Roman" w:hAnsi="Times New Roman"/>
          <w:color w:val="000000"/>
          <w:shd w:val="clear" w:color="auto" w:fill="FFFFFF"/>
        </w:rPr>
        <w:t xml:space="preserve"> to </w:t>
      </w:r>
      <w:r w:rsidR="00825923" w:rsidRPr="00BC75A7">
        <w:rPr>
          <w:rFonts w:ascii="Times New Roman" w:hAnsi="Times New Roman"/>
          <w:color w:val="000000"/>
          <w:shd w:val="clear" w:color="auto" w:fill="FFFFFF"/>
        </w:rPr>
        <w:t xml:space="preserve">localize </w:t>
      </w:r>
      <w:r w:rsidR="00F63276" w:rsidRPr="008338AF">
        <w:rPr>
          <w:rFonts w:ascii="Times New Roman" w:hAnsi="Times New Roman"/>
          <w:color w:val="000000"/>
          <w:shd w:val="clear" w:color="auto" w:fill="FFFFFF"/>
        </w:rPr>
        <w:t>the start of the cross-linked fibrin clot formation so that the “time-to-clot” (TtC)</w:t>
      </w:r>
      <w:r w:rsidR="00F63276" w:rsidRPr="0016782D">
        <w:rPr>
          <w:rFonts w:ascii="Times New Roman" w:hAnsi="Times New Roman"/>
          <w:color w:val="000000"/>
          <w:shd w:val="clear" w:color="auto" w:fill="FFFFFF"/>
        </w:rPr>
        <w:t xml:space="preserve"> could be reliably determined</w:t>
      </w:r>
      <w:r w:rsidR="00825923" w:rsidRPr="0016782D">
        <w:rPr>
          <w:rFonts w:ascii="Times New Roman" w:hAnsi="Times New Roman"/>
          <w:color w:val="000000"/>
          <w:shd w:val="clear" w:color="auto" w:fill="FFFFFF"/>
        </w:rPr>
        <w:t>. Channel architecture was optimized to permit simultaneous imaging of multiple channels at high magnification.</w:t>
      </w:r>
      <w:r w:rsidR="00FF14C8">
        <w:rPr>
          <w:rFonts w:ascii="Times New Roman" w:hAnsi="Times New Roman"/>
          <w:color w:val="000000"/>
          <w:shd w:val="clear" w:color="auto" w:fill="FFFFFF"/>
        </w:rPr>
        <w:t xml:space="preserve"> </w:t>
      </w:r>
      <w:r w:rsidR="00FF14C8">
        <w:rPr>
          <w:rFonts w:ascii="Times New Roman" w:hAnsi="Times New Roman"/>
          <w:u w:val="single"/>
        </w:rPr>
        <w:t xml:space="preserve"> </w:t>
      </w:r>
      <w:r w:rsidR="004F2491" w:rsidRPr="0016782D">
        <w:rPr>
          <w:rFonts w:ascii="Times New Roman" w:eastAsiaTheme="minorEastAsia" w:hAnsi="Times New Roman"/>
          <w:color w:val="000000" w:themeColor="text1"/>
          <w:kern w:val="24"/>
        </w:rPr>
        <w:t>Examples of various channel geometeries tested for this assay are included within the field of view, with the final geometry used depicted in Panel C.</w:t>
      </w:r>
      <w:r w:rsidR="00FF5066">
        <w:rPr>
          <w:rFonts w:ascii="Times New Roman" w:eastAsiaTheme="minorEastAsia" w:hAnsi="Times New Roman"/>
          <w:color w:val="000000" w:themeColor="text1"/>
          <w:kern w:val="24"/>
        </w:rPr>
        <w:t xml:space="preserve"> </w:t>
      </w:r>
      <w:r w:rsidRPr="00BC75A7">
        <w:rPr>
          <w:rFonts w:ascii="Times New Roman" w:eastAsiaTheme="minorEastAsia" w:hAnsi="Times New Roman"/>
          <w:color w:val="000000" w:themeColor="text1"/>
          <w:kern w:val="24"/>
        </w:rPr>
        <w:t>Panel C shows a brightfield image of the clotting imaging area on the left and a fluorescence image on the right with examples of green fluorescent cross-linked fibrin clots at various stages of formation. The coagulation cascade depicted in panel D explains the logic of the i-II-X testing approach, utilizing an upstream-downstream</w:t>
      </w:r>
      <w:r w:rsidRPr="00C40869">
        <w:rPr>
          <w:rFonts w:ascii="Times New Roman" w:eastAsiaTheme="minorEastAsia" w:hAnsi="Times New Roman"/>
          <w:color w:val="000000" w:themeColor="text1"/>
          <w:kern w:val="24"/>
        </w:rPr>
        <w:t xml:space="preserve"> principle</w:t>
      </w:r>
      <w:r w:rsidR="002379C6">
        <w:rPr>
          <w:rFonts w:ascii="Times New Roman" w:eastAsiaTheme="minorEastAsia" w:hAnsi="Times New Roman"/>
          <w:color w:val="000000" w:themeColor="text1"/>
          <w:kern w:val="24"/>
        </w:rPr>
        <w:t xml:space="preserve"> with Agonist A testing upstream and Agonist B testing downstream of the inhibitor</w:t>
      </w:r>
      <w:bookmarkStart w:id="0" w:name="_GoBack"/>
      <w:bookmarkEnd w:id="0"/>
      <w:r w:rsidR="00FF5066">
        <w:rPr>
          <w:rFonts w:ascii="Times New Roman" w:eastAsiaTheme="minorEastAsia" w:hAnsi="Times New Roman"/>
          <w:color w:val="000000" w:themeColor="text1"/>
          <w:kern w:val="24"/>
        </w:rPr>
        <w:t xml:space="preserve">. </w:t>
      </w:r>
      <w:r w:rsidRPr="00C40869">
        <w:rPr>
          <w:rFonts w:ascii="Times New Roman" w:eastAsiaTheme="minorEastAsia" w:hAnsi="Times New Roman"/>
          <w:color w:val="000000" w:themeColor="text1"/>
          <w:kern w:val="24"/>
        </w:rPr>
        <w:t xml:space="preserve">The basic work-flow of the i-II-X microfluidic test is shown in the flow diagram (E). A blood sample is </w:t>
      </w:r>
      <w:r w:rsidRPr="00C40869">
        <w:rPr>
          <w:rFonts w:ascii="Times New Roman" w:eastAsiaTheme="minorEastAsia" w:hAnsi="Times New Roman"/>
          <w:color w:val="000000" w:themeColor="text1"/>
          <w:kern w:val="24"/>
        </w:rPr>
        <w:lastRenderedPageBreak/>
        <w:t xml:space="preserve">collected, then fluorescent fibrinogen, calcium, and agonist are added to the </w:t>
      </w:r>
      <w:r w:rsidR="00BC75A7">
        <w:rPr>
          <w:rFonts w:ascii="Times New Roman" w:eastAsiaTheme="minorEastAsia" w:hAnsi="Times New Roman"/>
          <w:color w:val="000000" w:themeColor="text1"/>
          <w:kern w:val="24"/>
        </w:rPr>
        <w:t>sample; and lastly, the sample mixture</w:t>
      </w:r>
      <w:r w:rsidR="00BC75A7" w:rsidRPr="00C40869">
        <w:rPr>
          <w:rFonts w:ascii="Times New Roman" w:eastAsiaTheme="minorEastAsia" w:hAnsi="Times New Roman"/>
          <w:color w:val="000000" w:themeColor="text1"/>
          <w:kern w:val="24"/>
        </w:rPr>
        <w:t xml:space="preserve"> </w:t>
      </w:r>
      <w:r w:rsidR="00BC75A7">
        <w:rPr>
          <w:rFonts w:ascii="Times New Roman" w:eastAsiaTheme="minorEastAsia" w:hAnsi="Times New Roman"/>
          <w:color w:val="000000" w:themeColor="text1"/>
          <w:kern w:val="24"/>
        </w:rPr>
        <w:t xml:space="preserve">is </w:t>
      </w:r>
      <w:r w:rsidR="00BC75A7" w:rsidRPr="00C40869">
        <w:rPr>
          <w:rFonts w:ascii="Times New Roman" w:eastAsiaTheme="minorEastAsia" w:hAnsi="Times New Roman"/>
          <w:color w:val="000000" w:themeColor="text1"/>
          <w:kern w:val="24"/>
        </w:rPr>
        <w:t>loaded into the microfluidic device</w:t>
      </w:r>
      <w:r w:rsidR="00BC75A7">
        <w:rPr>
          <w:rFonts w:ascii="Times New Roman" w:eastAsiaTheme="minorEastAsia" w:hAnsi="Times New Roman"/>
          <w:color w:val="000000" w:themeColor="text1"/>
          <w:kern w:val="24"/>
        </w:rPr>
        <w:t>, which is imaged by time-lapse fluorescence microscopy</w:t>
      </w:r>
      <w:r w:rsidR="00BC75A7" w:rsidRPr="00C40869">
        <w:rPr>
          <w:rFonts w:ascii="Times New Roman" w:eastAsiaTheme="minorEastAsia" w:hAnsi="Times New Roman"/>
          <w:color w:val="000000" w:themeColor="text1"/>
          <w:kern w:val="24"/>
        </w:rPr>
        <w:t xml:space="preserve"> ever 15 seconds for 10 minutes.</w:t>
      </w:r>
    </w:p>
    <w:p w14:paraId="65AA5E6C" w14:textId="77777777" w:rsidR="005E0327" w:rsidRDefault="005E0327" w:rsidP="00BC75A7">
      <w:pPr>
        <w:spacing w:line="480" w:lineRule="auto"/>
        <w:rPr>
          <w:rFonts w:ascii="Times New Roman" w:hAnsi="Times New Roman"/>
          <w:sz w:val="24"/>
          <w:szCs w:val="24"/>
          <w:lang w:val="en-GB"/>
        </w:rPr>
      </w:pPr>
      <w:r>
        <w:rPr>
          <w:rFonts w:ascii="Times New Roman" w:hAnsi="Times New Roman"/>
          <w:sz w:val="24"/>
          <w:szCs w:val="24"/>
          <w:lang w:val="en-GB"/>
        </w:rPr>
        <w:br w:type="page"/>
      </w:r>
    </w:p>
    <w:p w14:paraId="083BAD62" w14:textId="4FBB47EA" w:rsidR="005E0327" w:rsidRDefault="005E0327" w:rsidP="005E0327">
      <w:pPr>
        <w:rPr>
          <w:rFonts w:asciiTheme="minorHAnsi" w:hAnsiTheme="minorHAnsi"/>
          <w:lang w:eastAsia="en-US"/>
        </w:rPr>
      </w:pPr>
      <w:r>
        <w:rPr>
          <w:noProof/>
          <w:lang w:val="en-US" w:eastAsia="en-US"/>
        </w:rPr>
        <w:lastRenderedPageBreak/>
        <w:drawing>
          <wp:inline distT="0" distB="0" distL="0" distR="0" wp14:anchorId="418E395E" wp14:editId="1F851675">
            <wp:extent cx="5937250" cy="334010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7250" cy="3340100"/>
                    </a:xfrm>
                    <a:prstGeom prst="rect">
                      <a:avLst/>
                    </a:prstGeom>
                    <a:noFill/>
                    <a:ln>
                      <a:noFill/>
                    </a:ln>
                  </pic:spPr>
                </pic:pic>
              </a:graphicData>
            </a:graphic>
          </wp:inline>
        </w:drawing>
      </w:r>
    </w:p>
    <w:p w14:paraId="74774118" w14:textId="79D1A035" w:rsidR="005E0327" w:rsidRDefault="005E0327" w:rsidP="005E0327">
      <w:pPr>
        <w:spacing w:line="480" w:lineRule="auto"/>
      </w:pPr>
      <w:r>
        <w:rPr>
          <w:noProof/>
          <w:lang w:val="en-US" w:eastAsia="en-US"/>
        </w:rPr>
        <w:drawing>
          <wp:inline distT="0" distB="0" distL="0" distR="0" wp14:anchorId="691FA2DA" wp14:editId="131380FD">
            <wp:extent cx="5760720" cy="324036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3240367"/>
                    </a:xfrm>
                    <a:prstGeom prst="rect">
                      <a:avLst/>
                    </a:prstGeom>
                    <a:noFill/>
                    <a:ln>
                      <a:noFill/>
                    </a:ln>
                  </pic:spPr>
                </pic:pic>
              </a:graphicData>
            </a:graphic>
          </wp:inline>
        </w:drawing>
      </w:r>
      <w:r>
        <w:rPr>
          <w:b/>
          <w:bCs/>
        </w:rPr>
        <w:t xml:space="preserve">Supplementary Figure 2: PT and INR </w:t>
      </w:r>
      <w:r w:rsidR="009A5C9C">
        <w:rPr>
          <w:b/>
          <w:bCs/>
        </w:rPr>
        <w:t>are</w:t>
      </w:r>
      <w:r>
        <w:rPr>
          <w:b/>
          <w:bCs/>
        </w:rPr>
        <w:t xml:space="preserve"> sensitive but not specific for FXa-I</w:t>
      </w:r>
      <w:r w:rsidR="009A5C9C">
        <w:rPr>
          <w:b/>
          <w:bCs/>
        </w:rPr>
        <w:t>-induced</w:t>
      </w:r>
      <w:r>
        <w:rPr>
          <w:b/>
          <w:bCs/>
        </w:rPr>
        <w:t>anticoagulation</w:t>
      </w:r>
    </w:p>
    <w:p w14:paraId="1E093446" w14:textId="79FC1067" w:rsidR="005E0327" w:rsidRDefault="005E0327" w:rsidP="005E0327">
      <w:pPr>
        <w:spacing w:line="480" w:lineRule="auto"/>
      </w:pPr>
      <w:r>
        <w:t xml:space="preserve">Both PT and INR were compared between control patients and patients </w:t>
      </w:r>
      <w:r w:rsidR="009A5C9C">
        <w:rPr>
          <w:rFonts w:ascii="Times New Roman" w:hAnsi="Times New Roman"/>
        </w:rPr>
        <w:t>with a documented history of</w:t>
      </w:r>
      <w:r w:rsidR="009A5C9C" w:rsidRPr="004E3651">
        <w:rPr>
          <w:rFonts w:ascii="Times New Roman" w:hAnsi="Times New Roman"/>
        </w:rPr>
        <w:t xml:space="preserve"> </w:t>
      </w:r>
      <w:r w:rsidR="009A5C9C">
        <w:rPr>
          <w:rFonts w:ascii="Times New Roman" w:hAnsi="Times New Roman"/>
        </w:rPr>
        <w:t>Fxa-I use</w:t>
      </w:r>
      <w:r w:rsidR="009A5C9C" w:rsidRPr="004E3651">
        <w:rPr>
          <w:rFonts w:ascii="Times New Roman" w:hAnsi="Times New Roman"/>
        </w:rPr>
        <w:t>.</w:t>
      </w:r>
      <w:r w:rsidR="009A5C9C">
        <w:rPr>
          <w:rFonts w:ascii="Times New Roman" w:hAnsi="Times New Roman"/>
        </w:rPr>
        <w:t xml:space="preserve"> </w:t>
      </w:r>
      <w:r>
        <w:t xml:space="preserve">Abnormal PT was defined as &gt;14 seconds and abnormal INR was defined as &gt;1.2 seconds. (A and B) ROC curves comparing PT and INR of total controls to patients on FXa-I. (C) Descriptive statistics of patients with PT and INR results evaluated. One-way ANOVA was used to compare normal and abnormal controls with both rivaroxaban and apixaban. Significance was defined as p &lt; 0.05. Results show that, when compared to abnormal controls, there is no significance compared to the FXa-I patients, with the exception of PT and rivaroxaban. </w:t>
      </w:r>
    </w:p>
    <w:p w14:paraId="77AE867A" w14:textId="77D54323" w:rsidR="005E0327" w:rsidRDefault="005E0327">
      <w:pPr>
        <w:tabs>
          <w:tab w:val="clear" w:pos="284"/>
          <w:tab w:val="clear" w:pos="1701"/>
        </w:tabs>
        <w:spacing w:after="200" w:line="276" w:lineRule="auto"/>
        <w:rPr>
          <w:rFonts w:ascii="Times New Roman" w:hAnsi="Times New Roman"/>
          <w:sz w:val="24"/>
          <w:szCs w:val="24"/>
          <w:lang w:val="en-GB"/>
        </w:rPr>
      </w:pPr>
      <w:r>
        <w:rPr>
          <w:rFonts w:ascii="Times New Roman" w:hAnsi="Times New Roman"/>
          <w:sz w:val="24"/>
          <w:szCs w:val="24"/>
          <w:lang w:val="en-GB"/>
        </w:rPr>
        <w:br w:type="page"/>
      </w:r>
    </w:p>
    <w:p w14:paraId="1B3FB783" w14:textId="46615197" w:rsidR="005E0327" w:rsidRDefault="005E0327" w:rsidP="005E0327">
      <w:pPr>
        <w:pStyle w:val="NormalWeb"/>
        <w:spacing w:line="480" w:lineRule="auto"/>
        <w:rPr>
          <w:b/>
        </w:rPr>
      </w:pPr>
      <w:r>
        <w:rPr>
          <w:b/>
          <w:noProof/>
        </w:rPr>
        <w:lastRenderedPageBreak/>
        <w:drawing>
          <wp:inline distT="0" distB="0" distL="0" distR="0" wp14:anchorId="3CDE1335" wp14:editId="2E93ACB3">
            <wp:extent cx="5937250" cy="334010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7250" cy="3340100"/>
                    </a:xfrm>
                    <a:prstGeom prst="rect">
                      <a:avLst/>
                    </a:prstGeom>
                    <a:noFill/>
                    <a:ln>
                      <a:noFill/>
                    </a:ln>
                  </pic:spPr>
                </pic:pic>
              </a:graphicData>
            </a:graphic>
          </wp:inline>
        </w:drawing>
      </w:r>
    </w:p>
    <w:p w14:paraId="1E83E78C" w14:textId="27A037DF" w:rsidR="005E0327" w:rsidRPr="005E0327" w:rsidRDefault="005E0327" w:rsidP="005E0327">
      <w:pPr>
        <w:pStyle w:val="NormalWeb"/>
        <w:spacing w:line="480" w:lineRule="auto"/>
        <w:rPr>
          <w:b/>
          <w:bCs/>
        </w:rPr>
      </w:pPr>
      <w:r>
        <w:rPr>
          <w:b/>
          <w:bCs/>
        </w:rPr>
        <w:t xml:space="preserve">Supplementary </w:t>
      </w:r>
      <w:r w:rsidRPr="00C40869">
        <w:rPr>
          <w:b/>
          <w:bCs/>
        </w:rPr>
        <w:t xml:space="preserve">Figure </w:t>
      </w:r>
      <w:r>
        <w:rPr>
          <w:b/>
          <w:bCs/>
        </w:rPr>
        <w:t>3</w:t>
      </w:r>
      <w:r w:rsidRPr="00C40869">
        <w:rPr>
          <w:b/>
          <w:bCs/>
        </w:rPr>
        <w:t xml:space="preserve">: </w:t>
      </w:r>
      <w:r>
        <w:rPr>
          <w:b/>
          <w:bCs/>
        </w:rPr>
        <w:t>Comparative Clotting Curves</w:t>
      </w:r>
    </w:p>
    <w:p w14:paraId="13139B79" w14:textId="7D15B836" w:rsidR="004B73A0" w:rsidRDefault="005E0327" w:rsidP="004B73A0">
      <w:pPr>
        <w:spacing w:line="480" w:lineRule="auto"/>
        <w:rPr>
          <w:rFonts w:ascii="Times New Roman" w:eastAsiaTheme="minorEastAsia" w:hAnsi="Times New Roman"/>
          <w:color w:val="000000" w:themeColor="text1"/>
          <w:kern w:val="24"/>
        </w:rPr>
      </w:pPr>
      <w:r w:rsidRPr="00E11D08">
        <w:rPr>
          <w:rFonts w:ascii="Times New Roman" w:eastAsiaTheme="minorEastAsia" w:hAnsi="Times New Roman"/>
          <w:color w:val="000000" w:themeColor="text1"/>
          <w:kern w:val="24"/>
        </w:rPr>
        <w:t xml:space="preserve">Clotting times were compared at various agonist concentrations for all the patient groups to construct clotting curves. (A-D) Scatter plots demonstrating the mean and standard error bars of the clotting times at various agonist concentrations with respect to patients in different groups confirm multiple agonist concentrations at which there is statistically significant clotting times between the </w:t>
      </w:r>
      <w:r w:rsidR="0049229B">
        <w:rPr>
          <w:rFonts w:ascii="Times New Roman" w:eastAsiaTheme="minorEastAsia" w:hAnsi="Times New Roman"/>
          <w:color w:val="000000" w:themeColor="text1"/>
          <w:kern w:val="24"/>
        </w:rPr>
        <w:t xml:space="preserve">patients on </w:t>
      </w:r>
      <w:r w:rsidRPr="00E11D08">
        <w:rPr>
          <w:rFonts w:ascii="Times New Roman" w:eastAsiaTheme="minorEastAsia" w:hAnsi="Times New Roman"/>
          <w:color w:val="000000" w:themeColor="text1"/>
          <w:kern w:val="24"/>
        </w:rPr>
        <w:t xml:space="preserve">FXa-I </w:t>
      </w:r>
      <w:r w:rsidR="0049229B">
        <w:rPr>
          <w:rFonts w:ascii="Times New Roman" w:eastAsiaTheme="minorEastAsia" w:hAnsi="Times New Roman"/>
          <w:color w:val="000000" w:themeColor="text1"/>
          <w:kern w:val="24"/>
        </w:rPr>
        <w:t xml:space="preserve">therapy </w:t>
      </w:r>
      <w:r w:rsidRPr="00E11D08">
        <w:rPr>
          <w:rFonts w:ascii="Times New Roman" w:eastAsiaTheme="minorEastAsia" w:hAnsi="Times New Roman"/>
          <w:color w:val="000000" w:themeColor="text1"/>
          <w:kern w:val="24"/>
        </w:rPr>
        <w:t>and the controls. (E and F)</w:t>
      </w:r>
      <w:r w:rsidR="004B73A0">
        <w:rPr>
          <w:rFonts w:ascii="Times New Roman" w:eastAsiaTheme="minorEastAsia" w:hAnsi="Times New Roman"/>
          <w:color w:val="000000" w:themeColor="text1"/>
          <w:kern w:val="24"/>
        </w:rPr>
        <w:t xml:space="preserve">. </w:t>
      </w:r>
      <w:r w:rsidR="004B73A0" w:rsidRPr="00E11D08">
        <w:rPr>
          <w:rFonts w:ascii="Times New Roman" w:eastAsiaTheme="minorEastAsia" w:hAnsi="Times New Roman"/>
          <w:color w:val="000000" w:themeColor="text1"/>
          <w:kern w:val="24"/>
        </w:rPr>
        <w:t xml:space="preserve">Clotting curves showing the mean </w:t>
      </w:r>
      <w:r w:rsidR="004B73A0">
        <w:rPr>
          <w:rFonts w:ascii="Times New Roman" w:eastAsiaTheme="minorEastAsia" w:hAnsi="Times New Roman"/>
          <w:color w:val="000000" w:themeColor="text1"/>
          <w:kern w:val="24"/>
        </w:rPr>
        <w:t>and</w:t>
      </w:r>
      <w:r w:rsidR="004B73A0" w:rsidRPr="00E11D08">
        <w:rPr>
          <w:rFonts w:ascii="Times New Roman" w:eastAsiaTheme="minorEastAsia" w:hAnsi="Times New Roman"/>
          <w:color w:val="000000" w:themeColor="text1"/>
          <w:kern w:val="24"/>
        </w:rPr>
        <w:t xml:space="preserve"> standard error of control </w:t>
      </w:r>
      <w:r w:rsidR="004B73A0">
        <w:rPr>
          <w:rFonts w:ascii="Times New Roman" w:eastAsiaTheme="minorEastAsia" w:hAnsi="Times New Roman"/>
          <w:color w:val="000000" w:themeColor="text1"/>
          <w:kern w:val="24"/>
        </w:rPr>
        <w:t>sub</w:t>
      </w:r>
      <w:r w:rsidR="004B73A0" w:rsidRPr="00E11D08">
        <w:rPr>
          <w:rFonts w:ascii="Times New Roman" w:eastAsiaTheme="minorEastAsia" w:hAnsi="Times New Roman"/>
          <w:color w:val="000000" w:themeColor="text1"/>
          <w:kern w:val="24"/>
        </w:rPr>
        <w:t>group</w:t>
      </w:r>
      <w:r w:rsidR="004B73A0">
        <w:rPr>
          <w:rFonts w:ascii="Times New Roman" w:eastAsiaTheme="minorEastAsia" w:hAnsi="Times New Roman"/>
          <w:color w:val="000000" w:themeColor="text1"/>
          <w:kern w:val="24"/>
        </w:rPr>
        <w:t>s</w:t>
      </w:r>
      <w:r w:rsidR="004B73A0" w:rsidRPr="00E11D08">
        <w:rPr>
          <w:rFonts w:ascii="Times New Roman" w:eastAsiaTheme="minorEastAsia" w:hAnsi="Times New Roman"/>
          <w:color w:val="000000" w:themeColor="text1"/>
          <w:kern w:val="24"/>
        </w:rPr>
        <w:t xml:space="preserve"> </w:t>
      </w:r>
      <w:r w:rsidR="004B73A0">
        <w:rPr>
          <w:rFonts w:ascii="Times New Roman" w:eastAsiaTheme="minorEastAsia" w:hAnsi="Times New Roman"/>
          <w:color w:val="000000" w:themeColor="text1"/>
          <w:kern w:val="24"/>
        </w:rPr>
        <w:t>(</w:t>
      </w:r>
      <w:r w:rsidR="004B73A0" w:rsidRPr="00E11D08">
        <w:rPr>
          <w:rFonts w:ascii="Times New Roman" w:eastAsiaTheme="minorEastAsia" w:hAnsi="Times New Roman"/>
          <w:color w:val="000000" w:themeColor="text1"/>
          <w:kern w:val="24"/>
        </w:rPr>
        <w:t xml:space="preserve">patients with </w:t>
      </w:r>
      <w:r w:rsidR="004B73A0">
        <w:rPr>
          <w:rFonts w:ascii="Times New Roman" w:eastAsiaTheme="minorEastAsia" w:hAnsi="Times New Roman"/>
          <w:color w:val="000000" w:themeColor="text1"/>
          <w:kern w:val="24"/>
        </w:rPr>
        <w:t xml:space="preserve">either </w:t>
      </w:r>
      <w:r w:rsidR="004B73A0" w:rsidRPr="00E11D08">
        <w:rPr>
          <w:rFonts w:ascii="Times New Roman" w:eastAsiaTheme="minorEastAsia" w:hAnsi="Times New Roman"/>
          <w:color w:val="000000" w:themeColor="text1"/>
          <w:kern w:val="24"/>
        </w:rPr>
        <w:t xml:space="preserve">normal </w:t>
      </w:r>
      <w:r w:rsidR="004B73A0">
        <w:rPr>
          <w:rFonts w:ascii="Times New Roman" w:eastAsiaTheme="minorEastAsia" w:hAnsi="Times New Roman"/>
          <w:color w:val="000000" w:themeColor="text1"/>
          <w:kern w:val="24"/>
        </w:rPr>
        <w:t>or</w:t>
      </w:r>
      <w:r w:rsidR="004B73A0" w:rsidRPr="00E11D08">
        <w:rPr>
          <w:rFonts w:ascii="Times New Roman" w:eastAsiaTheme="minorEastAsia" w:hAnsi="Times New Roman"/>
          <w:color w:val="000000" w:themeColor="text1"/>
          <w:kern w:val="24"/>
        </w:rPr>
        <w:t xml:space="preserve"> abnormal PT or INR</w:t>
      </w:r>
      <w:r w:rsidR="004B73A0">
        <w:rPr>
          <w:rFonts w:ascii="Times New Roman" w:eastAsiaTheme="minorEastAsia" w:hAnsi="Times New Roman"/>
          <w:color w:val="000000" w:themeColor="text1"/>
          <w:kern w:val="24"/>
        </w:rPr>
        <w:t xml:space="preserve">), </w:t>
      </w:r>
      <w:r w:rsidR="004B73A0" w:rsidRPr="00E11D08">
        <w:rPr>
          <w:rFonts w:ascii="Times New Roman" w:eastAsiaTheme="minorEastAsia" w:hAnsi="Times New Roman"/>
          <w:color w:val="000000" w:themeColor="text1"/>
          <w:kern w:val="24"/>
        </w:rPr>
        <w:t xml:space="preserve">demonstrates </w:t>
      </w:r>
      <w:r w:rsidR="004B73A0">
        <w:rPr>
          <w:rFonts w:ascii="Times New Roman" w:eastAsiaTheme="minorEastAsia" w:hAnsi="Times New Roman"/>
          <w:color w:val="000000" w:themeColor="text1"/>
          <w:kern w:val="24"/>
        </w:rPr>
        <w:t>similar results for each subgroup using the i-II-X</w:t>
      </w:r>
      <w:r w:rsidR="004B73A0" w:rsidRPr="00E11D08">
        <w:rPr>
          <w:rFonts w:ascii="Times New Roman" w:eastAsiaTheme="minorEastAsia" w:hAnsi="Times New Roman"/>
          <w:color w:val="000000" w:themeColor="text1"/>
          <w:kern w:val="24"/>
        </w:rPr>
        <w:t xml:space="preserve"> </w:t>
      </w:r>
      <w:r w:rsidR="004B73A0">
        <w:rPr>
          <w:rFonts w:ascii="Times New Roman" w:eastAsiaTheme="minorEastAsia" w:hAnsi="Times New Roman"/>
          <w:color w:val="000000" w:themeColor="text1"/>
          <w:kern w:val="24"/>
        </w:rPr>
        <w:t>method</w:t>
      </w:r>
      <w:r w:rsidR="004B73A0" w:rsidRPr="00E11D08">
        <w:rPr>
          <w:rFonts w:ascii="Times New Roman" w:eastAsiaTheme="minorEastAsia" w:hAnsi="Times New Roman"/>
          <w:color w:val="000000" w:themeColor="text1"/>
          <w:kern w:val="24"/>
        </w:rPr>
        <w:t>. Statistical significance is defined as p &lt; 0.05 (*).</w:t>
      </w:r>
    </w:p>
    <w:p w14:paraId="257A7367" w14:textId="65AA0E28" w:rsidR="006F0A07" w:rsidRDefault="006F0A07" w:rsidP="004B73A0">
      <w:pPr>
        <w:spacing w:line="480" w:lineRule="auto"/>
        <w:rPr>
          <w:rFonts w:ascii="Times New Roman" w:eastAsiaTheme="minorEastAsia" w:hAnsi="Times New Roman"/>
          <w:color w:val="000000" w:themeColor="text1"/>
          <w:kern w:val="24"/>
        </w:rPr>
      </w:pPr>
      <w:r>
        <w:rPr>
          <w:rFonts w:ascii="Times New Roman" w:eastAsiaTheme="minorEastAsia" w:hAnsi="Times New Roman"/>
          <w:color w:val="000000" w:themeColor="text1"/>
          <w:kern w:val="24"/>
        </w:rPr>
        <w:br w:type="page"/>
      </w:r>
    </w:p>
    <w:p w14:paraId="076BE207" w14:textId="0F658935" w:rsidR="00546E0F" w:rsidRPr="00C40869" w:rsidRDefault="00B16E0B" w:rsidP="00546E0F">
      <w:pPr>
        <w:pStyle w:val="NormalWeb"/>
        <w:spacing w:line="480" w:lineRule="auto"/>
        <w:rPr>
          <w:b/>
        </w:rPr>
      </w:pPr>
      <w:r>
        <w:rPr>
          <w:b/>
        </w:rPr>
        <w:lastRenderedPageBreak/>
        <w:pict w14:anchorId="5711C3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4.2pt;height:254.4pt">
            <v:imagedata r:id="rId12" o:title="Slide12"/>
          </v:shape>
        </w:pict>
      </w:r>
    </w:p>
    <w:p w14:paraId="79CE5BEF" w14:textId="4E4F3D11" w:rsidR="00546E0F" w:rsidRPr="00546E0F" w:rsidRDefault="00546E0F" w:rsidP="00546E0F">
      <w:pPr>
        <w:pStyle w:val="NormalWeb"/>
        <w:spacing w:line="480" w:lineRule="auto"/>
        <w:rPr>
          <w:b/>
          <w:bCs/>
        </w:rPr>
      </w:pPr>
      <w:r>
        <w:rPr>
          <w:b/>
          <w:bCs/>
        </w:rPr>
        <w:t>Supplemental</w:t>
      </w:r>
      <w:r w:rsidRPr="00C40869">
        <w:rPr>
          <w:b/>
          <w:bCs/>
        </w:rPr>
        <w:t xml:space="preserve"> Figure </w:t>
      </w:r>
      <w:r>
        <w:rPr>
          <w:b/>
          <w:bCs/>
        </w:rPr>
        <w:t>4</w:t>
      </w:r>
      <w:r w:rsidRPr="00C40869">
        <w:rPr>
          <w:b/>
          <w:bCs/>
        </w:rPr>
        <w:t xml:space="preserve">: </w:t>
      </w:r>
      <w:r>
        <w:rPr>
          <w:b/>
          <w:bCs/>
        </w:rPr>
        <w:t>Clotting Time Score (CTS) analysis</w:t>
      </w:r>
    </w:p>
    <w:p w14:paraId="50CAD6B9" w14:textId="7F6E1F5D" w:rsidR="00546E0F" w:rsidRDefault="00546E0F" w:rsidP="00546E0F">
      <w:pPr>
        <w:spacing w:line="480" w:lineRule="auto"/>
        <w:rPr>
          <w:rFonts w:ascii="Times New Roman" w:eastAsiaTheme="minorEastAsia" w:hAnsi="Times New Roman"/>
          <w:color w:val="000000" w:themeColor="text1"/>
          <w:kern w:val="24"/>
        </w:rPr>
      </w:pPr>
      <w:r w:rsidRPr="009536B6">
        <w:rPr>
          <w:rFonts w:ascii="Times New Roman" w:eastAsiaTheme="minorEastAsia" w:hAnsi="Times New Roman"/>
          <w:color w:val="000000" w:themeColor="text1"/>
          <w:kern w:val="24"/>
        </w:rPr>
        <w:t>Evaluation of CTS utilization for the detection of FXa-I in patient samples. (A) Descriptive statistics of the CTS for different patient groups. (B and C) Evaluation of the CTS for determin</w:t>
      </w:r>
      <w:r w:rsidR="008338AF">
        <w:rPr>
          <w:rFonts w:ascii="Times New Roman" w:eastAsiaTheme="minorEastAsia" w:hAnsi="Times New Roman"/>
          <w:color w:val="000000" w:themeColor="text1"/>
          <w:kern w:val="24"/>
        </w:rPr>
        <w:t>ing</w:t>
      </w:r>
      <w:r w:rsidRPr="009536B6">
        <w:rPr>
          <w:rFonts w:ascii="Times New Roman" w:eastAsiaTheme="minorEastAsia" w:hAnsi="Times New Roman"/>
          <w:color w:val="000000" w:themeColor="text1"/>
          <w:kern w:val="24"/>
        </w:rPr>
        <w:t xml:space="preserve"> </w:t>
      </w:r>
      <w:r w:rsidR="008338AF">
        <w:rPr>
          <w:rFonts w:ascii="Times New Roman" w:eastAsiaTheme="minorEastAsia" w:hAnsi="Times New Roman"/>
          <w:color w:val="000000" w:themeColor="text1"/>
          <w:kern w:val="24"/>
        </w:rPr>
        <w:t xml:space="preserve">the </w:t>
      </w:r>
      <w:r w:rsidRPr="009536B6">
        <w:rPr>
          <w:rFonts w:ascii="Times New Roman" w:eastAsiaTheme="minorEastAsia" w:hAnsi="Times New Roman"/>
          <w:color w:val="000000" w:themeColor="text1"/>
          <w:kern w:val="24"/>
        </w:rPr>
        <w:t>accuracy of FXa-I detection.</w:t>
      </w:r>
      <w:r w:rsidR="008338AF">
        <w:rPr>
          <w:rFonts w:ascii="Times New Roman" w:eastAsiaTheme="minorEastAsia" w:hAnsi="Times New Roman"/>
          <w:color w:val="000000" w:themeColor="text1"/>
          <w:kern w:val="24"/>
        </w:rPr>
        <w:t xml:space="preserve"> (D)</w:t>
      </w:r>
      <w:r w:rsidRPr="009536B6">
        <w:rPr>
          <w:rFonts w:ascii="Times New Roman" w:eastAsiaTheme="minorEastAsia" w:hAnsi="Times New Roman"/>
          <w:color w:val="000000" w:themeColor="text1"/>
          <w:kern w:val="24"/>
        </w:rPr>
        <w:t xml:space="preserve"> Utilizing the CTS score calculated for each of the controlled spiked rivaroxaban samples, a best-fit line was plotted for an equation that converted CTS into drug concentration (D). This </w:t>
      </w:r>
      <w:r w:rsidR="00692933">
        <w:rPr>
          <w:rFonts w:ascii="Times New Roman" w:eastAsiaTheme="minorEastAsia" w:hAnsi="Times New Roman"/>
          <w:color w:val="000000" w:themeColor="text1"/>
          <w:kern w:val="24"/>
        </w:rPr>
        <w:t xml:space="preserve">calibrator best-fit </w:t>
      </w:r>
      <w:r w:rsidR="00692933" w:rsidRPr="009536B6">
        <w:rPr>
          <w:rFonts w:ascii="Times New Roman" w:eastAsiaTheme="minorEastAsia" w:hAnsi="Times New Roman"/>
          <w:color w:val="000000" w:themeColor="text1"/>
          <w:kern w:val="24"/>
        </w:rPr>
        <w:t>equation</w:t>
      </w:r>
      <w:r w:rsidRPr="009536B6">
        <w:rPr>
          <w:rFonts w:ascii="Times New Roman" w:eastAsiaTheme="minorEastAsia" w:hAnsi="Times New Roman"/>
          <w:color w:val="000000" w:themeColor="text1"/>
          <w:kern w:val="24"/>
        </w:rPr>
        <w:t xml:space="preserve"> was then applied to the CTS values for </w:t>
      </w:r>
      <w:r w:rsidR="00C91C46">
        <w:rPr>
          <w:rFonts w:ascii="Times New Roman" w:eastAsiaTheme="minorEastAsia" w:hAnsi="Times New Roman"/>
          <w:color w:val="000000" w:themeColor="text1"/>
          <w:kern w:val="24"/>
        </w:rPr>
        <w:t>each</w:t>
      </w:r>
      <w:r w:rsidRPr="009536B6">
        <w:rPr>
          <w:rFonts w:ascii="Times New Roman" w:eastAsiaTheme="minorEastAsia" w:hAnsi="Times New Roman"/>
          <w:color w:val="000000" w:themeColor="text1"/>
          <w:kern w:val="24"/>
        </w:rPr>
        <w:t xml:space="preserve"> patient sample</w:t>
      </w:r>
      <w:r w:rsidR="00C91C46">
        <w:rPr>
          <w:rFonts w:ascii="Times New Roman" w:eastAsiaTheme="minorEastAsia" w:hAnsi="Times New Roman"/>
          <w:color w:val="000000" w:themeColor="text1"/>
          <w:kern w:val="24"/>
        </w:rPr>
        <w:t xml:space="preserve"> </w:t>
      </w:r>
      <w:r w:rsidRPr="009536B6">
        <w:rPr>
          <w:rFonts w:ascii="Times New Roman" w:eastAsiaTheme="minorEastAsia" w:hAnsi="Times New Roman"/>
          <w:color w:val="000000" w:themeColor="text1"/>
          <w:kern w:val="24"/>
        </w:rPr>
        <w:t xml:space="preserve">in order to </w:t>
      </w:r>
      <w:r w:rsidR="008E76DD">
        <w:rPr>
          <w:rFonts w:ascii="Times New Roman" w:eastAsiaTheme="minorEastAsia" w:hAnsi="Times New Roman"/>
          <w:color w:val="000000" w:themeColor="text1"/>
          <w:kern w:val="24"/>
        </w:rPr>
        <w:t>calculate</w:t>
      </w:r>
      <w:r w:rsidR="008E76DD" w:rsidRPr="009536B6">
        <w:rPr>
          <w:rFonts w:ascii="Times New Roman" w:eastAsiaTheme="minorEastAsia" w:hAnsi="Times New Roman"/>
          <w:color w:val="000000" w:themeColor="text1"/>
          <w:kern w:val="24"/>
        </w:rPr>
        <w:t xml:space="preserve"> </w:t>
      </w:r>
      <w:r w:rsidRPr="009536B6">
        <w:rPr>
          <w:rFonts w:ascii="Times New Roman" w:eastAsiaTheme="minorEastAsia" w:hAnsi="Times New Roman"/>
          <w:color w:val="000000" w:themeColor="text1"/>
          <w:kern w:val="24"/>
        </w:rPr>
        <w:t xml:space="preserve">a functional concentration for each patient sample. </w:t>
      </w:r>
      <w:r w:rsidR="006B1F09">
        <w:rPr>
          <w:rFonts w:ascii="Times New Roman" w:eastAsiaTheme="minorEastAsia" w:hAnsi="Times New Roman"/>
          <w:color w:val="000000" w:themeColor="text1"/>
          <w:kern w:val="24"/>
        </w:rPr>
        <w:t>Calculated</w:t>
      </w:r>
      <w:r w:rsidR="006B1F09" w:rsidRPr="009536B6">
        <w:rPr>
          <w:rFonts w:ascii="Times New Roman" w:eastAsiaTheme="minorEastAsia" w:hAnsi="Times New Roman"/>
          <w:color w:val="000000" w:themeColor="text1"/>
          <w:kern w:val="24"/>
        </w:rPr>
        <w:t xml:space="preserve"> concentrations were directly compared to </w:t>
      </w:r>
      <w:r w:rsidR="006B1F09">
        <w:rPr>
          <w:rFonts w:ascii="Times New Roman" w:eastAsiaTheme="minorEastAsia" w:hAnsi="Times New Roman"/>
          <w:color w:val="000000" w:themeColor="text1"/>
          <w:kern w:val="24"/>
        </w:rPr>
        <w:t xml:space="preserve">sample </w:t>
      </w:r>
      <w:r w:rsidR="006B1F09" w:rsidRPr="009536B6">
        <w:rPr>
          <w:rFonts w:ascii="Times New Roman" w:eastAsiaTheme="minorEastAsia" w:hAnsi="Times New Roman"/>
          <w:color w:val="000000" w:themeColor="text1"/>
          <w:kern w:val="24"/>
        </w:rPr>
        <w:t>rivaroxaban concentration</w:t>
      </w:r>
      <w:r w:rsidR="006B1F09">
        <w:rPr>
          <w:rFonts w:ascii="Times New Roman" w:eastAsiaTheme="minorEastAsia" w:hAnsi="Times New Roman"/>
          <w:color w:val="000000" w:themeColor="text1"/>
          <w:kern w:val="24"/>
        </w:rPr>
        <w:t>s that were</w:t>
      </w:r>
      <w:r w:rsidR="006B1F09" w:rsidRPr="009536B6">
        <w:rPr>
          <w:rFonts w:ascii="Times New Roman" w:eastAsiaTheme="minorEastAsia" w:hAnsi="Times New Roman"/>
          <w:color w:val="000000" w:themeColor="text1"/>
          <w:kern w:val="24"/>
        </w:rPr>
        <w:t xml:space="preserve"> </w:t>
      </w:r>
      <w:r w:rsidR="006B1F09">
        <w:rPr>
          <w:rFonts w:ascii="Times New Roman" w:eastAsiaTheme="minorEastAsia" w:hAnsi="Times New Roman"/>
          <w:color w:val="000000" w:themeColor="text1"/>
          <w:kern w:val="24"/>
        </w:rPr>
        <w:t xml:space="preserve">derived using the </w:t>
      </w:r>
      <w:r w:rsidR="006B1F09" w:rsidRPr="009536B6">
        <w:rPr>
          <w:rFonts w:ascii="Times New Roman" w:eastAsiaTheme="minorEastAsia" w:hAnsi="Times New Roman"/>
          <w:color w:val="000000" w:themeColor="text1"/>
          <w:kern w:val="24"/>
        </w:rPr>
        <w:t>anti-Xa chromogenic assa</w:t>
      </w:r>
      <w:r w:rsidR="006B1F09">
        <w:rPr>
          <w:rFonts w:ascii="Times New Roman" w:eastAsiaTheme="minorEastAsia" w:hAnsi="Times New Roman"/>
          <w:color w:val="000000" w:themeColor="text1"/>
          <w:kern w:val="24"/>
        </w:rPr>
        <w:t>y</w:t>
      </w:r>
      <w:r w:rsidR="006B1F09" w:rsidRPr="009536B6" w:rsidDel="008E76DD">
        <w:rPr>
          <w:rFonts w:ascii="Times New Roman" w:eastAsiaTheme="minorEastAsia" w:hAnsi="Times New Roman"/>
          <w:color w:val="000000" w:themeColor="text1"/>
          <w:kern w:val="24"/>
        </w:rPr>
        <w:t xml:space="preserve"> </w:t>
      </w:r>
      <w:r w:rsidR="006B1F09">
        <w:rPr>
          <w:rFonts w:ascii="Times New Roman" w:eastAsiaTheme="minorEastAsia" w:hAnsi="Times New Roman"/>
          <w:color w:val="000000" w:themeColor="text1"/>
          <w:kern w:val="24"/>
        </w:rPr>
        <w:t xml:space="preserve"> (E) </w:t>
      </w:r>
      <w:r w:rsidR="00CA0C91">
        <w:rPr>
          <w:rFonts w:ascii="Times New Roman" w:eastAsiaTheme="minorEastAsia" w:hAnsi="Times New Roman"/>
          <w:color w:val="000000" w:themeColor="text1"/>
          <w:kern w:val="24"/>
        </w:rPr>
        <w:t>Calculated sample concentrations demonstrated good correlation (</w:t>
      </w:r>
      <w:r w:rsidR="00CA0C91" w:rsidRPr="004E3651">
        <w:rPr>
          <w:rFonts w:ascii="Times New Roman" w:eastAsiaTheme="minorEastAsia" w:hAnsi="Times New Roman"/>
          <w:i/>
          <w:iCs/>
          <w:color w:val="000000" w:themeColor="text1"/>
          <w:kern w:val="24"/>
        </w:rPr>
        <w:t>R</w:t>
      </w:r>
      <w:r w:rsidR="00CA0C91" w:rsidRPr="004E3651">
        <w:rPr>
          <w:rFonts w:ascii="Times New Roman" w:eastAsiaTheme="minorEastAsia" w:hAnsi="Times New Roman"/>
          <w:color w:val="000000" w:themeColor="text1"/>
          <w:kern w:val="24"/>
          <w:vertAlign w:val="superscript"/>
        </w:rPr>
        <w:t xml:space="preserve">2 </w:t>
      </w:r>
      <w:r w:rsidR="00CA0C91" w:rsidRPr="009536B6">
        <w:rPr>
          <w:rFonts w:ascii="Times New Roman" w:eastAsiaTheme="minorEastAsia" w:hAnsi="Times New Roman"/>
          <w:color w:val="000000" w:themeColor="text1"/>
          <w:kern w:val="24"/>
        </w:rPr>
        <w:t>= 0.83)</w:t>
      </w:r>
      <w:r w:rsidR="00CA0C91">
        <w:rPr>
          <w:rFonts w:ascii="Times New Roman" w:eastAsiaTheme="minorEastAsia" w:hAnsi="Times New Roman"/>
          <w:color w:val="000000" w:themeColor="text1"/>
          <w:kern w:val="24"/>
        </w:rPr>
        <w:t xml:space="preserve"> </w:t>
      </w:r>
      <w:r w:rsidR="00CA0C91" w:rsidRPr="009536B6">
        <w:rPr>
          <w:rFonts w:ascii="Times New Roman" w:eastAsiaTheme="minorEastAsia" w:hAnsi="Times New Roman"/>
          <w:color w:val="000000" w:themeColor="text1"/>
          <w:kern w:val="24"/>
        </w:rPr>
        <w:t xml:space="preserve">between anti-Xa and i-II-X </w:t>
      </w:r>
      <w:r w:rsidR="00CA0C91">
        <w:rPr>
          <w:rFonts w:ascii="Times New Roman" w:eastAsiaTheme="minorEastAsia" w:hAnsi="Times New Roman"/>
          <w:color w:val="000000" w:themeColor="text1"/>
          <w:kern w:val="24"/>
        </w:rPr>
        <w:t>values. (F)</w:t>
      </w:r>
      <w:r w:rsidR="00331638">
        <w:rPr>
          <w:rFonts w:ascii="Times New Roman" w:eastAsiaTheme="minorEastAsia" w:hAnsi="Times New Roman"/>
          <w:color w:val="000000" w:themeColor="text1"/>
          <w:kern w:val="24"/>
        </w:rPr>
        <w:t xml:space="preserve"> A depiction</w:t>
      </w:r>
      <w:r w:rsidR="00331638" w:rsidRPr="009536B6">
        <w:rPr>
          <w:rFonts w:ascii="Times New Roman" w:eastAsiaTheme="minorEastAsia" w:hAnsi="Times New Roman"/>
          <w:color w:val="000000" w:themeColor="text1"/>
          <w:kern w:val="24"/>
        </w:rPr>
        <w:t xml:space="preserve"> of how </w:t>
      </w:r>
      <w:r w:rsidR="00521E47">
        <w:rPr>
          <w:rFonts w:ascii="Times New Roman" w:eastAsiaTheme="minorEastAsia" w:hAnsi="Times New Roman"/>
          <w:color w:val="000000" w:themeColor="text1"/>
          <w:kern w:val="24"/>
        </w:rPr>
        <w:t>a single</w:t>
      </w:r>
      <w:r w:rsidRPr="009536B6">
        <w:rPr>
          <w:rFonts w:ascii="Times New Roman" w:eastAsiaTheme="minorEastAsia" w:hAnsi="Times New Roman"/>
          <w:color w:val="000000" w:themeColor="text1"/>
          <w:kern w:val="24"/>
        </w:rPr>
        <w:t xml:space="preserve"> concentration of a FXa inhibitor </w:t>
      </w:r>
      <w:r w:rsidR="00521E47">
        <w:rPr>
          <w:rFonts w:ascii="Times New Roman" w:eastAsiaTheme="minorEastAsia" w:hAnsi="Times New Roman"/>
          <w:color w:val="000000" w:themeColor="text1"/>
          <w:kern w:val="24"/>
        </w:rPr>
        <w:t>can yield varying anticoagulant effects</w:t>
      </w:r>
      <w:r w:rsidR="00521E47" w:rsidRPr="009536B6">
        <w:rPr>
          <w:rFonts w:ascii="Times New Roman" w:eastAsiaTheme="minorEastAsia" w:hAnsi="Times New Roman"/>
          <w:color w:val="000000" w:themeColor="text1"/>
          <w:kern w:val="24"/>
        </w:rPr>
        <w:t xml:space="preserve"> in different patients based on baseline levels of FX and/or </w:t>
      </w:r>
      <w:r w:rsidR="00521E47">
        <w:rPr>
          <w:rFonts w:ascii="Times New Roman" w:eastAsiaTheme="minorEastAsia" w:hAnsi="Times New Roman"/>
          <w:color w:val="000000" w:themeColor="text1"/>
          <w:kern w:val="24"/>
        </w:rPr>
        <w:t>FX-to-</w:t>
      </w:r>
      <w:r w:rsidR="00521E47" w:rsidRPr="009536B6">
        <w:rPr>
          <w:rFonts w:ascii="Times New Roman" w:eastAsiaTheme="minorEastAsia" w:hAnsi="Times New Roman"/>
          <w:color w:val="000000" w:themeColor="text1"/>
          <w:kern w:val="24"/>
        </w:rPr>
        <w:t xml:space="preserve">FXa </w:t>
      </w:r>
      <w:r w:rsidR="00521E47">
        <w:rPr>
          <w:rFonts w:ascii="Times New Roman" w:eastAsiaTheme="minorEastAsia" w:hAnsi="Times New Roman"/>
          <w:color w:val="000000" w:themeColor="text1"/>
          <w:kern w:val="24"/>
        </w:rPr>
        <w:t>conversion rates</w:t>
      </w:r>
      <w:r w:rsidRPr="009536B6">
        <w:rPr>
          <w:rFonts w:ascii="Times New Roman" w:eastAsiaTheme="minorEastAsia" w:hAnsi="Times New Roman"/>
          <w:color w:val="000000" w:themeColor="text1"/>
          <w:kern w:val="24"/>
        </w:rPr>
        <w:t xml:space="preserve">. In the panel on the left, the blood is not stimulated to clot and there is free drug in the circulation. In the middle panel, the blood is stimulated to clot and there is complete anticoagulation with exogenous blood in the plasma. In the panel on the right, there is stimulation to clot but all of the drug is used up and any further clotting activation will not be inhibited </w:t>
      </w:r>
      <w:r w:rsidRPr="009536B6">
        <w:rPr>
          <w:rFonts w:ascii="Times New Roman" w:eastAsiaTheme="minorEastAsia" w:hAnsi="Times New Roman"/>
          <w:color w:val="000000" w:themeColor="text1"/>
          <w:kern w:val="24"/>
        </w:rPr>
        <w:lastRenderedPageBreak/>
        <w:t xml:space="preserve">by the FXa inhibitor. Note: Hemolyzed samples were not included in the anti-Xa chromogenic assay and CTS direct due to possible exogenous effects on the anti-Xa chromogenic </w:t>
      </w:r>
      <w:r w:rsidR="005E7D11">
        <w:rPr>
          <w:rFonts w:ascii="Times New Roman" w:eastAsiaTheme="minorEastAsia" w:hAnsi="Times New Roman"/>
          <w:color w:val="000000" w:themeColor="text1"/>
          <w:kern w:val="24"/>
        </w:rPr>
        <w:t>assay accuracy</w:t>
      </w:r>
      <w:r w:rsidRPr="009536B6">
        <w:rPr>
          <w:rFonts w:ascii="Times New Roman" w:eastAsiaTheme="minorEastAsia" w:hAnsi="Times New Roman"/>
          <w:color w:val="000000" w:themeColor="text1"/>
          <w:kern w:val="24"/>
        </w:rPr>
        <w:t>.</w:t>
      </w:r>
    </w:p>
    <w:p w14:paraId="09E1DECF" w14:textId="392D5383" w:rsidR="00154853" w:rsidRDefault="00154853">
      <w:pPr>
        <w:tabs>
          <w:tab w:val="clear" w:pos="284"/>
          <w:tab w:val="clear" w:pos="1701"/>
        </w:tabs>
        <w:spacing w:after="200" w:line="276" w:lineRule="auto"/>
        <w:rPr>
          <w:rFonts w:ascii="Times New Roman" w:eastAsiaTheme="minorEastAsia" w:hAnsi="Times New Roman"/>
          <w:color w:val="000000" w:themeColor="text1"/>
          <w:kern w:val="24"/>
        </w:rPr>
      </w:pPr>
      <w:r>
        <w:rPr>
          <w:rFonts w:ascii="Times New Roman" w:eastAsiaTheme="minorEastAsia" w:hAnsi="Times New Roman"/>
          <w:color w:val="000000" w:themeColor="text1"/>
          <w:kern w:val="24"/>
        </w:rPr>
        <w:br w:type="page"/>
      </w:r>
    </w:p>
    <w:p w14:paraId="317C4FA6" w14:textId="77777777" w:rsidR="00157D19" w:rsidRPr="00C40869" w:rsidRDefault="00157D19" w:rsidP="00157D19">
      <w:pPr>
        <w:pStyle w:val="NormalWeb"/>
        <w:spacing w:line="480" w:lineRule="auto"/>
        <w:rPr>
          <w:b/>
        </w:rPr>
      </w:pPr>
      <w:r>
        <w:rPr>
          <w:b/>
          <w:noProof/>
        </w:rPr>
        <w:lastRenderedPageBreak/>
        <w:drawing>
          <wp:inline distT="0" distB="0" distL="0" distR="0" wp14:anchorId="20871630" wp14:editId="796AFB09">
            <wp:extent cx="5937250" cy="334010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7250" cy="3340100"/>
                    </a:xfrm>
                    <a:prstGeom prst="rect">
                      <a:avLst/>
                    </a:prstGeom>
                    <a:noFill/>
                    <a:ln>
                      <a:noFill/>
                    </a:ln>
                  </pic:spPr>
                </pic:pic>
              </a:graphicData>
            </a:graphic>
          </wp:inline>
        </w:drawing>
      </w:r>
    </w:p>
    <w:p w14:paraId="5B655B76" w14:textId="57EED45C" w:rsidR="00157D19" w:rsidRPr="00157D19" w:rsidRDefault="00157D19" w:rsidP="00157D19">
      <w:pPr>
        <w:pStyle w:val="NormalWeb"/>
        <w:spacing w:line="480" w:lineRule="auto"/>
        <w:rPr>
          <w:b/>
          <w:bCs/>
        </w:rPr>
      </w:pPr>
      <w:r w:rsidRPr="00C40869">
        <w:rPr>
          <w:b/>
          <w:bCs/>
        </w:rPr>
        <w:t xml:space="preserve">Supplemental Figure </w:t>
      </w:r>
      <w:r>
        <w:rPr>
          <w:b/>
          <w:bCs/>
        </w:rPr>
        <w:t>5</w:t>
      </w:r>
      <w:r w:rsidRPr="00C40869">
        <w:rPr>
          <w:b/>
          <w:bCs/>
        </w:rPr>
        <w:t xml:space="preserve">: </w:t>
      </w:r>
      <w:r>
        <w:rPr>
          <w:b/>
          <w:bCs/>
        </w:rPr>
        <w:t xml:space="preserve">Clotting Time Scores for </w:t>
      </w:r>
      <w:proofErr w:type="spellStart"/>
      <w:r>
        <w:rPr>
          <w:b/>
          <w:bCs/>
        </w:rPr>
        <w:t>FXa</w:t>
      </w:r>
      <w:proofErr w:type="spellEnd"/>
      <w:r>
        <w:rPr>
          <w:b/>
          <w:bCs/>
        </w:rPr>
        <w:t xml:space="preserve"> and </w:t>
      </w:r>
      <w:proofErr w:type="spellStart"/>
      <w:r>
        <w:rPr>
          <w:b/>
          <w:bCs/>
        </w:rPr>
        <w:t>FIIa</w:t>
      </w:r>
      <w:proofErr w:type="spellEnd"/>
      <w:r>
        <w:rPr>
          <w:b/>
          <w:bCs/>
        </w:rPr>
        <w:t xml:space="preserve"> inhibitors</w:t>
      </w:r>
    </w:p>
    <w:p w14:paraId="09085A91" w14:textId="068F3BBC" w:rsidR="00157D19" w:rsidRDefault="008B1347" w:rsidP="00157D19">
      <w:pPr>
        <w:spacing w:line="480" w:lineRule="auto"/>
        <w:rPr>
          <w:rFonts w:ascii="Times New Roman" w:eastAsiaTheme="minorEastAsia" w:hAnsi="Times New Roman"/>
          <w:color w:val="000000" w:themeColor="text1"/>
          <w:kern w:val="24"/>
        </w:rPr>
      </w:pPr>
      <w:r>
        <w:rPr>
          <w:rFonts w:ascii="Times New Roman" w:eastAsiaTheme="minorEastAsia" w:hAnsi="Times New Roman"/>
          <w:color w:val="000000" w:themeColor="text1"/>
          <w:kern w:val="24"/>
        </w:rPr>
        <w:t xml:space="preserve">(A-D) </w:t>
      </w:r>
      <w:r w:rsidR="00157D19" w:rsidRPr="000C57FD">
        <w:rPr>
          <w:rFonts w:ascii="Times New Roman" w:eastAsiaTheme="minorEastAsia" w:hAnsi="Times New Roman"/>
          <w:color w:val="000000" w:themeColor="text1"/>
          <w:kern w:val="24"/>
        </w:rPr>
        <w:t xml:space="preserve">Clotting </w:t>
      </w:r>
      <w:r w:rsidR="00157D19">
        <w:rPr>
          <w:rFonts w:ascii="Times New Roman" w:eastAsiaTheme="minorEastAsia" w:hAnsi="Times New Roman"/>
          <w:color w:val="000000" w:themeColor="text1"/>
          <w:kern w:val="24"/>
        </w:rPr>
        <w:t>Time</w:t>
      </w:r>
      <w:r w:rsidR="00157D19" w:rsidRPr="000C57FD">
        <w:rPr>
          <w:rFonts w:ascii="Times New Roman" w:eastAsiaTheme="minorEastAsia" w:hAnsi="Times New Roman"/>
          <w:color w:val="000000" w:themeColor="text1"/>
          <w:kern w:val="24"/>
        </w:rPr>
        <w:t xml:space="preserve"> </w:t>
      </w:r>
      <w:r w:rsidR="00157D19">
        <w:rPr>
          <w:rFonts w:ascii="Times New Roman" w:eastAsiaTheme="minorEastAsia" w:hAnsi="Times New Roman"/>
          <w:color w:val="000000" w:themeColor="text1"/>
          <w:kern w:val="24"/>
        </w:rPr>
        <w:t>S</w:t>
      </w:r>
      <w:r w:rsidR="00157D19" w:rsidRPr="000C57FD">
        <w:rPr>
          <w:rFonts w:ascii="Times New Roman" w:eastAsiaTheme="minorEastAsia" w:hAnsi="Times New Roman"/>
          <w:color w:val="000000" w:themeColor="text1"/>
          <w:kern w:val="24"/>
        </w:rPr>
        <w:t>cores (C</w:t>
      </w:r>
      <w:r w:rsidR="00157D19">
        <w:rPr>
          <w:rFonts w:ascii="Times New Roman" w:eastAsiaTheme="minorEastAsia" w:hAnsi="Times New Roman"/>
          <w:color w:val="000000" w:themeColor="text1"/>
          <w:kern w:val="24"/>
        </w:rPr>
        <w:t>T</w:t>
      </w:r>
      <w:r w:rsidR="00157D19" w:rsidRPr="000C57FD">
        <w:rPr>
          <w:rFonts w:ascii="Times New Roman" w:eastAsiaTheme="minorEastAsia" w:hAnsi="Times New Roman"/>
          <w:color w:val="000000" w:themeColor="text1"/>
          <w:kern w:val="24"/>
        </w:rPr>
        <w:t xml:space="preserve">S) are plotted for </w:t>
      </w:r>
      <w:r>
        <w:rPr>
          <w:rFonts w:ascii="Times New Roman" w:eastAsiaTheme="minorEastAsia" w:hAnsi="Times New Roman"/>
          <w:color w:val="000000" w:themeColor="text1"/>
          <w:kern w:val="24"/>
        </w:rPr>
        <w:t>various</w:t>
      </w:r>
      <w:r w:rsidR="00157D19" w:rsidRPr="000C57FD">
        <w:rPr>
          <w:rFonts w:ascii="Times New Roman" w:eastAsiaTheme="minorEastAsia" w:hAnsi="Times New Roman"/>
          <w:color w:val="000000" w:themeColor="text1"/>
          <w:kern w:val="24"/>
        </w:rPr>
        <w:t xml:space="preserve"> concentration of various direct FXa inhibitors in response to the FXa test, including rivaroxaban, apixaban, edoxaban, and betrixaban. </w:t>
      </w:r>
      <w:r>
        <w:rPr>
          <w:rFonts w:ascii="Times New Roman" w:eastAsiaTheme="minorEastAsia" w:hAnsi="Times New Roman"/>
          <w:color w:val="000000" w:themeColor="text1"/>
          <w:kern w:val="24"/>
        </w:rPr>
        <w:t xml:space="preserve">(E-F) </w:t>
      </w:r>
      <w:r w:rsidR="00647BB6">
        <w:rPr>
          <w:rFonts w:ascii="Times New Roman" w:eastAsiaTheme="minorEastAsia" w:hAnsi="Times New Roman"/>
          <w:color w:val="000000" w:themeColor="text1"/>
          <w:kern w:val="24"/>
        </w:rPr>
        <w:t>CTS values</w:t>
      </w:r>
      <w:r w:rsidR="00157D19" w:rsidRPr="000C57FD">
        <w:rPr>
          <w:rFonts w:ascii="Times New Roman" w:eastAsiaTheme="minorEastAsia" w:hAnsi="Times New Roman"/>
          <w:color w:val="000000" w:themeColor="text1"/>
          <w:kern w:val="24"/>
        </w:rPr>
        <w:t xml:space="preserve"> are positively correlated with the concentration of FXa inhibitor present. </w:t>
      </w:r>
      <w:r w:rsidR="00647BB6">
        <w:rPr>
          <w:rFonts w:ascii="Times New Roman" w:eastAsiaTheme="minorEastAsia" w:hAnsi="Times New Roman"/>
          <w:color w:val="000000" w:themeColor="text1"/>
          <w:kern w:val="24"/>
        </w:rPr>
        <w:t>As</w:t>
      </w:r>
      <w:r w:rsidR="00647BB6" w:rsidRPr="000C57FD">
        <w:rPr>
          <w:rFonts w:ascii="Times New Roman" w:eastAsiaTheme="minorEastAsia" w:hAnsi="Times New Roman"/>
          <w:color w:val="000000" w:themeColor="text1"/>
          <w:kern w:val="24"/>
        </w:rPr>
        <w:t xml:space="preserve"> </w:t>
      </w:r>
      <w:r w:rsidR="00157D19" w:rsidRPr="000C57FD">
        <w:rPr>
          <w:rFonts w:ascii="Times New Roman" w:eastAsiaTheme="minorEastAsia" w:hAnsi="Times New Roman"/>
          <w:color w:val="000000" w:themeColor="text1"/>
          <w:kern w:val="24"/>
        </w:rPr>
        <w:t>betrixaban</w:t>
      </w:r>
      <w:r w:rsidR="00C67361">
        <w:rPr>
          <w:rFonts w:ascii="Times New Roman" w:eastAsiaTheme="minorEastAsia" w:hAnsi="Times New Roman"/>
          <w:color w:val="000000" w:themeColor="text1"/>
          <w:kern w:val="24"/>
        </w:rPr>
        <w:t xml:space="preserve"> calibrator</w:t>
      </w:r>
      <w:r w:rsidR="00157D19" w:rsidRPr="000C57FD">
        <w:rPr>
          <w:rFonts w:ascii="Times New Roman" w:eastAsiaTheme="minorEastAsia" w:hAnsi="Times New Roman"/>
          <w:color w:val="000000" w:themeColor="text1"/>
          <w:kern w:val="24"/>
        </w:rPr>
        <w:t xml:space="preserve"> samples</w:t>
      </w:r>
      <w:r w:rsidR="00C67361">
        <w:rPr>
          <w:rFonts w:ascii="Times New Roman" w:eastAsiaTheme="minorEastAsia" w:hAnsi="Times New Roman"/>
          <w:color w:val="000000" w:themeColor="text1"/>
          <w:kern w:val="24"/>
        </w:rPr>
        <w:t xml:space="preserve"> are not yet commercially-available, these samples</w:t>
      </w:r>
      <w:r w:rsidR="00157D19" w:rsidRPr="000C57FD">
        <w:rPr>
          <w:rFonts w:ascii="Times New Roman" w:eastAsiaTheme="minorEastAsia" w:hAnsi="Times New Roman"/>
          <w:color w:val="000000" w:themeColor="text1"/>
          <w:kern w:val="24"/>
        </w:rPr>
        <w:t xml:space="preserve"> were created</w:t>
      </w:r>
      <w:r w:rsidR="00C67361">
        <w:rPr>
          <w:rFonts w:ascii="Times New Roman" w:eastAsiaTheme="minorEastAsia" w:hAnsi="Times New Roman"/>
          <w:color w:val="000000" w:themeColor="text1"/>
          <w:kern w:val="24"/>
        </w:rPr>
        <w:t xml:space="preserve"> </w:t>
      </w:r>
      <w:r w:rsidR="00157D19" w:rsidRPr="000C57FD">
        <w:rPr>
          <w:rFonts w:ascii="Times New Roman" w:eastAsiaTheme="minorEastAsia" w:hAnsi="Times New Roman"/>
          <w:color w:val="000000" w:themeColor="text1"/>
          <w:kern w:val="24"/>
        </w:rPr>
        <w:t xml:space="preserve">in the lab; therefore, variation is likely due to human error in the dissolving and creating of the spiked samples. </w:t>
      </w:r>
      <w:r w:rsidR="004772FB">
        <w:rPr>
          <w:rFonts w:ascii="Times New Roman" w:eastAsiaTheme="minorEastAsia" w:hAnsi="Times New Roman"/>
          <w:color w:val="000000" w:themeColor="text1"/>
          <w:kern w:val="24"/>
        </w:rPr>
        <w:t xml:space="preserve">(E-F) </w:t>
      </w:r>
      <w:r w:rsidR="00157D19" w:rsidRPr="000C57FD">
        <w:rPr>
          <w:rFonts w:ascii="Times New Roman" w:eastAsiaTheme="minorEastAsia" w:hAnsi="Times New Roman"/>
          <w:color w:val="000000" w:themeColor="text1"/>
          <w:kern w:val="24"/>
        </w:rPr>
        <w:t>C</w:t>
      </w:r>
      <w:r w:rsidR="00157D19">
        <w:rPr>
          <w:rFonts w:ascii="Times New Roman" w:eastAsiaTheme="minorEastAsia" w:hAnsi="Times New Roman"/>
          <w:color w:val="000000" w:themeColor="text1"/>
          <w:kern w:val="24"/>
        </w:rPr>
        <w:t>T</w:t>
      </w:r>
      <w:r w:rsidR="00157D19" w:rsidRPr="000C57FD">
        <w:rPr>
          <w:rFonts w:ascii="Times New Roman" w:eastAsiaTheme="minorEastAsia" w:hAnsi="Times New Roman"/>
          <w:color w:val="000000" w:themeColor="text1"/>
          <w:kern w:val="24"/>
        </w:rPr>
        <w:t xml:space="preserve">S </w:t>
      </w:r>
      <w:r w:rsidR="004772FB">
        <w:rPr>
          <w:rFonts w:ascii="Times New Roman" w:eastAsiaTheme="minorEastAsia" w:hAnsi="Times New Roman"/>
          <w:color w:val="000000" w:themeColor="text1"/>
          <w:kern w:val="24"/>
        </w:rPr>
        <w:t xml:space="preserve">values </w:t>
      </w:r>
      <w:r w:rsidR="00157D19" w:rsidRPr="000C57FD">
        <w:rPr>
          <w:rFonts w:ascii="Times New Roman" w:eastAsiaTheme="minorEastAsia" w:hAnsi="Times New Roman"/>
          <w:color w:val="000000" w:themeColor="text1"/>
          <w:kern w:val="24"/>
        </w:rPr>
        <w:t>are plotted for each concentration of dabigatran. Panel E shows the C</w:t>
      </w:r>
      <w:r w:rsidR="00157D19">
        <w:rPr>
          <w:rFonts w:ascii="Times New Roman" w:eastAsiaTheme="minorEastAsia" w:hAnsi="Times New Roman"/>
          <w:color w:val="000000" w:themeColor="text1"/>
          <w:kern w:val="24"/>
        </w:rPr>
        <w:t>T</w:t>
      </w:r>
      <w:r w:rsidR="00157D19" w:rsidRPr="000C57FD">
        <w:rPr>
          <w:rFonts w:ascii="Times New Roman" w:eastAsiaTheme="minorEastAsia" w:hAnsi="Times New Roman"/>
          <w:color w:val="000000" w:themeColor="text1"/>
          <w:kern w:val="24"/>
        </w:rPr>
        <w:t>S curve for the FXa test, while panel F shows the C</w:t>
      </w:r>
      <w:r w:rsidR="00157D19">
        <w:rPr>
          <w:rFonts w:ascii="Times New Roman" w:eastAsiaTheme="minorEastAsia" w:hAnsi="Times New Roman"/>
          <w:color w:val="000000" w:themeColor="text1"/>
          <w:kern w:val="24"/>
        </w:rPr>
        <w:t>T</w:t>
      </w:r>
      <w:r w:rsidR="00157D19" w:rsidRPr="000C57FD">
        <w:rPr>
          <w:rFonts w:ascii="Times New Roman" w:eastAsiaTheme="minorEastAsia" w:hAnsi="Times New Roman"/>
          <w:color w:val="000000" w:themeColor="text1"/>
          <w:kern w:val="24"/>
        </w:rPr>
        <w:t xml:space="preserve">S curve for the FIIa test. As expected, both curves are positively correlated with the concentration of FIIa inhibitor present. </w:t>
      </w:r>
    </w:p>
    <w:p w14:paraId="0BF8410B" w14:textId="4DE3E816" w:rsidR="001C1D1C" w:rsidRDefault="001C1D1C">
      <w:pPr>
        <w:tabs>
          <w:tab w:val="clear" w:pos="284"/>
          <w:tab w:val="clear" w:pos="1701"/>
        </w:tabs>
        <w:spacing w:after="200" w:line="276" w:lineRule="auto"/>
        <w:rPr>
          <w:rFonts w:ascii="Times New Roman" w:eastAsiaTheme="minorEastAsia" w:hAnsi="Times New Roman"/>
          <w:color w:val="000000" w:themeColor="text1"/>
          <w:kern w:val="24"/>
        </w:rPr>
      </w:pPr>
      <w:r>
        <w:rPr>
          <w:rFonts w:ascii="Times New Roman" w:eastAsiaTheme="minorEastAsia" w:hAnsi="Times New Roman"/>
          <w:color w:val="000000" w:themeColor="text1"/>
          <w:kern w:val="24"/>
        </w:rPr>
        <w:br w:type="page"/>
      </w:r>
    </w:p>
    <w:p w14:paraId="1FADF2D6" w14:textId="36F51A4F" w:rsidR="001C1D1C" w:rsidRDefault="001C1D1C" w:rsidP="001C1D1C">
      <w:pPr>
        <w:rPr>
          <w:rFonts w:asciiTheme="minorHAnsi" w:hAnsiTheme="minorHAnsi"/>
          <w:lang w:eastAsia="en-US"/>
        </w:rPr>
      </w:pPr>
    </w:p>
    <w:p w14:paraId="6F49D1FB" w14:textId="6332DE8F" w:rsidR="001C1D1C" w:rsidRDefault="001C1D1C" w:rsidP="001C1D1C">
      <w:pPr>
        <w:spacing w:line="480" w:lineRule="auto"/>
        <w:rPr>
          <w:b/>
          <w:bCs/>
        </w:rPr>
      </w:pPr>
      <w:r>
        <w:rPr>
          <w:noProof/>
          <w:lang w:val="en-US" w:eastAsia="en-US"/>
        </w:rPr>
        <w:drawing>
          <wp:inline distT="0" distB="0" distL="0" distR="0" wp14:anchorId="53F99A6E" wp14:editId="6901A91E">
            <wp:extent cx="5760720" cy="324036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3240367"/>
                    </a:xfrm>
                    <a:prstGeom prst="rect">
                      <a:avLst/>
                    </a:prstGeom>
                    <a:noFill/>
                    <a:ln>
                      <a:noFill/>
                    </a:ln>
                  </pic:spPr>
                </pic:pic>
              </a:graphicData>
            </a:graphic>
          </wp:inline>
        </w:drawing>
      </w:r>
      <w:r>
        <w:rPr>
          <w:b/>
          <w:bCs/>
        </w:rPr>
        <w:t>Supplementary Figure 6: Detection of factor Xa-inhibitor reversal</w:t>
      </w:r>
    </w:p>
    <w:p w14:paraId="7E098D01" w14:textId="77777777" w:rsidR="001C1D1C" w:rsidRDefault="001C1D1C" w:rsidP="001C1D1C">
      <w:pPr>
        <w:spacing w:line="480" w:lineRule="auto"/>
        <w:rPr>
          <w:bCs/>
        </w:rPr>
      </w:pPr>
      <w:r>
        <w:rPr>
          <w:bCs/>
        </w:rPr>
        <w:t>Edoxaban at 500 ng/mL was used as a control. FEIBA (4-factor aPCC) was added at a concentration of 1.3 U/mL to the edoxaban sample. This is equivalent to 100 U/kg - active bleeding treatment. The addition of FEIBA to the sample reduced the clotting time to resemble edoxaban at 250 ng/mL (B). This demonstrates the ability of the i-II-X test to detect and confirm reversal of direct FXa inhibition with the administration of FEIBA.</w:t>
      </w:r>
    </w:p>
    <w:p w14:paraId="6717BF06" w14:textId="12657C56" w:rsidR="00DC459C" w:rsidRPr="006620A5" w:rsidRDefault="00DC459C" w:rsidP="006620A5">
      <w:pPr>
        <w:tabs>
          <w:tab w:val="clear" w:pos="284"/>
          <w:tab w:val="clear" w:pos="1701"/>
        </w:tabs>
        <w:spacing w:after="200" w:line="276" w:lineRule="auto"/>
        <w:rPr>
          <w:rFonts w:ascii="Times New Roman" w:eastAsiaTheme="minorEastAsia" w:hAnsi="Times New Roman"/>
          <w:color w:val="000000" w:themeColor="text1"/>
          <w:kern w:val="24"/>
        </w:rPr>
      </w:pPr>
      <w:r>
        <w:rPr>
          <w:rFonts w:ascii="Times New Roman" w:eastAsiaTheme="minorEastAsia" w:hAnsi="Times New Roman"/>
          <w:color w:val="000000" w:themeColor="text1"/>
          <w:kern w:val="24"/>
        </w:rPr>
        <w:br w:type="page"/>
      </w:r>
    </w:p>
    <w:p w14:paraId="7944AE29" w14:textId="2A11DD27" w:rsidR="00DC459C" w:rsidRDefault="00DC459C" w:rsidP="00DC459C">
      <w:pPr>
        <w:rPr>
          <w:noProof/>
        </w:rPr>
      </w:pPr>
    </w:p>
    <w:p w14:paraId="355CF18E" w14:textId="1C21AC66" w:rsidR="001C1D1C" w:rsidRPr="000C57FD" w:rsidRDefault="006620A5" w:rsidP="00157D19">
      <w:pPr>
        <w:spacing w:line="480" w:lineRule="auto"/>
        <w:rPr>
          <w:rFonts w:ascii="Times New Roman" w:eastAsiaTheme="minorEastAsia" w:hAnsi="Times New Roman"/>
          <w:color w:val="000000" w:themeColor="text1"/>
          <w:kern w:val="24"/>
        </w:rPr>
      </w:pPr>
      <w:r>
        <w:rPr>
          <w:noProof/>
          <w:lang w:val="en-US" w:eastAsia="en-US"/>
        </w:rPr>
        <w:drawing>
          <wp:inline distT="0" distB="0" distL="0" distR="0" wp14:anchorId="52DF941A" wp14:editId="3A32987C">
            <wp:extent cx="5760720" cy="324079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3240790"/>
                    </a:xfrm>
                    <a:prstGeom prst="rect">
                      <a:avLst/>
                    </a:prstGeom>
                    <a:noFill/>
                    <a:ln>
                      <a:noFill/>
                    </a:ln>
                  </pic:spPr>
                </pic:pic>
              </a:graphicData>
            </a:graphic>
          </wp:inline>
        </w:drawing>
      </w:r>
    </w:p>
    <w:p w14:paraId="5A5FB872" w14:textId="77777777" w:rsidR="006620A5" w:rsidRDefault="006620A5" w:rsidP="006620A5"/>
    <w:p w14:paraId="2533D903" w14:textId="55241DF4" w:rsidR="006620A5" w:rsidRPr="0046101D" w:rsidRDefault="006620A5" w:rsidP="006620A5">
      <w:pPr>
        <w:spacing w:line="480" w:lineRule="auto"/>
        <w:rPr>
          <w:b/>
          <w:bCs/>
        </w:rPr>
      </w:pPr>
      <w:r w:rsidRPr="0046101D">
        <w:rPr>
          <w:b/>
          <w:bCs/>
        </w:rPr>
        <w:t xml:space="preserve">Supplementary </w:t>
      </w:r>
      <w:r>
        <w:rPr>
          <w:b/>
          <w:bCs/>
        </w:rPr>
        <w:t>Figure 7</w:t>
      </w:r>
      <w:r w:rsidRPr="0046101D">
        <w:rPr>
          <w:b/>
          <w:bCs/>
        </w:rPr>
        <w:t xml:space="preserve">: </w:t>
      </w:r>
      <w:r>
        <w:rPr>
          <w:b/>
          <w:bCs/>
        </w:rPr>
        <w:t>Warfarin detection with FIIa- and FXa-inhibition testing</w:t>
      </w:r>
    </w:p>
    <w:p w14:paraId="51191BA2" w14:textId="77777777" w:rsidR="006620A5" w:rsidRDefault="006620A5" w:rsidP="006620A5">
      <w:pPr>
        <w:spacing w:line="480" w:lineRule="auto"/>
      </w:pPr>
      <w:r>
        <w:rPr>
          <w:bCs/>
        </w:rPr>
        <w:t xml:space="preserve">This set of curves demonstrates the results of testing warfarin plasma samples with the i-II-X test. Panels A and B show clotting curves for both the FIIa inhibition test (agonist B) and the FXa inhibition test (agonist A) with control plasma (no anticoagulant) and two plasma samples from patient on warfarin (INR 1.9 and 3.2). Panels C and D show the clotting curves from Panel A and B with representative curves from both a factor II-inhibitor (dabigatran, 250 and 500 ng/mL) (panel C) and a factor Xa-inhibitor (apixaban, 250 and 500 ng/mL) (panel D), demonstrating how the clotting curves are starkly different between the IIa- and Xa-inhibitor samples and the warfarin samples. These results suggest that there is a lack of cross-reactivity between the anticoagulant types. The FXa Clotting Time Scores (CTS) for the 1.9 and 3.2 INR samples </w:t>
      </w:r>
      <w:r w:rsidRPr="00F02749">
        <w:rPr>
          <w:bCs/>
        </w:rPr>
        <w:t>were -2.5 and -2.0,</w:t>
      </w:r>
      <w:r>
        <w:rPr>
          <w:bCs/>
        </w:rPr>
        <w:t xml:space="preserve"> respectively.</w:t>
      </w:r>
    </w:p>
    <w:p w14:paraId="1AE997CB" w14:textId="77777777" w:rsidR="00154853" w:rsidRPr="009536B6" w:rsidRDefault="00154853" w:rsidP="00546E0F">
      <w:pPr>
        <w:spacing w:line="480" w:lineRule="auto"/>
        <w:rPr>
          <w:rFonts w:ascii="Times New Roman" w:eastAsiaTheme="minorEastAsia" w:hAnsi="Times New Roman"/>
          <w:color w:val="000000" w:themeColor="text1"/>
          <w:kern w:val="24"/>
        </w:rPr>
      </w:pPr>
    </w:p>
    <w:p w14:paraId="109C492F" w14:textId="77777777" w:rsidR="00546E0F" w:rsidRPr="00E11D08" w:rsidRDefault="00546E0F" w:rsidP="00546E0F">
      <w:pPr>
        <w:spacing w:line="480" w:lineRule="auto"/>
        <w:rPr>
          <w:rFonts w:ascii="Times New Roman" w:eastAsiaTheme="minorEastAsia" w:hAnsi="Times New Roman"/>
          <w:color w:val="000000" w:themeColor="text1"/>
          <w:kern w:val="24"/>
        </w:rPr>
      </w:pPr>
    </w:p>
    <w:p w14:paraId="47EE0945" w14:textId="77777777" w:rsidR="006F0A07" w:rsidRPr="00E11D08" w:rsidRDefault="006F0A07" w:rsidP="005E0327">
      <w:pPr>
        <w:spacing w:line="480" w:lineRule="auto"/>
        <w:rPr>
          <w:rFonts w:ascii="Times New Roman" w:eastAsiaTheme="minorEastAsia" w:hAnsi="Times New Roman"/>
          <w:color w:val="000000" w:themeColor="text1"/>
          <w:kern w:val="24"/>
        </w:rPr>
      </w:pPr>
    </w:p>
    <w:p w14:paraId="4B7D9F5C" w14:textId="77777777" w:rsidR="005E0327" w:rsidRDefault="005E0327">
      <w:pPr>
        <w:tabs>
          <w:tab w:val="clear" w:pos="284"/>
          <w:tab w:val="clear" w:pos="1701"/>
        </w:tabs>
        <w:spacing w:after="200" w:line="276" w:lineRule="auto"/>
        <w:rPr>
          <w:rFonts w:ascii="Times New Roman" w:hAnsi="Times New Roman"/>
          <w:sz w:val="24"/>
          <w:szCs w:val="24"/>
          <w:lang w:val="en-GB"/>
        </w:rPr>
      </w:pPr>
    </w:p>
    <w:p w14:paraId="19E16B12" w14:textId="77777777" w:rsidR="005E0327" w:rsidRDefault="005E0327">
      <w:pPr>
        <w:tabs>
          <w:tab w:val="clear" w:pos="284"/>
          <w:tab w:val="clear" w:pos="1701"/>
        </w:tabs>
        <w:spacing w:after="200" w:line="276" w:lineRule="auto"/>
        <w:rPr>
          <w:rFonts w:ascii="Times New Roman" w:hAnsi="Times New Roman"/>
          <w:b/>
          <w:sz w:val="24"/>
          <w:szCs w:val="24"/>
          <w:lang w:val="en-GB"/>
        </w:rPr>
      </w:pPr>
      <w:r>
        <w:rPr>
          <w:rFonts w:ascii="Times New Roman" w:hAnsi="Times New Roman"/>
          <w:b/>
          <w:sz w:val="24"/>
          <w:szCs w:val="24"/>
          <w:lang w:val="en-GB"/>
        </w:rPr>
        <w:br w:type="page"/>
      </w:r>
    </w:p>
    <w:p w14:paraId="761F7D06" w14:textId="5E8B1CEC" w:rsidR="008F144B" w:rsidRPr="005E0327" w:rsidRDefault="008F144B" w:rsidP="005E0327">
      <w:pPr>
        <w:tabs>
          <w:tab w:val="clear" w:pos="284"/>
          <w:tab w:val="clear" w:pos="1701"/>
        </w:tabs>
        <w:spacing w:after="200" w:line="276" w:lineRule="auto"/>
        <w:rPr>
          <w:rFonts w:ascii="Times New Roman" w:hAnsi="Times New Roman"/>
          <w:sz w:val="24"/>
          <w:szCs w:val="24"/>
          <w:lang w:val="en-GB"/>
        </w:rPr>
      </w:pPr>
      <w:r w:rsidRPr="00626C77">
        <w:rPr>
          <w:rFonts w:ascii="Times New Roman" w:hAnsi="Times New Roman"/>
          <w:b/>
          <w:sz w:val="24"/>
          <w:szCs w:val="24"/>
          <w:lang w:val="en-GB"/>
        </w:rPr>
        <w:lastRenderedPageBreak/>
        <w:t>Supplementary Tables</w:t>
      </w:r>
    </w:p>
    <w:p w14:paraId="761F7D07" w14:textId="77777777" w:rsidR="008F144B" w:rsidRDefault="008F144B" w:rsidP="008F144B">
      <w:pPr>
        <w:spacing w:line="480" w:lineRule="auto"/>
        <w:jc w:val="both"/>
        <w:rPr>
          <w:rFonts w:ascii="Times New Roman" w:hAnsi="Times New Roman"/>
          <w:b/>
          <w:sz w:val="24"/>
          <w:szCs w:val="24"/>
          <w:lang w:val="en-GB"/>
        </w:rPr>
      </w:pPr>
    </w:p>
    <w:p w14:paraId="35616A3C" w14:textId="77777777" w:rsidR="005E0327" w:rsidRDefault="005E0327" w:rsidP="005E0327">
      <w:pPr>
        <w:pStyle w:val="NormalWeb"/>
        <w:spacing w:line="480" w:lineRule="auto"/>
        <w:rPr>
          <w:b/>
        </w:rPr>
      </w:pPr>
      <w:r>
        <w:rPr>
          <w:b/>
        </w:rPr>
        <w:t>Supplementary Table 1: Patient Descriptive Statistics</w:t>
      </w:r>
    </w:p>
    <w:tbl>
      <w:tblPr>
        <w:tblW w:w="9960" w:type="dxa"/>
        <w:tblCellMar>
          <w:left w:w="0" w:type="dxa"/>
          <w:right w:w="0" w:type="dxa"/>
        </w:tblCellMar>
        <w:tblLook w:val="0420" w:firstRow="1" w:lastRow="0" w:firstColumn="0" w:lastColumn="0" w:noHBand="0" w:noVBand="1"/>
      </w:tblPr>
      <w:tblGrid>
        <w:gridCol w:w="1975"/>
        <w:gridCol w:w="939"/>
        <w:gridCol w:w="1277"/>
        <w:gridCol w:w="1260"/>
        <w:gridCol w:w="1454"/>
        <w:gridCol w:w="1519"/>
        <w:gridCol w:w="1536"/>
      </w:tblGrid>
      <w:tr w:rsidR="005E0327" w:rsidRPr="000C1493" w14:paraId="413A1B0C" w14:textId="77777777" w:rsidTr="009D6A74">
        <w:trPr>
          <w:trHeight w:val="295"/>
        </w:trPr>
        <w:tc>
          <w:tcPr>
            <w:tcW w:w="1980" w:type="dxa"/>
            <w:tcBorders>
              <w:top w:val="single" w:sz="8" w:space="0" w:color="ED7D31"/>
              <w:left w:val="single" w:sz="8" w:space="0" w:color="ED7D31"/>
              <w:bottom w:val="single" w:sz="18" w:space="0" w:color="ED7D31"/>
              <w:right w:val="single" w:sz="8" w:space="0" w:color="ED7D31"/>
            </w:tcBorders>
            <w:shd w:val="clear" w:color="auto" w:fill="auto"/>
            <w:tcMar>
              <w:top w:w="72" w:type="dxa"/>
              <w:left w:w="144" w:type="dxa"/>
              <w:bottom w:w="72" w:type="dxa"/>
              <w:right w:w="144" w:type="dxa"/>
            </w:tcMar>
            <w:hideMark/>
          </w:tcPr>
          <w:p w14:paraId="7535507E" w14:textId="77777777" w:rsidR="005E0327" w:rsidRPr="00946E11" w:rsidRDefault="005E0327" w:rsidP="009D6A74">
            <w:pPr>
              <w:pStyle w:val="NormalWeb"/>
              <w:rPr>
                <w:b/>
                <w:sz w:val="20"/>
                <w:szCs w:val="20"/>
              </w:rPr>
            </w:pPr>
            <w:r w:rsidRPr="00946E11">
              <w:rPr>
                <w:b/>
                <w:bCs/>
                <w:sz w:val="20"/>
                <w:szCs w:val="20"/>
              </w:rPr>
              <w:t>Characteristic</w:t>
            </w:r>
          </w:p>
        </w:tc>
        <w:tc>
          <w:tcPr>
            <w:tcW w:w="3480" w:type="dxa"/>
            <w:gridSpan w:val="3"/>
            <w:tcBorders>
              <w:top w:val="single" w:sz="8" w:space="0" w:color="ED7D31"/>
              <w:left w:val="single" w:sz="8" w:space="0" w:color="ED7D31"/>
              <w:bottom w:val="single" w:sz="18" w:space="0" w:color="ED7D31"/>
              <w:right w:val="single" w:sz="8" w:space="0" w:color="ED7D31"/>
            </w:tcBorders>
            <w:shd w:val="clear" w:color="auto" w:fill="auto"/>
            <w:tcMar>
              <w:top w:w="72" w:type="dxa"/>
              <w:left w:w="144" w:type="dxa"/>
              <w:bottom w:w="72" w:type="dxa"/>
              <w:right w:w="144" w:type="dxa"/>
            </w:tcMar>
            <w:hideMark/>
          </w:tcPr>
          <w:p w14:paraId="195DE3AB" w14:textId="77777777" w:rsidR="005E0327" w:rsidRPr="00946E11" w:rsidRDefault="005E0327" w:rsidP="009D6A74">
            <w:pPr>
              <w:pStyle w:val="NormalWeb"/>
              <w:rPr>
                <w:b/>
                <w:sz w:val="20"/>
                <w:szCs w:val="20"/>
              </w:rPr>
            </w:pPr>
            <w:r w:rsidRPr="00946E11">
              <w:rPr>
                <w:b/>
                <w:bCs/>
                <w:sz w:val="20"/>
                <w:szCs w:val="20"/>
              </w:rPr>
              <w:t>Control</w:t>
            </w:r>
          </w:p>
        </w:tc>
        <w:tc>
          <w:tcPr>
            <w:tcW w:w="4500" w:type="dxa"/>
            <w:gridSpan w:val="3"/>
            <w:tcBorders>
              <w:top w:val="single" w:sz="8" w:space="0" w:color="ED7D31"/>
              <w:left w:val="single" w:sz="8" w:space="0" w:color="ED7D31"/>
              <w:bottom w:val="single" w:sz="18" w:space="0" w:color="ED7D31"/>
              <w:right w:val="single" w:sz="8" w:space="0" w:color="ED7D31"/>
            </w:tcBorders>
            <w:shd w:val="clear" w:color="auto" w:fill="auto"/>
            <w:tcMar>
              <w:top w:w="72" w:type="dxa"/>
              <w:left w:w="144" w:type="dxa"/>
              <w:bottom w:w="72" w:type="dxa"/>
              <w:right w:w="144" w:type="dxa"/>
            </w:tcMar>
            <w:hideMark/>
          </w:tcPr>
          <w:p w14:paraId="41F3CE32" w14:textId="77777777" w:rsidR="005E0327" w:rsidRPr="00946E11" w:rsidRDefault="005E0327" w:rsidP="009D6A74">
            <w:pPr>
              <w:pStyle w:val="NormalWeb"/>
              <w:rPr>
                <w:b/>
                <w:sz w:val="20"/>
                <w:szCs w:val="20"/>
              </w:rPr>
            </w:pPr>
            <w:r w:rsidRPr="00946E11">
              <w:rPr>
                <w:b/>
                <w:bCs/>
                <w:sz w:val="20"/>
                <w:szCs w:val="20"/>
              </w:rPr>
              <w:t xml:space="preserve">Factor </w:t>
            </w:r>
            <w:proofErr w:type="spellStart"/>
            <w:r w:rsidRPr="00946E11">
              <w:rPr>
                <w:b/>
                <w:bCs/>
                <w:sz w:val="20"/>
                <w:szCs w:val="20"/>
              </w:rPr>
              <w:t>Xa</w:t>
            </w:r>
            <w:proofErr w:type="spellEnd"/>
            <w:r w:rsidRPr="00946E11">
              <w:rPr>
                <w:b/>
                <w:bCs/>
                <w:sz w:val="20"/>
                <w:szCs w:val="20"/>
              </w:rPr>
              <w:t>-Inhibitor</w:t>
            </w:r>
          </w:p>
        </w:tc>
      </w:tr>
      <w:tr w:rsidR="005E0327" w:rsidRPr="000C1493" w14:paraId="3A0A576D" w14:textId="77777777" w:rsidTr="009D6A74">
        <w:trPr>
          <w:trHeight w:val="522"/>
        </w:trPr>
        <w:tc>
          <w:tcPr>
            <w:tcW w:w="1980" w:type="dxa"/>
            <w:tcBorders>
              <w:top w:val="single" w:sz="18" w:space="0" w:color="ED7D31"/>
              <w:left w:val="single" w:sz="8" w:space="0" w:color="ED7D31"/>
              <w:bottom w:val="single" w:sz="8" w:space="0" w:color="ED7D31"/>
              <w:right w:val="single" w:sz="8" w:space="0" w:color="ED7D31"/>
            </w:tcBorders>
            <w:shd w:val="clear" w:color="auto" w:fill="FCECE8"/>
            <w:tcMar>
              <w:top w:w="72" w:type="dxa"/>
              <w:left w:w="144" w:type="dxa"/>
              <w:bottom w:w="72" w:type="dxa"/>
              <w:right w:w="144" w:type="dxa"/>
            </w:tcMar>
            <w:hideMark/>
          </w:tcPr>
          <w:p w14:paraId="6D2C6EC1" w14:textId="77777777" w:rsidR="005E0327" w:rsidRPr="00946E11" w:rsidRDefault="005E0327" w:rsidP="009D6A74">
            <w:pPr>
              <w:pStyle w:val="NormalWeb"/>
              <w:rPr>
                <w:b/>
                <w:sz w:val="20"/>
                <w:szCs w:val="20"/>
              </w:rPr>
            </w:pPr>
          </w:p>
        </w:tc>
        <w:tc>
          <w:tcPr>
            <w:tcW w:w="940" w:type="dxa"/>
            <w:tcBorders>
              <w:top w:val="single" w:sz="18" w:space="0" w:color="ED7D31"/>
              <w:left w:val="single" w:sz="8" w:space="0" w:color="ED7D31"/>
              <w:bottom w:val="single" w:sz="8" w:space="0" w:color="ED7D31"/>
              <w:right w:val="single" w:sz="8" w:space="0" w:color="ED7D31"/>
            </w:tcBorders>
            <w:shd w:val="clear" w:color="auto" w:fill="FCECE8"/>
            <w:tcMar>
              <w:top w:w="72" w:type="dxa"/>
              <w:left w:w="144" w:type="dxa"/>
              <w:bottom w:w="72" w:type="dxa"/>
              <w:right w:w="144" w:type="dxa"/>
            </w:tcMar>
            <w:hideMark/>
          </w:tcPr>
          <w:p w14:paraId="5CA1C252" w14:textId="77777777" w:rsidR="005E0327" w:rsidRPr="00946E11" w:rsidRDefault="005E0327" w:rsidP="009D6A74">
            <w:pPr>
              <w:pStyle w:val="NormalWeb"/>
              <w:rPr>
                <w:b/>
                <w:sz w:val="20"/>
                <w:szCs w:val="20"/>
              </w:rPr>
            </w:pPr>
            <w:r w:rsidRPr="00946E11">
              <w:rPr>
                <w:b/>
                <w:sz w:val="20"/>
                <w:szCs w:val="20"/>
              </w:rPr>
              <w:t>Total</w:t>
            </w:r>
          </w:p>
          <w:p w14:paraId="44A8A652" w14:textId="77777777" w:rsidR="005E0327" w:rsidRPr="00946E11" w:rsidRDefault="005E0327" w:rsidP="009D6A74">
            <w:pPr>
              <w:pStyle w:val="NormalWeb"/>
              <w:rPr>
                <w:b/>
                <w:sz w:val="20"/>
                <w:szCs w:val="20"/>
              </w:rPr>
            </w:pPr>
            <w:r w:rsidRPr="00946E11">
              <w:rPr>
                <w:b/>
                <w:sz w:val="20"/>
                <w:szCs w:val="20"/>
              </w:rPr>
              <w:t>(N=48)</w:t>
            </w:r>
          </w:p>
        </w:tc>
        <w:tc>
          <w:tcPr>
            <w:tcW w:w="1280" w:type="dxa"/>
            <w:tcBorders>
              <w:top w:val="single" w:sz="18" w:space="0" w:color="ED7D31"/>
              <w:left w:val="single" w:sz="8" w:space="0" w:color="ED7D31"/>
              <w:bottom w:val="single" w:sz="8" w:space="0" w:color="ED7D31"/>
              <w:right w:val="single" w:sz="8" w:space="0" w:color="ED7D31"/>
            </w:tcBorders>
            <w:shd w:val="clear" w:color="auto" w:fill="FCECE8"/>
            <w:tcMar>
              <w:top w:w="72" w:type="dxa"/>
              <w:left w:w="144" w:type="dxa"/>
              <w:bottom w:w="72" w:type="dxa"/>
              <w:right w:w="144" w:type="dxa"/>
            </w:tcMar>
            <w:hideMark/>
          </w:tcPr>
          <w:p w14:paraId="15016C29" w14:textId="77777777" w:rsidR="005E0327" w:rsidRPr="002953E1" w:rsidRDefault="005E0327" w:rsidP="009D6A74">
            <w:pPr>
              <w:pStyle w:val="NormalWeb"/>
              <w:rPr>
                <w:b/>
                <w:i/>
                <w:sz w:val="20"/>
                <w:szCs w:val="20"/>
              </w:rPr>
            </w:pPr>
            <w:proofErr w:type="spellStart"/>
            <w:r w:rsidRPr="00946E11">
              <w:rPr>
                <w:b/>
                <w:sz w:val="20"/>
                <w:szCs w:val="20"/>
              </w:rPr>
              <w:t>Normal</w:t>
            </w:r>
            <w:r>
              <w:rPr>
                <w:b/>
                <w:i/>
                <w:sz w:val="20"/>
                <w:szCs w:val="20"/>
                <w:vertAlign w:val="superscript"/>
              </w:rPr>
              <w:t>a</w:t>
            </w:r>
            <w:proofErr w:type="spellEnd"/>
          </w:p>
          <w:p w14:paraId="729F2899" w14:textId="77777777" w:rsidR="005E0327" w:rsidRPr="00946E11" w:rsidRDefault="005E0327" w:rsidP="009D6A74">
            <w:pPr>
              <w:pStyle w:val="NormalWeb"/>
              <w:rPr>
                <w:b/>
                <w:sz w:val="20"/>
                <w:szCs w:val="20"/>
              </w:rPr>
            </w:pPr>
            <w:r w:rsidRPr="00946E11">
              <w:rPr>
                <w:b/>
                <w:sz w:val="20"/>
                <w:szCs w:val="20"/>
              </w:rPr>
              <w:t>(N=28)</w:t>
            </w:r>
          </w:p>
        </w:tc>
        <w:tc>
          <w:tcPr>
            <w:tcW w:w="1260" w:type="dxa"/>
            <w:tcBorders>
              <w:top w:val="single" w:sz="18" w:space="0" w:color="ED7D31"/>
              <w:left w:val="single" w:sz="8" w:space="0" w:color="ED7D31"/>
              <w:bottom w:val="single" w:sz="8" w:space="0" w:color="ED7D31"/>
              <w:right w:val="single" w:sz="8" w:space="0" w:color="ED7D31"/>
            </w:tcBorders>
            <w:shd w:val="clear" w:color="auto" w:fill="FCECE8"/>
            <w:tcMar>
              <w:top w:w="72" w:type="dxa"/>
              <w:left w:w="144" w:type="dxa"/>
              <w:bottom w:w="72" w:type="dxa"/>
              <w:right w:w="144" w:type="dxa"/>
            </w:tcMar>
            <w:hideMark/>
          </w:tcPr>
          <w:p w14:paraId="5EE56F44" w14:textId="77777777" w:rsidR="005E0327" w:rsidRPr="002953E1" w:rsidRDefault="005E0327" w:rsidP="009D6A74">
            <w:pPr>
              <w:pStyle w:val="NormalWeb"/>
              <w:rPr>
                <w:b/>
                <w:i/>
                <w:sz w:val="20"/>
                <w:szCs w:val="20"/>
              </w:rPr>
            </w:pPr>
            <w:proofErr w:type="spellStart"/>
            <w:r w:rsidRPr="00946E11">
              <w:rPr>
                <w:b/>
                <w:sz w:val="20"/>
                <w:szCs w:val="20"/>
              </w:rPr>
              <w:t>Abnormal</w:t>
            </w:r>
            <w:r>
              <w:rPr>
                <w:b/>
                <w:i/>
                <w:sz w:val="20"/>
                <w:szCs w:val="20"/>
                <w:vertAlign w:val="superscript"/>
              </w:rPr>
              <w:t>b</w:t>
            </w:r>
            <w:proofErr w:type="spellEnd"/>
          </w:p>
          <w:p w14:paraId="22EA5CF2" w14:textId="77777777" w:rsidR="005E0327" w:rsidRPr="00946E11" w:rsidRDefault="005E0327" w:rsidP="009D6A74">
            <w:pPr>
              <w:pStyle w:val="NormalWeb"/>
              <w:rPr>
                <w:b/>
                <w:sz w:val="20"/>
                <w:szCs w:val="20"/>
              </w:rPr>
            </w:pPr>
            <w:r w:rsidRPr="00946E11">
              <w:rPr>
                <w:b/>
                <w:sz w:val="20"/>
                <w:szCs w:val="20"/>
              </w:rPr>
              <w:t>(N=20)</w:t>
            </w:r>
          </w:p>
        </w:tc>
        <w:tc>
          <w:tcPr>
            <w:tcW w:w="1460" w:type="dxa"/>
            <w:tcBorders>
              <w:top w:val="single" w:sz="18" w:space="0" w:color="ED7D31"/>
              <w:left w:val="single" w:sz="8" w:space="0" w:color="ED7D31"/>
              <w:bottom w:val="single" w:sz="8" w:space="0" w:color="ED7D31"/>
              <w:right w:val="single" w:sz="8" w:space="0" w:color="ED7D31"/>
            </w:tcBorders>
            <w:shd w:val="clear" w:color="auto" w:fill="FCECE8"/>
            <w:tcMar>
              <w:top w:w="72" w:type="dxa"/>
              <w:left w:w="144" w:type="dxa"/>
              <w:bottom w:w="72" w:type="dxa"/>
              <w:right w:w="144" w:type="dxa"/>
            </w:tcMar>
            <w:hideMark/>
          </w:tcPr>
          <w:p w14:paraId="13FC7035" w14:textId="77777777" w:rsidR="005E0327" w:rsidRPr="00946E11" w:rsidRDefault="005E0327" w:rsidP="009D6A74">
            <w:pPr>
              <w:pStyle w:val="NormalWeb"/>
              <w:rPr>
                <w:b/>
                <w:sz w:val="20"/>
                <w:szCs w:val="20"/>
              </w:rPr>
            </w:pPr>
            <w:r w:rsidRPr="00946E11">
              <w:rPr>
                <w:b/>
                <w:sz w:val="20"/>
                <w:szCs w:val="20"/>
              </w:rPr>
              <w:t>Total</w:t>
            </w:r>
          </w:p>
          <w:p w14:paraId="56694EE2" w14:textId="77777777" w:rsidR="005E0327" w:rsidRPr="00946E11" w:rsidRDefault="005E0327" w:rsidP="009D6A74">
            <w:pPr>
              <w:pStyle w:val="NormalWeb"/>
              <w:rPr>
                <w:b/>
                <w:sz w:val="20"/>
                <w:szCs w:val="20"/>
              </w:rPr>
            </w:pPr>
            <w:r w:rsidRPr="00946E11">
              <w:rPr>
                <w:b/>
                <w:sz w:val="20"/>
                <w:szCs w:val="20"/>
              </w:rPr>
              <w:t>(N=44)</w:t>
            </w:r>
          </w:p>
        </w:tc>
        <w:tc>
          <w:tcPr>
            <w:tcW w:w="1520" w:type="dxa"/>
            <w:tcBorders>
              <w:top w:val="single" w:sz="18" w:space="0" w:color="ED7D31"/>
              <w:left w:val="single" w:sz="8" w:space="0" w:color="ED7D31"/>
              <w:bottom w:val="single" w:sz="8" w:space="0" w:color="ED7D31"/>
              <w:right w:val="single" w:sz="8" w:space="0" w:color="ED7D31"/>
            </w:tcBorders>
            <w:shd w:val="clear" w:color="auto" w:fill="FCECE8"/>
            <w:tcMar>
              <w:top w:w="72" w:type="dxa"/>
              <w:left w:w="144" w:type="dxa"/>
              <w:bottom w:w="72" w:type="dxa"/>
              <w:right w:w="144" w:type="dxa"/>
            </w:tcMar>
            <w:hideMark/>
          </w:tcPr>
          <w:p w14:paraId="210425B2" w14:textId="77777777" w:rsidR="005E0327" w:rsidRPr="00946E11" w:rsidRDefault="005E0327" w:rsidP="009D6A74">
            <w:pPr>
              <w:pStyle w:val="NormalWeb"/>
              <w:rPr>
                <w:b/>
                <w:sz w:val="20"/>
                <w:szCs w:val="20"/>
              </w:rPr>
            </w:pPr>
            <w:r w:rsidRPr="00946E11">
              <w:rPr>
                <w:b/>
                <w:sz w:val="20"/>
                <w:szCs w:val="20"/>
              </w:rPr>
              <w:t>Rivaroxaban</w:t>
            </w:r>
          </w:p>
          <w:p w14:paraId="3726DF3A" w14:textId="77777777" w:rsidR="005E0327" w:rsidRPr="00946E11" w:rsidRDefault="005E0327" w:rsidP="009D6A74">
            <w:pPr>
              <w:pStyle w:val="NormalWeb"/>
              <w:rPr>
                <w:b/>
                <w:sz w:val="20"/>
                <w:szCs w:val="20"/>
              </w:rPr>
            </w:pPr>
            <w:r w:rsidRPr="00946E11">
              <w:rPr>
                <w:b/>
                <w:sz w:val="20"/>
                <w:szCs w:val="20"/>
              </w:rPr>
              <w:t>(N=23)</w:t>
            </w:r>
          </w:p>
        </w:tc>
        <w:tc>
          <w:tcPr>
            <w:tcW w:w="1540" w:type="dxa"/>
            <w:tcBorders>
              <w:top w:val="single" w:sz="18" w:space="0" w:color="ED7D31"/>
              <w:left w:val="single" w:sz="8" w:space="0" w:color="ED7D31"/>
              <w:bottom w:val="single" w:sz="8" w:space="0" w:color="ED7D31"/>
              <w:right w:val="single" w:sz="8" w:space="0" w:color="ED7D31"/>
            </w:tcBorders>
            <w:shd w:val="clear" w:color="auto" w:fill="FCECE8"/>
            <w:tcMar>
              <w:top w:w="72" w:type="dxa"/>
              <w:left w:w="144" w:type="dxa"/>
              <w:bottom w:w="72" w:type="dxa"/>
              <w:right w:w="144" w:type="dxa"/>
            </w:tcMar>
            <w:hideMark/>
          </w:tcPr>
          <w:p w14:paraId="694E8B6F" w14:textId="77777777" w:rsidR="005E0327" w:rsidRPr="00946E11" w:rsidRDefault="005E0327" w:rsidP="009D6A74">
            <w:pPr>
              <w:pStyle w:val="NormalWeb"/>
              <w:rPr>
                <w:b/>
                <w:sz w:val="20"/>
                <w:szCs w:val="20"/>
              </w:rPr>
            </w:pPr>
            <w:r w:rsidRPr="00946E11">
              <w:rPr>
                <w:b/>
                <w:sz w:val="20"/>
                <w:szCs w:val="20"/>
              </w:rPr>
              <w:t>Apixaban</w:t>
            </w:r>
          </w:p>
          <w:p w14:paraId="05481997" w14:textId="3FF34F73" w:rsidR="005E0327" w:rsidRPr="00946E11" w:rsidRDefault="005E0327" w:rsidP="009D6A74">
            <w:pPr>
              <w:pStyle w:val="NormalWeb"/>
              <w:rPr>
                <w:b/>
                <w:sz w:val="20"/>
                <w:szCs w:val="20"/>
              </w:rPr>
            </w:pPr>
            <w:r w:rsidRPr="00946E11">
              <w:rPr>
                <w:b/>
                <w:sz w:val="20"/>
                <w:szCs w:val="20"/>
              </w:rPr>
              <w:t>(N=2</w:t>
            </w:r>
            <w:r w:rsidR="00040836">
              <w:rPr>
                <w:b/>
                <w:sz w:val="20"/>
                <w:szCs w:val="20"/>
              </w:rPr>
              <w:t>0</w:t>
            </w:r>
            <w:r w:rsidRPr="00946E11">
              <w:rPr>
                <w:b/>
                <w:sz w:val="20"/>
                <w:szCs w:val="20"/>
              </w:rPr>
              <w:t>)</w:t>
            </w:r>
          </w:p>
        </w:tc>
      </w:tr>
      <w:tr w:rsidR="005E0327" w:rsidRPr="000C1493" w14:paraId="62493133" w14:textId="77777777" w:rsidTr="009D6A74">
        <w:trPr>
          <w:trHeight w:val="479"/>
        </w:trPr>
        <w:tc>
          <w:tcPr>
            <w:tcW w:w="1980" w:type="dxa"/>
            <w:tcBorders>
              <w:top w:val="single" w:sz="8" w:space="0" w:color="ED7D31"/>
              <w:left w:val="single" w:sz="8" w:space="0" w:color="ED7D31"/>
              <w:bottom w:val="single" w:sz="8" w:space="0" w:color="ED7D31"/>
              <w:right w:val="single" w:sz="8" w:space="0" w:color="ED7D31"/>
            </w:tcBorders>
            <w:shd w:val="clear" w:color="auto" w:fill="auto"/>
            <w:tcMar>
              <w:top w:w="72" w:type="dxa"/>
              <w:left w:w="144" w:type="dxa"/>
              <w:bottom w:w="72" w:type="dxa"/>
              <w:right w:w="144" w:type="dxa"/>
            </w:tcMar>
            <w:hideMark/>
          </w:tcPr>
          <w:p w14:paraId="39C8B276" w14:textId="77777777" w:rsidR="005E0327" w:rsidRPr="00946E11" w:rsidRDefault="005E0327" w:rsidP="009D6A74">
            <w:pPr>
              <w:pStyle w:val="NormalWeb"/>
              <w:rPr>
                <w:b/>
                <w:sz w:val="20"/>
                <w:szCs w:val="20"/>
              </w:rPr>
            </w:pPr>
            <w:r w:rsidRPr="00946E11">
              <w:rPr>
                <w:b/>
                <w:sz w:val="20"/>
                <w:szCs w:val="20"/>
              </w:rPr>
              <w:t>Male sex – no. (%)</w:t>
            </w:r>
          </w:p>
        </w:tc>
        <w:tc>
          <w:tcPr>
            <w:tcW w:w="940" w:type="dxa"/>
            <w:tcBorders>
              <w:top w:val="single" w:sz="8" w:space="0" w:color="ED7D31"/>
              <w:left w:val="single" w:sz="8" w:space="0" w:color="ED7D31"/>
              <w:bottom w:val="single" w:sz="8" w:space="0" w:color="ED7D31"/>
              <w:right w:val="single" w:sz="8" w:space="0" w:color="ED7D31"/>
            </w:tcBorders>
            <w:shd w:val="clear" w:color="auto" w:fill="auto"/>
            <w:tcMar>
              <w:top w:w="72" w:type="dxa"/>
              <w:left w:w="144" w:type="dxa"/>
              <w:bottom w:w="72" w:type="dxa"/>
              <w:right w:w="144" w:type="dxa"/>
            </w:tcMar>
            <w:hideMark/>
          </w:tcPr>
          <w:p w14:paraId="637325BE" w14:textId="77777777" w:rsidR="005E0327" w:rsidRPr="00965008" w:rsidRDefault="005E0327" w:rsidP="009D6A74">
            <w:pPr>
              <w:pStyle w:val="NormalWeb"/>
              <w:rPr>
                <w:sz w:val="20"/>
                <w:szCs w:val="20"/>
              </w:rPr>
            </w:pPr>
            <w:r w:rsidRPr="00965008">
              <w:rPr>
                <w:sz w:val="20"/>
                <w:szCs w:val="20"/>
              </w:rPr>
              <w:t>18 (37.5)</w:t>
            </w:r>
          </w:p>
        </w:tc>
        <w:tc>
          <w:tcPr>
            <w:tcW w:w="1280" w:type="dxa"/>
            <w:tcBorders>
              <w:top w:val="single" w:sz="8" w:space="0" w:color="ED7D31"/>
              <w:left w:val="single" w:sz="8" w:space="0" w:color="ED7D31"/>
              <w:bottom w:val="single" w:sz="8" w:space="0" w:color="ED7D31"/>
              <w:right w:val="single" w:sz="8" w:space="0" w:color="ED7D31"/>
            </w:tcBorders>
            <w:shd w:val="clear" w:color="auto" w:fill="auto"/>
            <w:tcMar>
              <w:top w:w="72" w:type="dxa"/>
              <w:left w:w="144" w:type="dxa"/>
              <w:bottom w:w="72" w:type="dxa"/>
              <w:right w:w="144" w:type="dxa"/>
            </w:tcMar>
            <w:hideMark/>
          </w:tcPr>
          <w:p w14:paraId="537BD1CC" w14:textId="77777777" w:rsidR="005E0327" w:rsidRPr="00965008" w:rsidRDefault="005E0327" w:rsidP="009D6A74">
            <w:pPr>
              <w:pStyle w:val="NormalWeb"/>
              <w:rPr>
                <w:sz w:val="20"/>
                <w:szCs w:val="20"/>
              </w:rPr>
            </w:pPr>
            <w:r w:rsidRPr="00965008">
              <w:rPr>
                <w:sz w:val="20"/>
                <w:szCs w:val="20"/>
              </w:rPr>
              <w:t>11 (39.3)</w:t>
            </w:r>
          </w:p>
        </w:tc>
        <w:tc>
          <w:tcPr>
            <w:tcW w:w="1260" w:type="dxa"/>
            <w:tcBorders>
              <w:top w:val="single" w:sz="8" w:space="0" w:color="ED7D31"/>
              <w:left w:val="single" w:sz="8" w:space="0" w:color="ED7D31"/>
              <w:bottom w:val="single" w:sz="8" w:space="0" w:color="ED7D31"/>
              <w:right w:val="single" w:sz="8" w:space="0" w:color="ED7D31"/>
            </w:tcBorders>
            <w:shd w:val="clear" w:color="auto" w:fill="auto"/>
            <w:tcMar>
              <w:top w:w="72" w:type="dxa"/>
              <w:left w:w="144" w:type="dxa"/>
              <w:bottom w:w="72" w:type="dxa"/>
              <w:right w:w="144" w:type="dxa"/>
            </w:tcMar>
            <w:hideMark/>
          </w:tcPr>
          <w:p w14:paraId="502C6EE7" w14:textId="77777777" w:rsidR="005E0327" w:rsidRPr="00965008" w:rsidRDefault="005E0327" w:rsidP="009D6A74">
            <w:pPr>
              <w:pStyle w:val="NormalWeb"/>
              <w:rPr>
                <w:sz w:val="20"/>
                <w:szCs w:val="20"/>
              </w:rPr>
            </w:pPr>
            <w:r w:rsidRPr="00965008">
              <w:rPr>
                <w:sz w:val="20"/>
                <w:szCs w:val="20"/>
              </w:rPr>
              <w:t>7 (35.0)</w:t>
            </w:r>
          </w:p>
        </w:tc>
        <w:tc>
          <w:tcPr>
            <w:tcW w:w="1460" w:type="dxa"/>
            <w:tcBorders>
              <w:top w:val="single" w:sz="8" w:space="0" w:color="ED7D31"/>
              <w:left w:val="single" w:sz="8" w:space="0" w:color="ED7D31"/>
              <w:bottom w:val="single" w:sz="8" w:space="0" w:color="ED7D31"/>
              <w:right w:val="single" w:sz="8" w:space="0" w:color="ED7D31"/>
            </w:tcBorders>
            <w:shd w:val="clear" w:color="auto" w:fill="auto"/>
            <w:tcMar>
              <w:top w:w="72" w:type="dxa"/>
              <w:left w:w="144" w:type="dxa"/>
              <w:bottom w:w="72" w:type="dxa"/>
              <w:right w:w="144" w:type="dxa"/>
            </w:tcMar>
            <w:hideMark/>
          </w:tcPr>
          <w:p w14:paraId="53A76E0E" w14:textId="77777777" w:rsidR="005E0327" w:rsidRPr="00965008" w:rsidRDefault="005E0327" w:rsidP="009D6A74">
            <w:pPr>
              <w:pStyle w:val="NormalWeb"/>
              <w:rPr>
                <w:sz w:val="20"/>
                <w:szCs w:val="20"/>
              </w:rPr>
            </w:pPr>
            <w:r w:rsidRPr="00965008">
              <w:rPr>
                <w:sz w:val="20"/>
                <w:szCs w:val="20"/>
              </w:rPr>
              <w:t>26 (60)</w:t>
            </w:r>
          </w:p>
        </w:tc>
        <w:tc>
          <w:tcPr>
            <w:tcW w:w="1520" w:type="dxa"/>
            <w:tcBorders>
              <w:top w:val="single" w:sz="8" w:space="0" w:color="ED7D31"/>
              <w:left w:val="single" w:sz="8" w:space="0" w:color="ED7D31"/>
              <w:bottom w:val="single" w:sz="8" w:space="0" w:color="ED7D31"/>
              <w:right w:val="single" w:sz="8" w:space="0" w:color="ED7D31"/>
            </w:tcBorders>
            <w:shd w:val="clear" w:color="auto" w:fill="auto"/>
            <w:tcMar>
              <w:top w:w="72" w:type="dxa"/>
              <w:left w:w="144" w:type="dxa"/>
              <w:bottom w:w="72" w:type="dxa"/>
              <w:right w:w="144" w:type="dxa"/>
            </w:tcMar>
            <w:hideMark/>
          </w:tcPr>
          <w:p w14:paraId="5935FCA1" w14:textId="77777777" w:rsidR="005E0327" w:rsidRPr="00965008" w:rsidRDefault="005E0327" w:rsidP="009D6A74">
            <w:pPr>
              <w:pStyle w:val="NormalWeb"/>
              <w:rPr>
                <w:sz w:val="20"/>
                <w:szCs w:val="20"/>
              </w:rPr>
            </w:pPr>
            <w:r w:rsidRPr="00965008">
              <w:rPr>
                <w:sz w:val="20"/>
                <w:szCs w:val="20"/>
              </w:rPr>
              <w:t>14 (67)</w:t>
            </w:r>
          </w:p>
        </w:tc>
        <w:tc>
          <w:tcPr>
            <w:tcW w:w="1540" w:type="dxa"/>
            <w:tcBorders>
              <w:top w:val="single" w:sz="8" w:space="0" w:color="ED7D31"/>
              <w:left w:val="single" w:sz="8" w:space="0" w:color="ED7D31"/>
              <w:bottom w:val="single" w:sz="8" w:space="0" w:color="ED7D31"/>
              <w:right w:val="single" w:sz="8" w:space="0" w:color="ED7D31"/>
            </w:tcBorders>
            <w:shd w:val="clear" w:color="auto" w:fill="auto"/>
            <w:tcMar>
              <w:top w:w="72" w:type="dxa"/>
              <w:left w:w="144" w:type="dxa"/>
              <w:bottom w:w="72" w:type="dxa"/>
              <w:right w:w="144" w:type="dxa"/>
            </w:tcMar>
            <w:hideMark/>
          </w:tcPr>
          <w:p w14:paraId="07299BC3" w14:textId="743BB26F" w:rsidR="005E0327" w:rsidRPr="00965008" w:rsidRDefault="005E0327" w:rsidP="009D6A74">
            <w:pPr>
              <w:pStyle w:val="NormalWeb"/>
              <w:rPr>
                <w:sz w:val="20"/>
                <w:szCs w:val="20"/>
              </w:rPr>
            </w:pPr>
            <w:r w:rsidRPr="00965008">
              <w:rPr>
                <w:sz w:val="20"/>
                <w:szCs w:val="20"/>
              </w:rPr>
              <w:t>12 (</w:t>
            </w:r>
            <w:r w:rsidR="005A73BA">
              <w:rPr>
                <w:sz w:val="20"/>
                <w:szCs w:val="20"/>
              </w:rPr>
              <w:t>60</w:t>
            </w:r>
            <w:r w:rsidRPr="00965008">
              <w:rPr>
                <w:sz w:val="20"/>
                <w:szCs w:val="20"/>
              </w:rPr>
              <w:t>)</w:t>
            </w:r>
          </w:p>
        </w:tc>
      </w:tr>
      <w:tr w:rsidR="005E0327" w:rsidRPr="000C1493" w14:paraId="1F0907E0" w14:textId="77777777" w:rsidTr="009D6A74">
        <w:trPr>
          <w:trHeight w:val="479"/>
        </w:trPr>
        <w:tc>
          <w:tcPr>
            <w:tcW w:w="1980" w:type="dxa"/>
            <w:tcBorders>
              <w:top w:val="single" w:sz="8" w:space="0" w:color="ED7D31"/>
              <w:left w:val="single" w:sz="8" w:space="0" w:color="ED7D31"/>
              <w:bottom w:val="single" w:sz="8" w:space="0" w:color="ED7D31"/>
              <w:right w:val="single" w:sz="8" w:space="0" w:color="ED7D31"/>
            </w:tcBorders>
            <w:shd w:val="clear" w:color="auto" w:fill="FCECE8"/>
            <w:tcMar>
              <w:top w:w="72" w:type="dxa"/>
              <w:left w:w="144" w:type="dxa"/>
              <w:bottom w:w="72" w:type="dxa"/>
              <w:right w:w="144" w:type="dxa"/>
            </w:tcMar>
            <w:hideMark/>
          </w:tcPr>
          <w:p w14:paraId="2CF1558F" w14:textId="77777777" w:rsidR="005E0327" w:rsidRPr="00946E11" w:rsidRDefault="005E0327" w:rsidP="009D6A74">
            <w:pPr>
              <w:pStyle w:val="NormalWeb"/>
              <w:rPr>
                <w:b/>
                <w:sz w:val="20"/>
                <w:szCs w:val="20"/>
              </w:rPr>
            </w:pPr>
            <w:r w:rsidRPr="00946E11">
              <w:rPr>
                <w:b/>
                <w:sz w:val="20"/>
                <w:szCs w:val="20"/>
              </w:rPr>
              <w:t xml:space="preserve">Age – </w:t>
            </w:r>
            <w:proofErr w:type="spellStart"/>
            <w:r w:rsidRPr="00946E11">
              <w:rPr>
                <w:b/>
                <w:sz w:val="20"/>
                <w:szCs w:val="20"/>
              </w:rPr>
              <w:t>yr</w:t>
            </w:r>
            <w:proofErr w:type="spellEnd"/>
            <w:r w:rsidRPr="00946E11">
              <w:rPr>
                <w:b/>
                <w:sz w:val="20"/>
                <w:szCs w:val="20"/>
              </w:rPr>
              <w:t xml:space="preserve"> (mean </w:t>
            </w:r>
            <w:r w:rsidRPr="00946E11">
              <w:rPr>
                <w:b/>
                <w:sz w:val="20"/>
                <w:szCs w:val="20"/>
                <w:u w:val="single"/>
              </w:rPr>
              <w:t>+</w:t>
            </w:r>
            <w:r w:rsidRPr="00946E11">
              <w:rPr>
                <w:b/>
                <w:sz w:val="20"/>
                <w:szCs w:val="20"/>
              </w:rPr>
              <w:t xml:space="preserve"> </w:t>
            </w:r>
            <w:proofErr w:type="spellStart"/>
            <w:r w:rsidRPr="00946E11">
              <w:rPr>
                <w:b/>
                <w:sz w:val="20"/>
                <w:szCs w:val="20"/>
              </w:rPr>
              <w:t>stdev</w:t>
            </w:r>
            <w:proofErr w:type="spellEnd"/>
            <w:r w:rsidRPr="00946E11">
              <w:rPr>
                <w:b/>
                <w:sz w:val="20"/>
                <w:szCs w:val="20"/>
              </w:rPr>
              <w:t>)</w:t>
            </w:r>
          </w:p>
        </w:tc>
        <w:tc>
          <w:tcPr>
            <w:tcW w:w="940" w:type="dxa"/>
            <w:tcBorders>
              <w:top w:val="single" w:sz="8" w:space="0" w:color="ED7D31"/>
              <w:left w:val="single" w:sz="8" w:space="0" w:color="ED7D31"/>
              <w:bottom w:val="single" w:sz="8" w:space="0" w:color="ED7D31"/>
              <w:right w:val="single" w:sz="8" w:space="0" w:color="ED7D31"/>
            </w:tcBorders>
            <w:shd w:val="clear" w:color="auto" w:fill="FCECE8"/>
            <w:tcMar>
              <w:top w:w="72" w:type="dxa"/>
              <w:left w:w="144" w:type="dxa"/>
              <w:bottom w:w="72" w:type="dxa"/>
              <w:right w:w="144" w:type="dxa"/>
            </w:tcMar>
            <w:hideMark/>
          </w:tcPr>
          <w:p w14:paraId="416C153B" w14:textId="77777777" w:rsidR="005E0327" w:rsidRPr="00965008" w:rsidRDefault="005E0327" w:rsidP="009D6A74">
            <w:pPr>
              <w:pStyle w:val="NormalWeb"/>
              <w:rPr>
                <w:sz w:val="20"/>
                <w:szCs w:val="20"/>
              </w:rPr>
            </w:pPr>
            <w:r w:rsidRPr="00965008">
              <w:rPr>
                <w:sz w:val="20"/>
                <w:szCs w:val="20"/>
              </w:rPr>
              <w:t xml:space="preserve">71 </w:t>
            </w:r>
            <w:r w:rsidRPr="00965008">
              <w:rPr>
                <w:sz w:val="20"/>
                <w:szCs w:val="20"/>
                <w:u w:val="single"/>
              </w:rPr>
              <w:t>+</w:t>
            </w:r>
            <w:r w:rsidRPr="00965008">
              <w:rPr>
                <w:sz w:val="20"/>
                <w:szCs w:val="20"/>
              </w:rPr>
              <w:t xml:space="preserve"> 15</w:t>
            </w:r>
          </w:p>
        </w:tc>
        <w:tc>
          <w:tcPr>
            <w:tcW w:w="1280" w:type="dxa"/>
            <w:tcBorders>
              <w:top w:val="single" w:sz="8" w:space="0" w:color="ED7D31"/>
              <w:left w:val="single" w:sz="8" w:space="0" w:color="ED7D31"/>
              <w:bottom w:val="single" w:sz="8" w:space="0" w:color="ED7D31"/>
              <w:right w:val="single" w:sz="8" w:space="0" w:color="ED7D31"/>
            </w:tcBorders>
            <w:shd w:val="clear" w:color="auto" w:fill="FCECE8"/>
            <w:tcMar>
              <w:top w:w="72" w:type="dxa"/>
              <w:left w:w="144" w:type="dxa"/>
              <w:bottom w:w="72" w:type="dxa"/>
              <w:right w:w="144" w:type="dxa"/>
            </w:tcMar>
            <w:hideMark/>
          </w:tcPr>
          <w:p w14:paraId="6A7760CE" w14:textId="77777777" w:rsidR="005E0327" w:rsidRPr="00965008" w:rsidRDefault="005E0327" w:rsidP="009D6A74">
            <w:pPr>
              <w:pStyle w:val="NormalWeb"/>
              <w:rPr>
                <w:sz w:val="20"/>
                <w:szCs w:val="20"/>
              </w:rPr>
            </w:pPr>
            <w:r w:rsidRPr="00965008">
              <w:rPr>
                <w:sz w:val="20"/>
                <w:szCs w:val="20"/>
              </w:rPr>
              <w:t xml:space="preserve">72 </w:t>
            </w:r>
            <w:r w:rsidRPr="00965008">
              <w:rPr>
                <w:sz w:val="20"/>
                <w:szCs w:val="20"/>
                <w:u w:val="single"/>
              </w:rPr>
              <w:t>+</w:t>
            </w:r>
            <w:r w:rsidRPr="00965008">
              <w:rPr>
                <w:sz w:val="20"/>
                <w:szCs w:val="20"/>
              </w:rPr>
              <w:t xml:space="preserve"> 12</w:t>
            </w:r>
          </w:p>
        </w:tc>
        <w:tc>
          <w:tcPr>
            <w:tcW w:w="1260" w:type="dxa"/>
            <w:tcBorders>
              <w:top w:val="single" w:sz="8" w:space="0" w:color="ED7D31"/>
              <w:left w:val="single" w:sz="8" w:space="0" w:color="ED7D31"/>
              <w:bottom w:val="single" w:sz="8" w:space="0" w:color="ED7D31"/>
              <w:right w:val="single" w:sz="8" w:space="0" w:color="ED7D31"/>
            </w:tcBorders>
            <w:shd w:val="clear" w:color="auto" w:fill="FCECE8"/>
            <w:tcMar>
              <w:top w:w="72" w:type="dxa"/>
              <w:left w:w="144" w:type="dxa"/>
              <w:bottom w:w="72" w:type="dxa"/>
              <w:right w:w="144" w:type="dxa"/>
            </w:tcMar>
            <w:hideMark/>
          </w:tcPr>
          <w:p w14:paraId="00C9C004" w14:textId="77777777" w:rsidR="005E0327" w:rsidRPr="00965008" w:rsidRDefault="005E0327" w:rsidP="009D6A74">
            <w:pPr>
              <w:pStyle w:val="NormalWeb"/>
              <w:rPr>
                <w:sz w:val="20"/>
                <w:szCs w:val="20"/>
              </w:rPr>
            </w:pPr>
            <w:r w:rsidRPr="00965008">
              <w:rPr>
                <w:sz w:val="20"/>
                <w:szCs w:val="20"/>
              </w:rPr>
              <w:t xml:space="preserve">68 </w:t>
            </w:r>
            <w:r w:rsidRPr="00965008">
              <w:rPr>
                <w:sz w:val="20"/>
                <w:szCs w:val="20"/>
                <w:u w:val="single"/>
              </w:rPr>
              <w:t>+</w:t>
            </w:r>
            <w:r w:rsidRPr="00965008">
              <w:rPr>
                <w:sz w:val="20"/>
                <w:szCs w:val="20"/>
              </w:rPr>
              <w:t xml:space="preserve"> 17</w:t>
            </w:r>
          </w:p>
        </w:tc>
        <w:tc>
          <w:tcPr>
            <w:tcW w:w="1460" w:type="dxa"/>
            <w:tcBorders>
              <w:top w:val="single" w:sz="8" w:space="0" w:color="ED7D31"/>
              <w:left w:val="single" w:sz="8" w:space="0" w:color="ED7D31"/>
              <w:bottom w:val="single" w:sz="8" w:space="0" w:color="ED7D31"/>
              <w:right w:val="single" w:sz="8" w:space="0" w:color="ED7D31"/>
            </w:tcBorders>
            <w:shd w:val="clear" w:color="auto" w:fill="FCECE8"/>
            <w:tcMar>
              <w:top w:w="72" w:type="dxa"/>
              <w:left w:w="144" w:type="dxa"/>
              <w:bottom w:w="72" w:type="dxa"/>
              <w:right w:w="144" w:type="dxa"/>
            </w:tcMar>
            <w:hideMark/>
          </w:tcPr>
          <w:p w14:paraId="56D8129F" w14:textId="77777777" w:rsidR="005E0327" w:rsidRPr="00965008" w:rsidRDefault="005E0327" w:rsidP="009D6A74">
            <w:pPr>
              <w:pStyle w:val="NormalWeb"/>
              <w:rPr>
                <w:sz w:val="20"/>
                <w:szCs w:val="20"/>
              </w:rPr>
            </w:pPr>
            <w:r w:rsidRPr="00965008">
              <w:rPr>
                <w:sz w:val="20"/>
                <w:szCs w:val="20"/>
              </w:rPr>
              <w:t xml:space="preserve">69 </w:t>
            </w:r>
            <w:r w:rsidRPr="00965008">
              <w:rPr>
                <w:sz w:val="20"/>
                <w:szCs w:val="20"/>
                <w:u w:val="single"/>
              </w:rPr>
              <w:t>+</w:t>
            </w:r>
            <w:r w:rsidRPr="00965008">
              <w:rPr>
                <w:sz w:val="20"/>
                <w:szCs w:val="20"/>
              </w:rPr>
              <w:t xml:space="preserve"> 18</w:t>
            </w:r>
          </w:p>
        </w:tc>
        <w:tc>
          <w:tcPr>
            <w:tcW w:w="1520" w:type="dxa"/>
            <w:tcBorders>
              <w:top w:val="single" w:sz="8" w:space="0" w:color="ED7D31"/>
              <w:left w:val="single" w:sz="8" w:space="0" w:color="ED7D31"/>
              <w:bottom w:val="single" w:sz="8" w:space="0" w:color="ED7D31"/>
              <w:right w:val="single" w:sz="8" w:space="0" w:color="ED7D31"/>
            </w:tcBorders>
            <w:shd w:val="clear" w:color="auto" w:fill="FCECE8"/>
            <w:tcMar>
              <w:top w:w="72" w:type="dxa"/>
              <w:left w:w="144" w:type="dxa"/>
              <w:bottom w:w="72" w:type="dxa"/>
              <w:right w:w="144" w:type="dxa"/>
            </w:tcMar>
            <w:hideMark/>
          </w:tcPr>
          <w:p w14:paraId="3A4F4E4E" w14:textId="77777777" w:rsidR="005E0327" w:rsidRPr="00965008" w:rsidRDefault="005E0327" w:rsidP="009D6A74">
            <w:pPr>
              <w:pStyle w:val="NormalWeb"/>
              <w:rPr>
                <w:sz w:val="20"/>
                <w:szCs w:val="20"/>
              </w:rPr>
            </w:pPr>
            <w:r w:rsidRPr="00965008">
              <w:rPr>
                <w:sz w:val="20"/>
                <w:szCs w:val="20"/>
              </w:rPr>
              <w:t xml:space="preserve">69 </w:t>
            </w:r>
            <w:r w:rsidRPr="00965008">
              <w:rPr>
                <w:sz w:val="20"/>
                <w:szCs w:val="20"/>
                <w:u w:val="single"/>
              </w:rPr>
              <w:t>+</w:t>
            </w:r>
            <w:r w:rsidRPr="00965008">
              <w:rPr>
                <w:sz w:val="20"/>
                <w:szCs w:val="20"/>
              </w:rPr>
              <w:t xml:space="preserve"> 19</w:t>
            </w:r>
          </w:p>
        </w:tc>
        <w:tc>
          <w:tcPr>
            <w:tcW w:w="1540" w:type="dxa"/>
            <w:tcBorders>
              <w:top w:val="single" w:sz="8" w:space="0" w:color="ED7D31"/>
              <w:left w:val="single" w:sz="8" w:space="0" w:color="ED7D31"/>
              <w:bottom w:val="single" w:sz="8" w:space="0" w:color="ED7D31"/>
              <w:right w:val="single" w:sz="8" w:space="0" w:color="ED7D31"/>
            </w:tcBorders>
            <w:shd w:val="clear" w:color="auto" w:fill="FCECE8"/>
            <w:tcMar>
              <w:top w:w="72" w:type="dxa"/>
              <w:left w:w="144" w:type="dxa"/>
              <w:bottom w:w="72" w:type="dxa"/>
              <w:right w:w="144" w:type="dxa"/>
            </w:tcMar>
            <w:hideMark/>
          </w:tcPr>
          <w:p w14:paraId="0F7BE4E6" w14:textId="77777777" w:rsidR="005E0327" w:rsidRPr="00965008" w:rsidRDefault="005E0327" w:rsidP="009D6A74">
            <w:pPr>
              <w:pStyle w:val="NormalWeb"/>
              <w:rPr>
                <w:sz w:val="20"/>
                <w:szCs w:val="20"/>
              </w:rPr>
            </w:pPr>
            <w:r w:rsidRPr="00965008">
              <w:rPr>
                <w:sz w:val="20"/>
                <w:szCs w:val="20"/>
              </w:rPr>
              <w:t xml:space="preserve">70 </w:t>
            </w:r>
            <w:r w:rsidRPr="00965008">
              <w:rPr>
                <w:sz w:val="20"/>
                <w:szCs w:val="20"/>
                <w:u w:val="single"/>
              </w:rPr>
              <w:t>+</w:t>
            </w:r>
            <w:r w:rsidRPr="00965008">
              <w:rPr>
                <w:sz w:val="20"/>
                <w:szCs w:val="20"/>
              </w:rPr>
              <w:t xml:space="preserve"> 17</w:t>
            </w:r>
          </w:p>
        </w:tc>
      </w:tr>
      <w:tr w:rsidR="005E0327" w:rsidRPr="000C1493" w14:paraId="667EB478" w14:textId="77777777" w:rsidTr="009D6A74">
        <w:trPr>
          <w:trHeight w:val="479"/>
        </w:trPr>
        <w:tc>
          <w:tcPr>
            <w:tcW w:w="1980" w:type="dxa"/>
            <w:tcBorders>
              <w:top w:val="single" w:sz="8" w:space="0" w:color="ED7D31"/>
              <w:left w:val="single" w:sz="8" w:space="0" w:color="ED7D31"/>
              <w:bottom w:val="single" w:sz="8" w:space="0" w:color="ED7D31"/>
              <w:right w:val="single" w:sz="8" w:space="0" w:color="ED7D31"/>
            </w:tcBorders>
            <w:shd w:val="clear" w:color="auto" w:fill="auto"/>
            <w:tcMar>
              <w:top w:w="72" w:type="dxa"/>
              <w:left w:w="144" w:type="dxa"/>
              <w:bottom w:w="72" w:type="dxa"/>
              <w:right w:w="144" w:type="dxa"/>
            </w:tcMar>
            <w:hideMark/>
          </w:tcPr>
          <w:p w14:paraId="387FD852" w14:textId="77777777" w:rsidR="005E0327" w:rsidRPr="00946E11" w:rsidRDefault="005E0327" w:rsidP="009D6A74">
            <w:pPr>
              <w:pStyle w:val="NormalWeb"/>
              <w:rPr>
                <w:b/>
                <w:sz w:val="20"/>
                <w:szCs w:val="20"/>
              </w:rPr>
            </w:pPr>
            <w:r w:rsidRPr="00946E11">
              <w:rPr>
                <w:b/>
                <w:sz w:val="20"/>
                <w:szCs w:val="20"/>
              </w:rPr>
              <w:t>Platelet inhibitor – no. (%)</w:t>
            </w:r>
          </w:p>
        </w:tc>
        <w:tc>
          <w:tcPr>
            <w:tcW w:w="940" w:type="dxa"/>
            <w:tcBorders>
              <w:top w:val="single" w:sz="8" w:space="0" w:color="ED7D31"/>
              <w:left w:val="single" w:sz="8" w:space="0" w:color="ED7D31"/>
              <w:bottom w:val="single" w:sz="8" w:space="0" w:color="ED7D31"/>
              <w:right w:val="single" w:sz="8" w:space="0" w:color="ED7D31"/>
            </w:tcBorders>
            <w:shd w:val="clear" w:color="auto" w:fill="auto"/>
            <w:tcMar>
              <w:top w:w="72" w:type="dxa"/>
              <w:left w:w="144" w:type="dxa"/>
              <w:bottom w:w="72" w:type="dxa"/>
              <w:right w:w="144" w:type="dxa"/>
            </w:tcMar>
            <w:hideMark/>
          </w:tcPr>
          <w:p w14:paraId="1B9A8142" w14:textId="77777777" w:rsidR="005E0327" w:rsidRPr="00965008" w:rsidRDefault="005E0327" w:rsidP="009D6A74">
            <w:pPr>
              <w:pStyle w:val="NormalWeb"/>
              <w:rPr>
                <w:sz w:val="20"/>
                <w:szCs w:val="20"/>
              </w:rPr>
            </w:pPr>
            <w:r w:rsidRPr="00965008">
              <w:rPr>
                <w:sz w:val="20"/>
                <w:szCs w:val="20"/>
              </w:rPr>
              <w:t>22 (45.8)</w:t>
            </w:r>
          </w:p>
        </w:tc>
        <w:tc>
          <w:tcPr>
            <w:tcW w:w="1280" w:type="dxa"/>
            <w:tcBorders>
              <w:top w:val="single" w:sz="8" w:space="0" w:color="ED7D31"/>
              <w:left w:val="single" w:sz="8" w:space="0" w:color="ED7D31"/>
              <w:bottom w:val="single" w:sz="8" w:space="0" w:color="ED7D31"/>
              <w:right w:val="single" w:sz="8" w:space="0" w:color="ED7D31"/>
            </w:tcBorders>
            <w:shd w:val="clear" w:color="auto" w:fill="auto"/>
            <w:tcMar>
              <w:top w:w="72" w:type="dxa"/>
              <w:left w:w="144" w:type="dxa"/>
              <w:bottom w:w="72" w:type="dxa"/>
              <w:right w:w="144" w:type="dxa"/>
            </w:tcMar>
            <w:hideMark/>
          </w:tcPr>
          <w:p w14:paraId="115D6EB0" w14:textId="77777777" w:rsidR="005E0327" w:rsidRPr="00965008" w:rsidRDefault="005E0327" w:rsidP="009D6A74">
            <w:pPr>
              <w:pStyle w:val="NormalWeb"/>
              <w:rPr>
                <w:sz w:val="20"/>
                <w:szCs w:val="20"/>
              </w:rPr>
            </w:pPr>
            <w:r w:rsidRPr="00965008">
              <w:rPr>
                <w:sz w:val="20"/>
                <w:szCs w:val="20"/>
              </w:rPr>
              <w:t>15 (53.6)</w:t>
            </w:r>
          </w:p>
        </w:tc>
        <w:tc>
          <w:tcPr>
            <w:tcW w:w="1260" w:type="dxa"/>
            <w:tcBorders>
              <w:top w:val="single" w:sz="8" w:space="0" w:color="ED7D31"/>
              <w:left w:val="single" w:sz="8" w:space="0" w:color="ED7D31"/>
              <w:bottom w:val="single" w:sz="8" w:space="0" w:color="ED7D31"/>
              <w:right w:val="single" w:sz="8" w:space="0" w:color="ED7D31"/>
            </w:tcBorders>
            <w:shd w:val="clear" w:color="auto" w:fill="auto"/>
            <w:tcMar>
              <w:top w:w="72" w:type="dxa"/>
              <w:left w:w="144" w:type="dxa"/>
              <w:bottom w:w="72" w:type="dxa"/>
              <w:right w:w="144" w:type="dxa"/>
            </w:tcMar>
            <w:hideMark/>
          </w:tcPr>
          <w:p w14:paraId="486C01C5" w14:textId="77777777" w:rsidR="005E0327" w:rsidRPr="00965008" w:rsidRDefault="005E0327" w:rsidP="009D6A74">
            <w:pPr>
              <w:pStyle w:val="NormalWeb"/>
              <w:rPr>
                <w:sz w:val="20"/>
                <w:szCs w:val="20"/>
              </w:rPr>
            </w:pPr>
            <w:r w:rsidRPr="00965008">
              <w:rPr>
                <w:sz w:val="20"/>
                <w:szCs w:val="20"/>
              </w:rPr>
              <w:t>6 (30.0)</w:t>
            </w:r>
          </w:p>
        </w:tc>
        <w:tc>
          <w:tcPr>
            <w:tcW w:w="1460" w:type="dxa"/>
            <w:tcBorders>
              <w:top w:val="single" w:sz="8" w:space="0" w:color="ED7D31"/>
              <w:left w:val="single" w:sz="8" w:space="0" w:color="ED7D31"/>
              <w:bottom w:val="single" w:sz="8" w:space="0" w:color="ED7D31"/>
              <w:right w:val="single" w:sz="8" w:space="0" w:color="ED7D31"/>
            </w:tcBorders>
            <w:shd w:val="clear" w:color="auto" w:fill="auto"/>
            <w:tcMar>
              <w:top w:w="72" w:type="dxa"/>
              <w:left w:w="144" w:type="dxa"/>
              <w:bottom w:w="72" w:type="dxa"/>
              <w:right w:w="144" w:type="dxa"/>
            </w:tcMar>
            <w:hideMark/>
          </w:tcPr>
          <w:p w14:paraId="728CC65E" w14:textId="77777777" w:rsidR="005E0327" w:rsidRPr="00965008" w:rsidRDefault="005E0327" w:rsidP="009D6A74">
            <w:pPr>
              <w:pStyle w:val="NormalWeb"/>
              <w:rPr>
                <w:sz w:val="20"/>
                <w:szCs w:val="20"/>
              </w:rPr>
            </w:pPr>
            <w:r w:rsidRPr="00965008">
              <w:rPr>
                <w:sz w:val="20"/>
                <w:szCs w:val="20"/>
              </w:rPr>
              <w:t>18 (41)</w:t>
            </w:r>
          </w:p>
        </w:tc>
        <w:tc>
          <w:tcPr>
            <w:tcW w:w="1520" w:type="dxa"/>
            <w:tcBorders>
              <w:top w:val="single" w:sz="8" w:space="0" w:color="ED7D31"/>
              <w:left w:val="single" w:sz="8" w:space="0" w:color="ED7D31"/>
              <w:bottom w:val="single" w:sz="8" w:space="0" w:color="ED7D31"/>
              <w:right w:val="single" w:sz="8" w:space="0" w:color="ED7D31"/>
            </w:tcBorders>
            <w:shd w:val="clear" w:color="auto" w:fill="auto"/>
            <w:tcMar>
              <w:top w:w="72" w:type="dxa"/>
              <w:left w:w="144" w:type="dxa"/>
              <w:bottom w:w="72" w:type="dxa"/>
              <w:right w:w="144" w:type="dxa"/>
            </w:tcMar>
            <w:hideMark/>
          </w:tcPr>
          <w:p w14:paraId="1DA30241" w14:textId="77777777" w:rsidR="005E0327" w:rsidRPr="00965008" w:rsidRDefault="005E0327" w:rsidP="009D6A74">
            <w:pPr>
              <w:pStyle w:val="NormalWeb"/>
              <w:rPr>
                <w:sz w:val="20"/>
                <w:szCs w:val="20"/>
              </w:rPr>
            </w:pPr>
            <w:r w:rsidRPr="00965008">
              <w:rPr>
                <w:sz w:val="20"/>
                <w:szCs w:val="20"/>
              </w:rPr>
              <w:t>6 (26)</w:t>
            </w:r>
          </w:p>
        </w:tc>
        <w:tc>
          <w:tcPr>
            <w:tcW w:w="1540" w:type="dxa"/>
            <w:tcBorders>
              <w:top w:val="single" w:sz="8" w:space="0" w:color="ED7D31"/>
              <w:left w:val="single" w:sz="8" w:space="0" w:color="ED7D31"/>
              <w:bottom w:val="single" w:sz="8" w:space="0" w:color="ED7D31"/>
              <w:right w:val="single" w:sz="8" w:space="0" w:color="ED7D31"/>
            </w:tcBorders>
            <w:shd w:val="clear" w:color="auto" w:fill="auto"/>
            <w:tcMar>
              <w:top w:w="72" w:type="dxa"/>
              <w:left w:w="144" w:type="dxa"/>
              <w:bottom w:w="72" w:type="dxa"/>
              <w:right w:w="144" w:type="dxa"/>
            </w:tcMar>
            <w:hideMark/>
          </w:tcPr>
          <w:p w14:paraId="119A4611" w14:textId="31394D5A" w:rsidR="005E0327" w:rsidRPr="00965008" w:rsidRDefault="005E0327" w:rsidP="009D6A74">
            <w:pPr>
              <w:pStyle w:val="NormalWeb"/>
              <w:rPr>
                <w:sz w:val="20"/>
                <w:szCs w:val="20"/>
              </w:rPr>
            </w:pPr>
            <w:r w:rsidRPr="00965008">
              <w:rPr>
                <w:sz w:val="20"/>
                <w:szCs w:val="20"/>
              </w:rPr>
              <w:t>12 (</w:t>
            </w:r>
            <w:r w:rsidR="005A73BA">
              <w:rPr>
                <w:sz w:val="20"/>
                <w:szCs w:val="20"/>
              </w:rPr>
              <w:t>60</w:t>
            </w:r>
            <w:r w:rsidRPr="00965008">
              <w:rPr>
                <w:sz w:val="20"/>
                <w:szCs w:val="20"/>
              </w:rPr>
              <w:t>)</w:t>
            </w:r>
          </w:p>
        </w:tc>
      </w:tr>
      <w:tr w:rsidR="005E0327" w:rsidRPr="000C1493" w14:paraId="0DEDF234" w14:textId="77777777" w:rsidTr="009D6A74">
        <w:trPr>
          <w:trHeight w:val="479"/>
        </w:trPr>
        <w:tc>
          <w:tcPr>
            <w:tcW w:w="1980" w:type="dxa"/>
            <w:tcBorders>
              <w:top w:val="single" w:sz="8" w:space="0" w:color="ED7D31"/>
              <w:left w:val="single" w:sz="8" w:space="0" w:color="ED7D31"/>
              <w:bottom w:val="single" w:sz="8" w:space="0" w:color="ED7D31"/>
              <w:right w:val="single" w:sz="8" w:space="0" w:color="ED7D31"/>
            </w:tcBorders>
            <w:shd w:val="clear" w:color="auto" w:fill="FCECE8"/>
            <w:tcMar>
              <w:top w:w="72" w:type="dxa"/>
              <w:left w:w="144" w:type="dxa"/>
              <w:bottom w:w="72" w:type="dxa"/>
              <w:right w:w="144" w:type="dxa"/>
            </w:tcMar>
            <w:hideMark/>
          </w:tcPr>
          <w:p w14:paraId="25DE4593" w14:textId="77777777" w:rsidR="005E0327" w:rsidRPr="00946E11" w:rsidRDefault="005E0327" w:rsidP="009D6A74">
            <w:pPr>
              <w:pStyle w:val="NormalWeb"/>
              <w:rPr>
                <w:b/>
                <w:sz w:val="20"/>
                <w:szCs w:val="20"/>
              </w:rPr>
            </w:pPr>
            <w:r w:rsidRPr="00946E11">
              <w:rPr>
                <w:b/>
                <w:sz w:val="20"/>
                <w:szCs w:val="20"/>
              </w:rPr>
              <w:t>Bleed – no. (%)</w:t>
            </w:r>
          </w:p>
        </w:tc>
        <w:tc>
          <w:tcPr>
            <w:tcW w:w="940" w:type="dxa"/>
            <w:tcBorders>
              <w:top w:val="single" w:sz="8" w:space="0" w:color="ED7D31"/>
              <w:left w:val="single" w:sz="8" w:space="0" w:color="ED7D31"/>
              <w:bottom w:val="single" w:sz="8" w:space="0" w:color="ED7D31"/>
              <w:right w:val="single" w:sz="8" w:space="0" w:color="ED7D31"/>
            </w:tcBorders>
            <w:shd w:val="clear" w:color="auto" w:fill="FCECE8"/>
            <w:tcMar>
              <w:top w:w="72" w:type="dxa"/>
              <w:left w:w="144" w:type="dxa"/>
              <w:bottom w:w="72" w:type="dxa"/>
              <w:right w:w="144" w:type="dxa"/>
            </w:tcMar>
            <w:hideMark/>
          </w:tcPr>
          <w:p w14:paraId="5B1FD40B" w14:textId="77777777" w:rsidR="005E0327" w:rsidRPr="00965008" w:rsidRDefault="005E0327" w:rsidP="009D6A74">
            <w:pPr>
              <w:pStyle w:val="NormalWeb"/>
              <w:rPr>
                <w:sz w:val="20"/>
                <w:szCs w:val="20"/>
              </w:rPr>
            </w:pPr>
            <w:r w:rsidRPr="00965008">
              <w:rPr>
                <w:sz w:val="20"/>
                <w:szCs w:val="20"/>
              </w:rPr>
              <w:t>1 (2.1)</w:t>
            </w:r>
          </w:p>
        </w:tc>
        <w:tc>
          <w:tcPr>
            <w:tcW w:w="1280" w:type="dxa"/>
            <w:tcBorders>
              <w:top w:val="single" w:sz="8" w:space="0" w:color="ED7D31"/>
              <w:left w:val="single" w:sz="8" w:space="0" w:color="ED7D31"/>
              <w:bottom w:val="single" w:sz="8" w:space="0" w:color="ED7D31"/>
              <w:right w:val="single" w:sz="8" w:space="0" w:color="ED7D31"/>
            </w:tcBorders>
            <w:shd w:val="clear" w:color="auto" w:fill="FCECE8"/>
            <w:tcMar>
              <w:top w:w="72" w:type="dxa"/>
              <w:left w:w="144" w:type="dxa"/>
              <w:bottom w:w="72" w:type="dxa"/>
              <w:right w:w="144" w:type="dxa"/>
            </w:tcMar>
            <w:hideMark/>
          </w:tcPr>
          <w:p w14:paraId="6F169A50" w14:textId="77777777" w:rsidR="005E0327" w:rsidRPr="00965008" w:rsidRDefault="005E0327" w:rsidP="009D6A74">
            <w:pPr>
              <w:pStyle w:val="NormalWeb"/>
              <w:rPr>
                <w:sz w:val="20"/>
                <w:szCs w:val="20"/>
              </w:rPr>
            </w:pPr>
            <w:r w:rsidRPr="00965008">
              <w:rPr>
                <w:sz w:val="20"/>
                <w:szCs w:val="20"/>
              </w:rPr>
              <w:t>0 (0)</w:t>
            </w:r>
          </w:p>
        </w:tc>
        <w:tc>
          <w:tcPr>
            <w:tcW w:w="1260" w:type="dxa"/>
            <w:tcBorders>
              <w:top w:val="single" w:sz="8" w:space="0" w:color="ED7D31"/>
              <w:left w:val="single" w:sz="8" w:space="0" w:color="ED7D31"/>
              <w:bottom w:val="single" w:sz="8" w:space="0" w:color="ED7D31"/>
              <w:right w:val="single" w:sz="8" w:space="0" w:color="ED7D31"/>
            </w:tcBorders>
            <w:shd w:val="clear" w:color="auto" w:fill="FCECE8"/>
            <w:tcMar>
              <w:top w:w="72" w:type="dxa"/>
              <w:left w:w="144" w:type="dxa"/>
              <w:bottom w:w="72" w:type="dxa"/>
              <w:right w:w="144" w:type="dxa"/>
            </w:tcMar>
            <w:hideMark/>
          </w:tcPr>
          <w:p w14:paraId="512AD39E" w14:textId="77777777" w:rsidR="005E0327" w:rsidRPr="00965008" w:rsidRDefault="005E0327" w:rsidP="009D6A74">
            <w:pPr>
              <w:pStyle w:val="NormalWeb"/>
              <w:rPr>
                <w:sz w:val="20"/>
                <w:szCs w:val="20"/>
              </w:rPr>
            </w:pPr>
            <w:r w:rsidRPr="00965008">
              <w:rPr>
                <w:sz w:val="20"/>
                <w:szCs w:val="20"/>
              </w:rPr>
              <w:t>1 (5.0)</w:t>
            </w:r>
          </w:p>
        </w:tc>
        <w:tc>
          <w:tcPr>
            <w:tcW w:w="1460" w:type="dxa"/>
            <w:tcBorders>
              <w:top w:val="single" w:sz="8" w:space="0" w:color="ED7D31"/>
              <w:left w:val="single" w:sz="8" w:space="0" w:color="ED7D31"/>
              <w:bottom w:val="single" w:sz="8" w:space="0" w:color="ED7D31"/>
              <w:right w:val="single" w:sz="8" w:space="0" w:color="ED7D31"/>
            </w:tcBorders>
            <w:shd w:val="clear" w:color="auto" w:fill="FCECE8"/>
            <w:tcMar>
              <w:top w:w="72" w:type="dxa"/>
              <w:left w:w="144" w:type="dxa"/>
              <w:bottom w:w="72" w:type="dxa"/>
              <w:right w:w="144" w:type="dxa"/>
            </w:tcMar>
            <w:hideMark/>
          </w:tcPr>
          <w:p w14:paraId="7305253E" w14:textId="77777777" w:rsidR="005E0327" w:rsidRPr="00965008" w:rsidRDefault="005E0327" w:rsidP="009D6A74">
            <w:pPr>
              <w:pStyle w:val="NormalWeb"/>
              <w:rPr>
                <w:sz w:val="20"/>
                <w:szCs w:val="20"/>
              </w:rPr>
            </w:pPr>
            <w:r w:rsidRPr="00965008">
              <w:rPr>
                <w:sz w:val="20"/>
                <w:szCs w:val="20"/>
              </w:rPr>
              <w:t>1 (2.3)</w:t>
            </w:r>
          </w:p>
        </w:tc>
        <w:tc>
          <w:tcPr>
            <w:tcW w:w="1520" w:type="dxa"/>
            <w:tcBorders>
              <w:top w:val="single" w:sz="8" w:space="0" w:color="ED7D31"/>
              <w:left w:val="single" w:sz="8" w:space="0" w:color="ED7D31"/>
              <w:bottom w:val="single" w:sz="8" w:space="0" w:color="ED7D31"/>
              <w:right w:val="single" w:sz="8" w:space="0" w:color="ED7D31"/>
            </w:tcBorders>
            <w:shd w:val="clear" w:color="auto" w:fill="FCECE8"/>
            <w:tcMar>
              <w:top w:w="72" w:type="dxa"/>
              <w:left w:w="144" w:type="dxa"/>
              <w:bottom w:w="72" w:type="dxa"/>
              <w:right w:w="144" w:type="dxa"/>
            </w:tcMar>
            <w:hideMark/>
          </w:tcPr>
          <w:p w14:paraId="2772BB5A" w14:textId="77777777" w:rsidR="005E0327" w:rsidRPr="002953E1" w:rsidRDefault="005E0327" w:rsidP="009D6A74">
            <w:pPr>
              <w:pStyle w:val="NormalWeb"/>
              <w:rPr>
                <w:i/>
                <w:sz w:val="20"/>
                <w:szCs w:val="20"/>
              </w:rPr>
            </w:pPr>
            <w:r w:rsidRPr="00965008">
              <w:rPr>
                <w:sz w:val="20"/>
                <w:szCs w:val="20"/>
              </w:rPr>
              <w:t>1 (4.3)</w:t>
            </w:r>
            <w:r>
              <w:rPr>
                <w:i/>
                <w:sz w:val="20"/>
                <w:szCs w:val="20"/>
                <w:vertAlign w:val="superscript"/>
              </w:rPr>
              <w:t>c</w:t>
            </w:r>
          </w:p>
        </w:tc>
        <w:tc>
          <w:tcPr>
            <w:tcW w:w="1540" w:type="dxa"/>
            <w:tcBorders>
              <w:top w:val="single" w:sz="8" w:space="0" w:color="ED7D31"/>
              <w:left w:val="single" w:sz="8" w:space="0" w:color="ED7D31"/>
              <w:bottom w:val="single" w:sz="8" w:space="0" w:color="ED7D31"/>
              <w:right w:val="single" w:sz="8" w:space="0" w:color="ED7D31"/>
            </w:tcBorders>
            <w:shd w:val="clear" w:color="auto" w:fill="FCECE8"/>
            <w:tcMar>
              <w:top w:w="72" w:type="dxa"/>
              <w:left w:w="144" w:type="dxa"/>
              <w:bottom w:w="72" w:type="dxa"/>
              <w:right w:w="144" w:type="dxa"/>
            </w:tcMar>
            <w:hideMark/>
          </w:tcPr>
          <w:p w14:paraId="778A4109" w14:textId="77777777" w:rsidR="005E0327" w:rsidRPr="00965008" w:rsidRDefault="005E0327" w:rsidP="009D6A74">
            <w:pPr>
              <w:pStyle w:val="NormalWeb"/>
              <w:rPr>
                <w:sz w:val="20"/>
                <w:szCs w:val="20"/>
              </w:rPr>
            </w:pPr>
            <w:r w:rsidRPr="00965008">
              <w:rPr>
                <w:sz w:val="20"/>
                <w:szCs w:val="20"/>
              </w:rPr>
              <w:t>0 (0)</w:t>
            </w:r>
          </w:p>
        </w:tc>
      </w:tr>
      <w:tr w:rsidR="005E0327" w:rsidRPr="000C1493" w14:paraId="108F341D" w14:textId="77777777" w:rsidTr="009D6A74">
        <w:trPr>
          <w:trHeight w:val="479"/>
        </w:trPr>
        <w:tc>
          <w:tcPr>
            <w:tcW w:w="1980" w:type="dxa"/>
            <w:tcBorders>
              <w:top w:val="single" w:sz="8" w:space="0" w:color="ED7D31"/>
              <w:left w:val="single" w:sz="8" w:space="0" w:color="ED7D31"/>
              <w:bottom w:val="single" w:sz="8" w:space="0" w:color="ED7D31"/>
              <w:right w:val="single" w:sz="8" w:space="0" w:color="ED7D31"/>
            </w:tcBorders>
            <w:shd w:val="clear" w:color="auto" w:fill="auto"/>
            <w:tcMar>
              <w:top w:w="72" w:type="dxa"/>
              <w:left w:w="144" w:type="dxa"/>
              <w:bottom w:w="72" w:type="dxa"/>
              <w:right w:w="144" w:type="dxa"/>
            </w:tcMar>
            <w:hideMark/>
          </w:tcPr>
          <w:p w14:paraId="7C717926" w14:textId="77777777" w:rsidR="005E0327" w:rsidRPr="00946E11" w:rsidRDefault="005E0327" w:rsidP="009D6A74">
            <w:pPr>
              <w:pStyle w:val="NormalWeb"/>
              <w:rPr>
                <w:b/>
                <w:sz w:val="20"/>
                <w:szCs w:val="20"/>
              </w:rPr>
            </w:pPr>
            <w:r w:rsidRPr="00946E11">
              <w:rPr>
                <w:b/>
                <w:sz w:val="20"/>
                <w:szCs w:val="20"/>
              </w:rPr>
              <w:t>Clot – no. (%)</w:t>
            </w:r>
          </w:p>
        </w:tc>
        <w:tc>
          <w:tcPr>
            <w:tcW w:w="940" w:type="dxa"/>
            <w:tcBorders>
              <w:top w:val="single" w:sz="8" w:space="0" w:color="ED7D31"/>
              <w:left w:val="single" w:sz="8" w:space="0" w:color="ED7D31"/>
              <w:bottom w:val="single" w:sz="8" w:space="0" w:color="ED7D31"/>
              <w:right w:val="single" w:sz="8" w:space="0" w:color="ED7D31"/>
            </w:tcBorders>
            <w:shd w:val="clear" w:color="auto" w:fill="auto"/>
            <w:tcMar>
              <w:top w:w="72" w:type="dxa"/>
              <w:left w:w="144" w:type="dxa"/>
              <w:bottom w:w="72" w:type="dxa"/>
              <w:right w:w="144" w:type="dxa"/>
            </w:tcMar>
            <w:hideMark/>
          </w:tcPr>
          <w:p w14:paraId="284192DA" w14:textId="77777777" w:rsidR="005E0327" w:rsidRPr="00965008" w:rsidRDefault="005E0327" w:rsidP="009D6A74">
            <w:pPr>
              <w:pStyle w:val="NormalWeb"/>
              <w:rPr>
                <w:sz w:val="20"/>
                <w:szCs w:val="20"/>
              </w:rPr>
            </w:pPr>
            <w:r w:rsidRPr="00965008">
              <w:rPr>
                <w:sz w:val="20"/>
                <w:szCs w:val="20"/>
              </w:rPr>
              <w:t>2 (4.2)</w:t>
            </w:r>
          </w:p>
        </w:tc>
        <w:tc>
          <w:tcPr>
            <w:tcW w:w="1280" w:type="dxa"/>
            <w:tcBorders>
              <w:top w:val="single" w:sz="8" w:space="0" w:color="ED7D31"/>
              <w:left w:val="single" w:sz="8" w:space="0" w:color="ED7D31"/>
              <w:bottom w:val="single" w:sz="8" w:space="0" w:color="ED7D31"/>
              <w:right w:val="single" w:sz="8" w:space="0" w:color="ED7D31"/>
            </w:tcBorders>
            <w:shd w:val="clear" w:color="auto" w:fill="auto"/>
            <w:tcMar>
              <w:top w:w="72" w:type="dxa"/>
              <w:left w:w="144" w:type="dxa"/>
              <w:bottom w:w="72" w:type="dxa"/>
              <w:right w:w="144" w:type="dxa"/>
            </w:tcMar>
            <w:hideMark/>
          </w:tcPr>
          <w:p w14:paraId="76AB8C55" w14:textId="77777777" w:rsidR="005E0327" w:rsidRPr="002953E1" w:rsidRDefault="005E0327" w:rsidP="009D6A74">
            <w:pPr>
              <w:pStyle w:val="NormalWeb"/>
              <w:rPr>
                <w:i/>
                <w:sz w:val="20"/>
                <w:szCs w:val="20"/>
              </w:rPr>
            </w:pPr>
            <w:r w:rsidRPr="00965008">
              <w:rPr>
                <w:sz w:val="20"/>
                <w:szCs w:val="20"/>
              </w:rPr>
              <w:t>2 (7.1)</w:t>
            </w:r>
            <w:r>
              <w:rPr>
                <w:i/>
                <w:sz w:val="20"/>
                <w:szCs w:val="20"/>
                <w:vertAlign w:val="superscript"/>
              </w:rPr>
              <w:t>d</w:t>
            </w:r>
          </w:p>
        </w:tc>
        <w:tc>
          <w:tcPr>
            <w:tcW w:w="1260" w:type="dxa"/>
            <w:tcBorders>
              <w:top w:val="single" w:sz="8" w:space="0" w:color="ED7D31"/>
              <w:left w:val="single" w:sz="8" w:space="0" w:color="ED7D31"/>
              <w:bottom w:val="single" w:sz="8" w:space="0" w:color="ED7D31"/>
              <w:right w:val="single" w:sz="8" w:space="0" w:color="ED7D31"/>
            </w:tcBorders>
            <w:shd w:val="clear" w:color="auto" w:fill="auto"/>
            <w:tcMar>
              <w:top w:w="72" w:type="dxa"/>
              <w:left w:w="144" w:type="dxa"/>
              <w:bottom w:w="72" w:type="dxa"/>
              <w:right w:w="144" w:type="dxa"/>
            </w:tcMar>
            <w:hideMark/>
          </w:tcPr>
          <w:p w14:paraId="2E33A299" w14:textId="77777777" w:rsidR="005E0327" w:rsidRPr="002953E1" w:rsidRDefault="005E0327" w:rsidP="009D6A74">
            <w:pPr>
              <w:pStyle w:val="NormalWeb"/>
              <w:rPr>
                <w:i/>
                <w:sz w:val="20"/>
                <w:szCs w:val="20"/>
              </w:rPr>
            </w:pPr>
            <w:r w:rsidRPr="00965008">
              <w:rPr>
                <w:sz w:val="20"/>
                <w:szCs w:val="20"/>
              </w:rPr>
              <w:t>0 (0)</w:t>
            </w:r>
            <w:r>
              <w:rPr>
                <w:i/>
                <w:sz w:val="20"/>
                <w:szCs w:val="20"/>
                <w:vertAlign w:val="superscript"/>
              </w:rPr>
              <w:t>e</w:t>
            </w:r>
          </w:p>
        </w:tc>
        <w:tc>
          <w:tcPr>
            <w:tcW w:w="1460" w:type="dxa"/>
            <w:tcBorders>
              <w:top w:val="single" w:sz="8" w:space="0" w:color="ED7D31"/>
              <w:left w:val="single" w:sz="8" w:space="0" w:color="ED7D31"/>
              <w:bottom w:val="single" w:sz="8" w:space="0" w:color="ED7D31"/>
              <w:right w:val="single" w:sz="8" w:space="0" w:color="ED7D31"/>
            </w:tcBorders>
            <w:shd w:val="clear" w:color="auto" w:fill="auto"/>
            <w:tcMar>
              <w:top w:w="72" w:type="dxa"/>
              <w:left w:w="144" w:type="dxa"/>
              <w:bottom w:w="72" w:type="dxa"/>
              <w:right w:w="144" w:type="dxa"/>
            </w:tcMar>
            <w:hideMark/>
          </w:tcPr>
          <w:p w14:paraId="0DF19C08" w14:textId="77777777" w:rsidR="005E0327" w:rsidRPr="00965008" w:rsidRDefault="005E0327" w:rsidP="009D6A74">
            <w:pPr>
              <w:pStyle w:val="NormalWeb"/>
              <w:rPr>
                <w:sz w:val="20"/>
                <w:szCs w:val="20"/>
              </w:rPr>
            </w:pPr>
            <w:r w:rsidRPr="00965008">
              <w:rPr>
                <w:sz w:val="20"/>
                <w:szCs w:val="20"/>
              </w:rPr>
              <w:t>1 (2.3)</w:t>
            </w:r>
          </w:p>
        </w:tc>
        <w:tc>
          <w:tcPr>
            <w:tcW w:w="1520" w:type="dxa"/>
            <w:tcBorders>
              <w:top w:val="single" w:sz="8" w:space="0" w:color="ED7D31"/>
              <w:left w:val="single" w:sz="8" w:space="0" w:color="ED7D31"/>
              <w:bottom w:val="single" w:sz="8" w:space="0" w:color="ED7D31"/>
              <w:right w:val="single" w:sz="8" w:space="0" w:color="ED7D31"/>
            </w:tcBorders>
            <w:shd w:val="clear" w:color="auto" w:fill="auto"/>
            <w:tcMar>
              <w:top w:w="72" w:type="dxa"/>
              <w:left w:w="144" w:type="dxa"/>
              <w:bottom w:w="72" w:type="dxa"/>
              <w:right w:w="144" w:type="dxa"/>
            </w:tcMar>
            <w:hideMark/>
          </w:tcPr>
          <w:p w14:paraId="08FB8739" w14:textId="77777777" w:rsidR="005E0327" w:rsidRPr="002953E1" w:rsidRDefault="005E0327" w:rsidP="009D6A74">
            <w:pPr>
              <w:pStyle w:val="NormalWeb"/>
              <w:rPr>
                <w:i/>
                <w:sz w:val="20"/>
                <w:szCs w:val="20"/>
              </w:rPr>
            </w:pPr>
            <w:r w:rsidRPr="00965008">
              <w:rPr>
                <w:sz w:val="20"/>
                <w:szCs w:val="20"/>
              </w:rPr>
              <w:t>1 (4.3)</w:t>
            </w:r>
            <w:r>
              <w:rPr>
                <w:i/>
                <w:sz w:val="20"/>
                <w:szCs w:val="20"/>
                <w:vertAlign w:val="superscript"/>
              </w:rPr>
              <w:t>f</w:t>
            </w:r>
          </w:p>
        </w:tc>
        <w:tc>
          <w:tcPr>
            <w:tcW w:w="1540" w:type="dxa"/>
            <w:tcBorders>
              <w:top w:val="single" w:sz="8" w:space="0" w:color="ED7D31"/>
              <w:left w:val="single" w:sz="8" w:space="0" w:color="ED7D31"/>
              <w:bottom w:val="single" w:sz="8" w:space="0" w:color="ED7D31"/>
              <w:right w:val="single" w:sz="8" w:space="0" w:color="ED7D31"/>
            </w:tcBorders>
            <w:shd w:val="clear" w:color="auto" w:fill="auto"/>
            <w:tcMar>
              <w:top w:w="72" w:type="dxa"/>
              <w:left w:w="144" w:type="dxa"/>
              <w:bottom w:w="72" w:type="dxa"/>
              <w:right w:w="144" w:type="dxa"/>
            </w:tcMar>
            <w:hideMark/>
          </w:tcPr>
          <w:p w14:paraId="347F3E8B" w14:textId="77777777" w:rsidR="005E0327" w:rsidRPr="00965008" w:rsidRDefault="005E0327" w:rsidP="009D6A74">
            <w:pPr>
              <w:pStyle w:val="NormalWeb"/>
              <w:rPr>
                <w:sz w:val="20"/>
                <w:szCs w:val="20"/>
              </w:rPr>
            </w:pPr>
            <w:r w:rsidRPr="00965008">
              <w:rPr>
                <w:sz w:val="20"/>
                <w:szCs w:val="20"/>
              </w:rPr>
              <w:t>0 (0)</w:t>
            </w:r>
          </w:p>
        </w:tc>
      </w:tr>
      <w:tr w:rsidR="005E0327" w:rsidRPr="000C1493" w14:paraId="05B6445C" w14:textId="77777777" w:rsidTr="009D6A74">
        <w:trPr>
          <w:trHeight w:val="479"/>
        </w:trPr>
        <w:tc>
          <w:tcPr>
            <w:tcW w:w="1980" w:type="dxa"/>
            <w:tcBorders>
              <w:top w:val="single" w:sz="8" w:space="0" w:color="ED7D31"/>
              <w:left w:val="single" w:sz="8" w:space="0" w:color="ED7D31"/>
              <w:bottom w:val="single" w:sz="8" w:space="0" w:color="ED7D31"/>
              <w:right w:val="single" w:sz="8" w:space="0" w:color="ED7D31"/>
            </w:tcBorders>
            <w:shd w:val="clear" w:color="auto" w:fill="FCECE8"/>
            <w:tcMar>
              <w:top w:w="72" w:type="dxa"/>
              <w:left w:w="144" w:type="dxa"/>
              <w:bottom w:w="72" w:type="dxa"/>
              <w:right w:w="144" w:type="dxa"/>
            </w:tcMar>
            <w:hideMark/>
          </w:tcPr>
          <w:p w14:paraId="60CEF94D" w14:textId="77777777" w:rsidR="005E0327" w:rsidRPr="00946E11" w:rsidRDefault="005E0327" w:rsidP="009D6A74">
            <w:pPr>
              <w:pStyle w:val="NormalWeb"/>
              <w:rPr>
                <w:b/>
                <w:sz w:val="20"/>
                <w:szCs w:val="20"/>
              </w:rPr>
            </w:pPr>
            <w:r w:rsidRPr="00946E11">
              <w:rPr>
                <w:b/>
                <w:sz w:val="20"/>
                <w:szCs w:val="20"/>
              </w:rPr>
              <w:t xml:space="preserve">Cardiac </w:t>
            </w:r>
            <w:proofErr w:type="spellStart"/>
            <w:r w:rsidRPr="00946E11">
              <w:rPr>
                <w:b/>
                <w:sz w:val="20"/>
                <w:szCs w:val="20"/>
              </w:rPr>
              <w:t>disease</w:t>
            </w:r>
            <w:r>
              <w:rPr>
                <w:b/>
                <w:i/>
                <w:sz w:val="20"/>
                <w:szCs w:val="20"/>
                <w:vertAlign w:val="superscript"/>
              </w:rPr>
              <w:t>g</w:t>
            </w:r>
            <w:proofErr w:type="spellEnd"/>
            <w:r w:rsidRPr="00946E11">
              <w:rPr>
                <w:b/>
                <w:sz w:val="20"/>
                <w:szCs w:val="20"/>
              </w:rPr>
              <w:t xml:space="preserve"> – no. (%)</w:t>
            </w:r>
          </w:p>
        </w:tc>
        <w:tc>
          <w:tcPr>
            <w:tcW w:w="940" w:type="dxa"/>
            <w:tcBorders>
              <w:top w:val="single" w:sz="8" w:space="0" w:color="ED7D31"/>
              <w:left w:val="single" w:sz="8" w:space="0" w:color="ED7D31"/>
              <w:bottom w:val="single" w:sz="8" w:space="0" w:color="ED7D31"/>
              <w:right w:val="single" w:sz="8" w:space="0" w:color="ED7D31"/>
            </w:tcBorders>
            <w:shd w:val="clear" w:color="auto" w:fill="FCECE8"/>
            <w:tcMar>
              <w:top w:w="72" w:type="dxa"/>
              <w:left w:w="144" w:type="dxa"/>
              <w:bottom w:w="72" w:type="dxa"/>
              <w:right w:w="144" w:type="dxa"/>
            </w:tcMar>
            <w:hideMark/>
          </w:tcPr>
          <w:p w14:paraId="7F3EE4B9" w14:textId="77777777" w:rsidR="005E0327" w:rsidRPr="00965008" w:rsidRDefault="005E0327" w:rsidP="009D6A74">
            <w:pPr>
              <w:pStyle w:val="NormalWeb"/>
              <w:rPr>
                <w:sz w:val="20"/>
                <w:szCs w:val="20"/>
              </w:rPr>
            </w:pPr>
          </w:p>
        </w:tc>
        <w:tc>
          <w:tcPr>
            <w:tcW w:w="1280" w:type="dxa"/>
            <w:tcBorders>
              <w:top w:val="single" w:sz="8" w:space="0" w:color="ED7D31"/>
              <w:left w:val="single" w:sz="8" w:space="0" w:color="ED7D31"/>
              <w:bottom w:val="single" w:sz="8" w:space="0" w:color="ED7D31"/>
              <w:right w:val="single" w:sz="8" w:space="0" w:color="ED7D31"/>
            </w:tcBorders>
            <w:shd w:val="clear" w:color="auto" w:fill="FCECE8"/>
            <w:tcMar>
              <w:top w:w="72" w:type="dxa"/>
              <w:left w:w="144" w:type="dxa"/>
              <w:bottom w:w="72" w:type="dxa"/>
              <w:right w:w="144" w:type="dxa"/>
            </w:tcMar>
            <w:hideMark/>
          </w:tcPr>
          <w:p w14:paraId="2AD980AC" w14:textId="77777777" w:rsidR="005E0327" w:rsidRPr="00965008" w:rsidRDefault="005E0327" w:rsidP="009D6A74">
            <w:pPr>
              <w:pStyle w:val="NormalWeb"/>
              <w:rPr>
                <w:sz w:val="20"/>
                <w:szCs w:val="20"/>
              </w:rPr>
            </w:pPr>
          </w:p>
        </w:tc>
        <w:tc>
          <w:tcPr>
            <w:tcW w:w="1260" w:type="dxa"/>
            <w:tcBorders>
              <w:top w:val="single" w:sz="8" w:space="0" w:color="ED7D31"/>
              <w:left w:val="single" w:sz="8" w:space="0" w:color="ED7D31"/>
              <w:bottom w:val="single" w:sz="8" w:space="0" w:color="ED7D31"/>
              <w:right w:val="single" w:sz="8" w:space="0" w:color="ED7D31"/>
            </w:tcBorders>
            <w:shd w:val="clear" w:color="auto" w:fill="FCECE8"/>
            <w:tcMar>
              <w:top w:w="72" w:type="dxa"/>
              <w:left w:w="144" w:type="dxa"/>
              <w:bottom w:w="72" w:type="dxa"/>
              <w:right w:w="144" w:type="dxa"/>
            </w:tcMar>
            <w:hideMark/>
          </w:tcPr>
          <w:p w14:paraId="752A1CE0" w14:textId="77777777" w:rsidR="005E0327" w:rsidRPr="00965008" w:rsidRDefault="005E0327" w:rsidP="009D6A74">
            <w:pPr>
              <w:pStyle w:val="NormalWeb"/>
              <w:rPr>
                <w:sz w:val="20"/>
                <w:szCs w:val="20"/>
              </w:rPr>
            </w:pPr>
          </w:p>
        </w:tc>
        <w:tc>
          <w:tcPr>
            <w:tcW w:w="1460" w:type="dxa"/>
            <w:tcBorders>
              <w:top w:val="single" w:sz="8" w:space="0" w:color="ED7D31"/>
              <w:left w:val="single" w:sz="8" w:space="0" w:color="ED7D31"/>
              <w:bottom w:val="single" w:sz="8" w:space="0" w:color="ED7D31"/>
              <w:right w:val="single" w:sz="8" w:space="0" w:color="ED7D31"/>
            </w:tcBorders>
            <w:shd w:val="clear" w:color="auto" w:fill="FCECE8"/>
            <w:tcMar>
              <w:top w:w="72" w:type="dxa"/>
              <w:left w:w="144" w:type="dxa"/>
              <w:bottom w:w="72" w:type="dxa"/>
              <w:right w:w="144" w:type="dxa"/>
            </w:tcMar>
            <w:hideMark/>
          </w:tcPr>
          <w:p w14:paraId="6BA2A7C5" w14:textId="77777777" w:rsidR="005E0327" w:rsidRPr="00965008" w:rsidRDefault="005E0327" w:rsidP="009D6A74">
            <w:pPr>
              <w:pStyle w:val="NormalWeb"/>
              <w:rPr>
                <w:sz w:val="20"/>
                <w:szCs w:val="20"/>
              </w:rPr>
            </w:pPr>
            <w:r w:rsidRPr="00965008">
              <w:rPr>
                <w:sz w:val="20"/>
                <w:szCs w:val="20"/>
              </w:rPr>
              <w:t>36 (82)</w:t>
            </w:r>
          </w:p>
        </w:tc>
        <w:tc>
          <w:tcPr>
            <w:tcW w:w="1520" w:type="dxa"/>
            <w:tcBorders>
              <w:top w:val="single" w:sz="8" w:space="0" w:color="ED7D31"/>
              <w:left w:val="single" w:sz="8" w:space="0" w:color="ED7D31"/>
              <w:bottom w:val="single" w:sz="8" w:space="0" w:color="ED7D31"/>
              <w:right w:val="single" w:sz="8" w:space="0" w:color="ED7D31"/>
            </w:tcBorders>
            <w:shd w:val="clear" w:color="auto" w:fill="FCECE8"/>
            <w:tcMar>
              <w:top w:w="72" w:type="dxa"/>
              <w:left w:w="144" w:type="dxa"/>
              <w:bottom w:w="72" w:type="dxa"/>
              <w:right w:w="144" w:type="dxa"/>
            </w:tcMar>
            <w:hideMark/>
          </w:tcPr>
          <w:p w14:paraId="5A0B2E12" w14:textId="77777777" w:rsidR="005E0327" w:rsidRPr="00965008" w:rsidRDefault="005E0327" w:rsidP="009D6A74">
            <w:pPr>
              <w:pStyle w:val="NormalWeb"/>
              <w:rPr>
                <w:sz w:val="20"/>
                <w:szCs w:val="20"/>
              </w:rPr>
            </w:pPr>
            <w:r w:rsidRPr="00965008">
              <w:rPr>
                <w:sz w:val="20"/>
                <w:szCs w:val="20"/>
              </w:rPr>
              <w:t>17 (73)</w:t>
            </w:r>
          </w:p>
        </w:tc>
        <w:tc>
          <w:tcPr>
            <w:tcW w:w="1540" w:type="dxa"/>
            <w:tcBorders>
              <w:top w:val="single" w:sz="8" w:space="0" w:color="ED7D31"/>
              <w:left w:val="single" w:sz="8" w:space="0" w:color="ED7D31"/>
              <w:bottom w:val="single" w:sz="8" w:space="0" w:color="ED7D31"/>
              <w:right w:val="single" w:sz="8" w:space="0" w:color="ED7D31"/>
            </w:tcBorders>
            <w:shd w:val="clear" w:color="auto" w:fill="FCECE8"/>
            <w:tcMar>
              <w:top w:w="72" w:type="dxa"/>
              <w:left w:w="144" w:type="dxa"/>
              <w:bottom w:w="72" w:type="dxa"/>
              <w:right w:w="144" w:type="dxa"/>
            </w:tcMar>
            <w:hideMark/>
          </w:tcPr>
          <w:p w14:paraId="79F34BF7" w14:textId="7E594770" w:rsidR="005E0327" w:rsidRPr="00965008" w:rsidRDefault="005E0327" w:rsidP="009D6A74">
            <w:pPr>
              <w:pStyle w:val="NormalWeb"/>
              <w:rPr>
                <w:sz w:val="20"/>
                <w:szCs w:val="20"/>
              </w:rPr>
            </w:pPr>
            <w:r w:rsidRPr="00965008">
              <w:rPr>
                <w:sz w:val="20"/>
                <w:szCs w:val="20"/>
              </w:rPr>
              <w:t>19 (9</w:t>
            </w:r>
            <w:r w:rsidR="005A73BA">
              <w:rPr>
                <w:sz w:val="20"/>
                <w:szCs w:val="20"/>
              </w:rPr>
              <w:t>5</w:t>
            </w:r>
            <w:r w:rsidRPr="00965008">
              <w:rPr>
                <w:sz w:val="20"/>
                <w:szCs w:val="20"/>
              </w:rPr>
              <w:t>)</w:t>
            </w:r>
          </w:p>
        </w:tc>
      </w:tr>
      <w:tr w:rsidR="005E0327" w:rsidRPr="000C1493" w14:paraId="693FECBC" w14:textId="77777777" w:rsidTr="009D6A74">
        <w:trPr>
          <w:trHeight w:val="1269"/>
        </w:trPr>
        <w:tc>
          <w:tcPr>
            <w:tcW w:w="1980" w:type="dxa"/>
            <w:tcBorders>
              <w:top w:val="single" w:sz="8" w:space="0" w:color="ED7D31"/>
              <w:left w:val="single" w:sz="8" w:space="0" w:color="ED7D31"/>
              <w:bottom w:val="single" w:sz="8" w:space="0" w:color="ED7D31"/>
              <w:right w:val="single" w:sz="8" w:space="0" w:color="ED7D31"/>
            </w:tcBorders>
            <w:shd w:val="clear" w:color="auto" w:fill="auto"/>
            <w:tcMar>
              <w:top w:w="72" w:type="dxa"/>
              <w:left w:w="144" w:type="dxa"/>
              <w:bottom w:w="72" w:type="dxa"/>
              <w:right w:w="144" w:type="dxa"/>
            </w:tcMar>
            <w:hideMark/>
          </w:tcPr>
          <w:p w14:paraId="3C693A30" w14:textId="77777777" w:rsidR="005E0327" w:rsidRPr="00946E11" w:rsidRDefault="005E0327" w:rsidP="009D6A74">
            <w:pPr>
              <w:pStyle w:val="NormalWeb"/>
              <w:rPr>
                <w:b/>
                <w:sz w:val="20"/>
                <w:szCs w:val="20"/>
              </w:rPr>
            </w:pPr>
            <w:proofErr w:type="spellStart"/>
            <w:r w:rsidRPr="00946E11">
              <w:rPr>
                <w:b/>
                <w:sz w:val="20"/>
                <w:szCs w:val="20"/>
              </w:rPr>
              <w:t>Other</w:t>
            </w:r>
            <w:r>
              <w:rPr>
                <w:b/>
                <w:i/>
                <w:sz w:val="20"/>
                <w:szCs w:val="20"/>
                <w:vertAlign w:val="superscript"/>
              </w:rPr>
              <w:t>h</w:t>
            </w:r>
            <w:proofErr w:type="spellEnd"/>
            <w:r w:rsidRPr="00946E11">
              <w:rPr>
                <w:b/>
                <w:sz w:val="20"/>
                <w:szCs w:val="20"/>
              </w:rPr>
              <w:t xml:space="preserve"> – no. (%) </w:t>
            </w:r>
          </w:p>
        </w:tc>
        <w:tc>
          <w:tcPr>
            <w:tcW w:w="940" w:type="dxa"/>
            <w:tcBorders>
              <w:top w:val="single" w:sz="8" w:space="0" w:color="ED7D31"/>
              <w:left w:val="single" w:sz="8" w:space="0" w:color="ED7D31"/>
              <w:bottom w:val="single" w:sz="8" w:space="0" w:color="ED7D31"/>
              <w:right w:val="single" w:sz="8" w:space="0" w:color="ED7D31"/>
            </w:tcBorders>
            <w:shd w:val="clear" w:color="auto" w:fill="auto"/>
            <w:tcMar>
              <w:top w:w="72" w:type="dxa"/>
              <w:left w:w="144" w:type="dxa"/>
              <w:bottom w:w="72" w:type="dxa"/>
              <w:right w:w="144" w:type="dxa"/>
            </w:tcMar>
            <w:hideMark/>
          </w:tcPr>
          <w:p w14:paraId="2BEA2931" w14:textId="77777777" w:rsidR="005E0327" w:rsidRPr="00965008" w:rsidRDefault="005E0327" w:rsidP="009D6A74">
            <w:pPr>
              <w:pStyle w:val="NormalWeb"/>
              <w:rPr>
                <w:sz w:val="20"/>
                <w:szCs w:val="20"/>
              </w:rPr>
            </w:pPr>
          </w:p>
        </w:tc>
        <w:tc>
          <w:tcPr>
            <w:tcW w:w="1280" w:type="dxa"/>
            <w:tcBorders>
              <w:top w:val="single" w:sz="8" w:space="0" w:color="ED7D31"/>
              <w:left w:val="single" w:sz="8" w:space="0" w:color="ED7D31"/>
              <w:bottom w:val="single" w:sz="8" w:space="0" w:color="ED7D31"/>
              <w:right w:val="single" w:sz="8" w:space="0" w:color="ED7D31"/>
            </w:tcBorders>
            <w:shd w:val="clear" w:color="auto" w:fill="auto"/>
            <w:tcMar>
              <w:top w:w="72" w:type="dxa"/>
              <w:left w:w="144" w:type="dxa"/>
              <w:bottom w:w="72" w:type="dxa"/>
              <w:right w:w="144" w:type="dxa"/>
            </w:tcMar>
            <w:hideMark/>
          </w:tcPr>
          <w:p w14:paraId="513B09E7" w14:textId="77777777" w:rsidR="005E0327" w:rsidRPr="00965008" w:rsidRDefault="005E0327" w:rsidP="009D6A74">
            <w:pPr>
              <w:pStyle w:val="NormalWeb"/>
              <w:rPr>
                <w:sz w:val="20"/>
                <w:szCs w:val="20"/>
              </w:rPr>
            </w:pPr>
          </w:p>
        </w:tc>
        <w:tc>
          <w:tcPr>
            <w:tcW w:w="1260" w:type="dxa"/>
            <w:tcBorders>
              <w:top w:val="single" w:sz="8" w:space="0" w:color="ED7D31"/>
              <w:left w:val="single" w:sz="8" w:space="0" w:color="ED7D31"/>
              <w:bottom w:val="single" w:sz="8" w:space="0" w:color="ED7D31"/>
              <w:right w:val="single" w:sz="8" w:space="0" w:color="ED7D31"/>
            </w:tcBorders>
            <w:shd w:val="clear" w:color="auto" w:fill="auto"/>
            <w:tcMar>
              <w:top w:w="72" w:type="dxa"/>
              <w:left w:w="144" w:type="dxa"/>
              <w:bottom w:w="72" w:type="dxa"/>
              <w:right w:w="144" w:type="dxa"/>
            </w:tcMar>
            <w:hideMark/>
          </w:tcPr>
          <w:p w14:paraId="60F7B93C" w14:textId="77777777" w:rsidR="005E0327" w:rsidRPr="00965008" w:rsidRDefault="005E0327" w:rsidP="009D6A74">
            <w:pPr>
              <w:pStyle w:val="NormalWeb"/>
              <w:rPr>
                <w:sz w:val="20"/>
                <w:szCs w:val="20"/>
              </w:rPr>
            </w:pPr>
          </w:p>
        </w:tc>
        <w:tc>
          <w:tcPr>
            <w:tcW w:w="1460" w:type="dxa"/>
            <w:tcBorders>
              <w:top w:val="single" w:sz="8" w:space="0" w:color="ED7D31"/>
              <w:left w:val="single" w:sz="8" w:space="0" w:color="ED7D31"/>
              <w:bottom w:val="single" w:sz="8" w:space="0" w:color="ED7D31"/>
              <w:right w:val="single" w:sz="8" w:space="0" w:color="ED7D31"/>
            </w:tcBorders>
            <w:shd w:val="clear" w:color="auto" w:fill="auto"/>
            <w:tcMar>
              <w:top w:w="72" w:type="dxa"/>
              <w:left w:w="144" w:type="dxa"/>
              <w:bottom w:w="72" w:type="dxa"/>
              <w:right w:w="144" w:type="dxa"/>
            </w:tcMar>
            <w:hideMark/>
          </w:tcPr>
          <w:p w14:paraId="1A8A163B" w14:textId="77777777" w:rsidR="005E0327" w:rsidRPr="00965008" w:rsidRDefault="005E0327" w:rsidP="009D6A74">
            <w:pPr>
              <w:pStyle w:val="NormalWeb"/>
              <w:rPr>
                <w:sz w:val="20"/>
                <w:szCs w:val="20"/>
              </w:rPr>
            </w:pPr>
          </w:p>
        </w:tc>
        <w:tc>
          <w:tcPr>
            <w:tcW w:w="1520" w:type="dxa"/>
            <w:tcBorders>
              <w:top w:val="single" w:sz="8" w:space="0" w:color="ED7D31"/>
              <w:left w:val="single" w:sz="8" w:space="0" w:color="ED7D31"/>
              <w:bottom w:val="single" w:sz="8" w:space="0" w:color="ED7D31"/>
              <w:right w:val="single" w:sz="8" w:space="0" w:color="ED7D31"/>
            </w:tcBorders>
            <w:shd w:val="clear" w:color="auto" w:fill="auto"/>
            <w:tcMar>
              <w:top w:w="72" w:type="dxa"/>
              <w:left w:w="144" w:type="dxa"/>
              <w:bottom w:w="72" w:type="dxa"/>
              <w:right w:w="144" w:type="dxa"/>
            </w:tcMar>
            <w:hideMark/>
          </w:tcPr>
          <w:p w14:paraId="3E838A55" w14:textId="450297D1" w:rsidR="005E0327" w:rsidRPr="002953E1" w:rsidRDefault="00363B96" w:rsidP="009D6A74">
            <w:pPr>
              <w:pStyle w:val="NormalWeb"/>
              <w:rPr>
                <w:i/>
                <w:sz w:val="20"/>
                <w:szCs w:val="20"/>
                <w:vertAlign w:val="superscript"/>
              </w:rPr>
            </w:pPr>
            <w:r>
              <w:rPr>
                <w:sz w:val="20"/>
                <w:szCs w:val="20"/>
              </w:rPr>
              <w:t xml:space="preserve">6 (26) - </w:t>
            </w:r>
            <w:r w:rsidR="005E0327" w:rsidRPr="00965008">
              <w:rPr>
                <w:sz w:val="20"/>
                <w:szCs w:val="20"/>
              </w:rPr>
              <w:t>History of PE/</w:t>
            </w:r>
            <w:proofErr w:type="spellStart"/>
            <w:r w:rsidR="005E0327" w:rsidRPr="00965008">
              <w:rPr>
                <w:sz w:val="20"/>
                <w:szCs w:val="20"/>
              </w:rPr>
              <w:t>DVT</w:t>
            </w:r>
            <w:r w:rsidR="005E0327">
              <w:rPr>
                <w:i/>
                <w:sz w:val="20"/>
                <w:szCs w:val="20"/>
                <w:vertAlign w:val="superscript"/>
              </w:rPr>
              <w:t>i</w:t>
            </w:r>
            <w:proofErr w:type="spellEnd"/>
            <w:r w:rsidR="005E0327" w:rsidRPr="00965008">
              <w:rPr>
                <w:sz w:val="20"/>
                <w:szCs w:val="20"/>
              </w:rPr>
              <w:t xml:space="preserve">, cancer (lung, breast, hepatic), </w:t>
            </w:r>
            <w:proofErr w:type="spellStart"/>
            <w:r w:rsidR="005E0327" w:rsidRPr="00965008">
              <w:rPr>
                <w:sz w:val="20"/>
                <w:szCs w:val="20"/>
              </w:rPr>
              <w:t>COPD</w:t>
            </w:r>
            <w:r w:rsidR="005E0327">
              <w:rPr>
                <w:i/>
                <w:sz w:val="20"/>
                <w:szCs w:val="20"/>
                <w:vertAlign w:val="superscript"/>
              </w:rPr>
              <w:t>i</w:t>
            </w:r>
            <w:proofErr w:type="spellEnd"/>
          </w:p>
        </w:tc>
        <w:tc>
          <w:tcPr>
            <w:tcW w:w="1540" w:type="dxa"/>
            <w:tcBorders>
              <w:top w:val="single" w:sz="8" w:space="0" w:color="ED7D31"/>
              <w:left w:val="single" w:sz="8" w:space="0" w:color="ED7D31"/>
              <w:bottom w:val="single" w:sz="8" w:space="0" w:color="ED7D31"/>
              <w:right w:val="single" w:sz="8" w:space="0" w:color="ED7D31"/>
            </w:tcBorders>
            <w:shd w:val="clear" w:color="auto" w:fill="auto"/>
            <w:tcMar>
              <w:top w:w="72" w:type="dxa"/>
              <w:left w:w="144" w:type="dxa"/>
              <w:bottom w:w="72" w:type="dxa"/>
              <w:right w:w="144" w:type="dxa"/>
            </w:tcMar>
            <w:hideMark/>
          </w:tcPr>
          <w:p w14:paraId="575EC1DC" w14:textId="64E4AC1D" w:rsidR="005E0327" w:rsidRPr="0016782D" w:rsidRDefault="00363B96" w:rsidP="009D6A74">
            <w:pPr>
              <w:pStyle w:val="NormalWeb"/>
              <w:rPr>
                <w:sz w:val="20"/>
                <w:szCs w:val="20"/>
              </w:rPr>
            </w:pPr>
            <w:r>
              <w:rPr>
                <w:sz w:val="20"/>
                <w:szCs w:val="20"/>
              </w:rPr>
              <w:t xml:space="preserve">1 (5) –   </w:t>
            </w:r>
            <w:r w:rsidR="005E0327" w:rsidRPr="00965008">
              <w:rPr>
                <w:sz w:val="20"/>
                <w:szCs w:val="20"/>
              </w:rPr>
              <w:t>History of PE/DVT, cancer (lung), COPD</w:t>
            </w:r>
          </w:p>
        </w:tc>
      </w:tr>
    </w:tbl>
    <w:p w14:paraId="5469E401" w14:textId="77777777" w:rsidR="005E0327" w:rsidRPr="000C1493" w:rsidRDefault="005E0327" w:rsidP="005E0327">
      <w:pPr>
        <w:pStyle w:val="NormalWeb"/>
        <w:spacing w:after="0" w:afterAutospacing="0" w:line="480" w:lineRule="auto"/>
      </w:pPr>
      <w:r>
        <w:rPr>
          <w:rFonts w:asciiTheme="minorHAnsi" w:eastAsiaTheme="minorEastAsia" w:hAnsi="Calibri" w:cstheme="minorBidi"/>
          <w:color w:val="000000" w:themeColor="text1"/>
          <w:kern w:val="24"/>
        </w:rPr>
        <w:t>a</w:t>
      </w:r>
      <w:r w:rsidRPr="00946E11">
        <w:rPr>
          <w:rFonts w:asciiTheme="minorHAnsi" w:eastAsiaTheme="minorEastAsia" w:hAnsi="Calibri" w:cstheme="minorBidi"/>
          <w:color w:val="000000" w:themeColor="text1"/>
          <w:kern w:val="24"/>
        </w:rPr>
        <w:t xml:space="preserve">. Patients not on anticoagulants with normal PT, INR, </w:t>
      </w:r>
      <w:proofErr w:type="spellStart"/>
      <w:r w:rsidRPr="00946E11">
        <w:rPr>
          <w:rFonts w:asciiTheme="minorHAnsi" w:eastAsiaTheme="minorEastAsia" w:hAnsi="Calibri" w:cstheme="minorBidi"/>
          <w:color w:val="000000" w:themeColor="text1"/>
          <w:kern w:val="24"/>
        </w:rPr>
        <w:t>aPTT</w:t>
      </w:r>
      <w:proofErr w:type="spellEnd"/>
      <w:r w:rsidRPr="00946E11">
        <w:rPr>
          <w:rFonts w:asciiTheme="minorHAnsi" w:eastAsiaTheme="minorEastAsia" w:hAnsi="Calibri" w:cstheme="minorBidi"/>
          <w:color w:val="000000" w:themeColor="text1"/>
          <w:kern w:val="24"/>
        </w:rPr>
        <w:t xml:space="preserve">, or </w:t>
      </w:r>
      <w:proofErr w:type="spellStart"/>
      <w:r w:rsidRPr="00946E11">
        <w:rPr>
          <w:rFonts w:asciiTheme="minorHAnsi" w:eastAsiaTheme="minorEastAsia" w:hAnsi="Calibri" w:cstheme="minorBidi"/>
          <w:color w:val="000000" w:themeColor="text1"/>
          <w:kern w:val="24"/>
        </w:rPr>
        <w:t>DDimer</w:t>
      </w:r>
      <w:proofErr w:type="spellEnd"/>
    </w:p>
    <w:p w14:paraId="7D5CCFEE" w14:textId="77777777" w:rsidR="005E0327" w:rsidRDefault="005E0327" w:rsidP="005E0327">
      <w:pPr>
        <w:pStyle w:val="NormalWeb"/>
        <w:spacing w:before="0" w:beforeAutospacing="0" w:after="0" w:afterAutospacing="0" w:line="480" w:lineRule="auto"/>
        <w:rPr>
          <w:rFonts w:asciiTheme="minorHAnsi" w:eastAsiaTheme="minorEastAsia" w:hAnsi="Calibri" w:cstheme="minorBidi"/>
          <w:color w:val="000000" w:themeColor="text1"/>
          <w:kern w:val="24"/>
        </w:rPr>
      </w:pPr>
      <w:r>
        <w:rPr>
          <w:rFonts w:asciiTheme="minorHAnsi" w:eastAsiaTheme="minorEastAsia" w:hAnsi="Calibri" w:cstheme="minorBidi"/>
          <w:color w:val="000000" w:themeColor="text1"/>
          <w:kern w:val="24"/>
        </w:rPr>
        <w:t>b</w:t>
      </w:r>
      <w:r w:rsidRPr="00946E11">
        <w:rPr>
          <w:rFonts w:asciiTheme="minorHAnsi" w:eastAsiaTheme="minorEastAsia" w:hAnsi="Calibri" w:cstheme="minorBidi"/>
          <w:color w:val="000000" w:themeColor="text1"/>
          <w:kern w:val="24"/>
        </w:rPr>
        <w:t xml:space="preserve">. Patients not on an anticoagulant with abnormal PT, INR, </w:t>
      </w:r>
      <w:proofErr w:type="spellStart"/>
      <w:r w:rsidRPr="00946E11">
        <w:rPr>
          <w:rFonts w:asciiTheme="minorHAnsi" w:eastAsiaTheme="minorEastAsia" w:hAnsi="Calibri" w:cstheme="minorBidi"/>
          <w:color w:val="000000" w:themeColor="text1"/>
          <w:kern w:val="24"/>
        </w:rPr>
        <w:t>aPTT</w:t>
      </w:r>
      <w:proofErr w:type="spellEnd"/>
      <w:r w:rsidRPr="00946E11">
        <w:rPr>
          <w:rFonts w:asciiTheme="minorHAnsi" w:eastAsiaTheme="minorEastAsia" w:hAnsi="Calibri" w:cstheme="minorBidi"/>
          <w:color w:val="000000" w:themeColor="text1"/>
          <w:kern w:val="24"/>
        </w:rPr>
        <w:t xml:space="preserve">, or </w:t>
      </w:r>
      <w:proofErr w:type="spellStart"/>
      <w:r w:rsidRPr="00946E11">
        <w:rPr>
          <w:rFonts w:asciiTheme="minorHAnsi" w:eastAsiaTheme="minorEastAsia" w:hAnsi="Calibri" w:cstheme="minorBidi"/>
          <w:color w:val="000000" w:themeColor="text1"/>
          <w:kern w:val="24"/>
        </w:rPr>
        <w:t>DDimer</w:t>
      </w:r>
      <w:proofErr w:type="spellEnd"/>
    </w:p>
    <w:p w14:paraId="6CA1C7EF" w14:textId="77777777" w:rsidR="005E0327" w:rsidRDefault="005E0327" w:rsidP="005E0327">
      <w:pPr>
        <w:pStyle w:val="NormalWeb"/>
        <w:spacing w:before="0" w:beforeAutospacing="0" w:after="0" w:afterAutospacing="0" w:line="480" w:lineRule="auto"/>
        <w:rPr>
          <w:rFonts w:asciiTheme="minorHAnsi" w:eastAsiaTheme="minorEastAsia" w:hAnsi="Calibri" w:cstheme="minorBidi"/>
          <w:color w:val="000000" w:themeColor="text1"/>
          <w:kern w:val="24"/>
        </w:rPr>
      </w:pPr>
      <w:r>
        <w:rPr>
          <w:rFonts w:asciiTheme="minorHAnsi" w:eastAsiaTheme="minorEastAsia" w:hAnsi="Calibri" w:cstheme="minorBidi"/>
          <w:color w:val="000000" w:themeColor="text1"/>
          <w:kern w:val="24"/>
        </w:rPr>
        <w:t>c</w:t>
      </w:r>
      <w:r w:rsidRPr="00946E11">
        <w:rPr>
          <w:rFonts w:asciiTheme="minorHAnsi" w:eastAsiaTheme="minorEastAsia" w:hAnsi="Calibri" w:cstheme="minorBidi"/>
          <w:color w:val="000000" w:themeColor="text1"/>
          <w:kern w:val="24"/>
        </w:rPr>
        <w:t>. Cause of hospitalization during blood draw was due to bleeding event. Patient presented for vaginal bleedi</w:t>
      </w:r>
      <w:r>
        <w:rPr>
          <w:rFonts w:asciiTheme="minorHAnsi" w:eastAsiaTheme="minorEastAsia" w:hAnsi="Calibri" w:cstheme="minorBidi"/>
          <w:color w:val="000000" w:themeColor="text1"/>
          <w:kern w:val="24"/>
        </w:rPr>
        <w:t>ng (history of uterine cancer).</w:t>
      </w:r>
    </w:p>
    <w:p w14:paraId="157FFA03" w14:textId="77777777" w:rsidR="005E0327" w:rsidRPr="000C1493" w:rsidRDefault="005E0327" w:rsidP="005E0327">
      <w:pPr>
        <w:pStyle w:val="NormalWeb"/>
        <w:spacing w:before="0" w:beforeAutospacing="0" w:line="480" w:lineRule="auto"/>
      </w:pPr>
      <w:r>
        <w:rPr>
          <w:rFonts w:asciiTheme="minorHAnsi" w:eastAsiaTheme="minorEastAsia" w:hAnsi="Calibri" w:cstheme="minorBidi"/>
          <w:color w:val="000000" w:themeColor="text1"/>
          <w:kern w:val="24"/>
        </w:rPr>
        <w:t>d</w:t>
      </w:r>
      <w:r w:rsidRPr="00946E11">
        <w:rPr>
          <w:rFonts w:asciiTheme="minorHAnsi" w:eastAsiaTheme="minorEastAsia" w:hAnsi="Calibri" w:cstheme="minorBidi"/>
          <w:color w:val="000000" w:themeColor="text1"/>
          <w:kern w:val="24"/>
        </w:rPr>
        <w:t>. Cause of hospitalization during blood draw was due to bleeding event. Patient presented for a rectal bleed.</w:t>
      </w:r>
    </w:p>
    <w:p w14:paraId="69A70500" w14:textId="77777777" w:rsidR="005E0327" w:rsidRDefault="005E0327" w:rsidP="005E0327">
      <w:pPr>
        <w:pStyle w:val="NormalWeb"/>
        <w:spacing w:after="0" w:afterAutospacing="0" w:line="480" w:lineRule="auto"/>
        <w:rPr>
          <w:rFonts w:asciiTheme="minorHAnsi" w:eastAsiaTheme="minorEastAsia" w:hAnsi="Calibri" w:cstheme="minorBidi"/>
          <w:color w:val="000000" w:themeColor="text1"/>
          <w:kern w:val="24"/>
        </w:rPr>
      </w:pPr>
      <w:r>
        <w:rPr>
          <w:rFonts w:asciiTheme="minorHAnsi" w:eastAsiaTheme="minorEastAsia" w:hAnsi="Calibri" w:cstheme="minorBidi"/>
          <w:color w:val="000000" w:themeColor="text1"/>
          <w:kern w:val="24"/>
        </w:rPr>
        <w:lastRenderedPageBreak/>
        <w:t>e</w:t>
      </w:r>
      <w:r w:rsidRPr="00946E11">
        <w:rPr>
          <w:rFonts w:asciiTheme="minorHAnsi" w:eastAsiaTheme="minorEastAsia" w:hAnsi="Calibri" w:cstheme="minorBidi"/>
          <w:color w:val="000000" w:themeColor="text1"/>
          <w:kern w:val="24"/>
        </w:rPr>
        <w:t>, Cause of hospitalization during blood draw was due to a bleeding event. One patient was diagnosed with a PE and one patient was diagnosed with a DVT.</w:t>
      </w:r>
    </w:p>
    <w:p w14:paraId="4777CEE1" w14:textId="77777777" w:rsidR="005E0327" w:rsidRPr="002953E1" w:rsidRDefault="005E0327" w:rsidP="005E0327">
      <w:pPr>
        <w:pStyle w:val="NormalWeb"/>
        <w:spacing w:before="0" w:beforeAutospacing="0" w:after="0" w:afterAutospacing="0" w:line="480" w:lineRule="auto"/>
        <w:rPr>
          <w:rFonts w:asciiTheme="minorHAnsi" w:eastAsiaTheme="minorEastAsia" w:hAnsi="Calibri" w:cstheme="minorBidi"/>
          <w:color w:val="000000" w:themeColor="text1"/>
          <w:kern w:val="24"/>
        </w:rPr>
      </w:pPr>
      <w:r>
        <w:rPr>
          <w:rFonts w:asciiTheme="minorHAnsi" w:eastAsiaTheme="minorEastAsia" w:hAnsi="Calibri" w:cstheme="minorBidi"/>
          <w:color w:val="000000" w:themeColor="text1"/>
          <w:kern w:val="24"/>
        </w:rPr>
        <w:t>f</w:t>
      </w:r>
      <w:r w:rsidRPr="00946E11">
        <w:rPr>
          <w:rFonts w:asciiTheme="minorHAnsi" w:eastAsiaTheme="minorEastAsia" w:hAnsi="Calibri" w:cstheme="minorBidi"/>
          <w:color w:val="000000" w:themeColor="text1"/>
          <w:kern w:val="24"/>
        </w:rPr>
        <w:t>. Cause of hospitalization during blood draw was due to Clotting event. Patient was diagnosed with a PE (history of PE and DVT).</w:t>
      </w:r>
    </w:p>
    <w:p w14:paraId="5A486D92" w14:textId="77777777" w:rsidR="005E0327" w:rsidRPr="000C1493" w:rsidRDefault="005E0327" w:rsidP="005E0327">
      <w:pPr>
        <w:pStyle w:val="NormalWeb"/>
        <w:spacing w:before="0" w:beforeAutospacing="0" w:after="0" w:afterAutospacing="0" w:line="480" w:lineRule="auto"/>
      </w:pPr>
      <w:r>
        <w:rPr>
          <w:rFonts w:asciiTheme="minorHAnsi" w:eastAsiaTheme="minorEastAsia" w:hAnsi="Calibri" w:cstheme="minorBidi"/>
          <w:color w:val="000000" w:themeColor="text1"/>
          <w:kern w:val="24"/>
        </w:rPr>
        <w:t>g</w:t>
      </w:r>
      <w:r w:rsidRPr="00946E11">
        <w:rPr>
          <w:rFonts w:asciiTheme="minorHAnsi" w:eastAsiaTheme="minorEastAsia" w:hAnsi="Calibri" w:cstheme="minorBidi"/>
          <w:color w:val="000000" w:themeColor="text1"/>
          <w:kern w:val="24"/>
        </w:rPr>
        <w:t xml:space="preserve">. </w:t>
      </w:r>
      <w:proofErr w:type="spellStart"/>
      <w:r w:rsidRPr="00946E11">
        <w:rPr>
          <w:rFonts w:asciiTheme="minorHAnsi" w:eastAsiaTheme="minorEastAsia" w:hAnsi="Calibri" w:cstheme="minorBidi"/>
          <w:color w:val="000000" w:themeColor="text1"/>
          <w:kern w:val="24"/>
        </w:rPr>
        <w:t>FXa</w:t>
      </w:r>
      <w:proofErr w:type="spellEnd"/>
      <w:r w:rsidRPr="00946E11">
        <w:rPr>
          <w:rFonts w:asciiTheme="minorHAnsi" w:eastAsiaTheme="minorEastAsia" w:hAnsi="Calibri" w:cstheme="minorBidi"/>
          <w:color w:val="000000" w:themeColor="text1"/>
          <w:kern w:val="24"/>
        </w:rPr>
        <w:t xml:space="preserve"> treatment initiated due to cardiac conditions, including A Fib, SSS, CHF</w:t>
      </w:r>
    </w:p>
    <w:p w14:paraId="27A06018" w14:textId="77777777" w:rsidR="005E0327" w:rsidRPr="000C1493" w:rsidRDefault="005E0327" w:rsidP="005E0327">
      <w:pPr>
        <w:pStyle w:val="NormalWeb"/>
        <w:spacing w:before="0" w:beforeAutospacing="0" w:after="0" w:afterAutospacing="0" w:line="480" w:lineRule="auto"/>
      </w:pPr>
      <w:r>
        <w:rPr>
          <w:rFonts w:asciiTheme="minorHAnsi" w:eastAsiaTheme="minorEastAsia" w:hAnsi="Calibri" w:cstheme="minorBidi"/>
          <w:color w:val="000000" w:themeColor="text1"/>
          <w:kern w:val="24"/>
        </w:rPr>
        <w:t>h</w:t>
      </w:r>
      <w:r w:rsidRPr="00946E11">
        <w:rPr>
          <w:rFonts w:asciiTheme="minorHAnsi" w:eastAsiaTheme="minorEastAsia" w:hAnsi="Calibri" w:cstheme="minorBidi"/>
          <w:color w:val="000000" w:themeColor="text1"/>
          <w:kern w:val="24"/>
        </w:rPr>
        <w:t xml:space="preserve">. </w:t>
      </w:r>
      <w:proofErr w:type="spellStart"/>
      <w:r w:rsidRPr="00946E11">
        <w:rPr>
          <w:rFonts w:asciiTheme="minorHAnsi" w:eastAsiaTheme="minorEastAsia" w:hAnsi="Calibri" w:cstheme="minorBidi"/>
          <w:color w:val="000000" w:themeColor="text1"/>
          <w:kern w:val="24"/>
        </w:rPr>
        <w:t>FXa</w:t>
      </w:r>
      <w:proofErr w:type="spellEnd"/>
      <w:r w:rsidRPr="00946E11">
        <w:rPr>
          <w:rFonts w:asciiTheme="minorHAnsi" w:eastAsiaTheme="minorEastAsia" w:hAnsi="Calibri" w:cstheme="minorBidi"/>
          <w:color w:val="000000" w:themeColor="text1"/>
          <w:kern w:val="24"/>
        </w:rPr>
        <w:t xml:space="preserve"> treatment initiated due to non-primary cardiac conditions</w:t>
      </w:r>
    </w:p>
    <w:p w14:paraId="4E933B54" w14:textId="77777777" w:rsidR="005E0327" w:rsidRPr="000C1493" w:rsidRDefault="005E0327" w:rsidP="005E0327">
      <w:pPr>
        <w:pStyle w:val="NormalWeb"/>
        <w:spacing w:after="0" w:afterAutospacing="0" w:line="480" w:lineRule="auto"/>
      </w:pPr>
      <w:proofErr w:type="spellStart"/>
      <w:r>
        <w:rPr>
          <w:rFonts w:asciiTheme="minorHAnsi" w:eastAsiaTheme="minorEastAsia" w:hAnsi="Calibri" w:cstheme="minorBidi"/>
          <w:color w:val="000000" w:themeColor="text1"/>
          <w:kern w:val="24"/>
        </w:rPr>
        <w:t>i</w:t>
      </w:r>
      <w:proofErr w:type="spellEnd"/>
      <w:r>
        <w:rPr>
          <w:rFonts w:asciiTheme="minorHAnsi" w:eastAsiaTheme="minorEastAsia" w:hAnsi="Calibri" w:cstheme="minorBidi"/>
          <w:color w:val="000000" w:themeColor="text1"/>
          <w:kern w:val="24"/>
        </w:rPr>
        <w:t>. PE, Pulmonary Embolism; DVT, Deep Vein Thrombosis; COPD, Chronic Obstructive Pulmonary Disease.</w:t>
      </w:r>
    </w:p>
    <w:p w14:paraId="0157F1B7" w14:textId="77777777" w:rsidR="005E0327" w:rsidRDefault="005E0327" w:rsidP="005E0327"/>
    <w:p w14:paraId="761F7D72" w14:textId="068D087E" w:rsidR="00455C22" w:rsidRDefault="00455C22">
      <w:pPr>
        <w:tabs>
          <w:tab w:val="clear" w:pos="284"/>
          <w:tab w:val="clear" w:pos="1701"/>
        </w:tabs>
        <w:spacing w:after="200" w:line="276" w:lineRule="auto"/>
      </w:pPr>
      <w:r>
        <w:br w:type="page"/>
      </w:r>
    </w:p>
    <w:p w14:paraId="6B8B90A7" w14:textId="2BA276F2" w:rsidR="00455C22" w:rsidRPr="0016782D" w:rsidRDefault="00BD2032" w:rsidP="0016782D">
      <w:pPr>
        <w:pStyle w:val="NormalWeb"/>
        <w:spacing w:line="480" w:lineRule="auto"/>
        <w:rPr>
          <w:b/>
        </w:rPr>
      </w:pPr>
      <w:r>
        <w:rPr>
          <w:b/>
        </w:rPr>
        <w:lastRenderedPageBreak/>
        <w:t>Supplementary Table 2: ROC Curve Statistics</w:t>
      </w:r>
    </w:p>
    <w:p w14:paraId="261797B5" w14:textId="77777777" w:rsidR="00455C22" w:rsidRDefault="00455C22">
      <w:pPr>
        <w:tabs>
          <w:tab w:val="clear" w:pos="284"/>
          <w:tab w:val="clear" w:pos="1701"/>
        </w:tabs>
        <w:spacing w:after="200" w:line="276" w:lineRule="auto"/>
      </w:pPr>
    </w:p>
    <w:tbl>
      <w:tblPr>
        <w:tblW w:w="9820" w:type="dxa"/>
        <w:tblCellMar>
          <w:left w:w="0" w:type="dxa"/>
          <w:right w:w="0" w:type="dxa"/>
        </w:tblCellMar>
        <w:tblLook w:val="0420" w:firstRow="1" w:lastRow="0" w:firstColumn="0" w:lastColumn="0" w:noHBand="0" w:noVBand="1"/>
      </w:tblPr>
      <w:tblGrid>
        <w:gridCol w:w="1230"/>
        <w:gridCol w:w="1064"/>
        <w:gridCol w:w="1429"/>
        <w:gridCol w:w="1855"/>
        <w:gridCol w:w="1159"/>
        <w:gridCol w:w="1936"/>
        <w:gridCol w:w="1147"/>
      </w:tblGrid>
      <w:tr w:rsidR="00455C22" w:rsidRPr="00455C22" w14:paraId="53A3536D" w14:textId="77777777" w:rsidTr="00455C22">
        <w:trPr>
          <w:trHeight w:val="824"/>
        </w:trPr>
        <w:tc>
          <w:tcPr>
            <w:tcW w:w="1250" w:type="dxa"/>
            <w:tcBorders>
              <w:top w:val="single" w:sz="8" w:space="0" w:color="ED7D31"/>
              <w:left w:val="single" w:sz="8" w:space="0" w:color="ED7D31"/>
              <w:bottom w:val="single" w:sz="18" w:space="0" w:color="ED7D31"/>
              <w:right w:val="single" w:sz="8" w:space="0" w:color="ED7D31"/>
            </w:tcBorders>
            <w:shd w:val="clear" w:color="auto" w:fill="auto"/>
            <w:tcMar>
              <w:top w:w="72" w:type="dxa"/>
              <w:left w:w="144" w:type="dxa"/>
              <w:bottom w:w="72" w:type="dxa"/>
              <w:right w:w="144" w:type="dxa"/>
            </w:tcMar>
            <w:vAlign w:val="center"/>
            <w:hideMark/>
          </w:tcPr>
          <w:p w14:paraId="03BCA5CD" w14:textId="70163FB2" w:rsidR="00455C22" w:rsidRPr="00455C22" w:rsidRDefault="00455C22" w:rsidP="00455C22">
            <w:pPr>
              <w:tabs>
                <w:tab w:val="clear" w:pos="284"/>
                <w:tab w:val="clear" w:pos="1701"/>
              </w:tabs>
              <w:spacing w:line="240" w:lineRule="auto"/>
              <w:rPr>
                <w:rFonts w:ascii="Arial" w:hAnsi="Arial" w:cs="Arial"/>
                <w:sz w:val="36"/>
                <w:szCs w:val="36"/>
                <w:lang w:val="en-US" w:eastAsia="en-US"/>
              </w:rPr>
            </w:pPr>
            <w:r w:rsidRPr="00455C22">
              <w:rPr>
                <w:rFonts w:cs="Calibri"/>
                <w:b/>
                <w:bCs/>
                <w:color w:val="000000" w:themeColor="text1"/>
                <w:kern w:val="24"/>
                <w:sz w:val="20"/>
                <w:szCs w:val="20"/>
                <w:lang w:val="en-US" w:eastAsia="en-US"/>
              </w:rPr>
              <w:t>Test</w:t>
            </w:r>
          </w:p>
        </w:tc>
        <w:tc>
          <w:tcPr>
            <w:tcW w:w="1080" w:type="dxa"/>
            <w:tcBorders>
              <w:top w:val="single" w:sz="8" w:space="0" w:color="ED7D31"/>
              <w:left w:val="single" w:sz="8" w:space="0" w:color="ED7D31"/>
              <w:bottom w:val="single" w:sz="18" w:space="0" w:color="ED7D31"/>
              <w:right w:val="single" w:sz="8" w:space="0" w:color="ED7D31"/>
            </w:tcBorders>
            <w:shd w:val="clear" w:color="auto" w:fill="auto"/>
            <w:tcMar>
              <w:top w:w="72" w:type="dxa"/>
              <w:left w:w="144" w:type="dxa"/>
              <w:bottom w:w="72" w:type="dxa"/>
              <w:right w:w="144" w:type="dxa"/>
            </w:tcMar>
            <w:vAlign w:val="center"/>
            <w:hideMark/>
          </w:tcPr>
          <w:p w14:paraId="773168EF" w14:textId="77777777" w:rsidR="00455C22" w:rsidRPr="00455C22" w:rsidRDefault="00455C22" w:rsidP="00455C22">
            <w:pPr>
              <w:tabs>
                <w:tab w:val="clear" w:pos="284"/>
                <w:tab w:val="clear" w:pos="1701"/>
              </w:tabs>
              <w:spacing w:line="240" w:lineRule="auto"/>
              <w:jc w:val="center"/>
              <w:rPr>
                <w:rFonts w:ascii="Arial" w:hAnsi="Arial" w:cs="Arial"/>
                <w:sz w:val="36"/>
                <w:szCs w:val="36"/>
                <w:lang w:val="en-US" w:eastAsia="en-US"/>
              </w:rPr>
            </w:pPr>
            <w:r w:rsidRPr="00455C22">
              <w:rPr>
                <w:rFonts w:cs="Calibri"/>
                <w:b/>
                <w:bCs/>
                <w:color w:val="000000" w:themeColor="text1"/>
                <w:kern w:val="24"/>
                <w:sz w:val="20"/>
                <w:szCs w:val="20"/>
                <w:lang w:val="en-US" w:eastAsia="en-US"/>
              </w:rPr>
              <w:t>Cut-off</w:t>
            </w:r>
          </w:p>
        </w:tc>
        <w:tc>
          <w:tcPr>
            <w:tcW w:w="1440" w:type="dxa"/>
            <w:tcBorders>
              <w:top w:val="single" w:sz="8" w:space="0" w:color="ED7D31"/>
              <w:left w:val="single" w:sz="8" w:space="0" w:color="ED7D31"/>
              <w:bottom w:val="single" w:sz="18" w:space="0" w:color="ED7D31"/>
              <w:right w:val="single" w:sz="8" w:space="0" w:color="ED7D31"/>
            </w:tcBorders>
            <w:shd w:val="clear" w:color="auto" w:fill="auto"/>
            <w:tcMar>
              <w:top w:w="72" w:type="dxa"/>
              <w:left w:w="144" w:type="dxa"/>
              <w:bottom w:w="72" w:type="dxa"/>
              <w:right w:w="144" w:type="dxa"/>
            </w:tcMar>
            <w:vAlign w:val="center"/>
            <w:hideMark/>
          </w:tcPr>
          <w:p w14:paraId="3D939342" w14:textId="77777777" w:rsidR="00455C22" w:rsidRPr="00455C22" w:rsidRDefault="00455C22" w:rsidP="00455C22">
            <w:pPr>
              <w:tabs>
                <w:tab w:val="clear" w:pos="284"/>
                <w:tab w:val="clear" w:pos="1701"/>
              </w:tabs>
              <w:spacing w:line="240" w:lineRule="auto"/>
              <w:jc w:val="center"/>
              <w:rPr>
                <w:rFonts w:ascii="Arial" w:hAnsi="Arial" w:cs="Arial"/>
                <w:sz w:val="36"/>
                <w:szCs w:val="36"/>
                <w:lang w:val="en-US" w:eastAsia="en-US"/>
              </w:rPr>
            </w:pPr>
            <w:r w:rsidRPr="00455C22">
              <w:rPr>
                <w:rFonts w:cs="Calibri"/>
                <w:b/>
                <w:bCs/>
                <w:color w:val="000000" w:themeColor="text1"/>
                <w:kern w:val="24"/>
                <w:sz w:val="20"/>
                <w:szCs w:val="20"/>
                <w:lang w:val="en-US" w:eastAsia="en-US"/>
              </w:rPr>
              <w:t>Sensitivity (%)</w:t>
            </w:r>
          </w:p>
        </w:tc>
        <w:tc>
          <w:tcPr>
            <w:tcW w:w="1898" w:type="dxa"/>
            <w:tcBorders>
              <w:top w:val="single" w:sz="8" w:space="0" w:color="ED7D31"/>
              <w:left w:val="single" w:sz="8" w:space="0" w:color="ED7D31"/>
              <w:bottom w:val="single" w:sz="18" w:space="0" w:color="ED7D31"/>
              <w:right w:val="single" w:sz="8" w:space="0" w:color="ED7D31"/>
            </w:tcBorders>
            <w:shd w:val="clear" w:color="auto" w:fill="auto"/>
            <w:tcMar>
              <w:top w:w="72" w:type="dxa"/>
              <w:left w:w="144" w:type="dxa"/>
              <w:bottom w:w="72" w:type="dxa"/>
              <w:right w:w="144" w:type="dxa"/>
            </w:tcMar>
            <w:vAlign w:val="center"/>
            <w:hideMark/>
          </w:tcPr>
          <w:p w14:paraId="61851D52" w14:textId="77777777" w:rsidR="00455C22" w:rsidRPr="00455C22" w:rsidRDefault="00455C22" w:rsidP="00455C22">
            <w:pPr>
              <w:tabs>
                <w:tab w:val="clear" w:pos="284"/>
                <w:tab w:val="clear" w:pos="1701"/>
              </w:tabs>
              <w:spacing w:line="240" w:lineRule="auto"/>
              <w:jc w:val="center"/>
              <w:rPr>
                <w:rFonts w:ascii="Arial" w:hAnsi="Arial" w:cs="Arial"/>
                <w:sz w:val="36"/>
                <w:szCs w:val="36"/>
                <w:lang w:val="en-US" w:eastAsia="en-US"/>
              </w:rPr>
            </w:pPr>
            <w:r w:rsidRPr="00455C22">
              <w:rPr>
                <w:rFonts w:cs="Calibri"/>
                <w:b/>
                <w:bCs/>
                <w:color w:val="000000" w:themeColor="text1"/>
                <w:kern w:val="24"/>
                <w:sz w:val="20"/>
                <w:szCs w:val="20"/>
                <w:lang w:val="en-US" w:eastAsia="en-US"/>
              </w:rPr>
              <w:t>95% CI</w:t>
            </w:r>
          </w:p>
        </w:tc>
        <w:tc>
          <w:tcPr>
            <w:tcW w:w="1160" w:type="dxa"/>
            <w:tcBorders>
              <w:top w:val="single" w:sz="8" w:space="0" w:color="ED7D31"/>
              <w:left w:val="single" w:sz="8" w:space="0" w:color="ED7D31"/>
              <w:bottom w:val="single" w:sz="18" w:space="0" w:color="ED7D31"/>
              <w:right w:val="single" w:sz="8" w:space="0" w:color="ED7D31"/>
            </w:tcBorders>
            <w:shd w:val="clear" w:color="auto" w:fill="auto"/>
            <w:tcMar>
              <w:top w:w="72" w:type="dxa"/>
              <w:left w:w="144" w:type="dxa"/>
              <w:bottom w:w="72" w:type="dxa"/>
              <w:right w:w="144" w:type="dxa"/>
            </w:tcMar>
            <w:vAlign w:val="center"/>
            <w:hideMark/>
          </w:tcPr>
          <w:p w14:paraId="4AC2C488" w14:textId="77777777" w:rsidR="00455C22" w:rsidRPr="00455C22" w:rsidRDefault="00455C22" w:rsidP="00455C22">
            <w:pPr>
              <w:tabs>
                <w:tab w:val="clear" w:pos="284"/>
                <w:tab w:val="clear" w:pos="1701"/>
              </w:tabs>
              <w:spacing w:line="240" w:lineRule="auto"/>
              <w:jc w:val="center"/>
              <w:rPr>
                <w:rFonts w:ascii="Arial" w:hAnsi="Arial" w:cs="Arial"/>
                <w:sz w:val="36"/>
                <w:szCs w:val="36"/>
                <w:lang w:val="en-US" w:eastAsia="en-US"/>
              </w:rPr>
            </w:pPr>
            <w:r w:rsidRPr="00455C22">
              <w:rPr>
                <w:rFonts w:cs="Calibri"/>
                <w:b/>
                <w:bCs/>
                <w:color w:val="000000" w:themeColor="text1"/>
                <w:kern w:val="24"/>
                <w:sz w:val="20"/>
                <w:szCs w:val="20"/>
                <w:lang w:val="en-US" w:eastAsia="en-US"/>
              </w:rPr>
              <w:t>Specificity (%)</w:t>
            </w:r>
          </w:p>
        </w:tc>
        <w:tc>
          <w:tcPr>
            <w:tcW w:w="1982" w:type="dxa"/>
            <w:tcBorders>
              <w:top w:val="single" w:sz="8" w:space="0" w:color="ED7D31"/>
              <w:left w:val="single" w:sz="8" w:space="0" w:color="ED7D31"/>
              <w:bottom w:val="single" w:sz="18" w:space="0" w:color="ED7D31"/>
              <w:right w:val="single" w:sz="8" w:space="0" w:color="ED7D31"/>
            </w:tcBorders>
            <w:shd w:val="clear" w:color="auto" w:fill="auto"/>
            <w:tcMar>
              <w:top w:w="72" w:type="dxa"/>
              <w:left w:w="144" w:type="dxa"/>
              <w:bottom w:w="72" w:type="dxa"/>
              <w:right w:w="144" w:type="dxa"/>
            </w:tcMar>
            <w:vAlign w:val="center"/>
            <w:hideMark/>
          </w:tcPr>
          <w:p w14:paraId="2CFA64E8" w14:textId="77777777" w:rsidR="00455C22" w:rsidRPr="00455C22" w:rsidRDefault="00455C22" w:rsidP="00455C22">
            <w:pPr>
              <w:tabs>
                <w:tab w:val="clear" w:pos="284"/>
                <w:tab w:val="clear" w:pos="1701"/>
              </w:tabs>
              <w:spacing w:line="240" w:lineRule="auto"/>
              <w:jc w:val="center"/>
              <w:rPr>
                <w:rFonts w:ascii="Arial" w:hAnsi="Arial" w:cs="Arial"/>
                <w:sz w:val="36"/>
                <w:szCs w:val="36"/>
                <w:lang w:val="en-US" w:eastAsia="en-US"/>
              </w:rPr>
            </w:pPr>
            <w:r w:rsidRPr="00455C22">
              <w:rPr>
                <w:rFonts w:cs="Calibri"/>
                <w:b/>
                <w:bCs/>
                <w:color w:val="000000" w:themeColor="text1"/>
                <w:kern w:val="24"/>
                <w:sz w:val="20"/>
                <w:szCs w:val="20"/>
                <w:lang w:val="en-US" w:eastAsia="en-US"/>
              </w:rPr>
              <w:t>95% CI</w:t>
            </w:r>
          </w:p>
        </w:tc>
        <w:tc>
          <w:tcPr>
            <w:tcW w:w="1010" w:type="dxa"/>
            <w:tcBorders>
              <w:top w:val="single" w:sz="8" w:space="0" w:color="ED7D31"/>
              <w:left w:val="single" w:sz="8" w:space="0" w:color="ED7D31"/>
              <w:bottom w:val="single" w:sz="18" w:space="0" w:color="ED7D31"/>
              <w:right w:val="single" w:sz="8" w:space="0" w:color="ED7D31"/>
            </w:tcBorders>
            <w:shd w:val="clear" w:color="auto" w:fill="auto"/>
            <w:tcMar>
              <w:top w:w="72" w:type="dxa"/>
              <w:left w:w="144" w:type="dxa"/>
              <w:bottom w:w="72" w:type="dxa"/>
              <w:right w:w="144" w:type="dxa"/>
            </w:tcMar>
            <w:vAlign w:val="center"/>
            <w:hideMark/>
          </w:tcPr>
          <w:p w14:paraId="1CFDE768" w14:textId="77777777" w:rsidR="00455C22" w:rsidRPr="00455C22" w:rsidRDefault="00455C22" w:rsidP="00455C22">
            <w:pPr>
              <w:tabs>
                <w:tab w:val="clear" w:pos="284"/>
                <w:tab w:val="clear" w:pos="1701"/>
              </w:tabs>
              <w:spacing w:line="240" w:lineRule="auto"/>
              <w:jc w:val="center"/>
              <w:rPr>
                <w:rFonts w:ascii="Arial" w:hAnsi="Arial" w:cs="Arial"/>
                <w:sz w:val="36"/>
                <w:szCs w:val="36"/>
                <w:lang w:val="en-US" w:eastAsia="en-US"/>
              </w:rPr>
            </w:pPr>
            <w:r w:rsidRPr="00455C22">
              <w:rPr>
                <w:rFonts w:cs="Calibri"/>
                <w:b/>
                <w:bCs/>
                <w:color w:val="000000" w:themeColor="text1"/>
                <w:kern w:val="24"/>
                <w:sz w:val="20"/>
                <w:szCs w:val="20"/>
                <w:lang w:val="en-US" w:eastAsia="en-US"/>
              </w:rPr>
              <w:t>Likelihood ratio</w:t>
            </w:r>
          </w:p>
        </w:tc>
      </w:tr>
      <w:tr w:rsidR="00455C22" w:rsidRPr="00455C22" w14:paraId="7EFA0E07" w14:textId="77777777" w:rsidTr="0016782D">
        <w:trPr>
          <w:trHeight w:val="824"/>
        </w:trPr>
        <w:tc>
          <w:tcPr>
            <w:tcW w:w="1250" w:type="dxa"/>
            <w:tcBorders>
              <w:top w:val="single" w:sz="18" w:space="0" w:color="ED7D31"/>
              <w:left w:val="single" w:sz="8" w:space="0" w:color="ED7D31"/>
              <w:bottom w:val="single" w:sz="8" w:space="0" w:color="ED7D31"/>
              <w:right w:val="single" w:sz="8" w:space="0" w:color="ED7D31"/>
            </w:tcBorders>
            <w:shd w:val="clear" w:color="auto" w:fill="FCECE8"/>
            <w:tcMar>
              <w:top w:w="72" w:type="dxa"/>
              <w:left w:w="144" w:type="dxa"/>
              <w:bottom w:w="72" w:type="dxa"/>
              <w:right w:w="144" w:type="dxa"/>
            </w:tcMar>
            <w:hideMark/>
          </w:tcPr>
          <w:p w14:paraId="3BC463D9" w14:textId="77777777" w:rsidR="00455C22" w:rsidRPr="00455C22" w:rsidRDefault="00455C22" w:rsidP="00455C22">
            <w:pPr>
              <w:tabs>
                <w:tab w:val="clear" w:pos="284"/>
                <w:tab w:val="clear" w:pos="1701"/>
              </w:tabs>
              <w:spacing w:line="480" w:lineRule="auto"/>
              <w:rPr>
                <w:rFonts w:ascii="Arial" w:hAnsi="Arial" w:cs="Arial"/>
                <w:sz w:val="36"/>
                <w:szCs w:val="36"/>
                <w:lang w:val="en-US" w:eastAsia="en-US"/>
              </w:rPr>
            </w:pPr>
            <w:r w:rsidRPr="00455C22">
              <w:rPr>
                <w:rFonts w:cs="Calibri"/>
                <w:b/>
                <w:bCs/>
                <w:color w:val="000000" w:themeColor="text1"/>
                <w:kern w:val="24"/>
                <w:sz w:val="20"/>
                <w:szCs w:val="20"/>
                <w:lang w:val="en-US" w:eastAsia="en-US"/>
              </w:rPr>
              <w:t>PT</w:t>
            </w:r>
          </w:p>
        </w:tc>
        <w:tc>
          <w:tcPr>
            <w:tcW w:w="1080" w:type="dxa"/>
            <w:tcBorders>
              <w:top w:val="single" w:sz="18" w:space="0" w:color="ED7D31"/>
              <w:left w:val="single" w:sz="8" w:space="0" w:color="ED7D31"/>
              <w:bottom w:val="single" w:sz="8" w:space="0" w:color="ED7D31"/>
              <w:right w:val="single" w:sz="8" w:space="0" w:color="ED7D31"/>
            </w:tcBorders>
            <w:shd w:val="clear" w:color="auto" w:fill="FCECE8"/>
            <w:tcMar>
              <w:top w:w="12" w:type="dxa"/>
              <w:left w:w="12" w:type="dxa"/>
              <w:bottom w:w="0" w:type="dxa"/>
              <w:right w:w="12" w:type="dxa"/>
            </w:tcMar>
            <w:vAlign w:val="center"/>
            <w:hideMark/>
          </w:tcPr>
          <w:p w14:paraId="78376135" w14:textId="77777777" w:rsidR="00455C22" w:rsidRPr="00455C22" w:rsidRDefault="00455C22" w:rsidP="00455C22">
            <w:pPr>
              <w:tabs>
                <w:tab w:val="clear" w:pos="284"/>
                <w:tab w:val="clear" w:pos="1701"/>
              </w:tabs>
              <w:spacing w:line="240" w:lineRule="auto"/>
              <w:jc w:val="center"/>
              <w:textAlignment w:val="bottom"/>
              <w:rPr>
                <w:rFonts w:ascii="Arial" w:hAnsi="Arial" w:cs="Arial"/>
                <w:sz w:val="36"/>
                <w:szCs w:val="36"/>
                <w:lang w:val="en-US" w:eastAsia="en-US"/>
              </w:rPr>
            </w:pPr>
            <w:r w:rsidRPr="00455C22">
              <w:rPr>
                <w:rFonts w:ascii="Arial" w:hAnsi="Arial" w:cs="Arial"/>
                <w:color w:val="000000"/>
                <w:kern w:val="24"/>
                <w:sz w:val="20"/>
                <w:szCs w:val="20"/>
                <w:lang w:val="en-US" w:eastAsia="en-US"/>
              </w:rPr>
              <w:t>&gt; 14</w:t>
            </w:r>
          </w:p>
        </w:tc>
        <w:tc>
          <w:tcPr>
            <w:tcW w:w="1440" w:type="dxa"/>
            <w:tcBorders>
              <w:top w:val="single" w:sz="18" w:space="0" w:color="ED7D31"/>
              <w:left w:val="single" w:sz="8" w:space="0" w:color="ED7D31"/>
              <w:bottom w:val="single" w:sz="8" w:space="0" w:color="ED7D31"/>
              <w:right w:val="single" w:sz="8" w:space="0" w:color="ED7D31"/>
            </w:tcBorders>
            <w:shd w:val="clear" w:color="auto" w:fill="FCECE8"/>
            <w:tcMar>
              <w:top w:w="12" w:type="dxa"/>
              <w:left w:w="12" w:type="dxa"/>
              <w:bottom w:w="0" w:type="dxa"/>
              <w:right w:w="12" w:type="dxa"/>
            </w:tcMar>
            <w:vAlign w:val="center"/>
            <w:hideMark/>
          </w:tcPr>
          <w:p w14:paraId="7F99253D" w14:textId="77777777" w:rsidR="00455C22" w:rsidRPr="00455C22" w:rsidRDefault="00455C22" w:rsidP="00455C22">
            <w:pPr>
              <w:tabs>
                <w:tab w:val="clear" w:pos="284"/>
                <w:tab w:val="clear" w:pos="1701"/>
              </w:tabs>
              <w:spacing w:line="240" w:lineRule="auto"/>
              <w:jc w:val="center"/>
              <w:textAlignment w:val="bottom"/>
              <w:rPr>
                <w:rFonts w:ascii="Arial" w:hAnsi="Arial" w:cs="Arial"/>
                <w:sz w:val="36"/>
                <w:szCs w:val="36"/>
                <w:lang w:val="en-US" w:eastAsia="en-US"/>
              </w:rPr>
            </w:pPr>
            <w:r w:rsidRPr="00455C22">
              <w:rPr>
                <w:rFonts w:ascii="Arial" w:hAnsi="Arial" w:cs="Arial"/>
                <w:color w:val="000000"/>
                <w:kern w:val="24"/>
                <w:sz w:val="20"/>
                <w:szCs w:val="20"/>
                <w:lang w:val="en-US" w:eastAsia="en-US"/>
              </w:rPr>
              <w:t>95.12</w:t>
            </w:r>
          </w:p>
        </w:tc>
        <w:tc>
          <w:tcPr>
            <w:tcW w:w="1898" w:type="dxa"/>
            <w:tcBorders>
              <w:top w:val="single" w:sz="18" w:space="0" w:color="ED7D31"/>
              <w:left w:val="single" w:sz="8" w:space="0" w:color="ED7D31"/>
              <w:bottom w:val="single" w:sz="8" w:space="0" w:color="ED7D31"/>
              <w:right w:val="single" w:sz="8" w:space="0" w:color="ED7D31"/>
            </w:tcBorders>
            <w:shd w:val="clear" w:color="auto" w:fill="FCECE8"/>
            <w:tcMar>
              <w:top w:w="12" w:type="dxa"/>
              <w:left w:w="12" w:type="dxa"/>
              <w:bottom w:w="0" w:type="dxa"/>
              <w:right w:w="12" w:type="dxa"/>
            </w:tcMar>
            <w:vAlign w:val="center"/>
            <w:hideMark/>
          </w:tcPr>
          <w:p w14:paraId="31368016" w14:textId="77777777" w:rsidR="00455C22" w:rsidRPr="00455C22" w:rsidRDefault="00455C22" w:rsidP="00455C22">
            <w:pPr>
              <w:tabs>
                <w:tab w:val="clear" w:pos="284"/>
                <w:tab w:val="clear" w:pos="1701"/>
              </w:tabs>
              <w:spacing w:line="240" w:lineRule="auto"/>
              <w:jc w:val="center"/>
              <w:textAlignment w:val="bottom"/>
              <w:rPr>
                <w:rFonts w:ascii="Arial" w:hAnsi="Arial" w:cs="Arial"/>
                <w:sz w:val="36"/>
                <w:szCs w:val="36"/>
                <w:lang w:val="en-US" w:eastAsia="en-US"/>
              </w:rPr>
            </w:pPr>
            <w:r w:rsidRPr="00455C22">
              <w:rPr>
                <w:rFonts w:ascii="Arial" w:hAnsi="Arial" w:cs="Arial"/>
                <w:color w:val="000000"/>
                <w:kern w:val="24"/>
                <w:sz w:val="20"/>
                <w:szCs w:val="20"/>
                <w:lang w:val="en-US" w:eastAsia="en-US"/>
              </w:rPr>
              <w:t>83.47% to 99.4%</w:t>
            </w:r>
          </w:p>
        </w:tc>
        <w:tc>
          <w:tcPr>
            <w:tcW w:w="1160" w:type="dxa"/>
            <w:tcBorders>
              <w:top w:val="single" w:sz="18" w:space="0" w:color="ED7D31"/>
              <w:left w:val="single" w:sz="8" w:space="0" w:color="ED7D31"/>
              <w:bottom w:val="single" w:sz="8" w:space="0" w:color="ED7D31"/>
              <w:right w:val="single" w:sz="8" w:space="0" w:color="ED7D31"/>
            </w:tcBorders>
            <w:shd w:val="clear" w:color="auto" w:fill="FCECE8"/>
            <w:tcMar>
              <w:top w:w="12" w:type="dxa"/>
              <w:left w:w="12" w:type="dxa"/>
              <w:bottom w:w="0" w:type="dxa"/>
              <w:right w:w="12" w:type="dxa"/>
            </w:tcMar>
            <w:vAlign w:val="center"/>
            <w:hideMark/>
          </w:tcPr>
          <w:p w14:paraId="12DC8743" w14:textId="77777777" w:rsidR="00455C22" w:rsidRPr="00455C22" w:rsidRDefault="00455C22" w:rsidP="00455C22">
            <w:pPr>
              <w:tabs>
                <w:tab w:val="clear" w:pos="284"/>
                <w:tab w:val="clear" w:pos="1701"/>
              </w:tabs>
              <w:spacing w:line="240" w:lineRule="auto"/>
              <w:jc w:val="center"/>
              <w:textAlignment w:val="bottom"/>
              <w:rPr>
                <w:rFonts w:ascii="Arial" w:hAnsi="Arial" w:cs="Arial"/>
                <w:sz w:val="36"/>
                <w:szCs w:val="36"/>
                <w:lang w:val="en-US" w:eastAsia="en-US"/>
              </w:rPr>
            </w:pPr>
            <w:r w:rsidRPr="00455C22">
              <w:rPr>
                <w:rFonts w:ascii="Arial" w:hAnsi="Arial" w:cs="Arial"/>
                <w:color w:val="000000"/>
                <w:kern w:val="24"/>
                <w:sz w:val="20"/>
                <w:szCs w:val="20"/>
                <w:lang w:val="en-US" w:eastAsia="en-US"/>
              </w:rPr>
              <w:t>54.55</w:t>
            </w:r>
          </w:p>
        </w:tc>
        <w:tc>
          <w:tcPr>
            <w:tcW w:w="1982" w:type="dxa"/>
            <w:tcBorders>
              <w:top w:val="single" w:sz="18" w:space="0" w:color="ED7D31"/>
              <w:left w:val="single" w:sz="8" w:space="0" w:color="ED7D31"/>
              <w:bottom w:val="single" w:sz="8" w:space="0" w:color="ED7D31"/>
              <w:right w:val="single" w:sz="8" w:space="0" w:color="ED7D31"/>
            </w:tcBorders>
            <w:shd w:val="clear" w:color="auto" w:fill="FCECE8"/>
            <w:tcMar>
              <w:top w:w="12" w:type="dxa"/>
              <w:left w:w="12" w:type="dxa"/>
              <w:bottom w:w="0" w:type="dxa"/>
              <w:right w:w="12" w:type="dxa"/>
            </w:tcMar>
            <w:vAlign w:val="center"/>
            <w:hideMark/>
          </w:tcPr>
          <w:p w14:paraId="313DE2D1" w14:textId="77777777" w:rsidR="00455C22" w:rsidRPr="00455C22" w:rsidRDefault="00455C22" w:rsidP="00455C22">
            <w:pPr>
              <w:tabs>
                <w:tab w:val="clear" w:pos="284"/>
                <w:tab w:val="clear" w:pos="1701"/>
              </w:tabs>
              <w:spacing w:line="240" w:lineRule="auto"/>
              <w:jc w:val="center"/>
              <w:textAlignment w:val="bottom"/>
              <w:rPr>
                <w:rFonts w:ascii="Arial" w:hAnsi="Arial" w:cs="Arial"/>
                <w:sz w:val="36"/>
                <w:szCs w:val="36"/>
                <w:lang w:val="en-US" w:eastAsia="en-US"/>
              </w:rPr>
            </w:pPr>
            <w:r w:rsidRPr="00455C22">
              <w:rPr>
                <w:rFonts w:ascii="Arial" w:hAnsi="Arial" w:cs="Arial"/>
                <w:color w:val="000000"/>
                <w:kern w:val="24"/>
                <w:sz w:val="20"/>
                <w:szCs w:val="20"/>
                <w:lang w:val="en-US" w:eastAsia="en-US"/>
              </w:rPr>
              <w:t>38.85% to 69.61%</w:t>
            </w:r>
          </w:p>
        </w:tc>
        <w:tc>
          <w:tcPr>
            <w:tcW w:w="1010" w:type="dxa"/>
            <w:tcBorders>
              <w:top w:val="single" w:sz="18" w:space="0" w:color="ED7D31"/>
              <w:left w:val="single" w:sz="8" w:space="0" w:color="ED7D31"/>
              <w:bottom w:val="single" w:sz="8" w:space="0" w:color="ED7D31"/>
              <w:right w:val="single" w:sz="8" w:space="0" w:color="ED7D31"/>
            </w:tcBorders>
            <w:shd w:val="clear" w:color="auto" w:fill="FCECE8"/>
            <w:tcMar>
              <w:top w:w="12" w:type="dxa"/>
              <w:left w:w="12" w:type="dxa"/>
              <w:bottom w:w="0" w:type="dxa"/>
              <w:right w:w="12" w:type="dxa"/>
            </w:tcMar>
            <w:vAlign w:val="center"/>
            <w:hideMark/>
          </w:tcPr>
          <w:p w14:paraId="2E333EB9" w14:textId="77777777" w:rsidR="00455C22" w:rsidRPr="00455C22" w:rsidRDefault="00455C22" w:rsidP="00455C22">
            <w:pPr>
              <w:tabs>
                <w:tab w:val="clear" w:pos="284"/>
                <w:tab w:val="clear" w:pos="1701"/>
              </w:tabs>
              <w:spacing w:line="240" w:lineRule="auto"/>
              <w:jc w:val="center"/>
              <w:textAlignment w:val="bottom"/>
              <w:rPr>
                <w:rFonts w:ascii="Arial" w:hAnsi="Arial" w:cs="Arial"/>
                <w:sz w:val="36"/>
                <w:szCs w:val="36"/>
                <w:lang w:val="en-US" w:eastAsia="en-US"/>
              </w:rPr>
            </w:pPr>
            <w:r w:rsidRPr="00455C22">
              <w:rPr>
                <w:rFonts w:ascii="Arial" w:hAnsi="Arial" w:cs="Arial"/>
                <w:color w:val="000000"/>
                <w:kern w:val="24"/>
                <w:sz w:val="20"/>
                <w:szCs w:val="20"/>
                <w:lang w:val="en-US" w:eastAsia="en-US"/>
              </w:rPr>
              <w:t>2.09</w:t>
            </w:r>
          </w:p>
        </w:tc>
      </w:tr>
      <w:tr w:rsidR="00455C22" w:rsidRPr="00455C22" w14:paraId="755F70D8" w14:textId="77777777" w:rsidTr="00455C22">
        <w:trPr>
          <w:trHeight w:val="824"/>
        </w:trPr>
        <w:tc>
          <w:tcPr>
            <w:tcW w:w="1250" w:type="dxa"/>
            <w:tcBorders>
              <w:top w:val="single" w:sz="8" w:space="0" w:color="ED7D31"/>
              <w:left w:val="single" w:sz="8" w:space="0" w:color="ED7D31"/>
              <w:bottom w:val="single" w:sz="8" w:space="0" w:color="ED7D31"/>
              <w:right w:val="single" w:sz="8" w:space="0" w:color="ED7D31"/>
            </w:tcBorders>
            <w:shd w:val="clear" w:color="auto" w:fill="auto"/>
            <w:tcMar>
              <w:top w:w="72" w:type="dxa"/>
              <w:left w:w="144" w:type="dxa"/>
              <w:bottom w:w="72" w:type="dxa"/>
              <w:right w:w="144" w:type="dxa"/>
            </w:tcMar>
            <w:hideMark/>
          </w:tcPr>
          <w:p w14:paraId="59F9260A" w14:textId="77777777" w:rsidR="00455C22" w:rsidRPr="00455C22" w:rsidRDefault="00455C22" w:rsidP="00455C22">
            <w:pPr>
              <w:tabs>
                <w:tab w:val="clear" w:pos="284"/>
                <w:tab w:val="clear" w:pos="1701"/>
              </w:tabs>
              <w:spacing w:line="480" w:lineRule="auto"/>
              <w:rPr>
                <w:rFonts w:ascii="Arial" w:hAnsi="Arial" w:cs="Arial"/>
                <w:sz w:val="36"/>
                <w:szCs w:val="36"/>
                <w:lang w:val="en-US" w:eastAsia="en-US"/>
              </w:rPr>
            </w:pPr>
            <w:r w:rsidRPr="00455C22">
              <w:rPr>
                <w:rFonts w:cs="Calibri"/>
                <w:b/>
                <w:bCs/>
                <w:color w:val="000000" w:themeColor="text1"/>
                <w:kern w:val="24"/>
                <w:sz w:val="20"/>
                <w:szCs w:val="20"/>
                <w:lang w:val="en-US" w:eastAsia="en-US"/>
              </w:rPr>
              <w:t>INR</w:t>
            </w:r>
          </w:p>
        </w:tc>
        <w:tc>
          <w:tcPr>
            <w:tcW w:w="1080" w:type="dxa"/>
            <w:tcBorders>
              <w:top w:val="single" w:sz="8" w:space="0" w:color="ED7D31"/>
              <w:left w:val="single" w:sz="8" w:space="0" w:color="ED7D31"/>
              <w:bottom w:val="single" w:sz="8" w:space="0" w:color="ED7D31"/>
              <w:right w:val="single" w:sz="8" w:space="0" w:color="ED7D31"/>
            </w:tcBorders>
            <w:shd w:val="clear" w:color="auto" w:fill="auto"/>
            <w:tcMar>
              <w:top w:w="12" w:type="dxa"/>
              <w:left w:w="12" w:type="dxa"/>
              <w:bottom w:w="0" w:type="dxa"/>
              <w:right w:w="12" w:type="dxa"/>
            </w:tcMar>
            <w:vAlign w:val="center"/>
            <w:hideMark/>
          </w:tcPr>
          <w:p w14:paraId="46354571" w14:textId="77777777" w:rsidR="00455C22" w:rsidRPr="00455C22" w:rsidRDefault="00455C22" w:rsidP="00455C22">
            <w:pPr>
              <w:tabs>
                <w:tab w:val="clear" w:pos="284"/>
                <w:tab w:val="clear" w:pos="1701"/>
              </w:tabs>
              <w:spacing w:line="240" w:lineRule="auto"/>
              <w:jc w:val="center"/>
              <w:textAlignment w:val="bottom"/>
              <w:rPr>
                <w:rFonts w:ascii="Arial" w:hAnsi="Arial" w:cs="Arial"/>
                <w:sz w:val="36"/>
                <w:szCs w:val="36"/>
                <w:lang w:val="en-US" w:eastAsia="en-US"/>
              </w:rPr>
            </w:pPr>
            <w:r w:rsidRPr="00455C22">
              <w:rPr>
                <w:rFonts w:ascii="Arial" w:hAnsi="Arial" w:cs="Arial"/>
                <w:color w:val="000000"/>
                <w:kern w:val="24"/>
                <w:sz w:val="20"/>
                <w:szCs w:val="20"/>
                <w:lang w:val="en-US" w:eastAsia="en-US"/>
              </w:rPr>
              <w:t>&gt; 1.150</w:t>
            </w:r>
          </w:p>
        </w:tc>
        <w:tc>
          <w:tcPr>
            <w:tcW w:w="1440" w:type="dxa"/>
            <w:tcBorders>
              <w:top w:val="single" w:sz="8" w:space="0" w:color="ED7D31"/>
              <w:left w:val="single" w:sz="8" w:space="0" w:color="ED7D31"/>
              <w:bottom w:val="single" w:sz="8" w:space="0" w:color="ED7D31"/>
              <w:right w:val="single" w:sz="8" w:space="0" w:color="ED7D31"/>
            </w:tcBorders>
            <w:shd w:val="clear" w:color="auto" w:fill="auto"/>
            <w:tcMar>
              <w:top w:w="12" w:type="dxa"/>
              <w:left w:w="12" w:type="dxa"/>
              <w:bottom w:w="0" w:type="dxa"/>
              <w:right w:w="12" w:type="dxa"/>
            </w:tcMar>
            <w:vAlign w:val="center"/>
            <w:hideMark/>
          </w:tcPr>
          <w:p w14:paraId="04B5EAE7" w14:textId="77777777" w:rsidR="00455C22" w:rsidRPr="00455C22" w:rsidRDefault="00455C22" w:rsidP="00455C22">
            <w:pPr>
              <w:tabs>
                <w:tab w:val="clear" w:pos="284"/>
                <w:tab w:val="clear" w:pos="1701"/>
              </w:tabs>
              <w:spacing w:line="240" w:lineRule="auto"/>
              <w:jc w:val="center"/>
              <w:textAlignment w:val="bottom"/>
              <w:rPr>
                <w:rFonts w:ascii="Arial" w:hAnsi="Arial" w:cs="Arial"/>
                <w:sz w:val="36"/>
                <w:szCs w:val="36"/>
                <w:lang w:val="en-US" w:eastAsia="en-US"/>
              </w:rPr>
            </w:pPr>
            <w:r w:rsidRPr="00455C22">
              <w:rPr>
                <w:rFonts w:ascii="Arial" w:hAnsi="Arial" w:cs="Arial"/>
                <w:color w:val="000000"/>
                <w:kern w:val="24"/>
                <w:sz w:val="20"/>
                <w:szCs w:val="20"/>
                <w:lang w:val="en-US" w:eastAsia="en-US"/>
              </w:rPr>
              <w:t>87.80</w:t>
            </w:r>
          </w:p>
        </w:tc>
        <w:tc>
          <w:tcPr>
            <w:tcW w:w="1898" w:type="dxa"/>
            <w:tcBorders>
              <w:top w:val="single" w:sz="8" w:space="0" w:color="ED7D31"/>
              <w:left w:val="single" w:sz="8" w:space="0" w:color="ED7D31"/>
              <w:bottom w:val="single" w:sz="8" w:space="0" w:color="ED7D31"/>
              <w:right w:val="single" w:sz="8" w:space="0" w:color="ED7D31"/>
            </w:tcBorders>
            <w:shd w:val="clear" w:color="auto" w:fill="auto"/>
            <w:tcMar>
              <w:top w:w="12" w:type="dxa"/>
              <w:left w:w="12" w:type="dxa"/>
              <w:bottom w:w="0" w:type="dxa"/>
              <w:right w:w="12" w:type="dxa"/>
            </w:tcMar>
            <w:vAlign w:val="center"/>
            <w:hideMark/>
          </w:tcPr>
          <w:p w14:paraId="52015424" w14:textId="77777777" w:rsidR="00455C22" w:rsidRPr="00455C22" w:rsidRDefault="00455C22" w:rsidP="00455C22">
            <w:pPr>
              <w:tabs>
                <w:tab w:val="clear" w:pos="284"/>
                <w:tab w:val="clear" w:pos="1701"/>
              </w:tabs>
              <w:spacing w:line="240" w:lineRule="auto"/>
              <w:jc w:val="center"/>
              <w:textAlignment w:val="bottom"/>
              <w:rPr>
                <w:rFonts w:ascii="Arial" w:hAnsi="Arial" w:cs="Arial"/>
                <w:sz w:val="36"/>
                <w:szCs w:val="36"/>
                <w:lang w:val="en-US" w:eastAsia="en-US"/>
              </w:rPr>
            </w:pPr>
            <w:r w:rsidRPr="00455C22">
              <w:rPr>
                <w:rFonts w:ascii="Arial" w:hAnsi="Arial" w:cs="Arial"/>
                <w:color w:val="000000"/>
                <w:kern w:val="24"/>
                <w:sz w:val="20"/>
                <w:szCs w:val="20"/>
                <w:lang w:val="en-US" w:eastAsia="en-US"/>
              </w:rPr>
              <w:t>73.80% to 95.92%</w:t>
            </w:r>
          </w:p>
        </w:tc>
        <w:tc>
          <w:tcPr>
            <w:tcW w:w="1160" w:type="dxa"/>
            <w:tcBorders>
              <w:top w:val="single" w:sz="8" w:space="0" w:color="ED7D31"/>
              <w:left w:val="single" w:sz="8" w:space="0" w:color="ED7D31"/>
              <w:bottom w:val="single" w:sz="8" w:space="0" w:color="ED7D31"/>
              <w:right w:val="single" w:sz="8" w:space="0" w:color="ED7D31"/>
            </w:tcBorders>
            <w:shd w:val="clear" w:color="auto" w:fill="auto"/>
            <w:tcMar>
              <w:top w:w="12" w:type="dxa"/>
              <w:left w:w="12" w:type="dxa"/>
              <w:bottom w:w="0" w:type="dxa"/>
              <w:right w:w="12" w:type="dxa"/>
            </w:tcMar>
            <w:vAlign w:val="center"/>
            <w:hideMark/>
          </w:tcPr>
          <w:p w14:paraId="1805DA13" w14:textId="77777777" w:rsidR="00455C22" w:rsidRPr="00455C22" w:rsidRDefault="00455C22" w:rsidP="00455C22">
            <w:pPr>
              <w:tabs>
                <w:tab w:val="clear" w:pos="284"/>
                <w:tab w:val="clear" w:pos="1701"/>
              </w:tabs>
              <w:spacing w:line="240" w:lineRule="auto"/>
              <w:jc w:val="center"/>
              <w:textAlignment w:val="bottom"/>
              <w:rPr>
                <w:rFonts w:ascii="Arial" w:hAnsi="Arial" w:cs="Arial"/>
                <w:sz w:val="36"/>
                <w:szCs w:val="36"/>
                <w:lang w:val="en-US" w:eastAsia="en-US"/>
              </w:rPr>
            </w:pPr>
            <w:r w:rsidRPr="00455C22">
              <w:rPr>
                <w:rFonts w:ascii="Arial" w:hAnsi="Arial" w:cs="Arial"/>
                <w:color w:val="000000"/>
                <w:kern w:val="24"/>
                <w:sz w:val="20"/>
                <w:szCs w:val="20"/>
                <w:lang w:val="en-US" w:eastAsia="en-US"/>
              </w:rPr>
              <w:t>75.00</w:t>
            </w:r>
          </w:p>
        </w:tc>
        <w:tc>
          <w:tcPr>
            <w:tcW w:w="1982" w:type="dxa"/>
            <w:tcBorders>
              <w:top w:val="single" w:sz="8" w:space="0" w:color="ED7D31"/>
              <w:left w:val="single" w:sz="8" w:space="0" w:color="ED7D31"/>
              <w:bottom w:val="single" w:sz="8" w:space="0" w:color="ED7D31"/>
              <w:right w:val="single" w:sz="8" w:space="0" w:color="ED7D31"/>
            </w:tcBorders>
            <w:shd w:val="clear" w:color="auto" w:fill="auto"/>
            <w:tcMar>
              <w:top w:w="12" w:type="dxa"/>
              <w:left w:w="12" w:type="dxa"/>
              <w:bottom w:w="0" w:type="dxa"/>
              <w:right w:w="12" w:type="dxa"/>
            </w:tcMar>
            <w:vAlign w:val="center"/>
            <w:hideMark/>
          </w:tcPr>
          <w:p w14:paraId="338BBB15" w14:textId="77777777" w:rsidR="00455C22" w:rsidRPr="00455C22" w:rsidRDefault="00455C22" w:rsidP="00455C22">
            <w:pPr>
              <w:tabs>
                <w:tab w:val="clear" w:pos="284"/>
                <w:tab w:val="clear" w:pos="1701"/>
              </w:tabs>
              <w:spacing w:line="240" w:lineRule="auto"/>
              <w:jc w:val="center"/>
              <w:textAlignment w:val="bottom"/>
              <w:rPr>
                <w:rFonts w:ascii="Arial" w:hAnsi="Arial" w:cs="Arial"/>
                <w:sz w:val="36"/>
                <w:szCs w:val="36"/>
                <w:lang w:val="en-US" w:eastAsia="en-US"/>
              </w:rPr>
            </w:pPr>
            <w:r w:rsidRPr="00455C22">
              <w:rPr>
                <w:rFonts w:ascii="Arial" w:hAnsi="Arial" w:cs="Arial"/>
                <w:color w:val="000000"/>
                <w:kern w:val="24"/>
                <w:sz w:val="20"/>
                <w:szCs w:val="20"/>
                <w:lang w:val="en-US" w:eastAsia="en-US"/>
              </w:rPr>
              <w:t>59.66% to 86.81%</w:t>
            </w:r>
          </w:p>
        </w:tc>
        <w:tc>
          <w:tcPr>
            <w:tcW w:w="1010" w:type="dxa"/>
            <w:tcBorders>
              <w:top w:val="single" w:sz="8" w:space="0" w:color="ED7D31"/>
              <w:left w:val="single" w:sz="8" w:space="0" w:color="ED7D31"/>
              <w:bottom w:val="single" w:sz="8" w:space="0" w:color="ED7D31"/>
              <w:right w:val="single" w:sz="8" w:space="0" w:color="ED7D31"/>
            </w:tcBorders>
            <w:shd w:val="clear" w:color="auto" w:fill="auto"/>
            <w:tcMar>
              <w:top w:w="12" w:type="dxa"/>
              <w:left w:w="12" w:type="dxa"/>
              <w:bottom w:w="0" w:type="dxa"/>
              <w:right w:w="12" w:type="dxa"/>
            </w:tcMar>
            <w:vAlign w:val="center"/>
            <w:hideMark/>
          </w:tcPr>
          <w:p w14:paraId="1294E69B" w14:textId="77777777" w:rsidR="00455C22" w:rsidRPr="00455C22" w:rsidRDefault="00455C22" w:rsidP="00455C22">
            <w:pPr>
              <w:tabs>
                <w:tab w:val="clear" w:pos="284"/>
                <w:tab w:val="clear" w:pos="1701"/>
              </w:tabs>
              <w:spacing w:line="240" w:lineRule="auto"/>
              <w:jc w:val="center"/>
              <w:textAlignment w:val="bottom"/>
              <w:rPr>
                <w:rFonts w:ascii="Arial" w:hAnsi="Arial" w:cs="Arial"/>
                <w:sz w:val="36"/>
                <w:szCs w:val="36"/>
                <w:lang w:val="en-US" w:eastAsia="en-US"/>
              </w:rPr>
            </w:pPr>
            <w:r w:rsidRPr="00455C22">
              <w:rPr>
                <w:rFonts w:ascii="Arial" w:hAnsi="Arial" w:cs="Arial"/>
                <w:color w:val="000000"/>
                <w:kern w:val="24"/>
                <w:sz w:val="20"/>
                <w:szCs w:val="20"/>
                <w:lang w:val="en-US" w:eastAsia="en-US"/>
              </w:rPr>
              <w:t>3.51</w:t>
            </w:r>
          </w:p>
        </w:tc>
      </w:tr>
      <w:tr w:rsidR="00455C22" w:rsidRPr="00455C22" w14:paraId="4A6F275A" w14:textId="77777777" w:rsidTr="0016782D">
        <w:trPr>
          <w:trHeight w:val="824"/>
        </w:trPr>
        <w:tc>
          <w:tcPr>
            <w:tcW w:w="1250" w:type="dxa"/>
            <w:tcBorders>
              <w:top w:val="single" w:sz="8" w:space="0" w:color="ED7D31"/>
              <w:left w:val="single" w:sz="8" w:space="0" w:color="ED7D31"/>
              <w:bottom w:val="single" w:sz="8" w:space="0" w:color="ED7D31"/>
              <w:right w:val="single" w:sz="8" w:space="0" w:color="ED7D31"/>
            </w:tcBorders>
            <w:shd w:val="clear" w:color="auto" w:fill="FCECE8"/>
            <w:tcMar>
              <w:top w:w="72" w:type="dxa"/>
              <w:left w:w="144" w:type="dxa"/>
              <w:bottom w:w="72" w:type="dxa"/>
              <w:right w:w="144" w:type="dxa"/>
            </w:tcMar>
            <w:hideMark/>
          </w:tcPr>
          <w:p w14:paraId="6978F292" w14:textId="3B56653A" w:rsidR="00455C22" w:rsidRPr="00455C22" w:rsidRDefault="009D4A21" w:rsidP="00455C22">
            <w:pPr>
              <w:tabs>
                <w:tab w:val="clear" w:pos="284"/>
                <w:tab w:val="clear" w:pos="1701"/>
              </w:tabs>
              <w:spacing w:line="480" w:lineRule="auto"/>
              <w:rPr>
                <w:rFonts w:ascii="Arial" w:hAnsi="Arial" w:cs="Arial"/>
                <w:sz w:val="36"/>
                <w:szCs w:val="36"/>
                <w:lang w:val="en-US" w:eastAsia="en-US"/>
              </w:rPr>
            </w:pPr>
            <w:r>
              <w:rPr>
                <w:rFonts w:cs="Calibri"/>
                <w:b/>
                <w:bCs/>
                <w:color w:val="000000" w:themeColor="text1"/>
                <w:kern w:val="24"/>
                <w:sz w:val="20"/>
                <w:szCs w:val="20"/>
                <w:lang w:val="en-US" w:eastAsia="en-US"/>
              </w:rPr>
              <w:t>CT</w:t>
            </w:r>
            <w:r w:rsidR="00455C22" w:rsidRPr="00455C22">
              <w:rPr>
                <w:rFonts w:cs="Calibri"/>
                <w:b/>
                <w:bCs/>
                <w:color w:val="000000" w:themeColor="text1"/>
                <w:kern w:val="24"/>
                <w:sz w:val="20"/>
                <w:szCs w:val="20"/>
                <w:lang w:val="en-US" w:eastAsia="en-US"/>
              </w:rPr>
              <w:t>S</w:t>
            </w:r>
            <w:r w:rsidR="00455C22" w:rsidRPr="00455C22">
              <w:rPr>
                <w:rFonts w:cs="Calibri"/>
                <w:b/>
                <w:bCs/>
                <w:color w:val="000000" w:themeColor="text1"/>
                <w:kern w:val="24"/>
                <w:position w:val="6"/>
                <w:sz w:val="20"/>
                <w:szCs w:val="20"/>
                <w:vertAlign w:val="superscript"/>
                <w:lang w:val="en-US" w:eastAsia="en-US"/>
              </w:rPr>
              <w:t>1</w:t>
            </w:r>
          </w:p>
        </w:tc>
        <w:tc>
          <w:tcPr>
            <w:tcW w:w="1080" w:type="dxa"/>
            <w:tcBorders>
              <w:top w:val="single" w:sz="8" w:space="0" w:color="ED7D31"/>
              <w:left w:val="single" w:sz="8" w:space="0" w:color="ED7D31"/>
              <w:bottom w:val="single" w:sz="8" w:space="0" w:color="ED7D31"/>
              <w:right w:val="single" w:sz="8" w:space="0" w:color="ED7D31"/>
            </w:tcBorders>
            <w:shd w:val="clear" w:color="auto" w:fill="FCECE8"/>
            <w:tcMar>
              <w:top w:w="12" w:type="dxa"/>
              <w:left w:w="12" w:type="dxa"/>
              <w:bottom w:w="0" w:type="dxa"/>
              <w:right w:w="12" w:type="dxa"/>
            </w:tcMar>
            <w:vAlign w:val="center"/>
            <w:hideMark/>
          </w:tcPr>
          <w:p w14:paraId="5FFEBEA7" w14:textId="77777777" w:rsidR="00455C22" w:rsidRPr="00455C22" w:rsidRDefault="00455C22" w:rsidP="00455C22">
            <w:pPr>
              <w:tabs>
                <w:tab w:val="clear" w:pos="284"/>
                <w:tab w:val="clear" w:pos="1701"/>
              </w:tabs>
              <w:spacing w:line="240" w:lineRule="auto"/>
              <w:jc w:val="center"/>
              <w:textAlignment w:val="bottom"/>
              <w:rPr>
                <w:rFonts w:ascii="Arial" w:hAnsi="Arial" w:cs="Arial"/>
                <w:sz w:val="36"/>
                <w:szCs w:val="36"/>
                <w:lang w:val="en-US" w:eastAsia="en-US"/>
              </w:rPr>
            </w:pPr>
            <w:r w:rsidRPr="00455C22">
              <w:rPr>
                <w:rFonts w:ascii="Arial" w:hAnsi="Arial" w:cs="Arial"/>
                <w:color w:val="000000"/>
                <w:kern w:val="24"/>
                <w:sz w:val="20"/>
                <w:szCs w:val="20"/>
                <w:lang w:val="en-US" w:eastAsia="en-US"/>
              </w:rPr>
              <w:t>&gt; -0.1255</w:t>
            </w:r>
          </w:p>
        </w:tc>
        <w:tc>
          <w:tcPr>
            <w:tcW w:w="1440" w:type="dxa"/>
            <w:tcBorders>
              <w:top w:val="single" w:sz="8" w:space="0" w:color="ED7D31"/>
              <w:left w:val="single" w:sz="8" w:space="0" w:color="ED7D31"/>
              <w:bottom w:val="single" w:sz="8" w:space="0" w:color="ED7D31"/>
              <w:right w:val="single" w:sz="8" w:space="0" w:color="ED7D31"/>
            </w:tcBorders>
            <w:shd w:val="clear" w:color="auto" w:fill="FCECE8"/>
            <w:tcMar>
              <w:top w:w="12" w:type="dxa"/>
              <w:left w:w="12" w:type="dxa"/>
              <w:bottom w:w="0" w:type="dxa"/>
              <w:right w:w="12" w:type="dxa"/>
            </w:tcMar>
            <w:vAlign w:val="center"/>
            <w:hideMark/>
          </w:tcPr>
          <w:p w14:paraId="4AE4F0EC" w14:textId="77777777" w:rsidR="00455C22" w:rsidRPr="00455C22" w:rsidRDefault="00455C22" w:rsidP="00455C22">
            <w:pPr>
              <w:tabs>
                <w:tab w:val="clear" w:pos="284"/>
                <w:tab w:val="clear" w:pos="1701"/>
              </w:tabs>
              <w:spacing w:line="240" w:lineRule="auto"/>
              <w:jc w:val="center"/>
              <w:textAlignment w:val="bottom"/>
              <w:rPr>
                <w:rFonts w:ascii="Arial" w:hAnsi="Arial" w:cs="Arial"/>
                <w:sz w:val="36"/>
                <w:szCs w:val="36"/>
                <w:lang w:val="en-US" w:eastAsia="en-US"/>
              </w:rPr>
            </w:pPr>
            <w:r w:rsidRPr="00455C22">
              <w:rPr>
                <w:rFonts w:ascii="Arial" w:hAnsi="Arial" w:cs="Arial"/>
                <w:color w:val="000000"/>
                <w:kern w:val="24"/>
                <w:sz w:val="20"/>
                <w:szCs w:val="20"/>
                <w:lang w:val="en-US" w:eastAsia="en-US"/>
              </w:rPr>
              <w:t>93.02</w:t>
            </w:r>
          </w:p>
        </w:tc>
        <w:tc>
          <w:tcPr>
            <w:tcW w:w="1898" w:type="dxa"/>
            <w:tcBorders>
              <w:top w:val="single" w:sz="8" w:space="0" w:color="ED7D31"/>
              <w:left w:val="single" w:sz="8" w:space="0" w:color="ED7D31"/>
              <w:bottom w:val="single" w:sz="8" w:space="0" w:color="ED7D31"/>
              <w:right w:val="single" w:sz="8" w:space="0" w:color="ED7D31"/>
            </w:tcBorders>
            <w:shd w:val="clear" w:color="auto" w:fill="FCECE8"/>
            <w:tcMar>
              <w:top w:w="12" w:type="dxa"/>
              <w:left w:w="12" w:type="dxa"/>
              <w:bottom w:w="0" w:type="dxa"/>
              <w:right w:w="12" w:type="dxa"/>
            </w:tcMar>
            <w:vAlign w:val="center"/>
            <w:hideMark/>
          </w:tcPr>
          <w:p w14:paraId="4BFB68EC" w14:textId="77777777" w:rsidR="00455C22" w:rsidRPr="00455C22" w:rsidRDefault="00455C22" w:rsidP="00455C22">
            <w:pPr>
              <w:tabs>
                <w:tab w:val="clear" w:pos="284"/>
                <w:tab w:val="clear" w:pos="1701"/>
              </w:tabs>
              <w:spacing w:line="240" w:lineRule="auto"/>
              <w:jc w:val="center"/>
              <w:textAlignment w:val="bottom"/>
              <w:rPr>
                <w:rFonts w:ascii="Arial" w:hAnsi="Arial" w:cs="Arial"/>
                <w:sz w:val="36"/>
                <w:szCs w:val="36"/>
                <w:lang w:val="en-US" w:eastAsia="en-US"/>
              </w:rPr>
            </w:pPr>
            <w:r w:rsidRPr="00455C22">
              <w:rPr>
                <w:rFonts w:ascii="Arial" w:hAnsi="Arial" w:cs="Arial"/>
                <w:color w:val="000000"/>
                <w:kern w:val="24"/>
                <w:sz w:val="20"/>
                <w:szCs w:val="20"/>
                <w:lang w:val="en-US" w:eastAsia="en-US"/>
              </w:rPr>
              <w:t>81.39% to 97.60%</w:t>
            </w:r>
          </w:p>
        </w:tc>
        <w:tc>
          <w:tcPr>
            <w:tcW w:w="1160" w:type="dxa"/>
            <w:tcBorders>
              <w:top w:val="single" w:sz="8" w:space="0" w:color="ED7D31"/>
              <w:left w:val="single" w:sz="8" w:space="0" w:color="ED7D31"/>
              <w:bottom w:val="single" w:sz="8" w:space="0" w:color="ED7D31"/>
              <w:right w:val="single" w:sz="8" w:space="0" w:color="ED7D31"/>
            </w:tcBorders>
            <w:shd w:val="clear" w:color="auto" w:fill="FCECE8"/>
            <w:tcMar>
              <w:top w:w="12" w:type="dxa"/>
              <w:left w:w="12" w:type="dxa"/>
              <w:bottom w:w="0" w:type="dxa"/>
              <w:right w:w="12" w:type="dxa"/>
            </w:tcMar>
            <w:vAlign w:val="center"/>
            <w:hideMark/>
          </w:tcPr>
          <w:p w14:paraId="06F501C0" w14:textId="77777777" w:rsidR="00455C22" w:rsidRPr="00455C22" w:rsidRDefault="00455C22" w:rsidP="00455C22">
            <w:pPr>
              <w:tabs>
                <w:tab w:val="clear" w:pos="284"/>
                <w:tab w:val="clear" w:pos="1701"/>
              </w:tabs>
              <w:spacing w:line="240" w:lineRule="auto"/>
              <w:jc w:val="center"/>
              <w:textAlignment w:val="bottom"/>
              <w:rPr>
                <w:rFonts w:ascii="Arial" w:hAnsi="Arial" w:cs="Arial"/>
                <w:sz w:val="36"/>
                <w:szCs w:val="36"/>
                <w:lang w:val="en-US" w:eastAsia="en-US"/>
              </w:rPr>
            </w:pPr>
            <w:r w:rsidRPr="00455C22">
              <w:rPr>
                <w:rFonts w:ascii="Arial" w:hAnsi="Arial" w:cs="Arial"/>
                <w:color w:val="000000"/>
                <w:kern w:val="24"/>
                <w:sz w:val="20"/>
                <w:szCs w:val="20"/>
                <w:lang w:val="en-US" w:eastAsia="en-US"/>
              </w:rPr>
              <w:t>97.92</w:t>
            </w:r>
          </w:p>
        </w:tc>
        <w:tc>
          <w:tcPr>
            <w:tcW w:w="1982" w:type="dxa"/>
            <w:tcBorders>
              <w:top w:val="single" w:sz="8" w:space="0" w:color="ED7D31"/>
              <w:left w:val="single" w:sz="8" w:space="0" w:color="ED7D31"/>
              <w:bottom w:val="single" w:sz="8" w:space="0" w:color="ED7D31"/>
              <w:right w:val="single" w:sz="8" w:space="0" w:color="ED7D31"/>
            </w:tcBorders>
            <w:shd w:val="clear" w:color="auto" w:fill="FCECE8"/>
            <w:tcMar>
              <w:top w:w="12" w:type="dxa"/>
              <w:left w:w="12" w:type="dxa"/>
              <w:bottom w:w="0" w:type="dxa"/>
              <w:right w:w="12" w:type="dxa"/>
            </w:tcMar>
            <w:vAlign w:val="center"/>
            <w:hideMark/>
          </w:tcPr>
          <w:p w14:paraId="0050D854" w14:textId="77777777" w:rsidR="00455C22" w:rsidRPr="00455C22" w:rsidRDefault="00455C22" w:rsidP="00455C22">
            <w:pPr>
              <w:tabs>
                <w:tab w:val="clear" w:pos="284"/>
                <w:tab w:val="clear" w:pos="1701"/>
              </w:tabs>
              <w:spacing w:line="240" w:lineRule="auto"/>
              <w:jc w:val="center"/>
              <w:textAlignment w:val="bottom"/>
              <w:rPr>
                <w:rFonts w:ascii="Arial" w:hAnsi="Arial" w:cs="Arial"/>
                <w:sz w:val="36"/>
                <w:szCs w:val="36"/>
                <w:lang w:val="en-US" w:eastAsia="en-US"/>
              </w:rPr>
            </w:pPr>
            <w:r w:rsidRPr="00455C22">
              <w:rPr>
                <w:rFonts w:ascii="Arial" w:hAnsi="Arial" w:cs="Arial"/>
                <w:color w:val="000000"/>
                <w:kern w:val="24"/>
                <w:sz w:val="20"/>
                <w:szCs w:val="20"/>
                <w:lang w:val="en-US" w:eastAsia="en-US"/>
              </w:rPr>
              <w:t>89.10% to 99.89%</w:t>
            </w:r>
          </w:p>
        </w:tc>
        <w:tc>
          <w:tcPr>
            <w:tcW w:w="1010" w:type="dxa"/>
            <w:tcBorders>
              <w:top w:val="single" w:sz="8" w:space="0" w:color="ED7D31"/>
              <w:left w:val="single" w:sz="8" w:space="0" w:color="ED7D31"/>
              <w:bottom w:val="single" w:sz="8" w:space="0" w:color="ED7D31"/>
              <w:right w:val="single" w:sz="8" w:space="0" w:color="ED7D31"/>
            </w:tcBorders>
            <w:shd w:val="clear" w:color="auto" w:fill="FCECE8"/>
            <w:tcMar>
              <w:top w:w="12" w:type="dxa"/>
              <w:left w:w="12" w:type="dxa"/>
              <w:bottom w:w="0" w:type="dxa"/>
              <w:right w:w="12" w:type="dxa"/>
            </w:tcMar>
            <w:vAlign w:val="center"/>
            <w:hideMark/>
          </w:tcPr>
          <w:p w14:paraId="3887BD1F" w14:textId="77777777" w:rsidR="00455C22" w:rsidRPr="00455C22" w:rsidRDefault="00455C22" w:rsidP="00455C22">
            <w:pPr>
              <w:tabs>
                <w:tab w:val="clear" w:pos="284"/>
                <w:tab w:val="clear" w:pos="1701"/>
              </w:tabs>
              <w:spacing w:line="240" w:lineRule="auto"/>
              <w:jc w:val="center"/>
              <w:textAlignment w:val="bottom"/>
              <w:rPr>
                <w:rFonts w:ascii="Arial" w:hAnsi="Arial" w:cs="Arial"/>
                <w:sz w:val="36"/>
                <w:szCs w:val="36"/>
                <w:lang w:val="en-US" w:eastAsia="en-US"/>
              </w:rPr>
            </w:pPr>
            <w:r w:rsidRPr="00455C22">
              <w:rPr>
                <w:rFonts w:ascii="Arial" w:hAnsi="Arial" w:cs="Arial"/>
                <w:color w:val="000000"/>
                <w:kern w:val="24"/>
                <w:sz w:val="20"/>
                <w:szCs w:val="20"/>
                <w:lang w:val="en-US" w:eastAsia="en-US"/>
              </w:rPr>
              <w:t>44.65</w:t>
            </w:r>
          </w:p>
        </w:tc>
      </w:tr>
      <w:tr w:rsidR="00455C22" w:rsidRPr="00455C22" w14:paraId="0781A2FA" w14:textId="77777777" w:rsidTr="00455C22">
        <w:trPr>
          <w:trHeight w:val="824"/>
        </w:trPr>
        <w:tc>
          <w:tcPr>
            <w:tcW w:w="1250" w:type="dxa"/>
            <w:tcBorders>
              <w:top w:val="single" w:sz="8" w:space="0" w:color="ED7D31"/>
              <w:left w:val="single" w:sz="8" w:space="0" w:color="ED7D31"/>
              <w:bottom w:val="single" w:sz="8" w:space="0" w:color="ED7D31"/>
              <w:right w:val="single" w:sz="8" w:space="0" w:color="ED7D31"/>
            </w:tcBorders>
            <w:shd w:val="clear" w:color="auto" w:fill="auto"/>
            <w:tcMar>
              <w:top w:w="72" w:type="dxa"/>
              <w:left w:w="144" w:type="dxa"/>
              <w:bottom w:w="72" w:type="dxa"/>
              <w:right w:w="144" w:type="dxa"/>
            </w:tcMar>
            <w:hideMark/>
          </w:tcPr>
          <w:p w14:paraId="25458ECC" w14:textId="26CD2EEB" w:rsidR="00455C22" w:rsidRPr="00455C22" w:rsidRDefault="009D4A21" w:rsidP="00455C22">
            <w:pPr>
              <w:tabs>
                <w:tab w:val="clear" w:pos="284"/>
                <w:tab w:val="clear" w:pos="1701"/>
              </w:tabs>
              <w:spacing w:line="480" w:lineRule="auto"/>
              <w:rPr>
                <w:rFonts w:ascii="Arial" w:hAnsi="Arial" w:cs="Arial"/>
                <w:sz w:val="36"/>
                <w:szCs w:val="36"/>
                <w:lang w:val="en-US" w:eastAsia="en-US"/>
              </w:rPr>
            </w:pPr>
            <w:r>
              <w:rPr>
                <w:rFonts w:cs="Calibri"/>
                <w:b/>
                <w:bCs/>
                <w:color w:val="000000" w:themeColor="text1"/>
                <w:kern w:val="24"/>
                <w:sz w:val="20"/>
                <w:szCs w:val="20"/>
                <w:lang w:val="en-US" w:eastAsia="en-US"/>
              </w:rPr>
              <w:t>CT</w:t>
            </w:r>
            <w:r w:rsidR="00455C22" w:rsidRPr="00455C22">
              <w:rPr>
                <w:rFonts w:cs="Calibri"/>
                <w:b/>
                <w:bCs/>
                <w:color w:val="000000" w:themeColor="text1"/>
                <w:kern w:val="24"/>
                <w:sz w:val="20"/>
                <w:szCs w:val="20"/>
                <w:lang w:val="en-US" w:eastAsia="en-US"/>
              </w:rPr>
              <w:t>S</w:t>
            </w:r>
            <w:r w:rsidR="00455C22" w:rsidRPr="00455C22">
              <w:rPr>
                <w:rFonts w:cs="Calibri"/>
                <w:b/>
                <w:bCs/>
                <w:color w:val="000000" w:themeColor="text1"/>
                <w:kern w:val="24"/>
                <w:position w:val="6"/>
                <w:sz w:val="20"/>
                <w:szCs w:val="20"/>
                <w:vertAlign w:val="superscript"/>
                <w:lang w:val="en-US" w:eastAsia="en-US"/>
              </w:rPr>
              <w:t>1</w:t>
            </w:r>
          </w:p>
        </w:tc>
        <w:tc>
          <w:tcPr>
            <w:tcW w:w="1080" w:type="dxa"/>
            <w:tcBorders>
              <w:top w:val="single" w:sz="8" w:space="0" w:color="ED7D31"/>
              <w:left w:val="single" w:sz="8" w:space="0" w:color="ED7D31"/>
              <w:bottom w:val="single" w:sz="8" w:space="0" w:color="ED7D31"/>
              <w:right w:val="single" w:sz="8" w:space="0" w:color="ED7D31"/>
            </w:tcBorders>
            <w:shd w:val="clear" w:color="auto" w:fill="auto"/>
            <w:tcMar>
              <w:top w:w="12" w:type="dxa"/>
              <w:left w:w="12" w:type="dxa"/>
              <w:bottom w:w="0" w:type="dxa"/>
              <w:right w:w="12" w:type="dxa"/>
            </w:tcMar>
            <w:vAlign w:val="center"/>
            <w:hideMark/>
          </w:tcPr>
          <w:p w14:paraId="7883FF8C" w14:textId="77777777" w:rsidR="00455C22" w:rsidRPr="00455C22" w:rsidRDefault="00455C22" w:rsidP="00455C22">
            <w:pPr>
              <w:tabs>
                <w:tab w:val="clear" w:pos="284"/>
                <w:tab w:val="clear" w:pos="1701"/>
              </w:tabs>
              <w:spacing w:line="240" w:lineRule="auto"/>
              <w:jc w:val="center"/>
              <w:textAlignment w:val="bottom"/>
              <w:rPr>
                <w:rFonts w:ascii="Arial" w:hAnsi="Arial" w:cs="Arial"/>
                <w:sz w:val="36"/>
                <w:szCs w:val="36"/>
                <w:lang w:val="en-US" w:eastAsia="en-US"/>
              </w:rPr>
            </w:pPr>
            <w:r w:rsidRPr="00455C22">
              <w:rPr>
                <w:rFonts w:ascii="Arial" w:hAnsi="Arial" w:cs="Arial"/>
                <w:color w:val="000000"/>
                <w:kern w:val="24"/>
                <w:sz w:val="20"/>
                <w:szCs w:val="20"/>
                <w:lang w:val="en-US" w:eastAsia="en-US"/>
              </w:rPr>
              <w:t>&gt; 0.8374</w:t>
            </w:r>
          </w:p>
        </w:tc>
        <w:tc>
          <w:tcPr>
            <w:tcW w:w="1440" w:type="dxa"/>
            <w:tcBorders>
              <w:top w:val="single" w:sz="8" w:space="0" w:color="ED7D31"/>
              <w:left w:val="single" w:sz="8" w:space="0" w:color="ED7D31"/>
              <w:bottom w:val="single" w:sz="8" w:space="0" w:color="ED7D31"/>
              <w:right w:val="single" w:sz="8" w:space="0" w:color="ED7D31"/>
            </w:tcBorders>
            <w:shd w:val="clear" w:color="auto" w:fill="auto"/>
            <w:tcMar>
              <w:top w:w="12" w:type="dxa"/>
              <w:left w:w="12" w:type="dxa"/>
              <w:bottom w:w="0" w:type="dxa"/>
              <w:right w:w="12" w:type="dxa"/>
            </w:tcMar>
            <w:vAlign w:val="center"/>
            <w:hideMark/>
          </w:tcPr>
          <w:p w14:paraId="7AEF9D16" w14:textId="77777777" w:rsidR="00455C22" w:rsidRPr="00455C22" w:rsidRDefault="00455C22" w:rsidP="00455C22">
            <w:pPr>
              <w:tabs>
                <w:tab w:val="clear" w:pos="284"/>
                <w:tab w:val="clear" w:pos="1701"/>
              </w:tabs>
              <w:spacing w:line="240" w:lineRule="auto"/>
              <w:jc w:val="center"/>
              <w:textAlignment w:val="bottom"/>
              <w:rPr>
                <w:rFonts w:ascii="Arial" w:hAnsi="Arial" w:cs="Arial"/>
                <w:sz w:val="36"/>
                <w:szCs w:val="36"/>
                <w:lang w:val="en-US" w:eastAsia="en-US"/>
              </w:rPr>
            </w:pPr>
            <w:r w:rsidRPr="00455C22">
              <w:rPr>
                <w:rFonts w:ascii="Arial" w:hAnsi="Arial" w:cs="Arial"/>
                <w:color w:val="000000"/>
                <w:kern w:val="24"/>
                <w:sz w:val="20"/>
                <w:szCs w:val="20"/>
                <w:lang w:val="en-US" w:eastAsia="en-US"/>
              </w:rPr>
              <w:t>93.02</w:t>
            </w:r>
          </w:p>
        </w:tc>
        <w:tc>
          <w:tcPr>
            <w:tcW w:w="1898" w:type="dxa"/>
            <w:tcBorders>
              <w:top w:val="single" w:sz="8" w:space="0" w:color="ED7D31"/>
              <w:left w:val="single" w:sz="8" w:space="0" w:color="ED7D31"/>
              <w:bottom w:val="single" w:sz="8" w:space="0" w:color="ED7D31"/>
              <w:right w:val="single" w:sz="8" w:space="0" w:color="ED7D31"/>
            </w:tcBorders>
            <w:shd w:val="clear" w:color="auto" w:fill="auto"/>
            <w:tcMar>
              <w:top w:w="12" w:type="dxa"/>
              <w:left w:w="12" w:type="dxa"/>
              <w:bottom w:w="0" w:type="dxa"/>
              <w:right w:w="12" w:type="dxa"/>
            </w:tcMar>
            <w:vAlign w:val="center"/>
            <w:hideMark/>
          </w:tcPr>
          <w:p w14:paraId="556A3F51" w14:textId="77777777" w:rsidR="00455C22" w:rsidRPr="00455C22" w:rsidRDefault="00455C22" w:rsidP="00455C22">
            <w:pPr>
              <w:tabs>
                <w:tab w:val="clear" w:pos="284"/>
                <w:tab w:val="clear" w:pos="1701"/>
              </w:tabs>
              <w:spacing w:line="240" w:lineRule="auto"/>
              <w:jc w:val="center"/>
              <w:textAlignment w:val="bottom"/>
              <w:rPr>
                <w:rFonts w:ascii="Arial" w:hAnsi="Arial" w:cs="Arial"/>
                <w:sz w:val="36"/>
                <w:szCs w:val="36"/>
                <w:lang w:val="en-US" w:eastAsia="en-US"/>
              </w:rPr>
            </w:pPr>
            <w:r w:rsidRPr="00455C22">
              <w:rPr>
                <w:rFonts w:ascii="Arial" w:hAnsi="Arial" w:cs="Arial"/>
                <w:color w:val="000000"/>
                <w:kern w:val="24"/>
                <w:sz w:val="20"/>
                <w:szCs w:val="20"/>
                <w:lang w:val="en-US" w:eastAsia="en-US"/>
              </w:rPr>
              <w:t>81.39% to 97.60%</w:t>
            </w:r>
          </w:p>
        </w:tc>
        <w:tc>
          <w:tcPr>
            <w:tcW w:w="1160" w:type="dxa"/>
            <w:tcBorders>
              <w:top w:val="single" w:sz="8" w:space="0" w:color="ED7D31"/>
              <w:left w:val="single" w:sz="8" w:space="0" w:color="ED7D31"/>
              <w:bottom w:val="single" w:sz="8" w:space="0" w:color="ED7D31"/>
              <w:right w:val="single" w:sz="8" w:space="0" w:color="ED7D31"/>
            </w:tcBorders>
            <w:shd w:val="clear" w:color="auto" w:fill="auto"/>
            <w:tcMar>
              <w:top w:w="12" w:type="dxa"/>
              <w:left w:w="12" w:type="dxa"/>
              <w:bottom w:w="0" w:type="dxa"/>
              <w:right w:w="12" w:type="dxa"/>
            </w:tcMar>
            <w:vAlign w:val="center"/>
            <w:hideMark/>
          </w:tcPr>
          <w:p w14:paraId="680BD6AC" w14:textId="77777777" w:rsidR="00455C22" w:rsidRPr="00455C22" w:rsidRDefault="00455C22" w:rsidP="00455C22">
            <w:pPr>
              <w:tabs>
                <w:tab w:val="clear" w:pos="284"/>
                <w:tab w:val="clear" w:pos="1701"/>
              </w:tabs>
              <w:spacing w:line="240" w:lineRule="auto"/>
              <w:jc w:val="center"/>
              <w:textAlignment w:val="bottom"/>
              <w:rPr>
                <w:rFonts w:ascii="Arial" w:hAnsi="Arial" w:cs="Arial"/>
                <w:sz w:val="36"/>
                <w:szCs w:val="36"/>
                <w:lang w:val="en-US" w:eastAsia="en-US"/>
              </w:rPr>
            </w:pPr>
            <w:r w:rsidRPr="00455C22">
              <w:rPr>
                <w:rFonts w:ascii="Arial" w:hAnsi="Arial" w:cs="Arial"/>
                <w:color w:val="000000"/>
                <w:kern w:val="24"/>
                <w:sz w:val="20"/>
                <w:szCs w:val="20"/>
                <w:lang w:val="en-US" w:eastAsia="en-US"/>
              </w:rPr>
              <w:t>100.00</w:t>
            </w:r>
          </w:p>
        </w:tc>
        <w:tc>
          <w:tcPr>
            <w:tcW w:w="1982" w:type="dxa"/>
            <w:tcBorders>
              <w:top w:val="single" w:sz="8" w:space="0" w:color="ED7D31"/>
              <w:left w:val="single" w:sz="8" w:space="0" w:color="ED7D31"/>
              <w:bottom w:val="single" w:sz="8" w:space="0" w:color="ED7D31"/>
              <w:right w:val="single" w:sz="8" w:space="0" w:color="ED7D31"/>
            </w:tcBorders>
            <w:shd w:val="clear" w:color="auto" w:fill="auto"/>
            <w:tcMar>
              <w:top w:w="12" w:type="dxa"/>
              <w:left w:w="12" w:type="dxa"/>
              <w:bottom w:w="0" w:type="dxa"/>
              <w:right w:w="12" w:type="dxa"/>
            </w:tcMar>
            <w:vAlign w:val="center"/>
            <w:hideMark/>
          </w:tcPr>
          <w:p w14:paraId="293772EE" w14:textId="77777777" w:rsidR="00455C22" w:rsidRPr="00455C22" w:rsidRDefault="00455C22" w:rsidP="00455C22">
            <w:pPr>
              <w:tabs>
                <w:tab w:val="clear" w:pos="284"/>
                <w:tab w:val="clear" w:pos="1701"/>
              </w:tabs>
              <w:spacing w:line="240" w:lineRule="auto"/>
              <w:jc w:val="center"/>
              <w:textAlignment w:val="bottom"/>
              <w:rPr>
                <w:rFonts w:ascii="Arial" w:hAnsi="Arial" w:cs="Arial"/>
                <w:sz w:val="36"/>
                <w:szCs w:val="36"/>
                <w:lang w:val="en-US" w:eastAsia="en-US"/>
              </w:rPr>
            </w:pPr>
            <w:r w:rsidRPr="00455C22">
              <w:rPr>
                <w:rFonts w:ascii="Arial" w:hAnsi="Arial" w:cs="Arial"/>
                <w:color w:val="000000"/>
                <w:kern w:val="24"/>
                <w:sz w:val="20"/>
                <w:szCs w:val="20"/>
                <w:lang w:val="en-US" w:eastAsia="en-US"/>
              </w:rPr>
              <w:t>92.59% to 100.0%</w:t>
            </w:r>
          </w:p>
        </w:tc>
        <w:tc>
          <w:tcPr>
            <w:tcW w:w="1010" w:type="dxa"/>
            <w:tcBorders>
              <w:top w:val="single" w:sz="8" w:space="0" w:color="ED7D31"/>
              <w:left w:val="single" w:sz="8" w:space="0" w:color="ED7D31"/>
              <w:bottom w:val="single" w:sz="8" w:space="0" w:color="ED7D31"/>
              <w:right w:val="single" w:sz="8" w:space="0" w:color="ED7D31"/>
            </w:tcBorders>
            <w:shd w:val="clear" w:color="auto" w:fill="auto"/>
            <w:tcMar>
              <w:top w:w="12" w:type="dxa"/>
              <w:left w:w="12" w:type="dxa"/>
              <w:bottom w:w="0" w:type="dxa"/>
              <w:right w:w="12" w:type="dxa"/>
            </w:tcMar>
            <w:vAlign w:val="center"/>
            <w:hideMark/>
          </w:tcPr>
          <w:p w14:paraId="4F40E442" w14:textId="77777777" w:rsidR="00455C22" w:rsidRPr="00455C22" w:rsidRDefault="00455C22" w:rsidP="00455C22">
            <w:pPr>
              <w:tabs>
                <w:tab w:val="clear" w:pos="284"/>
                <w:tab w:val="clear" w:pos="1701"/>
              </w:tabs>
              <w:spacing w:line="240" w:lineRule="auto"/>
              <w:jc w:val="center"/>
              <w:textAlignment w:val="bottom"/>
              <w:rPr>
                <w:rFonts w:ascii="Arial" w:hAnsi="Arial" w:cs="Arial"/>
                <w:sz w:val="36"/>
                <w:szCs w:val="36"/>
                <w:lang w:val="en-US" w:eastAsia="en-US"/>
              </w:rPr>
            </w:pPr>
            <w:r w:rsidRPr="00455C22">
              <w:rPr>
                <w:rFonts w:ascii="Arial" w:hAnsi="Arial" w:cs="Arial"/>
                <w:color w:val="000000"/>
                <w:kern w:val="24"/>
                <w:sz w:val="20"/>
                <w:szCs w:val="20"/>
                <w:lang w:val="en-US" w:eastAsia="en-US"/>
              </w:rPr>
              <w:t>NA</w:t>
            </w:r>
          </w:p>
        </w:tc>
      </w:tr>
      <w:tr w:rsidR="00455C22" w:rsidRPr="00455C22" w14:paraId="45526092" w14:textId="77777777" w:rsidTr="0016782D">
        <w:trPr>
          <w:trHeight w:val="824"/>
        </w:trPr>
        <w:tc>
          <w:tcPr>
            <w:tcW w:w="1250" w:type="dxa"/>
            <w:tcBorders>
              <w:top w:val="single" w:sz="8" w:space="0" w:color="ED7D31"/>
              <w:left w:val="single" w:sz="8" w:space="0" w:color="ED7D31"/>
              <w:bottom w:val="single" w:sz="8" w:space="0" w:color="ED7D31"/>
              <w:right w:val="single" w:sz="8" w:space="0" w:color="ED7D31"/>
            </w:tcBorders>
            <w:shd w:val="clear" w:color="auto" w:fill="FCECE8"/>
            <w:tcMar>
              <w:top w:w="72" w:type="dxa"/>
              <w:left w:w="144" w:type="dxa"/>
              <w:bottom w:w="72" w:type="dxa"/>
              <w:right w:w="144" w:type="dxa"/>
            </w:tcMar>
            <w:hideMark/>
          </w:tcPr>
          <w:p w14:paraId="135612FC" w14:textId="17F8C6A6" w:rsidR="00455C22" w:rsidRPr="00455C22" w:rsidRDefault="009D4A21" w:rsidP="00455C22">
            <w:pPr>
              <w:tabs>
                <w:tab w:val="clear" w:pos="284"/>
                <w:tab w:val="clear" w:pos="1701"/>
              </w:tabs>
              <w:spacing w:line="480" w:lineRule="auto"/>
              <w:rPr>
                <w:rFonts w:ascii="Arial" w:hAnsi="Arial" w:cs="Arial"/>
                <w:sz w:val="36"/>
                <w:szCs w:val="36"/>
                <w:lang w:val="en-US" w:eastAsia="en-US"/>
              </w:rPr>
            </w:pPr>
            <w:r>
              <w:rPr>
                <w:rFonts w:cs="Calibri"/>
                <w:b/>
                <w:bCs/>
                <w:color w:val="000000" w:themeColor="text1"/>
                <w:kern w:val="24"/>
                <w:sz w:val="20"/>
                <w:szCs w:val="20"/>
                <w:lang w:val="en-US" w:eastAsia="en-US"/>
              </w:rPr>
              <w:t>CT</w:t>
            </w:r>
            <w:r w:rsidR="00455C22" w:rsidRPr="00455C22">
              <w:rPr>
                <w:rFonts w:cs="Calibri"/>
                <w:b/>
                <w:bCs/>
                <w:color w:val="000000" w:themeColor="text1"/>
                <w:kern w:val="24"/>
                <w:sz w:val="20"/>
                <w:szCs w:val="20"/>
                <w:lang w:val="en-US" w:eastAsia="en-US"/>
              </w:rPr>
              <w:t>S</w:t>
            </w:r>
            <w:r w:rsidR="00455C22" w:rsidRPr="00455C22">
              <w:rPr>
                <w:rFonts w:cs="Calibri"/>
                <w:b/>
                <w:bCs/>
                <w:color w:val="000000" w:themeColor="text1"/>
                <w:kern w:val="24"/>
                <w:position w:val="6"/>
                <w:sz w:val="20"/>
                <w:szCs w:val="20"/>
                <w:vertAlign w:val="superscript"/>
                <w:lang w:val="en-US" w:eastAsia="en-US"/>
              </w:rPr>
              <w:t>2</w:t>
            </w:r>
          </w:p>
        </w:tc>
        <w:tc>
          <w:tcPr>
            <w:tcW w:w="1080" w:type="dxa"/>
            <w:tcBorders>
              <w:top w:val="single" w:sz="8" w:space="0" w:color="ED7D31"/>
              <w:left w:val="single" w:sz="8" w:space="0" w:color="ED7D31"/>
              <w:bottom w:val="single" w:sz="8" w:space="0" w:color="ED7D31"/>
              <w:right w:val="single" w:sz="8" w:space="0" w:color="ED7D31"/>
            </w:tcBorders>
            <w:shd w:val="clear" w:color="auto" w:fill="FCECE8"/>
            <w:tcMar>
              <w:top w:w="12" w:type="dxa"/>
              <w:left w:w="12" w:type="dxa"/>
              <w:bottom w:w="0" w:type="dxa"/>
              <w:right w:w="12" w:type="dxa"/>
            </w:tcMar>
            <w:vAlign w:val="center"/>
            <w:hideMark/>
          </w:tcPr>
          <w:p w14:paraId="68230FEE" w14:textId="77777777" w:rsidR="00455C22" w:rsidRPr="00455C22" w:rsidRDefault="00455C22" w:rsidP="00455C22">
            <w:pPr>
              <w:tabs>
                <w:tab w:val="clear" w:pos="284"/>
                <w:tab w:val="clear" w:pos="1701"/>
              </w:tabs>
              <w:spacing w:line="240" w:lineRule="auto"/>
              <w:jc w:val="center"/>
              <w:textAlignment w:val="bottom"/>
              <w:rPr>
                <w:rFonts w:ascii="Arial" w:hAnsi="Arial" w:cs="Arial"/>
                <w:sz w:val="36"/>
                <w:szCs w:val="36"/>
                <w:lang w:val="en-US" w:eastAsia="en-US"/>
              </w:rPr>
            </w:pPr>
            <w:r w:rsidRPr="00455C22">
              <w:rPr>
                <w:rFonts w:ascii="Arial" w:hAnsi="Arial" w:cs="Arial"/>
                <w:color w:val="000000"/>
                <w:kern w:val="24"/>
                <w:sz w:val="20"/>
                <w:szCs w:val="20"/>
                <w:lang w:val="en-US" w:eastAsia="en-US"/>
              </w:rPr>
              <w:t>&gt; -0.1255</w:t>
            </w:r>
          </w:p>
        </w:tc>
        <w:tc>
          <w:tcPr>
            <w:tcW w:w="1440" w:type="dxa"/>
            <w:tcBorders>
              <w:top w:val="single" w:sz="8" w:space="0" w:color="ED7D31"/>
              <w:left w:val="single" w:sz="8" w:space="0" w:color="ED7D31"/>
              <w:bottom w:val="single" w:sz="8" w:space="0" w:color="ED7D31"/>
              <w:right w:val="single" w:sz="8" w:space="0" w:color="ED7D31"/>
            </w:tcBorders>
            <w:shd w:val="clear" w:color="auto" w:fill="FCECE8"/>
            <w:tcMar>
              <w:top w:w="12" w:type="dxa"/>
              <w:left w:w="12" w:type="dxa"/>
              <w:bottom w:w="0" w:type="dxa"/>
              <w:right w:w="12" w:type="dxa"/>
            </w:tcMar>
            <w:vAlign w:val="center"/>
            <w:hideMark/>
          </w:tcPr>
          <w:p w14:paraId="24271B1E" w14:textId="77777777" w:rsidR="00455C22" w:rsidRPr="00455C22" w:rsidRDefault="00455C22" w:rsidP="00455C22">
            <w:pPr>
              <w:tabs>
                <w:tab w:val="clear" w:pos="284"/>
                <w:tab w:val="clear" w:pos="1701"/>
              </w:tabs>
              <w:spacing w:line="240" w:lineRule="auto"/>
              <w:jc w:val="center"/>
              <w:textAlignment w:val="bottom"/>
              <w:rPr>
                <w:rFonts w:ascii="Arial" w:hAnsi="Arial" w:cs="Arial"/>
                <w:sz w:val="36"/>
                <w:szCs w:val="36"/>
                <w:lang w:val="en-US" w:eastAsia="en-US"/>
              </w:rPr>
            </w:pPr>
            <w:r w:rsidRPr="00455C22">
              <w:rPr>
                <w:rFonts w:ascii="Arial" w:hAnsi="Arial" w:cs="Arial"/>
                <w:color w:val="000000"/>
                <w:kern w:val="24"/>
                <w:sz w:val="20"/>
                <w:szCs w:val="20"/>
                <w:lang w:val="en-US" w:eastAsia="en-US"/>
              </w:rPr>
              <w:t>95.24</w:t>
            </w:r>
          </w:p>
        </w:tc>
        <w:tc>
          <w:tcPr>
            <w:tcW w:w="1898" w:type="dxa"/>
            <w:tcBorders>
              <w:top w:val="single" w:sz="8" w:space="0" w:color="ED7D31"/>
              <w:left w:val="single" w:sz="8" w:space="0" w:color="ED7D31"/>
              <w:bottom w:val="single" w:sz="8" w:space="0" w:color="ED7D31"/>
              <w:right w:val="single" w:sz="8" w:space="0" w:color="ED7D31"/>
            </w:tcBorders>
            <w:shd w:val="clear" w:color="auto" w:fill="FCECE8"/>
            <w:tcMar>
              <w:top w:w="12" w:type="dxa"/>
              <w:left w:w="12" w:type="dxa"/>
              <w:bottom w:w="0" w:type="dxa"/>
              <w:right w:w="12" w:type="dxa"/>
            </w:tcMar>
            <w:vAlign w:val="center"/>
            <w:hideMark/>
          </w:tcPr>
          <w:p w14:paraId="0B4818D5" w14:textId="77777777" w:rsidR="00455C22" w:rsidRPr="00455C22" w:rsidRDefault="00455C22" w:rsidP="00455C22">
            <w:pPr>
              <w:tabs>
                <w:tab w:val="clear" w:pos="284"/>
                <w:tab w:val="clear" w:pos="1701"/>
              </w:tabs>
              <w:spacing w:line="240" w:lineRule="auto"/>
              <w:jc w:val="center"/>
              <w:textAlignment w:val="bottom"/>
              <w:rPr>
                <w:rFonts w:ascii="Arial" w:hAnsi="Arial" w:cs="Arial"/>
                <w:sz w:val="36"/>
                <w:szCs w:val="36"/>
                <w:lang w:val="en-US" w:eastAsia="en-US"/>
              </w:rPr>
            </w:pPr>
            <w:r w:rsidRPr="00455C22">
              <w:rPr>
                <w:rFonts w:ascii="Arial" w:hAnsi="Arial" w:cs="Arial"/>
                <w:color w:val="000000"/>
                <w:kern w:val="24"/>
                <w:sz w:val="20"/>
                <w:szCs w:val="20"/>
                <w:lang w:val="en-US" w:eastAsia="en-US"/>
              </w:rPr>
              <w:t>84.21% to 99.15%</w:t>
            </w:r>
          </w:p>
        </w:tc>
        <w:tc>
          <w:tcPr>
            <w:tcW w:w="1160" w:type="dxa"/>
            <w:tcBorders>
              <w:top w:val="single" w:sz="8" w:space="0" w:color="ED7D31"/>
              <w:left w:val="single" w:sz="8" w:space="0" w:color="ED7D31"/>
              <w:bottom w:val="single" w:sz="8" w:space="0" w:color="ED7D31"/>
              <w:right w:val="single" w:sz="8" w:space="0" w:color="ED7D31"/>
            </w:tcBorders>
            <w:shd w:val="clear" w:color="auto" w:fill="FCECE8"/>
            <w:tcMar>
              <w:top w:w="12" w:type="dxa"/>
              <w:left w:w="12" w:type="dxa"/>
              <w:bottom w:w="0" w:type="dxa"/>
              <w:right w:w="12" w:type="dxa"/>
            </w:tcMar>
            <w:vAlign w:val="center"/>
            <w:hideMark/>
          </w:tcPr>
          <w:p w14:paraId="67ED4911" w14:textId="77777777" w:rsidR="00455C22" w:rsidRPr="00455C22" w:rsidRDefault="00455C22" w:rsidP="00455C22">
            <w:pPr>
              <w:tabs>
                <w:tab w:val="clear" w:pos="284"/>
                <w:tab w:val="clear" w:pos="1701"/>
              </w:tabs>
              <w:spacing w:line="240" w:lineRule="auto"/>
              <w:jc w:val="center"/>
              <w:textAlignment w:val="bottom"/>
              <w:rPr>
                <w:rFonts w:ascii="Arial" w:hAnsi="Arial" w:cs="Arial"/>
                <w:sz w:val="36"/>
                <w:szCs w:val="36"/>
                <w:lang w:val="en-US" w:eastAsia="en-US"/>
              </w:rPr>
            </w:pPr>
            <w:r w:rsidRPr="00455C22">
              <w:rPr>
                <w:rFonts w:ascii="Arial" w:hAnsi="Arial" w:cs="Arial"/>
                <w:color w:val="000000"/>
                <w:kern w:val="24"/>
                <w:sz w:val="20"/>
                <w:szCs w:val="20"/>
                <w:lang w:val="en-US" w:eastAsia="en-US"/>
              </w:rPr>
              <w:t>97.92</w:t>
            </w:r>
          </w:p>
        </w:tc>
        <w:tc>
          <w:tcPr>
            <w:tcW w:w="1982" w:type="dxa"/>
            <w:tcBorders>
              <w:top w:val="single" w:sz="8" w:space="0" w:color="ED7D31"/>
              <w:left w:val="single" w:sz="8" w:space="0" w:color="ED7D31"/>
              <w:bottom w:val="single" w:sz="8" w:space="0" w:color="ED7D31"/>
              <w:right w:val="single" w:sz="8" w:space="0" w:color="ED7D31"/>
            </w:tcBorders>
            <w:shd w:val="clear" w:color="auto" w:fill="FCECE8"/>
            <w:tcMar>
              <w:top w:w="12" w:type="dxa"/>
              <w:left w:w="12" w:type="dxa"/>
              <w:bottom w:w="0" w:type="dxa"/>
              <w:right w:w="12" w:type="dxa"/>
            </w:tcMar>
            <w:vAlign w:val="center"/>
            <w:hideMark/>
          </w:tcPr>
          <w:p w14:paraId="1518F908" w14:textId="77777777" w:rsidR="00455C22" w:rsidRPr="00455C22" w:rsidRDefault="00455C22" w:rsidP="00455C22">
            <w:pPr>
              <w:tabs>
                <w:tab w:val="clear" w:pos="284"/>
                <w:tab w:val="clear" w:pos="1701"/>
              </w:tabs>
              <w:spacing w:line="240" w:lineRule="auto"/>
              <w:jc w:val="center"/>
              <w:textAlignment w:val="bottom"/>
              <w:rPr>
                <w:rFonts w:ascii="Arial" w:hAnsi="Arial" w:cs="Arial"/>
                <w:sz w:val="36"/>
                <w:szCs w:val="36"/>
                <w:lang w:val="en-US" w:eastAsia="en-US"/>
              </w:rPr>
            </w:pPr>
            <w:r w:rsidRPr="00455C22">
              <w:rPr>
                <w:rFonts w:ascii="Arial" w:hAnsi="Arial" w:cs="Arial"/>
                <w:color w:val="000000"/>
                <w:kern w:val="24"/>
                <w:sz w:val="20"/>
                <w:szCs w:val="20"/>
                <w:lang w:val="en-US" w:eastAsia="en-US"/>
              </w:rPr>
              <w:t>89.10% to 99.89%</w:t>
            </w:r>
          </w:p>
        </w:tc>
        <w:tc>
          <w:tcPr>
            <w:tcW w:w="1010" w:type="dxa"/>
            <w:tcBorders>
              <w:top w:val="single" w:sz="8" w:space="0" w:color="ED7D31"/>
              <w:left w:val="single" w:sz="8" w:space="0" w:color="ED7D31"/>
              <w:bottom w:val="single" w:sz="8" w:space="0" w:color="ED7D31"/>
              <w:right w:val="single" w:sz="8" w:space="0" w:color="ED7D31"/>
            </w:tcBorders>
            <w:shd w:val="clear" w:color="auto" w:fill="FCECE8"/>
            <w:tcMar>
              <w:top w:w="12" w:type="dxa"/>
              <w:left w:w="12" w:type="dxa"/>
              <w:bottom w:w="0" w:type="dxa"/>
              <w:right w:w="12" w:type="dxa"/>
            </w:tcMar>
            <w:vAlign w:val="center"/>
            <w:hideMark/>
          </w:tcPr>
          <w:p w14:paraId="7A1651F0" w14:textId="77777777" w:rsidR="00455C22" w:rsidRPr="00455C22" w:rsidRDefault="00455C22" w:rsidP="00455C22">
            <w:pPr>
              <w:tabs>
                <w:tab w:val="clear" w:pos="284"/>
                <w:tab w:val="clear" w:pos="1701"/>
              </w:tabs>
              <w:spacing w:line="240" w:lineRule="auto"/>
              <w:jc w:val="center"/>
              <w:textAlignment w:val="bottom"/>
              <w:rPr>
                <w:rFonts w:ascii="Arial" w:hAnsi="Arial" w:cs="Arial"/>
                <w:sz w:val="36"/>
                <w:szCs w:val="36"/>
                <w:lang w:val="en-US" w:eastAsia="en-US"/>
              </w:rPr>
            </w:pPr>
            <w:r w:rsidRPr="00455C22">
              <w:rPr>
                <w:rFonts w:ascii="Arial" w:hAnsi="Arial" w:cs="Arial"/>
                <w:color w:val="000000"/>
                <w:kern w:val="24"/>
                <w:sz w:val="20"/>
                <w:szCs w:val="20"/>
                <w:lang w:val="en-US" w:eastAsia="en-US"/>
              </w:rPr>
              <w:t>45.71</w:t>
            </w:r>
          </w:p>
        </w:tc>
      </w:tr>
      <w:tr w:rsidR="00455C22" w:rsidRPr="00455C22" w14:paraId="3A7356FF" w14:textId="77777777" w:rsidTr="00455C22">
        <w:trPr>
          <w:trHeight w:val="824"/>
        </w:trPr>
        <w:tc>
          <w:tcPr>
            <w:tcW w:w="1250" w:type="dxa"/>
            <w:tcBorders>
              <w:top w:val="single" w:sz="8" w:space="0" w:color="ED7D31"/>
              <w:left w:val="single" w:sz="8" w:space="0" w:color="ED7D31"/>
              <w:bottom w:val="single" w:sz="8" w:space="0" w:color="ED7D31"/>
              <w:right w:val="single" w:sz="8" w:space="0" w:color="ED7D31"/>
            </w:tcBorders>
            <w:shd w:val="clear" w:color="auto" w:fill="auto"/>
            <w:tcMar>
              <w:top w:w="72" w:type="dxa"/>
              <w:left w:w="144" w:type="dxa"/>
              <w:bottom w:w="72" w:type="dxa"/>
              <w:right w:w="144" w:type="dxa"/>
            </w:tcMar>
            <w:hideMark/>
          </w:tcPr>
          <w:p w14:paraId="044F8899" w14:textId="78FADDF1" w:rsidR="00455C22" w:rsidRPr="00455C22" w:rsidRDefault="009D4A21" w:rsidP="00455C22">
            <w:pPr>
              <w:tabs>
                <w:tab w:val="clear" w:pos="284"/>
                <w:tab w:val="clear" w:pos="1701"/>
              </w:tabs>
              <w:spacing w:line="480" w:lineRule="auto"/>
              <w:rPr>
                <w:rFonts w:ascii="Arial" w:hAnsi="Arial" w:cs="Arial"/>
                <w:sz w:val="36"/>
                <w:szCs w:val="36"/>
                <w:lang w:val="en-US" w:eastAsia="en-US"/>
              </w:rPr>
            </w:pPr>
            <w:r>
              <w:rPr>
                <w:rFonts w:cs="Calibri"/>
                <w:b/>
                <w:bCs/>
                <w:color w:val="000000" w:themeColor="text1"/>
                <w:kern w:val="24"/>
                <w:sz w:val="20"/>
                <w:szCs w:val="20"/>
                <w:lang w:val="en-US" w:eastAsia="en-US"/>
              </w:rPr>
              <w:t>CT</w:t>
            </w:r>
            <w:r w:rsidR="00455C22" w:rsidRPr="00455C22">
              <w:rPr>
                <w:rFonts w:cs="Calibri"/>
                <w:b/>
                <w:bCs/>
                <w:color w:val="000000" w:themeColor="text1"/>
                <w:kern w:val="24"/>
                <w:sz w:val="20"/>
                <w:szCs w:val="20"/>
                <w:lang w:val="en-US" w:eastAsia="en-US"/>
              </w:rPr>
              <w:t>S</w:t>
            </w:r>
            <w:r w:rsidR="00455C22" w:rsidRPr="00455C22">
              <w:rPr>
                <w:rFonts w:cs="Calibri"/>
                <w:b/>
                <w:bCs/>
                <w:color w:val="000000" w:themeColor="text1"/>
                <w:kern w:val="24"/>
                <w:position w:val="6"/>
                <w:sz w:val="20"/>
                <w:szCs w:val="20"/>
                <w:vertAlign w:val="superscript"/>
                <w:lang w:val="en-US" w:eastAsia="en-US"/>
              </w:rPr>
              <w:t>2</w:t>
            </w:r>
          </w:p>
        </w:tc>
        <w:tc>
          <w:tcPr>
            <w:tcW w:w="1080" w:type="dxa"/>
            <w:tcBorders>
              <w:top w:val="single" w:sz="8" w:space="0" w:color="ED7D31"/>
              <w:left w:val="single" w:sz="8" w:space="0" w:color="ED7D31"/>
              <w:bottom w:val="single" w:sz="8" w:space="0" w:color="ED7D31"/>
              <w:right w:val="single" w:sz="8" w:space="0" w:color="ED7D31"/>
            </w:tcBorders>
            <w:shd w:val="clear" w:color="auto" w:fill="auto"/>
            <w:tcMar>
              <w:top w:w="12" w:type="dxa"/>
              <w:left w:w="12" w:type="dxa"/>
              <w:bottom w:w="0" w:type="dxa"/>
              <w:right w:w="12" w:type="dxa"/>
            </w:tcMar>
            <w:vAlign w:val="center"/>
            <w:hideMark/>
          </w:tcPr>
          <w:p w14:paraId="7A381AF6" w14:textId="77777777" w:rsidR="00455C22" w:rsidRPr="00455C22" w:rsidRDefault="00455C22" w:rsidP="00455C22">
            <w:pPr>
              <w:tabs>
                <w:tab w:val="clear" w:pos="284"/>
                <w:tab w:val="clear" w:pos="1701"/>
              </w:tabs>
              <w:spacing w:line="240" w:lineRule="auto"/>
              <w:jc w:val="center"/>
              <w:textAlignment w:val="bottom"/>
              <w:rPr>
                <w:rFonts w:ascii="Arial" w:hAnsi="Arial" w:cs="Arial"/>
                <w:sz w:val="36"/>
                <w:szCs w:val="36"/>
                <w:lang w:val="en-US" w:eastAsia="en-US"/>
              </w:rPr>
            </w:pPr>
            <w:r w:rsidRPr="00455C22">
              <w:rPr>
                <w:rFonts w:ascii="Arial" w:hAnsi="Arial" w:cs="Arial"/>
                <w:color w:val="000000"/>
                <w:kern w:val="24"/>
                <w:sz w:val="20"/>
                <w:szCs w:val="20"/>
                <w:lang w:val="en-US" w:eastAsia="en-US"/>
              </w:rPr>
              <w:t>&gt; 0.8374</w:t>
            </w:r>
          </w:p>
        </w:tc>
        <w:tc>
          <w:tcPr>
            <w:tcW w:w="1440" w:type="dxa"/>
            <w:tcBorders>
              <w:top w:val="single" w:sz="8" w:space="0" w:color="ED7D31"/>
              <w:left w:val="single" w:sz="8" w:space="0" w:color="ED7D31"/>
              <w:bottom w:val="single" w:sz="8" w:space="0" w:color="ED7D31"/>
              <w:right w:val="single" w:sz="8" w:space="0" w:color="ED7D31"/>
            </w:tcBorders>
            <w:shd w:val="clear" w:color="auto" w:fill="auto"/>
            <w:tcMar>
              <w:top w:w="12" w:type="dxa"/>
              <w:left w:w="12" w:type="dxa"/>
              <w:bottom w:w="0" w:type="dxa"/>
              <w:right w:w="12" w:type="dxa"/>
            </w:tcMar>
            <w:vAlign w:val="center"/>
            <w:hideMark/>
          </w:tcPr>
          <w:p w14:paraId="556F5736" w14:textId="77777777" w:rsidR="00455C22" w:rsidRPr="00455C22" w:rsidRDefault="00455C22" w:rsidP="00455C22">
            <w:pPr>
              <w:tabs>
                <w:tab w:val="clear" w:pos="284"/>
                <w:tab w:val="clear" w:pos="1701"/>
              </w:tabs>
              <w:spacing w:line="240" w:lineRule="auto"/>
              <w:jc w:val="center"/>
              <w:textAlignment w:val="bottom"/>
              <w:rPr>
                <w:rFonts w:ascii="Arial" w:hAnsi="Arial" w:cs="Arial"/>
                <w:sz w:val="36"/>
                <w:szCs w:val="36"/>
                <w:lang w:val="en-US" w:eastAsia="en-US"/>
              </w:rPr>
            </w:pPr>
            <w:r w:rsidRPr="00455C22">
              <w:rPr>
                <w:rFonts w:ascii="Arial" w:hAnsi="Arial" w:cs="Arial"/>
                <w:color w:val="000000"/>
                <w:kern w:val="24"/>
                <w:sz w:val="20"/>
                <w:szCs w:val="20"/>
                <w:lang w:val="en-US" w:eastAsia="en-US"/>
              </w:rPr>
              <w:t>95.24</w:t>
            </w:r>
          </w:p>
        </w:tc>
        <w:tc>
          <w:tcPr>
            <w:tcW w:w="1898" w:type="dxa"/>
            <w:tcBorders>
              <w:top w:val="single" w:sz="8" w:space="0" w:color="ED7D31"/>
              <w:left w:val="single" w:sz="8" w:space="0" w:color="ED7D31"/>
              <w:bottom w:val="single" w:sz="8" w:space="0" w:color="ED7D31"/>
              <w:right w:val="single" w:sz="8" w:space="0" w:color="ED7D31"/>
            </w:tcBorders>
            <w:shd w:val="clear" w:color="auto" w:fill="auto"/>
            <w:tcMar>
              <w:top w:w="12" w:type="dxa"/>
              <w:left w:w="12" w:type="dxa"/>
              <w:bottom w:w="0" w:type="dxa"/>
              <w:right w:w="12" w:type="dxa"/>
            </w:tcMar>
            <w:vAlign w:val="center"/>
            <w:hideMark/>
          </w:tcPr>
          <w:p w14:paraId="2B719899" w14:textId="77777777" w:rsidR="00455C22" w:rsidRPr="00455C22" w:rsidRDefault="00455C22" w:rsidP="00455C22">
            <w:pPr>
              <w:tabs>
                <w:tab w:val="clear" w:pos="284"/>
                <w:tab w:val="clear" w:pos="1701"/>
              </w:tabs>
              <w:spacing w:line="240" w:lineRule="auto"/>
              <w:jc w:val="center"/>
              <w:textAlignment w:val="bottom"/>
              <w:rPr>
                <w:rFonts w:ascii="Arial" w:hAnsi="Arial" w:cs="Arial"/>
                <w:sz w:val="36"/>
                <w:szCs w:val="36"/>
                <w:lang w:val="en-US" w:eastAsia="en-US"/>
              </w:rPr>
            </w:pPr>
            <w:r w:rsidRPr="00455C22">
              <w:rPr>
                <w:rFonts w:ascii="Arial" w:hAnsi="Arial" w:cs="Arial"/>
                <w:color w:val="000000"/>
                <w:kern w:val="24"/>
                <w:sz w:val="20"/>
                <w:szCs w:val="20"/>
                <w:lang w:val="en-US" w:eastAsia="en-US"/>
              </w:rPr>
              <w:t>84.21% to 99.15%</w:t>
            </w:r>
          </w:p>
        </w:tc>
        <w:tc>
          <w:tcPr>
            <w:tcW w:w="1160" w:type="dxa"/>
            <w:tcBorders>
              <w:top w:val="single" w:sz="8" w:space="0" w:color="ED7D31"/>
              <w:left w:val="single" w:sz="8" w:space="0" w:color="ED7D31"/>
              <w:bottom w:val="single" w:sz="8" w:space="0" w:color="ED7D31"/>
              <w:right w:val="single" w:sz="8" w:space="0" w:color="ED7D31"/>
            </w:tcBorders>
            <w:shd w:val="clear" w:color="auto" w:fill="auto"/>
            <w:tcMar>
              <w:top w:w="12" w:type="dxa"/>
              <w:left w:w="12" w:type="dxa"/>
              <w:bottom w:w="0" w:type="dxa"/>
              <w:right w:w="12" w:type="dxa"/>
            </w:tcMar>
            <w:vAlign w:val="center"/>
            <w:hideMark/>
          </w:tcPr>
          <w:p w14:paraId="3FF7E13A" w14:textId="77777777" w:rsidR="00455C22" w:rsidRPr="00455C22" w:rsidRDefault="00455C22" w:rsidP="00455C22">
            <w:pPr>
              <w:tabs>
                <w:tab w:val="clear" w:pos="284"/>
                <w:tab w:val="clear" w:pos="1701"/>
              </w:tabs>
              <w:spacing w:line="240" w:lineRule="auto"/>
              <w:jc w:val="center"/>
              <w:textAlignment w:val="bottom"/>
              <w:rPr>
                <w:rFonts w:ascii="Arial" w:hAnsi="Arial" w:cs="Arial"/>
                <w:sz w:val="36"/>
                <w:szCs w:val="36"/>
                <w:lang w:val="en-US" w:eastAsia="en-US"/>
              </w:rPr>
            </w:pPr>
            <w:r w:rsidRPr="00455C22">
              <w:rPr>
                <w:rFonts w:ascii="Arial" w:hAnsi="Arial" w:cs="Arial"/>
                <w:color w:val="000000"/>
                <w:kern w:val="24"/>
                <w:sz w:val="20"/>
                <w:szCs w:val="20"/>
                <w:lang w:val="en-US" w:eastAsia="en-US"/>
              </w:rPr>
              <w:t>100.00</w:t>
            </w:r>
          </w:p>
        </w:tc>
        <w:tc>
          <w:tcPr>
            <w:tcW w:w="1982" w:type="dxa"/>
            <w:tcBorders>
              <w:top w:val="single" w:sz="8" w:space="0" w:color="ED7D31"/>
              <w:left w:val="single" w:sz="8" w:space="0" w:color="ED7D31"/>
              <w:bottom w:val="single" w:sz="8" w:space="0" w:color="ED7D31"/>
              <w:right w:val="single" w:sz="8" w:space="0" w:color="ED7D31"/>
            </w:tcBorders>
            <w:shd w:val="clear" w:color="auto" w:fill="auto"/>
            <w:tcMar>
              <w:top w:w="12" w:type="dxa"/>
              <w:left w:w="12" w:type="dxa"/>
              <w:bottom w:w="0" w:type="dxa"/>
              <w:right w:w="12" w:type="dxa"/>
            </w:tcMar>
            <w:vAlign w:val="center"/>
            <w:hideMark/>
          </w:tcPr>
          <w:p w14:paraId="23883807" w14:textId="77777777" w:rsidR="00455C22" w:rsidRPr="00455C22" w:rsidRDefault="00455C22" w:rsidP="00455C22">
            <w:pPr>
              <w:tabs>
                <w:tab w:val="clear" w:pos="284"/>
                <w:tab w:val="clear" w:pos="1701"/>
              </w:tabs>
              <w:spacing w:line="240" w:lineRule="auto"/>
              <w:jc w:val="center"/>
              <w:textAlignment w:val="bottom"/>
              <w:rPr>
                <w:rFonts w:ascii="Arial" w:hAnsi="Arial" w:cs="Arial"/>
                <w:sz w:val="36"/>
                <w:szCs w:val="36"/>
                <w:lang w:val="en-US" w:eastAsia="en-US"/>
              </w:rPr>
            </w:pPr>
            <w:r w:rsidRPr="00455C22">
              <w:rPr>
                <w:rFonts w:ascii="Arial" w:hAnsi="Arial" w:cs="Arial"/>
                <w:color w:val="000000"/>
                <w:kern w:val="24"/>
                <w:sz w:val="20"/>
                <w:szCs w:val="20"/>
                <w:lang w:val="en-US" w:eastAsia="en-US"/>
              </w:rPr>
              <w:t>92.59% to 100.0%</w:t>
            </w:r>
          </w:p>
        </w:tc>
        <w:tc>
          <w:tcPr>
            <w:tcW w:w="1010" w:type="dxa"/>
            <w:tcBorders>
              <w:top w:val="single" w:sz="8" w:space="0" w:color="ED7D31"/>
              <w:left w:val="single" w:sz="8" w:space="0" w:color="ED7D31"/>
              <w:bottom w:val="single" w:sz="8" w:space="0" w:color="ED7D31"/>
              <w:right w:val="single" w:sz="8" w:space="0" w:color="ED7D31"/>
            </w:tcBorders>
            <w:shd w:val="clear" w:color="auto" w:fill="auto"/>
            <w:tcMar>
              <w:top w:w="12" w:type="dxa"/>
              <w:left w:w="12" w:type="dxa"/>
              <w:bottom w:w="0" w:type="dxa"/>
              <w:right w:w="12" w:type="dxa"/>
            </w:tcMar>
            <w:vAlign w:val="center"/>
            <w:hideMark/>
          </w:tcPr>
          <w:p w14:paraId="3BDA22BC" w14:textId="77777777" w:rsidR="00455C22" w:rsidRPr="00455C22" w:rsidRDefault="00455C22" w:rsidP="00455C22">
            <w:pPr>
              <w:tabs>
                <w:tab w:val="clear" w:pos="284"/>
                <w:tab w:val="clear" w:pos="1701"/>
              </w:tabs>
              <w:spacing w:line="240" w:lineRule="auto"/>
              <w:jc w:val="center"/>
              <w:textAlignment w:val="bottom"/>
              <w:rPr>
                <w:rFonts w:ascii="Arial" w:hAnsi="Arial" w:cs="Arial"/>
                <w:sz w:val="36"/>
                <w:szCs w:val="36"/>
                <w:lang w:val="en-US" w:eastAsia="en-US"/>
              </w:rPr>
            </w:pPr>
            <w:r w:rsidRPr="00455C22">
              <w:rPr>
                <w:rFonts w:cs="Calibri"/>
                <w:color w:val="000000"/>
                <w:kern w:val="24"/>
                <w:sz w:val="20"/>
                <w:szCs w:val="20"/>
                <w:lang w:val="en-US" w:eastAsia="en-US"/>
              </w:rPr>
              <w:t>NA</w:t>
            </w:r>
          </w:p>
        </w:tc>
      </w:tr>
    </w:tbl>
    <w:p w14:paraId="7A5D04D2" w14:textId="62517C67" w:rsidR="007D2718" w:rsidRDefault="007D2718" w:rsidP="00B168CD">
      <w:pPr>
        <w:spacing w:line="480" w:lineRule="auto"/>
      </w:pPr>
    </w:p>
    <w:p w14:paraId="6647D849" w14:textId="2D921B1A" w:rsidR="00BD2032" w:rsidRDefault="00BD2032" w:rsidP="00BD2032">
      <w:pPr>
        <w:pStyle w:val="NormalWeb"/>
        <w:spacing w:before="0" w:beforeAutospacing="0" w:after="0" w:afterAutospacing="0"/>
      </w:pPr>
      <w:r>
        <w:rPr>
          <w:rFonts w:asciiTheme="minorHAnsi" w:eastAsiaTheme="minorEastAsia" w:hAnsi="Calibri" w:cstheme="minorBidi"/>
          <w:color w:val="000000" w:themeColor="text1"/>
          <w:kern w:val="24"/>
        </w:rPr>
        <w:t xml:space="preserve">1. Includes all 44 </w:t>
      </w:r>
      <w:proofErr w:type="spellStart"/>
      <w:r>
        <w:rPr>
          <w:rFonts w:asciiTheme="minorHAnsi" w:eastAsiaTheme="minorEastAsia" w:hAnsi="Calibri" w:cstheme="minorBidi"/>
          <w:color w:val="000000" w:themeColor="text1"/>
          <w:kern w:val="24"/>
        </w:rPr>
        <w:t>Fxa</w:t>
      </w:r>
      <w:proofErr w:type="spellEnd"/>
      <w:r>
        <w:rPr>
          <w:rFonts w:asciiTheme="minorHAnsi" w:eastAsiaTheme="minorEastAsia" w:hAnsi="Calibri" w:cstheme="minorBidi"/>
          <w:color w:val="000000" w:themeColor="text1"/>
          <w:kern w:val="24"/>
        </w:rPr>
        <w:t>-I patients</w:t>
      </w:r>
    </w:p>
    <w:p w14:paraId="6D41613A" w14:textId="77777777" w:rsidR="00BD2032" w:rsidRDefault="00BD2032" w:rsidP="00BD2032">
      <w:pPr>
        <w:pStyle w:val="NormalWeb"/>
        <w:spacing w:before="0" w:beforeAutospacing="0" w:after="0" w:afterAutospacing="0"/>
      </w:pPr>
      <w:r>
        <w:rPr>
          <w:rFonts w:asciiTheme="minorHAnsi" w:eastAsiaTheme="minorEastAsia" w:hAnsi="Calibri" w:cstheme="minorBidi"/>
          <w:color w:val="000000" w:themeColor="text1"/>
          <w:kern w:val="24"/>
        </w:rPr>
        <w:t xml:space="preserve">2. Includes 43 </w:t>
      </w:r>
      <w:proofErr w:type="spellStart"/>
      <w:r>
        <w:rPr>
          <w:rFonts w:asciiTheme="minorHAnsi" w:eastAsiaTheme="minorEastAsia" w:hAnsi="Calibri" w:cstheme="minorBidi"/>
          <w:color w:val="000000" w:themeColor="text1"/>
          <w:kern w:val="24"/>
        </w:rPr>
        <w:t>Fxa</w:t>
      </w:r>
      <w:proofErr w:type="spellEnd"/>
      <w:r>
        <w:rPr>
          <w:rFonts w:asciiTheme="minorHAnsi" w:eastAsiaTheme="minorEastAsia" w:hAnsi="Calibri" w:cstheme="minorBidi"/>
          <w:color w:val="000000" w:themeColor="text1"/>
          <w:kern w:val="24"/>
        </w:rPr>
        <w:t>-I patients (</w:t>
      </w:r>
      <w:proofErr w:type="spellStart"/>
      <w:r>
        <w:rPr>
          <w:rFonts w:asciiTheme="minorHAnsi" w:eastAsiaTheme="minorEastAsia" w:hAnsi="Calibri" w:cstheme="minorBidi"/>
          <w:color w:val="000000" w:themeColor="text1"/>
          <w:kern w:val="24"/>
        </w:rPr>
        <w:t>rivaroxaban</w:t>
      </w:r>
      <w:proofErr w:type="spellEnd"/>
      <w:r>
        <w:rPr>
          <w:rFonts w:asciiTheme="minorHAnsi" w:eastAsiaTheme="minorEastAsia" w:hAnsi="Calibri" w:cstheme="minorBidi"/>
          <w:color w:val="000000" w:themeColor="text1"/>
          <w:kern w:val="24"/>
        </w:rPr>
        <w:t xml:space="preserve"> false negative patient removed)</w:t>
      </w:r>
    </w:p>
    <w:p w14:paraId="6B1E5807" w14:textId="77777777" w:rsidR="00BD2032" w:rsidRPr="00862BC2" w:rsidRDefault="00BD2032" w:rsidP="00B168CD">
      <w:pPr>
        <w:spacing w:line="480" w:lineRule="auto"/>
      </w:pPr>
    </w:p>
    <w:sectPr w:rsidR="00BD2032" w:rsidRPr="00862BC2" w:rsidSect="00D9049B">
      <w:footerReference w:type="defaul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EDBD36" w14:textId="77777777" w:rsidR="00887506" w:rsidRDefault="00887506" w:rsidP="00E73BBC">
      <w:pPr>
        <w:spacing w:line="240" w:lineRule="auto"/>
      </w:pPr>
      <w:r>
        <w:separator/>
      </w:r>
    </w:p>
  </w:endnote>
  <w:endnote w:type="continuationSeparator" w:id="0">
    <w:p w14:paraId="3153F2FA" w14:textId="77777777" w:rsidR="00887506" w:rsidRDefault="00887506" w:rsidP="00E73BB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4032657"/>
      <w:docPartObj>
        <w:docPartGallery w:val="Page Numbers (Bottom of Page)"/>
        <w:docPartUnique/>
      </w:docPartObj>
    </w:sdtPr>
    <w:sdtEndPr/>
    <w:sdtContent>
      <w:sdt>
        <w:sdtPr>
          <w:id w:val="483073153"/>
          <w:docPartObj>
            <w:docPartGallery w:val="Page Numbers (Top of Page)"/>
            <w:docPartUnique/>
          </w:docPartObj>
        </w:sdtPr>
        <w:sdtEndPr/>
        <w:sdtContent>
          <w:p w14:paraId="761F7D83" w14:textId="7F503A87" w:rsidR="00415E4E" w:rsidRDefault="00415E4E">
            <w:pPr>
              <w:pStyle w:val="Footer"/>
              <w:jc w:val="right"/>
            </w:pPr>
            <w:r w:rsidRPr="00FC117F">
              <w:rPr>
                <w:rFonts w:ascii="Times New Roman" w:hAnsi="Times New Roman"/>
                <w:sz w:val="24"/>
                <w:szCs w:val="24"/>
              </w:rPr>
              <w:t xml:space="preserve">Page </w:t>
            </w:r>
            <w:r w:rsidRPr="00FC117F">
              <w:rPr>
                <w:rFonts w:ascii="Times New Roman" w:hAnsi="Times New Roman"/>
                <w:b/>
                <w:sz w:val="24"/>
                <w:szCs w:val="24"/>
              </w:rPr>
              <w:fldChar w:fldCharType="begin"/>
            </w:r>
            <w:r w:rsidRPr="00FC117F">
              <w:rPr>
                <w:rFonts w:ascii="Times New Roman" w:hAnsi="Times New Roman"/>
                <w:b/>
                <w:sz w:val="24"/>
                <w:szCs w:val="24"/>
              </w:rPr>
              <w:instrText>PAGE</w:instrText>
            </w:r>
            <w:r w:rsidRPr="00FC117F">
              <w:rPr>
                <w:rFonts w:ascii="Times New Roman" w:hAnsi="Times New Roman"/>
                <w:b/>
                <w:sz w:val="24"/>
                <w:szCs w:val="24"/>
              </w:rPr>
              <w:fldChar w:fldCharType="separate"/>
            </w:r>
            <w:r w:rsidR="002379C6">
              <w:rPr>
                <w:rFonts w:ascii="Times New Roman" w:hAnsi="Times New Roman"/>
                <w:b/>
                <w:noProof/>
                <w:sz w:val="24"/>
                <w:szCs w:val="24"/>
              </w:rPr>
              <w:t>13</w:t>
            </w:r>
            <w:r w:rsidRPr="00FC117F">
              <w:rPr>
                <w:rFonts w:ascii="Times New Roman" w:hAnsi="Times New Roman"/>
                <w:b/>
                <w:sz w:val="24"/>
                <w:szCs w:val="24"/>
              </w:rPr>
              <w:fldChar w:fldCharType="end"/>
            </w:r>
            <w:r w:rsidRPr="00FC117F">
              <w:rPr>
                <w:rFonts w:ascii="Times New Roman" w:hAnsi="Times New Roman"/>
                <w:sz w:val="24"/>
                <w:szCs w:val="24"/>
              </w:rPr>
              <w:t xml:space="preserve"> of </w:t>
            </w:r>
            <w:r w:rsidRPr="00FC117F">
              <w:rPr>
                <w:rFonts w:ascii="Times New Roman" w:hAnsi="Times New Roman"/>
                <w:b/>
                <w:sz w:val="24"/>
                <w:szCs w:val="24"/>
              </w:rPr>
              <w:fldChar w:fldCharType="begin"/>
            </w:r>
            <w:r w:rsidRPr="00FC117F">
              <w:rPr>
                <w:rFonts w:ascii="Times New Roman" w:hAnsi="Times New Roman"/>
                <w:b/>
                <w:sz w:val="24"/>
                <w:szCs w:val="24"/>
              </w:rPr>
              <w:instrText>NUMPAGES</w:instrText>
            </w:r>
            <w:r w:rsidRPr="00FC117F">
              <w:rPr>
                <w:rFonts w:ascii="Times New Roman" w:hAnsi="Times New Roman"/>
                <w:b/>
                <w:sz w:val="24"/>
                <w:szCs w:val="24"/>
              </w:rPr>
              <w:fldChar w:fldCharType="separate"/>
            </w:r>
            <w:r w:rsidR="002379C6">
              <w:rPr>
                <w:rFonts w:ascii="Times New Roman" w:hAnsi="Times New Roman"/>
                <w:b/>
                <w:noProof/>
                <w:sz w:val="24"/>
                <w:szCs w:val="24"/>
              </w:rPr>
              <w:t>13</w:t>
            </w:r>
            <w:r w:rsidRPr="00FC117F">
              <w:rPr>
                <w:rFonts w:ascii="Times New Roman" w:hAnsi="Times New Roman"/>
                <w:b/>
                <w:sz w:val="24"/>
                <w:szCs w:val="24"/>
              </w:rPr>
              <w:fldChar w:fldCharType="end"/>
            </w:r>
          </w:p>
        </w:sdtContent>
      </w:sdt>
    </w:sdtContent>
  </w:sdt>
  <w:p w14:paraId="761F7D84" w14:textId="77777777" w:rsidR="00415E4E" w:rsidRDefault="00415E4E">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245B56" w14:textId="77777777" w:rsidR="00887506" w:rsidRDefault="00887506" w:rsidP="00E73BBC">
      <w:pPr>
        <w:spacing w:line="240" w:lineRule="auto"/>
      </w:pPr>
      <w:r>
        <w:separator/>
      </w:r>
    </w:p>
  </w:footnote>
  <w:footnote w:type="continuationSeparator" w:id="0">
    <w:p w14:paraId="5ED000AD" w14:textId="77777777" w:rsidR="00887506" w:rsidRDefault="00887506" w:rsidP="00E73BBC">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93504DB"/>
    <w:multiLevelType w:val="hybridMultilevel"/>
    <w:tmpl w:val="2E70CAEA"/>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6E3B0B39"/>
    <w:multiLevelType w:val="hybridMultilevel"/>
    <w:tmpl w:val="933AB23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trackRevisions/>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Critical Care Medicin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ea9rrtanwerv5esr99vfrxe29x5pp0dpr5f&quot;&gt;Literatuur promotie Guus&lt;record-ids&gt;&lt;item&gt;366&lt;/item&gt;&lt;item&gt;389&lt;/item&gt;&lt;item&gt;849&lt;/item&gt;&lt;item&gt;850&lt;/item&gt;&lt;item&gt;871&lt;/item&gt;&lt;item&gt;872&lt;/item&gt;&lt;/record-ids&gt;&lt;/item&gt;&lt;/Libraries&gt;"/>
  </w:docVars>
  <w:rsids>
    <w:rsidRoot w:val="00804675"/>
    <w:rsid w:val="000045C4"/>
    <w:rsid w:val="00031C6D"/>
    <w:rsid w:val="00040836"/>
    <w:rsid w:val="00044ABB"/>
    <w:rsid w:val="00065EC2"/>
    <w:rsid w:val="00066723"/>
    <w:rsid w:val="00072C61"/>
    <w:rsid w:val="00074C25"/>
    <w:rsid w:val="00087165"/>
    <w:rsid w:val="000B0EEF"/>
    <w:rsid w:val="000B7BD7"/>
    <w:rsid w:val="000C10C2"/>
    <w:rsid w:val="000C3146"/>
    <w:rsid w:val="000D0819"/>
    <w:rsid w:val="000D463C"/>
    <w:rsid w:val="000D654D"/>
    <w:rsid w:val="000E3083"/>
    <w:rsid w:val="000E345B"/>
    <w:rsid w:val="000F571A"/>
    <w:rsid w:val="00100ADD"/>
    <w:rsid w:val="001154B2"/>
    <w:rsid w:val="001204E7"/>
    <w:rsid w:val="00131CAF"/>
    <w:rsid w:val="001474AF"/>
    <w:rsid w:val="00154853"/>
    <w:rsid w:val="0015599E"/>
    <w:rsid w:val="0015683E"/>
    <w:rsid w:val="00157D19"/>
    <w:rsid w:val="0016782D"/>
    <w:rsid w:val="00176BE5"/>
    <w:rsid w:val="00177F66"/>
    <w:rsid w:val="00190319"/>
    <w:rsid w:val="001904E9"/>
    <w:rsid w:val="0019138E"/>
    <w:rsid w:val="001922DB"/>
    <w:rsid w:val="0019394F"/>
    <w:rsid w:val="00193C67"/>
    <w:rsid w:val="0019475A"/>
    <w:rsid w:val="001A19BA"/>
    <w:rsid w:val="001C1D1C"/>
    <w:rsid w:val="001C4BEC"/>
    <w:rsid w:val="001F041D"/>
    <w:rsid w:val="002339D2"/>
    <w:rsid w:val="002379C6"/>
    <w:rsid w:val="0025254A"/>
    <w:rsid w:val="00255F83"/>
    <w:rsid w:val="002663C8"/>
    <w:rsid w:val="00271B49"/>
    <w:rsid w:val="0028042E"/>
    <w:rsid w:val="002837A8"/>
    <w:rsid w:val="00292EEA"/>
    <w:rsid w:val="002A339B"/>
    <w:rsid w:val="002B0570"/>
    <w:rsid w:val="002B3547"/>
    <w:rsid w:val="002C076A"/>
    <w:rsid w:val="002C354C"/>
    <w:rsid w:val="002C7D4A"/>
    <w:rsid w:val="00300741"/>
    <w:rsid w:val="00302338"/>
    <w:rsid w:val="003313B8"/>
    <w:rsid w:val="00331638"/>
    <w:rsid w:val="003371A6"/>
    <w:rsid w:val="00363B96"/>
    <w:rsid w:val="0037626B"/>
    <w:rsid w:val="00380E87"/>
    <w:rsid w:val="003868D9"/>
    <w:rsid w:val="00391389"/>
    <w:rsid w:val="003A2739"/>
    <w:rsid w:val="003A5E9C"/>
    <w:rsid w:val="003B3FE3"/>
    <w:rsid w:val="003B411F"/>
    <w:rsid w:val="003B4711"/>
    <w:rsid w:val="003B73AE"/>
    <w:rsid w:val="003C1347"/>
    <w:rsid w:val="003F3114"/>
    <w:rsid w:val="004002F9"/>
    <w:rsid w:val="00407A44"/>
    <w:rsid w:val="004115AD"/>
    <w:rsid w:val="00415E4E"/>
    <w:rsid w:val="00447814"/>
    <w:rsid w:val="004530C6"/>
    <w:rsid w:val="00455C22"/>
    <w:rsid w:val="00456F1E"/>
    <w:rsid w:val="0046358D"/>
    <w:rsid w:val="004772FB"/>
    <w:rsid w:val="00486A9F"/>
    <w:rsid w:val="0049229B"/>
    <w:rsid w:val="004A4961"/>
    <w:rsid w:val="004A53DC"/>
    <w:rsid w:val="004B73A0"/>
    <w:rsid w:val="004D1E8F"/>
    <w:rsid w:val="004D2C0F"/>
    <w:rsid w:val="004D4086"/>
    <w:rsid w:val="004D79D7"/>
    <w:rsid w:val="004F2491"/>
    <w:rsid w:val="0050034E"/>
    <w:rsid w:val="00506387"/>
    <w:rsid w:val="00510A47"/>
    <w:rsid w:val="00512427"/>
    <w:rsid w:val="00515B4A"/>
    <w:rsid w:val="00521E47"/>
    <w:rsid w:val="005274D9"/>
    <w:rsid w:val="00537DB1"/>
    <w:rsid w:val="0054003B"/>
    <w:rsid w:val="00546E0F"/>
    <w:rsid w:val="005477FB"/>
    <w:rsid w:val="00552477"/>
    <w:rsid w:val="0056564E"/>
    <w:rsid w:val="00596188"/>
    <w:rsid w:val="005A73BA"/>
    <w:rsid w:val="005B152E"/>
    <w:rsid w:val="005B7AF0"/>
    <w:rsid w:val="005B7BF9"/>
    <w:rsid w:val="005C74BE"/>
    <w:rsid w:val="005D5F0D"/>
    <w:rsid w:val="005D7098"/>
    <w:rsid w:val="005E0327"/>
    <w:rsid w:val="005E7D11"/>
    <w:rsid w:val="005F5BC8"/>
    <w:rsid w:val="006004A7"/>
    <w:rsid w:val="006120D3"/>
    <w:rsid w:val="00614CE0"/>
    <w:rsid w:val="00620224"/>
    <w:rsid w:val="00626C77"/>
    <w:rsid w:val="00631574"/>
    <w:rsid w:val="00633689"/>
    <w:rsid w:val="00633F21"/>
    <w:rsid w:val="00636279"/>
    <w:rsid w:val="0064138F"/>
    <w:rsid w:val="00642D90"/>
    <w:rsid w:val="00647BB6"/>
    <w:rsid w:val="006620A5"/>
    <w:rsid w:val="0067094D"/>
    <w:rsid w:val="00672D1F"/>
    <w:rsid w:val="00673353"/>
    <w:rsid w:val="00676145"/>
    <w:rsid w:val="0068261E"/>
    <w:rsid w:val="00692933"/>
    <w:rsid w:val="006955C9"/>
    <w:rsid w:val="006B1F09"/>
    <w:rsid w:val="006B4672"/>
    <w:rsid w:val="006C6A05"/>
    <w:rsid w:val="006E4FF3"/>
    <w:rsid w:val="006F046F"/>
    <w:rsid w:val="006F0A07"/>
    <w:rsid w:val="00714F29"/>
    <w:rsid w:val="00731F7B"/>
    <w:rsid w:val="007379DA"/>
    <w:rsid w:val="00765F50"/>
    <w:rsid w:val="00771CA3"/>
    <w:rsid w:val="00782036"/>
    <w:rsid w:val="0078489B"/>
    <w:rsid w:val="007A471B"/>
    <w:rsid w:val="007C2523"/>
    <w:rsid w:val="007C4184"/>
    <w:rsid w:val="007D2718"/>
    <w:rsid w:val="007D2B1D"/>
    <w:rsid w:val="007E32A5"/>
    <w:rsid w:val="007F74FE"/>
    <w:rsid w:val="008020D9"/>
    <w:rsid w:val="00804675"/>
    <w:rsid w:val="008070E4"/>
    <w:rsid w:val="00825923"/>
    <w:rsid w:val="008338AF"/>
    <w:rsid w:val="00840475"/>
    <w:rsid w:val="0084781A"/>
    <w:rsid w:val="00862BC2"/>
    <w:rsid w:val="008634B1"/>
    <w:rsid w:val="0087500A"/>
    <w:rsid w:val="0087538F"/>
    <w:rsid w:val="00887506"/>
    <w:rsid w:val="008B1347"/>
    <w:rsid w:val="008C1615"/>
    <w:rsid w:val="008C64A2"/>
    <w:rsid w:val="008D70DA"/>
    <w:rsid w:val="008E6703"/>
    <w:rsid w:val="008E76DD"/>
    <w:rsid w:val="008F144B"/>
    <w:rsid w:val="008F6BF9"/>
    <w:rsid w:val="008F6C03"/>
    <w:rsid w:val="009016F9"/>
    <w:rsid w:val="00912333"/>
    <w:rsid w:val="009378B5"/>
    <w:rsid w:val="00940155"/>
    <w:rsid w:val="00942034"/>
    <w:rsid w:val="0095043B"/>
    <w:rsid w:val="00960950"/>
    <w:rsid w:val="00973D7A"/>
    <w:rsid w:val="00981F84"/>
    <w:rsid w:val="00984BC0"/>
    <w:rsid w:val="00993C9E"/>
    <w:rsid w:val="00995808"/>
    <w:rsid w:val="00997D79"/>
    <w:rsid w:val="009A185D"/>
    <w:rsid w:val="009A5C9C"/>
    <w:rsid w:val="009C4069"/>
    <w:rsid w:val="009D4A21"/>
    <w:rsid w:val="00A05582"/>
    <w:rsid w:val="00A12F8E"/>
    <w:rsid w:val="00A166BE"/>
    <w:rsid w:val="00A463E7"/>
    <w:rsid w:val="00A603AB"/>
    <w:rsid w:val="00A708AF"/>
    <w:rsid w:val="00A7181C"/>
    <w:rsid w:val="00A84D0E"/>
    <w:rsid w:val="00A86DE1"/>
    <w:rsid w:val="00AA4910"/>
    <w:rsid w:val="00AC0004"/>
    <w:rsid w:val="00AC34C2"/>
    <w:rsid w:val="00AE56CD"/>
    <w:rsid w:val="00AF0D18"/>
    <w:rsid w:val="00B168CD"/>
    <w:rsid w:val="00B16E0B"/>
    <w:rsid w:val="00B327CC"/>
    <w:rsid w:val="00B349A3"/>
    <w:rsid w:val="00B37E13"/>
    <w:rsid w:val="00B63145"/>
    <w:rsid w:val="00B64623"/>
    <w:rsid w:val="00B716BC"/>
    <w:rsid w:val="00B873EC"/>
    <w:rsid w:val="00B90ABF"/>
    <w:rsid w:val="00B97CF7"/>
    <w:rsid w:val="00BA0955"/>
    <w:rsid w:val="00BB1CB0"/>
    <w:rsid w:val="00BC2787"/>
    <w:rsid w:val="00BC3C10"/>
    <w:rsid w:val="00BC75A7"/>
    <w:rsid w:val="00BD2032"/>
    <w:rsid w:val="00BE3686"/>
    <w:rsid w:val="00BF6A0C"/>
    <w:rsid w:val="00BF72B6"/>
    <w:rsid w:val="00C1177E"/>
    <w:rsid w:val="00C13AD8"/>
    <w:rsid w:val="00C224A3"/>
    <w:rsid w:val="00C24B46"/>
    <w:rsid w:val="00C34143"/>
    <w:rsid w:val="00C40DD3"/>
    <w:rsid w:val="00C43818"/>
    <w:rsid w:val="00C50BD4"/>
    <w:rsid w:val="00C646CA"/>
    <w:rsid w:val="00C67361"/>
    <w:rsid w:val="00C91C46"/>
    <w:rsid w:val="00C9758A"/>
    <w:rsid w:val="00CA0C91"/>
    <w:rsid w:val="00CC0B22"/>
    <w:rsid w:val="00CC4A85"/>
    <w:rsid w:val="00CD58C8"/>
    <w:rsid w:val="00D00695"/>
    <w:rsid w:val="00D01C37"/>
    <w:rsid w:val="00D103CC"/>
    <w:rsid w:val="00D12363"/>
    <w:rsid w:val="00D14372"/>
    <w:rsid w:val="00D20C93"/>
    <w:rsid w:val="00D4795B"/>
    <w:rsid w:val="00D5360B"/>
    <w:rsid w:val="00D74BB0"/>
    <w:rsid w:val="00D9049B"/>
    <w:rsid w:val="00DB39EF"/>
    <w:rsid w:val="00DC0A95"/>
    <w:rsid w:val="00DC381D"/>
    <w:rsid w:val="00DC459C"/>
    <w:rsid w:val="00DC7BB5"/>
    <w:rsid w:val="00DD4548"/>
    <w:rsid w:val="00DD6BF4"/>
    <w:rsid w:val="00DE34BF"/>
    <w:rsid w:val="00DE4573"/>
    <w:rsid w:val="00DE48EE"/>
    <w:rsid w:val="00E02BBF"/>
    <w:rsid w:val="00E22662"/>
    <w:rsid w:val="00E234A4"/>
    <w:rsid w:val="00E47240"/>
    <w:rsid w:val="00E62682"/>
    <w:rsid w:val="00E67AA6"/>
    <w:rsid w:val="00E73BBC"/>
    <w:rsid w:val="00E77312"/>
    <w:rsid w:val="00E82439"/>
    <w:rsid w:val="00E85A60"/>
    <w:rsid w:val="00E85D22"/>
    <w:rsid w:val="00ED3CC5"/>
    <w:rsid w:val="00EE6AD9"/>
    <w:rsid w:val="00EF1811"/>
    <w:rsid w:val="00F15FC1"/>
    <w:rsid w:val="00F321E1"/>
    <w:rsid w:val="00F32780"/>
    <w:rsid w:val="00F5119D"/>
    <w:rsid w:val="00F63276"/>
    <w:rsid w:val="00F85A7A"/>
    <w:rsid w:val="00FA7F26"/>
    <w:rsid w:val="00FC117F"/>
    <w:rsid w:val="00FC286F"/>
    <w:rsid w:val="00FD2755"/>
    <w:rsid w:val="00FD4006"/>
    <w:rsid w:val="00FD755E"/>
    <w:rsid w:val="00FF14C8"/>
    <w:rsid w:val="00FF1DCF"/>
    <w:rsid w:val="00FF506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1F7CCF"/>
  <w15:docId w15:val="{6F0273E1-74BA-4481-9CE4-040E260B72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04675"/>
    <w:pPr>
      <w:tabs>
        <w:tab w:val="left" w:pos="284"/>
        <w:tab w:val="left" w:pos="1701"/>
      </w:tabs>
      <w:spacing w:after="0" w:line="320" w:lineRule="exact"/>
    </w:pPr>
    <w:rPr>
      <w:rFonts w:ascii="Calibri" w:eastAsia="Times New Roman" w:hAnsi="Calibri" w:cs="Times New Roman"/>
      <w:lang w:eastAsia="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uiPriority w:val="99"/>
    <w:semiHidden/>
    <w:unhideWhenUsed/>
    <w:rsid w:val="00074C25"/>
  </w:style>
  <w:style w:type="paragraph" w:styleId="BalloonText">
    <w:name w:val="Balloon Text"/>
    <w:basedOn w:val="Normal"/>
    <w:link w:val="BalloonTextChar"/>
    <w:uiPriority w:val="99"/>
    <w:semiHidden/>
    <w:unhideWhenUsed/>
    <w:rsid w:val="00074C2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4C25"/>
    <w:rPr>
      <w:rFonts w:ascii="Tahoma" w:eastAsia="Times New Roman" w:hAnsi="Tahoma" w:cs="Tahoma"/>
      <w:sz w:val="16"/>
      <w:szCs w:val="16"/>
      <w:lang w:eastAsia="nl-NL"/>
    </w:rPr>
  </w:style>
  <w:style w:type="paragraph" w:styleId="ListParagraph">
    <w:name w:val="List Paragraph"/>
    <w:basedOn w:val="Normal"/>
    <w:uiPriority w:val="34"/>
    <w:qFormat/>
    <w:rsid w:val="00E73BBC"/>
    <w:pPr>
      <w:ind w:left="720"/>
      <w:contextualSpacing/>
    </w:pPr>
  </w:style>
  <w:style w:type="paragraph" w:styleId="Header">
    <w:name w:val="header"/>
    <w:basedOn w:val="Normal"/>
    <w:link w:val="HeaderChar"/>
    <w:uiPriority w:val="99"/>
    <w:semiHidden/>
    <w:unhideWhenUsed/>
    <w:rsid w:val="00E73BBC"/>
    <w:pPr>
      <w:tabs>
        <w:tab w:val="clear" w:pos="284"/>
        <w:tab w:val="clear" w:pos="1701"/>
        <w:tab w:val="center" w:pos="4536"/>
        <w:tab w:val="right" w:pos="9072"/>
      </w:tabs>
      <w:spacing w:line="240" w:lineRule="auto"/>
    </w:pPr>
  </w:style>
  <w:style w:type="character" w:customStyle="1" w:styleId="HeaderChar">
    <w:name w:val="Header Char"/>
    <w:basedOn w:val="DefaultParagraphFont"/>
    <w:link w:val="Header"/>
    <w:uiPriority w:val="99"/>
    <w:semiHidden/>
    <w:rsid w:val="00E73BBC"/>
    <w:rPr>
      <w:rFonts w:ascii="Calibri" w:eastAsia="Times New Roman" w:hAnsi="Calibri" w:cs="Times New Roman"/>
      <w:lang w:eastAsia="nl-NL"/>
    </w:rPr>
  </w:style>
  <w:style w:type="paragraph" w:styleId="Footer">
    <w:name w:val="footer"/>
    <w:basedOn w:val="Normal"/>
    <w:link w:val="FooterChar"/>
    <w:uiPriority w:val="99"/>
    <w:unhideWhenUsed/>
    <w:rsid w:val="00E73BBC"/>
    <w:pPr>
      <w:tabs>
        <w:tab w:val="clear" w:pos="284"/>
        <w:tab w:val="clear" w:pos="1701"/>
        <w:tab w:val="center" w:pos="4536"/>
        <w:tab w:val="right" w:pos="9072"/>
      </w:tabs>
      <w:spacing w:line="240" w:lineRule="auto"/>
    </w:pPr>
  </w:style>
  <w:style w:type="character" w:customStyle="1" w:styleId="FooterChar">
    <w:name w:val="Footer Char"/>
    <w:basedOn w:val="DefaultParagraphFont"/>
    <w:link w:val="Footer"/>
    <w:uiPriority w:val="99"/>
    <w:rsid w:val="00E73BBC"/>
    <w:rPr>
      <w:rFonts w:ascii="Calibri" w:eastAsia="Times New Roman" w:hAnsi="Calibri" w:cs="Times New Roman"/>
      <w:lang w:eastAsia="nl-NL"/>
    </w:rPr>
  </w:style>
  <w:style w:type="character" w:styleId="CommentReference">
    <w:name w:val="annotation reference"/>
    <w:basedOn w:val="DefaultParagraphFont"/>
    <w:uiPriority w:val="99"/>
    <w:semiHidden/>
    <w:unhideWhenUsed/>
    <w:rsid w:val="00537DB1"/>
    <w:rPr>
      <w:sz w:val="16"/>
      <w:szCs w:val="16"/>
    </w:rPr>
  </w:style>
  <w:style w:type="paragraph" w:styleId="CommentText">
    <w:name w:val="annotation text"/>
    <w:basedOn w:val="Normal"/>
    <w:link w:val="CommentTextChar"/>
    <w:uiPriority w:val="99"/>
    <w:unhideWhenUsed/>
    <w:rsid w:val="00537DB1"/>
    <w:pPr>
      <w:spacing w:line="240" w:lineRule="auto"/>
    </w:pPr>
    <w:rPr>
      <w:sz w:val="20"/>
      <w:szCs w:val="20"/>
    </w:rPr>
  </w:style>
  <w:style w:type="character" w:customStyle="1" w:styleId="CommentTextChar">
    <w:name w:val="Comment Text Char"/>
    <w:basedOn w:val="DefaultParagraphFont"/>
    <w:link w:val="CommentText"/>
    <w:uiPriority w:val="99"/>
    <w:rsid w:val="00537DB1"/>
    <w:rPr>
      <w:rFonts w:ascii="Calibri" w:eastAsia="Times New Roman" w:hAnsi="Calibri" w:cs="Times New Roman"/>
      <w:sz w:val="20"/>
      <w:szCs w:val="20"/>
      <w:lang w:eastAsia="nl-NL"/>
    </w:rPr>
  </w:style>
  <w:style w:type="paragraph" w:styleId="CommentSubject">
    <w:name w:val="annotation subject"/>
    <w:basedOn w:val="CommentText"/>
    <w:next w:val="CommentText"/>
    <w:link w:val="CommentSubjectChar"/>
    <w:uiPriority w:val="99"/>
    <w:semiHidden/>
    <w:unhideWhenUsed/>
    <w:rsid w:val="00537DB1"/>
    <w:rPr>
      <w:b/>
      <w:bCs/>
    </w:rPr>
  </w:style>
  <w:style w:type="character" w:customStyle="1" w:styleId="CommentSubjectChar">
    <w:name w:val="Comment Subject Char"/>
    <w:basedOn w:val="CommentTextChar"/>
    <w:link w:val="CommentSubject"/>
    <w:uiPriority w:val="99"/>
    <w:semiHidden/>
    <w:rsid w:val="00537DB1"/>
    <w:rPr>
      <w:rFonts w:ascii="Calibri" w:eastAsia="Times New Roman" w:hAnsi="Calibri" w:cs="Times New Roman"/>
      <w:b/>
      <w:bCs/>
      <w:sz w:val="20"/>
      <w:szCs w:val="20"/>
      <w:lang w:eastAsia="nl-NL"/>
    </w:rPr>
  </w:style>
  <w:style w:type="paragraph" w:customStyle="1" w:styleId="EndNoteBibliographyTitle">
    <w:name w:val="EndNote Bibliography Title"/>
    <w:basedOn w:val="Normal"/>
    <w:link w:val="EndNoteBibliographyTitleChar"/>
    <w:rsid w:val="00E62682"/>
    <w:pPr>
      <w:jc w:val="center"/>
    </w:pPr>
    <w:rPr>
      <w:noProof/>
    </w:rPr>
  </w:style>
  <w:style w:type="character" w:customStyle="1" w:styleId="EndNoteBibliographyTitleChar">
    <w:name w:val="EndNote Bibliography Title Char"/>
    <w:basedOn w:val="DefaultParagraphFont"/>
    <w:link w:val="EndNoteBibliographyTitle"/>
    <w:rsid w:val="00E62682"/>
    <w:rPr>
      <w:rFonts w:ascii="Calibri" w:eastAsia="Times New Roman" w:hAnsi="Calibri" w:cs="Times New Roman"/>
      <w:noProof/>
      <w:lang w:eastAsia="nl-NL"/>
    </w:rPr>
  </w:style>
  <w:style w:type="paragraph" w:customStyle="1" w:styleId="EndNoteBibliography">
    <w:name w:val="EndNote Bibliography"/>
    <w:basedOn w:val="Normal"/>
    <w:link w:val="EndNoteBibliographyChar"/>
    <w:rsid w:val="00E62682"/>
    <w:pPr>
      <w:spacing w:line="240" w:lineRule="exact"/>
    </w:pPr>
    <w:rPr>
      <w:noProof/>
    </w:rPr>
  </w:style>
  <w:style w:type="character" w:customStyle="1" w:styleId="EndNoteBibliographyChar">
    <w:name w:val="EndNote Bibliography Char"/>
    <w:basedOn w:val="DefaultParagraphFont"/>
    <w:link w:val="EndNoteBibliography"/>
    <w:rsid w:val="00E62682"/>
    <w:rPr>
      <w:rFonts w:ascii="Calibri" w:eastAsia="Times New Roman" w:hAnsi="Calibri" w:cs="Times New Roman"/>
      <w:noProof/>
      <w:lang w:eastAsia="nl-NL"/>
    </w:rPr>
  </w:style>
  <w:style w:type="table" w:styleId="TableGrid">
    <w:name w:val="Table Grid"/>
    <w:basedOn w:val="TableNormal"/>
    <w:uiPriority w:val="59"/>
    <w:rsid w:val="008F14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C646CA"/>
    <w:pPr>
      <w:tabs>
        <w:tab w:val="clear" w:pos="284"/>
        <w:tab w:val="clear" w:pos="1701"/>
      </w:tabs>
      <w:spacing w:before="100" w:beforeAutospacing="1" w:after="100" w:afterAutospacing="1" w:line="240" w:lineRule="auto"/>
    </w:pPr>
    <w:rPr>
      <w:rFonts w:ascii="Times New Roman" w:hAnsi="Times New Roman"/>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3384735">
      <w:bodyDiv w:val="1"/>
      <w:marLeft w:val="0"/>
      <w:marRight w:val="0"/>
      <w:marTop w:val="0"/>
      <w:marBottom w:val="0"/>
      <w:divBdr>
        <w:top w:val="none" w:sz="0" w:space="0" w:color="auto"/>
        <w:left w:val="none" w:sz="0" w:space="0" w:color="auto"/>
        <w:bottom w:val="none" w:sz="0" w:space="0" w:color="auto"/>
        <w:right w:val="none" w:sz="0" w:space="0" w:color="auto"/>
      </w:divBdr>
    </w:div>
    <w:div w:id="479276626">
      <w:bodyDiv w:val="1"/>
      <w:marLeft w:val="0"/>
      <w:marRight w:val="0"/>
      <w:marTop w:val="0"/>
      <w:marBottom w:val="0"/>
      <w:divBdr>
        <w:top w:val="none" w:sz="0" w:space="0" w:color="auto"/>
        <w:left w:val="none" w:sz="0" w:space="0" w:color="auto"/>
        <w:bottom w:val="none" w:sz="0" w:space="0" w:color="auto"/>
        <w:right w:val="none" w:sz="0" w:space="0" w:color="auto"/>
      </w:divBdr>
    </w:div>
    <w:div w:id="747968466">
      <w:bodyDiv w:val="1"/>
      <w:marLeft w:val="0"/>
      <w:marRight w:val="0"/>
      <w:marTop w:val="0"/>
      <w:marBottom w:val="0"/>
      <w:divBdr>
        <w:top w:val="none" w:sz="0" w:space="0" w:color="auto"/>
        <w:left w:val="none" w:sz="0" w:space="0" w:color="auto"/>
        <w:bottom w:val="none" w:sz="0" w:space="0" w:color="auto"/>
        <w:right w:val="none" w:sz="0" w:space="0" w:color="auto"/>
      </w:divBdr>
    </w:div>
    <w:div w:id="854153659">
      <w:bodyDiv w:val="1"/>
      <w:marLeft w:val="0"/>
      <w:marRight w:val="0"/>
      <w:marTop w:val="0"/>
      <w:marBottom w:val="0"/>
      <w:divBdr>
        <w:top w:val="none" w:sz="0" w:space="0" w:color="auto"/>
        <w:left w:val="none" w:sz="0" w:space="0" w:color="auto"/>
        <w:bottom w:val="none" w:sz="0" w:space="0" w:color="auto"/>
        <w:right w:val="none" w:sz="0" w:space="0" w:color="auto"/>
      </w:divBdr>
    </w:div>
    <w:div w:id="1639337326">
      <w:bodyDiv w:val="1"/>
      <w:marLeft w:val="0"/>
      <w:marRight w:val="0"/>
      <w:marTop w:val="0"/>
      <w:marBottom w:val="0"/>
      <w:divBdr>
        <w:top w:val="none" w:sz="0" w:space="0" w:color="auto"/>
        <w:left w:val="none" w:sz="0" w:space="0" w:color="auto"/>
        <w:bottom w:val="none" w:sz="0" w:space="0" w:color="auto"/>
        <w:right w:val="none" w:sz="0" w:space="0" w:color="auto"/>
      </w:divBdr>
    </w:div>
    <w:div w:id="1752191939">
      <w:bodyDiv w:val="1"/>
      <w:marLeft w:val="0"/>
      <w:marRight w:val="0"/>
      <w:marTop w:val="0"/>
      <w:marBottom w:val="0"/>
      <w:divBdr>
        <w:top w:val="none" w:sz="0" w:space="0" w:color="auto"/>
        <w:left w:val="none" w:sz="0" w:space="0" w:color="auto"/>
        <w:bottom w:val="none" w:sz="0" w:space="0" w:color="auto"/>
        <w:right w:val="none" w:sz="0" w:space="0" w:color="auto"/>
      </w:divBdr>
    </w:div>
    <w:div w:id="1881823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image" Target="media/image8.tiff"/><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tiff"/></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417A44B-766A-482C-80F0-6B55F7071C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13</Pages>
  <Words>1422</Words>
  <Characters>8110</Characters>
  <Application>Microsoft Office Word</Application>
  <DocSecurity>0</DocSecurity>
  <Lines>67</Lines>
  <Paragraphs>19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UMC St Radboud</Company>
  <LinksUpToDate>false</LinksUpToDate>
  <CharactersWithSpaces>9513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Matthijs Kox</dc:creator>
  <cp:lastModifiedBy>Galit H Frydman</cp:lastModifiedBy>
  <cp:revision>7</cp:revision>
  <dcterms:created xsi:type="dcterms:W3CDTF">2019-05-17T21:43:00Z</dcterms:created>
  <dcterms:modified xsi:type="dcterms:W3CDTF">2019-05-17T22:10:00Z</dcterms:modified>
</cp:coreProperties>
</file>