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562C" w14:textId="11C0EB66" w:rsidR="00D93A96" w:rsidRDefault="00080F15" w:rsidP="00D93A9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Supplemental </w:t>
      </w:r>
      <w:r w:rsidR="00D86BB4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E75629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bookmarkStart w:id="0" w:name="_GoBack"/>
      <w:bookmarkEnd w:id="0"/>
    </w:p>
    <w:p w14:paraId="0E32562D" w14:textId="77777777" w:rsidR="00D86BB4" w:rsidRPr="00D93A96" w:rsidRDefault="00D86BB4" w:rsidP="00D93A9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3A96">
        <w:rPr>
          <w:rFonts w:ascii="Times New Roman" w:hAnsi="Times New Roman"/>
          <w:b/>
          <w:sz w:val="24"/>
          <w:szCs w:val="24"/>
          <w:lang w:val="en-US"/>
        </w:rPr>
        <w:t xml:space="preserve">Characteristics of </w:t>
      </w:r>
      <w:proofErr w:type="spellStart"/>
      <w:r w:rsidRPr="00D93A96">
        <w:rPr>
          <w:rFonts w:ascii="Times New Roman" w:hAnsi="Times New Roman"/>
          <w:b/>
          <w:sz w:val="24"/>
          <w:szCs w:val="24"/>
          <w:lang w:val="en-US"/>
        </w:rPr>
        <w:t>ThAlb</w:t>
      </w:r>
      <w:proofErr w:type="spellEnd"/>
      <w:r w:rsidRPr="00D93A96">
        <w:rPr>
          <w:rFonts w:ascii="Times New Roman" w:hAnsi="Times New Roman"/>
          <w:b/>
          <w:sz w:val="24"/>
          <w:szCs w:val="24"/>
          <w:lang w:val="en-US"/>
        </w:rPr>
        <w:t xml:space="preserve"> and norepinephrine treatments in the 2 groups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1724"/>
        <w:gridCol w:w="1787"/>
        <w:gridCol w:w="779"/>
      </w:tblGrid>
      <w:tr w:rsidR="000D1DA6" w14:paraId="0E32562F" w14:textId="77777777" w:rsidTr="00591E62">
        <w:trPr>
          <w:trHeight w:val="289"/>
        </w:trPr>
        <w:tc>
          <w:tcPr>
            <w:tcW w:w="5000" w:type="pct"/>
            <w:gridSpan w:val="4"/>
            <w:shd w:val="clear" w:color="auto" w:fill="D9D9D9"/>
            <w:vAlign w:val="center"/>
            <w:hideMark/>
          </w:tcPr>
          <w:p w14:paraId="0E32562E" w14:textId="77777777" w:rsidR="000D1DA6" w:rsidRDefault="000D1DA6" w:rsidP="00591E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ThAlb and norepinephrine treatments</w:t>
            </w:r>
          </w:p>
        </w:tc>
      </w:tr>
      <w:tr w:rsidR="000D1DA6" w14:paraId="0E325634" w14:textId="77777777" w:rsidTr="00591E62">
        <w:trPr>
          <w:trHeight w:val="464"/>
        </w:trPr>
        <w:tc>
          <w:tcPr>
            <w:tcW w:w="2633" w:type="pct"/>
            <w:tcBorders>
              <w:bottom w:val="nil"/>
              <w:right w:val="nil"/>
            </w:tcBorders>
            <w:vAlign w:val="center"/>
          </w:tcPr>
          <w:p w14:paraId="0E325630" w14:textId="77777777" w:rsidR="000D1DA6" w:rsidRDefault="000D1DA6" w:rsidP="00591E62">
            <w:pPr>
              <w:rPr>
                <w:b/>
                <w:lang w:val="en-US"/>
              </w:rPr>
            </w:pPr>
          </w:p>
        </w:tc>
        <w:tc>
          <w:tcPr>
            <w:tcW w:w="951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325631" w14:textId="77777777" w:rsidR="000D1DA6" w:rsidRDefault="000D1DA6" w:rsidP="00591E62">
            <w:pPr>
              <w:rPr>
                <w:spacing w:val="-8"/>
                <w:lang w:val="en-US"/>
              </w:rPr>
            </w:pPr>
            <w:r>
              <w:rPr>
                <w:b/>
                <w:spacing w:val="-8"/>
                <w:lang w:val="en-US"/>
              </w:rPr>
              <w:t>4%-ThAlb</w:t>
            </w:r>
            <w:r>
              <w:rPr>
                <w:spacing w:val="-8"/>
                <w:lang w:val="en-US"/>
              </w:rPr>
              <w:t xml:space="preserve"> </w:t>
            </w:r>
          </w:p>
        </w:tc>
        <w:tc>
          <w:tcPr>
            <w:tcW w:w="986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325632" w14:textId="77777777" w:rsidR="000D1DA6" w:rsidRDefault="000D1DA6" w:rsidP="00591E62">
            <w:pPr>
              <w:rPr>
                <w:lang w:val="en-US"/>
              </w:rPr>
            </w:pPr>
            <w:r>
              <w:rPr>
                <w:b/>
                <w:lang w:val="en-US"/>
              </w:rPr>
              <w:t>20%-ThAlb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31" w:type="pct"/>
            <w:tcBorders>
              <w:left w:val="nil"/>
              <w:bottom w:val="nil"/>
            </w:tcBorders>
            <w:vAlign w:val="bottom"/>
            <w:hideMark/>
          </w:tcPr>
          <w:p w14:paraId="0E325633" w14:textId="77777777" w:rsidR="000D1DA6" w:rsidRDefault="000D1DA6" w:rsidP="00591E6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 xml:space="preserve"> value</w:t>
            </w:r>
          </w:p>
        </w:tc>
      </w:tr>
      <w:tr w:rsidR="000D1DA6" w14:paraId="0E325639" w14:textId="77777777" w:rsidTr="00591E62">
        <w:trPr>
          <w:trHeight w:val="289"/>
        </w:trPr>
        <w:tc>
          <w:tcPr>
            <w:tcW w:w="2633" w:type="pct"/>
            <w:tcBorders>
              <w:top w:val="nil"/>
              <w:bottom w:val="nil"/>
              <w:right w:val="nil"/>
            </w:tcBorders>
            <w:vAlign w:val="center"/>
            <w:hideMark/>
          </w:tcPr>
          <w:p w14:paraId="0E325635" w14:textId="77777777" w:rsidR="000D1DA6" w:rsidRDefault="000D1DA6" w:rsidP="00591E62">
            <w:pPr>
              <w:rPr>
                <w:b/>
                <w:lang w:val="en-US"/>
              </w:rPr>
            </w:pPr>
            <w:r>
              <w:rPr>
                <w:lang w:val="en-US"/>
              </w:rPr>
              <w:t>NE infusion length of time (h)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5636" w14:textId="77777777" w:rsidR="000D1DA6" w:rsidRPr="0051298B" w:rsidRDefault="000D1DA6" w:rsidP="00591E62">
            <w:pPr>
              <w:rPr>
                <w:lang w:val="en-US"/>
              </w:rPr>
            </w:pPr>
            <w:r w:rsidRPr="0051298B">
              <w:rPr>
                <w:lang w:val="en-US"/>
              </w:rPr>
              <w:t>72 [41·25-215]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5637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 [35·5-128]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hideMark/>
          </w:tcPr>
          <w:p w14:paraId="0E325638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0·62</w:t>
            </w:r>
          </w:p>
        </w:tc>
      </w:tr>
      <w:tr w:rsidR="000D1DA6" w14:paraId="0E32563E" w14:textId="77777777" w:rsidTr="00591E62">
        <w:trPr>
          <w:trHeight w:val="289"/>
        </w:trPr>
        <w:tc>
          <w:tcPr>
            <w:tcW w:w="2633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E32563A" w14:textId="77777777" w:rsidR="000D1DA6" w:rsidRDefault="000D1DA6" w:rsidP="00591E62">
            <w:pPr>
              <w:rPr>
                <w:lang w:val="en-US"/>
              </w:rPr>
            </w:pPr>
            <w:r>
              <w:rPr>
                <w:lang w:val="en-US"/>
              </w:rPr>
              <w:t>Time 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albumin to peak of NE infusion (h)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E32563B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[0-21·5]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E32563C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[0-5]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auto" w:fill="F2F2F2"/>
            <w:hideMark/>
          </w:tcPr>
          <w:p w14:paraId="0E32563D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0·08</w:t>
            </w:r>
          </w:p>
        </w:tc>
      </w:tr>
      <w:tr w:rsidR="000D1DA6" w14:paraId="0E325643" w14:textId="77777777" w:rsidTr="00591E62">
        <w:trPr>
          <w:trHeight w:val="289"/>
        </w:trPr>
        <w:tc>
          <w:tcPr>
            <w:tcW w:w="2633" w:type="pct"/>
            <w:tcBorders>
              <w:top w:val="nil"/>
              <w:bottom w:val="nil"/>
              <w:right w:val="nil"/>
            </w:tcBorders>
            <w:vAlign w:val="center"/>
            <w:hideMark/>
          </w:tcPr>
          <w:p w14:paraId="0E32563F" w14:textId="77777777" w:rsidR="000D1DA6" w:rsidRDefault="000D1DA6" w:rsidP="00591E62">
            <w:pPr>
              <w:rPr>
                <w:lang w:val="en-US"/>
              </w:rPr>
            </w:pPr>
            <w:r>
              <w:rPr>
                <w:lang w:val="en-US"/>
              </w:rPr>
              <w:t>Time 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albumin to peak of NE infusion -30% (h)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5640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[5-29]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5641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[0-19]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hideMark/>
          </w:tcPr>
          <w:p w14:paraId="0E325642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0·25</w:t>
            </w:r>
          </w:p>
        </w:tc>
      </w:tr>
      <w:tr w:rsidR="000D1DA6" w14:paraId="0E325648" w14:textId="77777777" w:rsidTr="00591E62">
        <w:trPr>
          <w:trHeight w:val="289"/>
        </w:trPr>
        <w:tc>
          <w:tcPr>
            <w:tcW w:w="2633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E325644" w14:textId="77777777" w:rsidR="000D1DA6" w:rsidRDefault="000D1DA6" w:rsidP="00591E62">
            <w:pPr>
              <w:rPr>
                <w:lang w:val="en-US"/>
              </w:rPr>
            </w:pPr>
            <w:r>
              <w:rPr>
                <w:lang w:val="en-US"/>
              </w:rPr>
              <w:t>Volume of therapeutic albumin (mL/patient)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E325645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 [2500-6375]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E325646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1250 [775-1900]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auto" w:fill="F2F2F2"/>
            <w:hideMark/>
          </w:tcPr>
          <w:p w14:paraId="0E325647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0·001</w:t>
            </w:r>
          </w:p>
        </w:tc>
      </w:tr>
      <w:tr w:rsidR="000D1DA6" w14:paraId="0E32564D" w14:textId="77777777" w:rsidTr="00591E62">
        <w:trPr>
          <w:trHeight w:val="289"/>
        </w:trPr>
        <w:tc>
          <w:tcPr>
            <w:tcW w:w="2633" w:type="pct"/>
            <w:tcBorders>
              <w:top w:val="nil"/>
              <w:bottom w:val="nil"/>
              <w:right w:val="nil"/>
            </w:tcBorders>
            <w:vAlign w:val="center"/>
            <w:hideMark/>
          </w:tcPr>
          <w:p w14:paraId="0E325649" w14:textId="77777777" w:rsidR="000D1DA6" w:rsidRDefault="000D1DA6" w:rsidP="00591E62">
            <w:pPr>
              <w:rPr>
                <w:lang w:val="en-US"/>
              </w:rPr>
            </w:pPr>
            <w:r>
              <w:rPr>
                <w:lang w:val="en-US"/>
              </w:rPr>
              <w:t>Weight of therapeutic albumin (g/patient)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564A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 [100-255]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564B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[155-380]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hideMark/>
          </w:tcPr>
          <w:p w14:paraId="0E32564C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0·06</w:t>
            </w:r>
          </w:p>
        </w:tc>
      </w:tr>
      <w:tr w:rsidR="000D1DA6" w14:paraId="0E325652" w14:textId="77777777" w:rsidTr="00591E62">
        <w:trPr>
          <w:trHeight w:val="289"/>
        </w:trPr>
        <w:tc>
          <w:tcPr>
            <w:tcW w:w="2633" w:type="pct"/>
            <w:tcBorders>
              <w:top w:val="nil"/>
              <w:right w:val="nil"/>
            </w:tcBorders>
            <w:shd w:val="clear" w:color="auto" w:fill="F2F2F2"/>
            <w:vAlign w:val="center"/>
            <w:hideMark/>
          </w:tcPr>
          <w:p w14:paraId="0E32564E" w14:textId="77777777" w:rsidR="000D1DA6" w:rsidRDefault="000D1DA6" w:rsidP="00591E62">
            <w:pPr>
              <w:rPr>
                <w:lang w:val="en-US"/>
              </w:rPr>
            </w:pPr>
            <w:r>
              <w:rPr>
                <w:lang w:val="en-US"/>
              </w:rPr>
              <w:t>Albumin-infusion length of time (h)</w:t>
            </w:r>
          </w:p>
        </w:tc>
        <w:tc>
          <w:tcPr>
            <w:tcW w:w="951" w:type="pc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  <w:hideMark/>
          </w:tcPr>
          <w:p w14:paraId="0E32564F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 [35·75-136·5]</w:t>
            </w:r>
          </w:p>
        </w:tc>
        <w:tc>
          <w:tcPr>
            <w:tcW w:w="986" w:type="pc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  <w:hideMark/>
          </w:tcPr>
          <w:p w14:paraId="0E325650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 [40-137·8]</w:t>
            </w:r>
          </w:p>
        </w:tc>
        <w:tc>
          <w:tcPr>
            <w:tcW w:w="431" w:type="pct"/>
            <w:tcBorders>
              <w:top w:val="nil"/>
              <w:left w:val="nil"/>
            </w:tcBorders>
            <w:shd w:val="clear" w:color="auto" w:fill="F2F2F2"/>
            <w:hideMark/>
          </w:tcPr>
          <w:p w14:paraId="0E325651" w14:textId="77777777" w:rsidR="000D1DA6" w:rsidRDefault="000D1DA6" w:rsidP="00591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0·94</w:t>
            </w:r>
          </w:p>
        </w:tc>
      </w:tr>
    </w:tbl>
    <w:p w14:paraId="0E325653" w14:textId="77777777" w:rsidR="00D86BB4" w:rsidRDefault="00D86BB4" w:rsidP="00D86BB4">
      <w:pPr>
        <w:jc w:val="center"/>
        <w:rPr>
          <w:b/>
          <w:sz w:val="24"/>
          <w:szCs w:val="24"/>
          <w:lang w:val="en-US"/>
        </w:rPr>
      </w:pPr>
    </w:p>
    <w:p w14:paraId="0E325654" w14:textId="77777777" w:rsidR="00D86BB4" w:rsidRDefault="00D86BB4" w:rsidP="00D86BB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: number of patients; NE, Norepinephrine; data are medians [quartile 1; quartile 3]; </w:t>
      </w:r>
      <w:r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 value is calculated between median values with the Mann-Whitney test according to the two arms of ThAlb (4% </w:t>
      </w:r>
      <w:r>
        <w:rPr>
          <w:rFonts w:ascii="Times New Roman" w:hAnsi="Times New Roman"/>
          <w:i/>
          <w:sz w:val="24"/>
          <w:szCs w:val="24"/>
          <w:lang w:val="en-US"/>
        </w:rPr>
        <w:t>versus</w:t>
      </w:r>
      <w:r>
        <w:rPr>
          <w:rFonts w:ascii="Times New Roman" w:hAnsi="Times New Roman"/>
          <w:sz w:val="24"/>
          <w:szCs w:val="24"/>
          <w:lang w:val="en-US"/>
        </w:rPr>
        <w:t xml:space="preserve"> 20%).</w:t>
      </w:r>
    </w:p>
    <w:p w14:paraId="0E325655" w14:textId="77777777" w:rsidR="00B91793" w:rsidRPr="00D86BB4" w:rsidRDefault="00B91793">
      <w:pPr>
        <w:rPr>
          <w:lang w:val="en-US"/>
        </w:rPr>
      </w:pPr>
    </w:p>
    <w:sectPr w:rsidR="00B91793" w:rsidRPr="00D8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B4"/>
    <w:rsid w:val="00080F15"/>
    <w:rsid w:val="000D1DA6"/>
    <w:rsid w:val="00224266"/>
    <w:rsid w:val="0051298B"/>
    <w:rsid w:val="007D036B"/>
    <w:rsid w:val="008273FA"/>
    <w:rsid w:val="00B91793"/>
    <w:rsid w:val="00D86BB4"/>
    <w:rsid w:val="00D93A96"/>
    <w:rsid w:val="00E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562C"/>
  <w15:chartTrackingRefBased/>
  <w15:docId w15:val="{5B039981-EA70-45AF-B35A-E9BC1B24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Metz Boutigue</dc:creator>
  <cp:keywords/>
  <dc:description/>
  <cp:lastModifiedBy>Baeuerlein, Christopher</cp:lastModifiedBy>
  <cp:revision>3</cp:revision>
  <dcterms:created xsi:type="dcterms:W3CDTF">2019-06-17T13:59:00Z</dcterms:created>
  <dcterms:modified xsi:type="dcterms:W3CDTF">2019-08-09T17:25:00Z</dcterms:modified>
</cp:coreProperties>
</file>