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5ED4" w14:textId="3618FF96" w:rsidR="00385B55" w:rsidRPr="002D431B" w:rsidRDefault="00385B55" w:rsidP="00385B55">
      <w:pPr>
        <w:spacing w:line="480" w:lineRule="auto"/>
        <w:rPr>
          <w:rFonts w:ascii="Times New Roman" w:hAnsi="Times New Roman"/>
          <w:b/>
          <w:bCs/>
        </w:rPr>
      </w:pPr>
      <w:r w:rsidRPr="002D431B">
        <w:rPr>
          <w:rFonts w:ascii="Times New Roman" w:hAnsi="Times New Roman"/>
          <w:b/>
          <w:bCs/>
        </w:rPr>
        <w:t>Supplemental</w:t>
      </w:r>
      <w:r w:rsidR="001943D1">
        <w:rPr>
          <w:rFonts w:ascii="Times New Roman" w:hAnsi="Times New Roman"/>
          <w:b/>
          <w:bCs/>
        </w:rPr>
        <w:t xml:space="preserve"> Material</w:t>
      </w:r>
      <w:r w:rsidRPr="002D431B">
        <w:rPr>
          <w:rFonts w:ascii="Times New Roman" w:hAnsi="Times New Roman"/>
          <w:b/>
          <w:bCs/>
        </w:rPr>
        <w:t xml:space="preserve"> Table of Contents:</w:t>
      </w:r>
    </w:p>
    <w:p w14:paraId="25022954" w14:textId="242911A6" w:rsidR="00793D7D" w:rsidRPr="002D431B" w:rsidRDefault="00793D7D" w:rsidP="00385B55">
      <w:pPr>
        <w:spacing w:line="480" w:lineRule="auto"/>
        <w:rPr>
          <w:rFonts w:ascii="Times New Roman" w:hAnsi="Times New Roman"/>
        </w:rPr>
      </w:pPr>
      <w:r w:rsidRPr="002D431B">
        <w:rPr>
          <w:rFonts w:ascii="Times New Roman" w:hAnsi="Times New Roman"/>
        </w:rPr>
        <w:t>Supplementa</w:t>
      </w:r>
      <w:r w:rsidR="001943D1">
        <w:rPr>
          <w:rFonts w:ascii="Times New Roman" w:hAnsi="Times New Roman"/>
        </w:rPr>
        <w:t>l</w:t>
      </w:r>
      <w:r w:rsidRPr="002D431B">
        <w:rPr>
          <w:rFonts w:ascii="Times New Roman" w:hAnsi="Times New Roman"/>
        </w:rPr>
        <w:t xml:space="preserve"> Table 1: Characteristics of </w:t>
      </w:r>
      <w:proofErr w:type="spellStart"/>
      <w:r w:rsidRPr="002D431B">
        <w:rPr>
          <w:rFonts w:ascii="Times New Roman" w:hAnsi="Times New Roman"/>
        </w:rPr>
        <w:t>CanFIT</w:t>
      </w:r>
      <w:proofErr w:type="spellEnd"/>
      <w:r w:rsidRPr="002D431B">
        <w:rPr>
          <w:rFonts w:ascii="Times New Roman" w:hAnsi="Times New Roman"/>
        </w:rPr>
        <w:t xml:space="preserve"> participants included in the study cohort (n=386) compared to </w:t>
      </w:r>
      <w:proofErr w:type="spellStart"/>
      <w:r w:rsidRPr="002D431B">
        <w:rPr>
          <w:rFonts w:ascii="Times New Roman" w:hAnsi="Times New Roman"/>
        </w:rPr>
        <w:t>CanFIT</w:t>
      </w:r>
      <w:proofErr w:type="spellEnd"/>
      <w:r w:rsidRPr="002D431B">
        <w:rPr>
          <w:rFonts w:ascii="Times New Roman" w:hAnsi="Times New Roman"/>
        </w:rPr>
        <w:t xml:space="preserve"> participants excluded (n=217)</w:t>
      </w:r>
    </w:p>
    <w:p w14:paraId="637FD2CA" w14:textId="58760BBF" w:rsidR="00385B55" w:rsidRPr="002D431B" w:rsidRDefault="001943D1" w:rsidP="00385B55">
      <w:pPr>
        <w:spacing w:line="480" w:lineRule="auto"/>
        <w:rPr>
          <w:rFonts w:ascii="Times New Roman" w:hAnsi="Times New Roman"/>
        </w:rPr>
      </w:pPr>
      <w:r w:rsidRPr="002D431B">
        <w:rPr>
          <w:rFonts w:ascii="Times New Roman" w:hAnsi="Times New Roman"/>
        </w:rPr>
        <w:t>Supplementa</w:t>
      </w:r>
      <w:r>
        <w:rPr>
          <w:rFonts w:ascii="Times New Roman" w:hAnsi="Times New Roman"/>
        </w:rPr>
        <w:t>l</w:t>
      </w:r>
      <w:r w:rsidR="00385B55" w:rsidRPr="002D431B">
        <w:rPr>
          <w:rFonts w:ascii="Times New Roman" w:hAnsi="Times New Roman"/>
        </w:rPr>
        <w:t xml:space="preserve"> </w:t>
      </w:r>
      <w:r w:rsidR="00793D7D" w:rsidRPr="002D431B">
        <w:rPr>
          <w:rFonts w:ascii="Times New Roman" w:hAnsi="Times New Roman"/>
        </w:rPr>
        <w:t>T</w:t>
      </w:r>
      <w:r w:rsidR="00385B55" w:rsidRPr="002D431B">
        <w:rPr>
          <w:rFonts w:ascii="Times New Roman" w:hAnsi="Times New Roman"/>
        </w:rPr>
        <w:t xml:space="preserve">able </w:t>
      </w:r>
      <w:r w:rsidR="00D25D9F" w:rsidRPr="002D431B">
        <w:rPr>
          <w:rFonts w:ascii="Times New Roman" w:hAnsi="Times New Roman"/>
        </w:rPr>
        <w:t>2</w:t>
      </w:r>
      <w:r w:rsidR="00385B55" w:rsidRPr="002D431B">
        <w:rPr>
          <w:rFonts w:ascii="Times New Roman" w:hAnsi="Times New Roman"/>
        </w:rPr>
        <w:t xml:space="preserve">. </w:t>
      </w:r>
      <w:r w:rsidR="00385B55" w:rsidRPr="002D431B">
        <w:rPr>
          <w:rFonts w:ascii="Times New Roman" w:eastAsiaTheme="minorHAnsi" w:hAnsi="Times New Roman"/>
          <w:lang w:val="en-CA"/>
        </w:rPr>
        <w:t>Mean values for physical activity and function outcomes in a subgroup of people from the “Progressed to Dialysis” group who had at least three assessments (two pre-dialysis, and one post-dialysis)</w:t>
      </w:r>
    </w:p>
    <w:p w14:paraId="39C67F2D" w14:textId="72AD666F" w:rsidR="00385B55" w:rsidRPr="002D431B" w:rsidRDefault="001943D1" w:rsidP="00385B55">
      <w:pPr>
        <w:spacing w:line="480" w:lineRule="auto"/>
        <w:rPr>
          <w:rFonts w:ascii="Times New Roman" w:eastAsiaTheme="minorHAnsi" w:hAnsi="Times New Roman"/>
          <w:lang w:val="en-CA"/>
        </w:rPr>
      </w:pPr>
      <w:r w:rsidRPr="002D431B">
        <w:rPr>
          <w:rFonts w:ascii="Times New Roman" w:hAnsi="Times New Roman"/>
        </w:rPr>
        <w:t>Supplementa</w:t>
      </w:r>
      <w:r>
        <w:rPr>
          <w:rFonts w:ascii="Times New Roman" w:hAnsi="Times New Roman"/>
        </w:rPr>
        <w:t>l</w:t>
      </w:r>
      <w:r w:rsidR="00385B55" w:rsidRPr="002D431B">
        <w:rPr>
          <w:rFonts w:ascii="Times New Roman" w:eastAsiaTheme="minorHAnsi" w:hAnsi="Times New Roman"/>
          <w:lang w:val="en-CA"/>
        </w:rPr>
        <w:t xml:space="preserve"> </w:t>
      </w:r>
      <w:r w:rsidR="00793D7D" w:rsidRPr="002D431B">
        <w:rPr>
          <w:rFonts w:ascii="Times New Roman" w:eastAsiaTheme="minorHAnsi" w:hAnsi="Times New Roman"/>
          <w:lang w:val="en-CA"/>
        </w:rPr>
        <w:t>T</w:t>
      </w:r>
      <w:r w:rsidR="00385B55" w:rsidRPr="002D431B">
        <w:rPr>
          <w:rFonts w:ascii="Times New Roman" w:eastAsiaTheme="minorHAnsi" w:hAnsi="Times New Roman"/>
          <w:lang w:val="en-CA"/>
        </w:rPr>
        <w:t xml:space="preserve">able </w:t>
      </w:r>
      <w:r w:rsidR="00D25D9F" w:rsidRPr="002D431B">
        <w:rPr>
          <w:rFonts w:ascii="Times New Roman" w:eastAsiaTheme="minorHAnsi" w:hAnsi="Times New Roman"/>
          <w:lang w:val="en-CA"/>
        </w:rPr>
        <w:t>3</w:t>
      </w:r>
      <w:r w:rsidR="00385B55" w:rsidRPr="002D431B">
        <w:rPr>
          <w:rFonts w:ascii="Times New Roman" w:eastAsiaTheme="minorHAnsi" w:hAnsi="Times New Roman"/>
          <w:lang w:val="en-CA"/>
        </w:rPr>
        <w:t>. Regression models comparing change in physical activity and physical function scores between the first two assessments (pre-dialysis) and the last two assessment (one pre-dialysis and the other post-dialysis initiation)</w:t>
      </w:r>
    </w:p>
    <w:p w14:paraId="486049A9" w14:textId="56CEBA8F" w:rsidR="00385B55" w:rsidRPr="002D431B" w:rsidRDefault="00D25D9F" w:rsidP="002D431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D431B">
        <w:rPr>
          <w:rFonts w:asciiTheme="minorHAnsi" w:hAnsiTheme="minorHAnsi" w:cstheme="minorHAnsi"/>
          <w:b/>
          <w:bCs/>
        </w:rPr>
        <w:br w:type="page"/>
      </w:r>
    </w:p>
    <w:p w14:paraId="135B40FA" w14:textId="5F95857C" w:rsidR="00D25D9F" w:rsidRPr="002D431B" w:rsidRDefault="00D25D9F" w:rsidP="005B2570">
      <w:pPr>
        <w:spacing w:line="480" w:lineRule="auto"/>
        <w:rPr>
          <w:rFonts w:ascii="Times New Roman" w:hAnsi="Times New Roman"/>
          <w:b/>
          <w:bCs/>
          <w:lang w:val="en-CA"/>
        </w:rPr>
      </w:pPr>
      <w:r w:rsidRPr="002D431B">
        <w:rPr>
          <w:rFonts w:ascii="Times New Roman" w:hAnsi="Times New Roman"/>
          <w:b/>
          <w:bCs/>
        </w:rPr>
        <w:lastRenderedPageBreak/>
        <w:t>Supplementa</w:t>
      </w:r>
      <w:r w:rsidR="001943D1">
        <w:rPr>
          <w:rFonts w:ascii="Times New Roman" w:hAnsi="Times New Roman"/>
          <w:b/>
          <w:bCs/>
        </w:rPr>
        <w:t>l</w:t>
      </w:r>
      <w:r w:rsidRPr="002D431B">
        <w:rPr>
          <w:rFonts w:ascii="Times New Roman" w:hAnsi="Times New Roman"/>
          <w:b/>
          <w:bCs/>
        </w:rPr>
        <w:t xml:space="preserve"> Table </w:t>
      </w:r>
      <w:r w:rsidRPr="002D431B">
        <w:rPr>
          <w:rFonts w:ascii="Times New Roman" w:hAnsi="Times New Roman"/>
          <w:b/>
          <w:bCs/>
          <w:lang w:val="en-CA"/>
        </w:rPr>
        <w:t>1: Characteristics of</w:t>
      </w:r>
      <w:r w:rsidR="00793D7D" w:rsidRPr="002D431B">
        <w:rPr>
          <w:rFonts w:ascii="Times New Roman" w:hAnsi="Times New Roman"/>
          <w:b/>
          <w:bCs/>
          <w:lang w:val="en-CA"/>
        </w:rPr>
        <w:t xml:space="preserve"> </w:t>
      </w:r>
      <w:proofErr w:type="spellStart"/>
      <w:r w:rsidR="00793D7D" w:rsidRPr="002D431B">
        <w:rPr>
          <w:rFonts w:ascii="Times New Roman" w:hAnsi="Times New Roman"/>
          <w:b/>
          <w:bCs/>
          <w:lang w:val="en-CA"/>
        </w:rPr>
        <w:t>CanFIT</w:t>
      </w:r>
      <w:proofErr w:type="spellEnd"/>
      <w:r w:rsidR="00793D7D" w:rsidRPr="002D431B">
        <w:rPr>
          <w:rFonts w:ascii="Times New Roman" w:hAnsi="Times New Roman"/>
          <w:b/>
          <w:bCs/>
          <w:lang w:val="en-CA"/>
        </w:rPr>
        <w:t xml:space="preserve"> participants included in</w:t>
      </w:r>
      <w:r w:rsidRPr="002D431B">
        <w:rPr>
          <w:rFonts w:ascii="Times New Roman" w:hAnsi="Times New Roman"/>
          <w:b/>
          <w:bCs/>
          <w:lang w:val="en-CA"/>
        </w:rPr>
        <w:t xml:space="preserve"> the study </w:t>
      </w:r>
      <w:r w:rsidR="00566C72" w:rsidRPr="002D431B">
        <w:rPr>
          <w:rFonts w:ascii="Times New Roman" w:hAnsi="Times New Roman"/>
          <w:b/>
          <w:bCs/>
          <w:lang w:val="en-CA"/>
        </w:rPr>
        <w:t>cohort</w:t>
      </w:r>
      <w:r w:rsidRPr="002D431B">
        <w:rPr>
          <w:rFonts w:ascii="Times New Roman" w:hAnsi="Times New Roman"/>
          <w:b/>
          <w:bCs/>
          <w:lang w:val="en-CA"/>
        </w:rPr>
        <w:t xml:space="preserve"> (n=386) compared to </w:t>
      </w:r>
      <w:proofErr w:type="spellStart"/>
      <w:r w:rsidR="00793D7D" w:rsidRPr="002D431B">
        <w:rPr>
          <w:rFonts w:ascii="Times New Roman" w:hAnsi="Times New Roman"/>
          <w:b/>
          <w:bCs/>
          <w:lang w:val="en-CA"/>
        </w:rPr>
        <w:t>CanFIT</w:t>
      </w:r>
      <w:proofErr w:type="spellEnd"/>
      <w:r w:rsidR="00793D7D" w:rsidRPr="002D431B">
        <w:rPr>
          <w:rFonts w:ascii="Times New Roman" w:hAnsi="Times New Roman"/>
          <w:b/>
          <w:bCs/>
          <w:lang w:val="en-CA"/>
        </w:rPr>
        <w:t xml:space="preserve"> participants</w:t>
      </w:r>
      <w:r w:rsidRPr="002D431B">
        <w:rPr>
          <w:rFonts w:ascii="Times New Roman" w:hAnsi="Times New Roman"/>
          <w:b/>
          <w:bCs/>
          <w:lang w:val="en-CA"/>
        </w:rPr>
        <w:t xml:space="preserve"> excluded (n=217)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3286"/>
        <w:gridCol w:w="1655"/>
        <w:gridCol w:w="1693"/>
        <w:gridCol w:w="2716"/>
      </w:tblGrid>
      <w:tr w:rsidR="00D45DFA" w:rsidRPr="002D431B" w14:paraId="0C228EB7" w14:textId="7E530BE4" w:rsidTr="009C3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DF0A6" w14:textId="77777777" w:rsidR="00D45DFA" w:rsidRPr="002D431B" w:rsidRDefault="00D45DFA" w:rsidP="001A034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14:paraId="1EF690F2" w14:textId="75EC6614" w:rsidR="00D45DFA" w:rsidRPr="002D431B" w:rsidRDefault="00D45DFA" w:rsidP="001A034A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D431B">
              <w:rPr>
                <w:rFonts w:ascii="Times New Roman" w:hAnsi="Times New Roman"/>
              </w:rPr>
              <w:t>CanFIT</w:t>
            </w:r>
            <w:proofErr w:type="spellEnd"/>
            <w:r w:rsidRPr="002D431B">
              <w:rPr>
                <w:rFonts w:ascii="Times New Roman" w:hAnsi="Times New Roman"/>
              </w:rPr>
              <w:t xml:space="preserve"> participants included in the current study</w:t>
            </w:r>
          </w:p>
        </w:tc>
        <w:tc>
          <w:tcPr>
            <w:tcW w:w="0" w:type="auto"/>
            <w:vMerge w:val="restart"/>
          </w:tcPr>
          <w:p w14:paraId="52FC1A12" w14:textId="08C94D46" w:rsidR="00D45DFA" w:rsidRPr="002D431B" w:rsidRDefault="00D45DFA" w:rsidP="001A034A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D431B">
              <w:rPr>
                <w:rFonts w:ascii="Times New Roman" w:hAnsi="Times New Roman"/>
              </w:rPr>
              <w:t>CanFIT</w:t>
            </w:r>
            <w:proofErr w:type="spellEnd"/>
            <w:r w:rsidRPr="002D431B">
              <w:rPr>
                <w:rFonts w:ascii="Times New Roman" w:hAnsi="Times New Roman"/>
              </w:rPr>
              <w:t xml:space="preserve"> participants excluded from the current study (N=217)</w:t>
            </w:r>
          </w:p>
        </w:tc>
      </w:tr>
      <w:tr w:rsidR="00D45DFA" w:rsidRPr="002D431B" w14:paraId="1D254901" w14:textId="2C810247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8680D" w14:textId="77777777" w:rsidR="00D45DFA" w:rsidRPr="002D431B" w:rsidRDefault="00D45DFA" w:rsidP="009B406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F1C7B29" w14:textId="77777777" w:rsidR="00D45DFA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D431B">
              <w:rPr>
                <w:rFonts w:ascii="Times New Roman" w:hAnsi="Times New Roman"/>
              </w:rPr>
              <w:t>Stable Advanced CKD (n=224)</w:t>
            </w:r>
          </w:p>
        </w:tc>
        <w:tc>
          <w:tcPr>
            <w:tcW w:w="0" w:type="auto"/>
          </w:tcPr>
          <w:p w14:paraId="42ADB5D3" w14:textId="77777777" w:rsidR="00D45DFA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D431B">
              <w:rPr>
                <w:rFonts w:ascii="Times New Roman" w:hAnsi="Times New Roman"/>
              </w:rPr>
              <w:t>Progressed to Dialysis (n=162)</w:t>
            </w:r>
          </w:p>
        </w:tc>
        <w:tc>
          <w:tcPr>
            <w:tcW w:w="0" w:type="auto"/>
            <w:vMerge/>
          </w:tcPr>
          <w:p w14:paraId="6C411A2F" w14:textId="05705C71" w:rsidR="00D45DFA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66C72" w:rsidRPr="002D431B" w14:paraId="00A815F4" w14:textId="1896665A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E6DAD" w14:textId="77777777" w:rsidR="00566C72" w:rsidRPr="002D431B" w:rsidRDefault="00566C72" w:rsidP="009B406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D431B">
              <w:rPr>
                <w:rFonts w:ascii="Times New Roman" w:hAnsi="Times New Roman"/>
              </w:rPr>
              <w:t>Demographics</w:t>
            </w:r>
          </w:p>
        </w:tc>
        <w:tc>
          <w:tcPr>
            <w:tcW w:w="0" w:type="auto"/>
          </w:tcPr>
          <w:p w14:paraId="3972562C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260A508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CE1461D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566C72" w:rsidRPr="002D431B" w14:paraId="25327970" w14:textId="494BA1F3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5ED070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2D431B">
              <w:rPr>
                <w:rFonts w:ascii="Times New Roman" w:hAnsi="Times New Roman"/>
                <w:b w:val="0"/>
                <w:bCs w:val="0"/>
              </w:rPr>
              <w:t>Age (in years)</w:t>
            </w:r>
          </w:p>
        </w:tc>
        <w:tc>
          <w:tcPr>
            <w:tcW w:w="0" w:type="auto"/>
          </w:tcPr>
          <w:p w14:paraId="0F6F2545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69 ± 13</w:t>
            </w:r>
          </w:p>
        </w:tc>
        <w:tc>
          <w:tcPr>
            <w:tcW w:w="0" w:type="auto"/>
          </w:tcPr>
          <w:p w14:paraId="35F57912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61 ± 14</w:t>
            </w:r>
          </w:p>
        </w:tc>
        <w:tc>
          <w:tcPr>
            <w:tcW w:w="0" w:type="auto"/>
          </w:tcPr>
          <w:p w14:paraId="7590B1D4" w14:textId="3B4EF27C" w:rsidR="00566C72" w:rsidRPr="002D431B" w:rsidRDefault="00DB3D01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69 ± 1</w:t>
            </w:r>
            <w:r w:rsidR="005B2570" w:rsidRPr="002D431B">
              <w:rPr>
                <w:rFonts w:ascii="Times New Roman" w:hAnsi="Times New Roman"/>
                <w:bCs/>
              </w:rPr>
              <w:t>4</w:t>
            </w:r>
          </w:p>
        </w:tc>
      </w:tr>
      <w:tr w:rsidR="00566C72" w:rsidRPr="002D431B" w14:paraId="06A4C8C8" w14:textId="4B0307F4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69859F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 xml:space="preserve">Male sex, n (%) </w:t>
            </w:r>
          </w:p>
        </w:tc>
        <w:tc>
          <w:tcPr>
            <w:tcW w:w="0" w:type="auto"/>
          </w:tcPr>
          <w:p w14:paraId="1737E6A0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123 (55)</w:t>
            </w:r>
          </w:p>
        </w:tc>
        <w:tc>
          <w:tcPr>
            <w:tcW w:w="0" w:type="auto"/>
          </w:tcPr>
          <w:p w14:paraId="56975500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102 (64)</w:t>
            </w:r>
          </w:p>
        </w:tc>
        <w:tc>
          <w:tcPr>
            <w:tcW w:w="0" w:type="auto"/>
          </w:tcPr>
          <w:p w14:paraId="4E54F1E2" w14:textId="7BDDB1BA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129 (59)</w:t>
            </w:r>
          </w:p>
        </w:tc>
      </w:tr>
      <w:tr w:rsidR="00566C72" w:rsidRPr="002D431B" w14:paraId="133CB3BB" w14:textId="2BD04791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743B8" w14:textId="77777777" w:rsidR="00566C72" w:rsidRPr="002D431B" w:rsidRDefault="00566C72" w:rsidP="009B4060">
            <w:pPr>
              <w:spacing w:line="240" w:lineRule="auto"/>
              <w:contextualSpacing/>
              <w:rPr>
                <w:rFonts w:ascii="Times New Roman" w:eastAsiaTheme="majorEastAsia" w:hAnsi="Times New Roman"/>
                <w:b w:val="0"/>
              </w:rPr>
            </w:pPr>
            <w:r w:rsidRPr="002D431B">
              <w:rPr>
                <w:rFonts w:ascii="Times New Roman" w:eastAsia="Times New Roman" w:hAnsi="Times New Roman"/>
                <w:color w:val="000000"/>
              </w:rPr>
              <w:t>Clinical measurements</w:t>
            </w:r>
          </w:p>
        </w:tc>
        <w:tc>
          <w:tcPr>
            <w:tcW w:w="0" w:type="auto"/>
          </w:tcPr>
          <w:p w14:paraId="63ADEA58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</w:tcPr>
          <w:p w14:paraId="22041F97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</w:tcPr>
          <w:p w14:paraId="70563EB2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</w:p>
        </w:tc>
      </w:tr>
      <w:tr w:rsidR="00566C72" w:rsidRPr="002D431B" w14:paraId="12EDE705" w14:textId="37B01545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C7D88A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2D431B">
              <w:rPr>
                <w:rFonts w:ascii="Times New Roman" w:hAnsi="Times New Roman"/>
                <w:b w:val="0"/>
                <w:bCs w:val="0"/>
              </w:rPr>
              <w:t>Weight (kg)</w:t>
            </w:r>
          </w:p>
        </w:tc>
        <w:tc>
          <w:tcPr>
            <w:tcW w:w="0" w:type="auto"/>
          </w:tcPr>
          <w:p w14:paraId="7FCAE42B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84.0 (71.1, 98.9)</w:t>
            </w:r>
          </w:p>
        </w:tc>
        <w:tc>
          <w:tcPr>
            <w:tcW w:w="0" w:type="auto"/>
          </w:tcPr>
          <w:p w14:paraId="25A0551C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83.5 (70.0, 99.4)</w:t>
            </w:r>
          </w:p>
        </w:tc>
        <w:tc>
          <w:tcPr>
            <w:tcW w:w="0" w:type="auto"/>
          </w:tcPr>
          <w:p w14:paraId="792CD367" w14:textId="44B79FEE" w:rsidR="00566C72" w:rsidRPr="002D431B" w:rsidRDefault="00DB3D01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82.6 (71.0, 95.8)</w:t>
            </w:r>
          </w:p>
        </w:tc>
      </w:tr>
      <w:tr w:rsidR="00566C72" w:rsidRPr="002D431B" w14:paraId="268BB5A1" w14:textId="47B7005E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C4681B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2D431B">
              <w:rPr>
                <w:rFonts w:ascii="Times New Roman" w:hAnsi="Times New Roman"/>
                <w:b w:val="0"/>
                <w:bCs w:val="0"/>
              </w:rPr>
              <w:t>Systolic BP (mmHg)</w:t>
            </w:r>
          </w:p>
        </w:tc>
        <w:tc>
          <w:tcPr>
            <w:tcW w:w="0" w:type="auto"/>
          </w:tcPr>
          <w:p w14:paraId="48DAC3FA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134 ± 20</w:t>
            </w:r>
          </w:p>
        </w:tc>
        <w:tc>
          <w:tcPr>
            <w:tcW w:w="0" w:type="auto"/>
          </w:tcPr>
          <w:p w14:paraId="0B9D2471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143 ± 22</w:t>
            </w:r>
          </w:p>
        </w:tc>
        <w:tc>
          <w:tcPr>
            <w:tcW w:w="0" w:type="auto"/>
          </w:tcPr>
          <w:p w14:paraId="5295E9FE" w14:textId="39F49717" w:rsidR="00566C72" w:rsidRPr="002D431B" w:rsidRDefault="000D19D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13</w:t>
            </w:r>
            <w:r w:rsidR="00DB3D01" w:rsidRPr="002D431B">
              <w:rPr>
                <w:rFonts w:ascii="Times New Roman" w:hAnsi="Times New Roman"/>
                <w:bCs/>
              </w:rPr>
              <w:t>8</w:t>
            </w:r>
            <w:r w:rsidRPr="002D431B">
              <w:rPr>
                <w:rFonts w:ascii="Times New Roman" w:hAnsi="Times New Roman"/>
                <w:bCs/>
              </w:rPr>
              <w:t xml:space="preserve"> ±</w:t>
            </w:r>
            <w:r w:rsidR="00DB3D01" w:rsidRPr="002D431B">
              <w:rPr>
                <w:rFonts w:ascii="Times New Roman" w:hAnsi="Times New Roman"/>
                <w:bCs/>
              </w:rPr>
              <w:t xml:space="preserve"> 19</w:t>
            </w:r>
          </w:p>
        </w:tc>
      </w:tr>
      <w:tr w:rsidR="00566C72" w:rsidRPr="002D431B" w14:paraId="3BAA8B7C" w14:textId="5C3E98ED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C3AC44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2D431B">
              <w:rPr>
                <w:rFonts w:ascii="Times New Roman" w:hAnsi="Times New Roman"/>
                <w:b w:val="0"/>
                <w:bCs w:val="0"/>
              </w:rPr>
              <w:t>Diastolic BP (mmHg)</w:t>
            </w:r>
          </w:p>
        </w:tc>
        <w:tc>
          <w:tcPr>
            <w:tcW w:w="0" w:type="auto"/>
          </w:tcPr>
          <w:p w14:paraId="65B4912E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73 ± 11</w:t>
            </w:r>
          </w:p>
        </w:tc>
        <w:tc>
          <w:tcPr>
            <w:tcW w:w="0" w:type="auto"/>
          </w:tcPr>
          <w:p w14:paraId="5B3281CD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77 ± 13</w:t>
            </w:r>
          </w:p>
        </w:tc>
        <w:tc>
          <w:tcPr>
            <w:tcW w:w="0" w:type="auto"/>
          </w:tcPr>
          <w:p w14:paraId="687DAC43" w14:textId="483125C7" w:rsidR="00566C72" w:rsidRPr="002D431B" w:rsidRDefault="00DB3D01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7</w:t>
            </w:r>
            <w:r w:rsidR="005B2570" w:rsidRPr="002D431B">
              <w:rPr>
                <w:rFonts w:ascii="Times New Roman" w:hAnsi="Times New Roman"/>
                <w:bCs/>
              </w:rPr>
              <w:t>4</w:t>
            </w:r>
            <w:r w:rsidRPr="002D431B">
              <w:rPr>
                <w:rFonts w:ascii="Times New Roman" w:hAnsi="Times New Roman"/>
                <w:bCs/>
              </w:rPr>
              <w:t xml:space="preserve"> ± 13</w:t>
            </w:r>
          </w:p>
        </w:tc>
      </w:tr>
      <w:tr w:rsidR="00566C72" w:rsidRPr="002D431B" w14:paraId="377EB1C1" w14:textId="38468352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B5F11C" w14:textId="77777777" w:rsidR="00566C72" w:rsidRPr="002D431B" w:rsidRDefault="00566C72" w:rsidP="009B4060">
            <w:pPr>
              <w:spacing w:line="240" w:lineRule="auto"/>
              <w:contextualSpacing/>
              <w:rPr>
                <w:rFonts w:ascii="Times New Roman" w:hAnsi="Times New Roman"/>
                <w:b w:val="0"/>
              </w:rPr>
            </w:pPr>
            <w:r w:rsidRPr="002D431B">
              <w:rPr>
                <w:rFonts w:ascii="Times New Roman" w:hAnsi="Times New Roman"/>
              </w:rPr>
              <w:t>Laboratory measurements</w:t>
            </w:r>
          </w:p>
        </w:tc>
        <w:tc>
          <w:tcPr>
            <w:tcW w:w="0" w:type="auto"/>
          </w:tcPr>
          <w:p w14:paraId="16EF8994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14:paraId="7E7DB466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14:paraId="0428B9BC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566C72" w:rsidRPr="002D431B" w14:paraId="70B419EC" w14:textId="296A05B7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7606F8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2D431B">
              <w:rPr>
                <w:rFonts w:ascii="Times New Roman" w:hAnsi="Times New Roman"/>
                <w:b w:val="0"/>
                <w:bCs w:val="0"/>
              </w:rPr>
              <w:t>Serum Hemoglobin (g/dL)</w:t>
            </w:r>
          </w:p>
        </w:tc>
        <w:tc>
          <w:tcPr>
            <w:tcW w:w="0" w:type="auto"/>
          </w:tcPr>
          <w:p w14:paraId="54F60101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12.1 ± 1.6</w:t>
            </w:r>
          </w:p>
        </w:tc>
        <w:tc>
          <w:tcPr>
            <w:tcW w:w="0" w:type="auto"/>
          </w:tcPr>
          <w:p w14:paraId="7C9163F1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10.6 ± 1.3</w:t>
            </w:r>
          </w:p>
        </w:tc>
        <w:tc>
          <w:tcPr>
            <w:tcW w:w="0" w:type="auto"/>
          </w:tcPr>
          <w:p w14:paraId="6369FB98" w14:textId="14169661" w:rsidR="00566C72" w:rsidRPr="002D431B" w:rsidRDefault="00DB3D01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11</w:t>
            </w:r>
            <w:r w:rsidR="002D431B" w:rsidRPr="002D431B">
              <w:rPr>
                <w:rFonts w:ascii="Times New Roman" w:hAnsi="Times New Roman"/>
                <w:bCs/>
              </w:rPr>
              <w:t xml:space="preserve">.5 </w:t>
            </w:r>
            <w:r w:rsidRPr="002D431B">
              <w:rPr>
                <w:rFonts w:ascii="Times New Roman" w:hAnsi="Times New Roman"/>
                <w:bCs/>
              </w:rPr>
              <w:t>± 1</w:t>
            </w:r>
            <w:r w:rsidR="002D431B" w:rsidRPr="002D431B">
              <w:rPr>
                <w:rFonts w:ascii="Times New Roman" w:hAnsi="Times New Roman"/>
                <w:bCs/>
              </w:rPr>
              <w:t>.7</w:t>
            </w:r>
          </w:p>
        </w:tc>
      </w:tr>
      <w:tr w:rsidR="00566C72" w:rsidRPr="002D431B" w14:paraId="5FF35D9D" w14:textId="73E5E64F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5358DD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2D431B">
              <w:rPr>
                <w:rFonts w:ascii="Times New Roman" w:hAnsi="Times New Roman"/>
                <w:b w:val="0"/>
                <w:bCs w:val="0"/>
              </w:rPr>
              <w:t>Serum Creatinine (mg/dL)</w:t>
            </w:r>
          </w:p>
        </w:tc>
        <w:tc>
          <w:tcPr>
            <w:tcW w:w="0" w:type="auto"/>
          </w:tcPr>
          <w:p w14:paraId="4084DFF1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2.5 (2.0, 3.1)</w:t>
            </w:r>
          </w:p>
        </w:tc>
        <w:tc>
          <w:tcPr>
            <w:tcW w:w="0" w:type="auto"/>
          </w:tcPr>
          <w:p w14:paraId="448FE93B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5.2 (4.1, 6.1)</w:t>
            </w:r>
          </w:p>
        </w:tc>
        <w:tc>
          <w:tcPr>
            <w:tcW w:w="0" w:type="auto"/>
          </w:tcPr>
          <w:p w14:paraId="55C15AB6" w14:textId="254F2899" w:rsidR="00566C72" w:rsidRPr="002D431B" w:rsidRDefault="00A2598D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2.7 (2.0, 3.4)</w:t>
            </w:r>
          </w:p>
        </w:tc>
      </w:tr>
      <w:tr w:rsidR="00566C72" w:rsidRPr="002D431B" w14:paraId="63065A02" w14:textId="75C1D540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B406E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2D431B">
              <w:rPr>
                <w:rFonts w:ascii="Times New Roman" w:hAnsi="Times New Roman"/>
                <w:b w:val="0"/>
                <w:bCs w:val="0"/>
              </w:rPr>
              <w:t>Estimated GFR (CKD-Epi) (mL/min/1.73m</w:t>
            </w:r>
            <w:r w:rsidRPr="002D431B">
              <w:rPr>
                <w:rFonts w:ascii="Times New Roman" w:hAnsi="Times New Roman"/>
                <w:vertAlign w:val="superscript"/>
              </w:rPr>
              <w:t>2</w:t>
            </w:r>
            <w:r w:rsidRPr="002D431B">
              <w:rPr>
                <w:rFonts w:ascii="Times New Roman" w:hAnsi="Times New Roman"/>
                <w:b w:val="0"/>
                <w:bCs w:val="0"/>
              </w:rPr>
              <w:t>)</w:t>
            </w:r>
          </w:p>
        </w:tc>
        <w:tc>
          <w:tcPr>
            <w:tcW w:w="0" w:type="auto"/>
          </w:tcPr>
          <w:p w14:paraId="45C3811F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24 ± 7</w:t>
            </w:r>
          </w:p>
        </w:tc>
        <w:tc>
          <w:tcPr>
            <w:tcW w:w="0" w:type="auto"/>
          </w:tcPr>
          <w:p w14:paraId="783D4ED6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11 ± 4</w:t>
            </w:r>
          </w:p>
        </w:tc>
        <w:tc>
          <w:tcPr>
            <w:tcW w:w="0" w:type="auto"/>
          </w:tcPr>
          <w:p w14:paraId="281EEFFD" w14:textId="7215BC90" w:rsidR="00566C72" w:rsidRPr="002D431B" w:rsidRDefault="00DB3D01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20 ± 11</w:t>
            </w:r>
          </w:p>
        </w:tc>
      </w:tr>
      <w:tr w:rsidR="00566C72" w:rsidRPr="002D431B" w14:paraId="66115EE9" w14:textId="45E97A93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B7D8B8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2D431B">
              <w:rPr>
                <w:rFonts w:ascii="Times New Roman" w:hAnsi="Times New Roman"/>
                <w:b w:val="0"/>
                <w:bCs w:val="0"/>
              </w:rPr>
              <w:t>Serum Albumin (g/dL)</w:t>
            </w:r>
          </w:p>
        </w:tc>
        <w:tc>
          <w:tcPr>
            <w:tcW w:w="0" w:type="auto"/>
          </w:tcPr>
          <w:p w14:paraId="7901C416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3.7 ± 0.4</w:t>
            </w:r>
          </w:p>
        </w:tc>
        <w:tc>
          <w:tcPr>
            <w:tcW w:w="0" w:type="auto"/>
          </w:tcPr>
          <w:p w14:paraId="53CC7780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3.5 ± 0.5</w:t>
            </w:r>
          </w:p>
        </w:tc>
        <w:tc>
          <w:tcPr>
            <w:tcW w:w="0" w:type="auto"/>
          </w:tcPr>
          <w:p w14:paraId="2910460D" w14:textId="28D1A04D" w:rsidR="00566C72" w:rsidRPr="002D431B" w:rsidRDefault="00DB3D01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3.5 ± 0.5</w:t>
            </w:r>
          </w:p>
        </w:tc>
      </w:tr>
      <w:tr w:rsidR="00566C72" w:rsidRPr="002D431B" w14:paraId="2C19E184" w14:textId="705C22BB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7302AF" w14:textId="77777777" w:rsidR="00566C72" w:rsidRPr="002D431B" w:rsidRDefault="00566C72" w:rsidP="009B406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D431B">
              <w:rPr>
                <w:rFonts w:ascii="Times New Roman" w:hAnsi="Times New Roman"/>
              </w:rPr>
              <w:t>Median 5-year risk of kidney failure, %</w:t>
            </w:r>
          </w:p>
        </w:tc>
        <w:tc>
          <w:tcPr>
            <w:tcW w:w="0" w:type="auto"/>
          </w:tcPr>
          <w:p w14:paraId="2E3ADEF3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9.7 (3.9, 23.1)</w:t>
            </w:r>
          </w:p>
        </w:tc>
        <w:tc>
          <w:tcPr>
            <w:tcW w:w="0" w:type="auto"/>
          </w:tcPr>
          <w:p w14:paraId="2387CEEB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75.0 (54.4, 88.4)</w:t>
            </w:r>
          </w:p>
        </w:tc>
        <w:tc>
          <w:tcPr>
            <w:tcW w:w="0" w:type="auto"/>
          </w:tcPr>
          <w:p w14:paraId="19AD611D" w14:textId="230AE246" w:rsidR="00566C72" w:rsidRPr="002D431B" w:rsidRDefault="00DB3D01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D431B">
              <w:rPr>
                <w:rFonts w:ascii="Times New Roman" w:hAnsi="Times New Roman"/>
                <w:bCs/>
              </w:rPr>
              <w:t>20.8 (4.8, 46.9)</w:t>
            </w:r>
          </w:p>
        </w:tc>
      </w:tr>
      <w:tr w:rsidR="00566C72" w:rsidRPr="002D431B" w14:paraId="2783BB9D" w14:textId="2B734EB5" w:rsidTr="001A034A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ED5E1D" w14:textId="77777777" w:rsidR="00566C72" w:rsidRPr="002D431B" w:rsidRDefault="00566C72" w:rsidP="009B4060">
            <w:pPr>
              <w:spacing w:line="240" w:lineRule="auto"/>
              <w:contextualSpacing/>
              <w:rPr>
                <w:rFonts w:ascii="Times New Roman" w:eastAsiaTheme="majorEastAsia" w:hAnsi="Times New Roman"/>
                <w:b w:val="0"/>
              </w:rPr>
            </w:pPr>
            <w:r w:rsidRPr="002D431B">
              <w:rPr>
                <w:rFonts w:ascii="Times New Roman" w:eastAsia="Times New Roman" w:hAnsi="Times New Roman"/>
              </w:rPr>
              <w:t>Comorbidities, n (%)</w:t>
            </w:r>
          </w:p>
        </w:tc>
        <w:tc>
          <w:tcPr>
            <w:tcW w:w="0" w:type="auto"/>
          </w:tcPr>
          <w:p w14:paraId="68408494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0E2B2053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14:paraId="019F3FF0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</w:tr>
      <w:tr w:rsidR="00566C72" w:rsidRPr="002D431B" w14:paraId="7E02C7A7" w14:textId="556486EB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C13701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Myocardial Infarction</w:t>
            </w:r>
          </w:p>
        </w:tc>
        <w:tc>
          <w:tcPr>
            <w:tcW w:w="0" w:type="auto"/>
          </w:tcPr>
          <w:p w14:paraId="2667C0FC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43 (19)</w:t>
            </w:r>
          </w:p>
        </w:tc>
        <w:tc>
          <w:tcPr>
            <w:tcW w:w="0" w:type="auto"/>
          </w:tcPr>
          <w:p w14:paraId="7563500C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38 (24)</w:t>
            </w:r>
          </w:p>
        </w:tc>
        <w:tc>
          <w:tcPr>
            <w:tcW w:w="0" w:type="auto"/>
          </w:tcPr>
          <w:p w14:paraId="0C98D013" w14:textId="6ACA3DAB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44 (20)</w:t>
            </w:r>
          </w:p>
        </w:tc>
      </w:tr>
      <w:tr w:rsidR="00566C72" w:rsidRPr="002D431B" w14:paraId="36640234" w14:textId="5D731AA7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B25611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Stroke</w:t>
            </w:r>
          </w:p>
        </w:tc>
        <w:tc>
          <w:tcPr>
            <w:tcW w:w="0" w:type="auto"/>
          </w:tcPr>
          <w:p w14:paraId="139CA285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17 (8)</w:t>
            </w:r>
          </w:p>
        </w:tc>
        <w:tc>
          <w:tcPr>
            <w:tcW w:w="0" w:type="auto"/>
          </w:tcPr>
          <w:p w14:paraId="7B1381B5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15 (10)</w:t>
            </w:r>
          </w:p>
        </w:tc>
        <w:tc>
          <w:tcPr>
            <w:tcW w:w="0" w:type="auto"/>
          </w:tcPr>
          <w:p w14:paraId="23D269E3" w14:textId="699BC907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15 (7)</w:t>
            </w:r>
          </w:p>
        </w:tc>
      </w:tr>
      <w:tr w:rsidR="00566C72" w:rsidRPr="002D431B" w14:paraId="272399C0" w14:textId="5A34EE8C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B54BB3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Angioplasty</w:t>
            </w:r>
          </w:p>
        </w:tc>
        <w:tc>
          <w:tcPr>
            <w:tcW w:w="0" w:type="auto"/>
          </w:tcPr>
          <w:p w14:paraId="0725DE75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17 (8)</w:t>
            </w:r>
          </w:p>
        </w:tc>
        <w:tc>
          <w:tcPr>
            <w:tcW w:w="0" w:type="auto"/>
          </w:tcPr>
          <w:p w14:paraId="52D3EC78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15 (9)</w:t>
            </w:r>
          </w:p>
        </w:tc>
        <w:tc>
          <w:tcPr>
            <w:tcW w:w="0" w:type="auto"/>
          </w:tcPr>
          <w:p w14:paraId="3BB05CD5" w14:textId="1AE54551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11 (5)</w:t>
            </w:r>
          </w:p>
        </w:tc>
      </w:tr>
      <w:tr w:rsidR="00566C72" w:rsidRPr="002D431B" w14:paraId="10FF1548" w14:textId="77E62766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CE32A5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Cardiac Surgery</w:t>
            </w:r>
          </w:p>
        </w:tc>
        <w:tc>
          <w:tcPr>
            <w:tcW w:w="0" w:type="auto"/>
          </w:tcPr>
          <w:p w14:paraId="507999E4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28 (13)</w:t>
            </w:r>
          </w:p>
        </w:tc>
        <w:tc>
          <w:tcPr>
            <w:tcW w:w="0" w:type="auto"/>
          </w:tcPr>
          <w:p w14:paraId="64119146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18 (11)</w:t>
            </w:r>
          </w:p>
        </w:tc>
        <w:tc>
          <w:tcPr>
            <w:tcW w:w="0" w:type="auto"/>
          </w:tcPr>
          <w:p w14:paraId="538273F5" w14:textId="124DFF73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29 (13)</w:t>
            </w:r>
          </w:p>
        </w:tc>
      </w:tr>
      <w:tr w:rsidR="00566C72" w:rsidRPr="002D431B" w14:paraId="1EFD86CB" w14:textId="4EA75A3D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E01F62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Diabetes</w:t>
            </w:r>
          </w:p>
        </w:tc>
        <w:tc>
          <w:tcPr>
            <w:tcW w:w="0" w:type="auto"/>
          </w:tcPr>
          <w:p w14:paraId="4520BD3B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123 (55)</w:t>
            </w:r>
          </w:p>
        </w:tc>
        <w:tc>
          <w:tcPr>
            <w:tcW w:w="0" w:type="auto"/>
          </w:tcPr>
          <w:p w14:paraId="140856FB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100 (62)</w:t>
            </w:r>
          </w:p>
        </w:tc>
        <w:tc>
          <w:tcPr>
            <w:tcW w:w="0" w:type="auto"/>
          </w:tcPr>
          <w:p w14:paraId="053DC702" w14:textId="13F601A5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119 (55)</w:t>
            </w:r>
          </w:p>
        </w:tc>
      </w:tr>
      <w:tr w:rsidR="00566C72" w:rsidRPr="002D431B" w14:paraId="3B636FED" w14:textId="2E0839F8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28E8A4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Hypertension</w:t>
            </w:r>
          </w:p>
        </w:tc>
        <w:tc>
          <w:tcPr>
            <w:tcW w:w="0" w:type="auto"/>
          </w:tcPr>
          <w:p w14:paraId="5F71E60B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189 (85)</w:t>
            </w:r>
          </w:p>
        </w:tc>
        <w:tc>
          <w:tcPr>
            <w:tcW w:w="0" w:type="auto"/>
          </w:tcPr>
          <w:p w14:paraId="2F93279D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141 (89)</w:t>
            </w:r>
          </w:p>
        </w:tc>
        <w:tc>
          <w:tcPr>
            <w:tcW w:w="0" w:type="auto"/>
          </w:tcPr>
          <w:p w14:paraId="0CA4B950" w14:textId="04E27ACD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189 (87)</w:t>
            </w:r>
          </w:p>
        </w:tc>
      </w:tr>
      <w:tr w:rsidR="00566C72" w:rsidRPr="002D431B" w14:paraId="6D86D3EF" w14:textId="2665D9DA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C9B248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Dyslipidemia</w:t>
            </w:r>
          </w:p>
        </w:tc>
        <w:tc>
          <w:tcPr>
            <w:tcW w:w="0" w:type="auto"/>
          </w:tcPr>
          <w:p w14:paraId="04C97689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146 (65)</w:t>
            </w:r>
          </w:p>
        </w:tc>
        <w:tc>
          <w:tcPr>
            <w:tcW w:w="0" w:type="auto"/>
          </w:tcPr>
          <w:p w14:paraId="3FD51B58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96 (61)</w:t>
            </w:r>
          </w:p>
        </w:tc>
        <w:tc>
          <w:tcPr>
            <w:tcW w:w="0" w:type="auto"/>
          </w:tcPr>
          <w:p w14:paraId="2C6344FB" w14:textId="6C8CA20B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124 (57)</w:t>
            </w:r>
          </w:p>
        </w:tc>
      </w:tr>
      <w:tr w:rsidR="00566C72" w:rsidRPr="002D431B" w14:paraId="75765399" w14:textId="775A2147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7D7746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Peripheral Vascular Disease</w:t>
            </w:r>
          </w:p>
        </w:tc>
        <w:tc>
          <w:tcPr>
            <w:tcW w:w="0" w:type="auto"/>
          </w:tcPr>
          <w:p w14:paraId="3055B796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30 (13)</w:t>
            </w:r>
          </w:p>
        </w:tc>
        <w:tc>
          <w:tcPr>
            <w:tcW w:w="0" w:type="auto"/>
          </w:tcPr>
          <w:p w14:paraId="6370B255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12 (8)</w:t>
            </w:r>
          </w:p>
        </w:tc>
        <w:tc>
          <w:tcPr>
            <w:tcW w:w="0" w:type="auto"/>
          </w:tcPr>
          <w:p w14:paraId="57BBA7AA" w14:textId="1937D6AE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28 (13)</w:t>
            </w:r>
          </w:p>
        </w:tc>
      </w:tr>
      <w:tr w:rsidR="00566C72" w:rsidRPr="002D431B" w14:paraId="2FCA01B0" w14:textId="551BFCCC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7203ED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Cerebrovascular Disease</w:t>
            </w:r>
          </w:p>
        </w:tc>
        <w:tc>
          <w:tcPr>
            <w:tcW w:w="0" w:type="auto"/>
          </w:tcPr>
          <w:p w14:paraId="4C0D71F0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16 (7)</w:t>
            </w:r>
          </w:p>
        </w:tc>
        <w:tc>
          <w:tcPr>
            <w:tcW w:w="0" w:type="auto"/>
          </w:tcPr>
          <w:p w14:paraId="3AD8F208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13 (8)</w:t>
            </w:r>
          </w:p>
        </w:tc>
        <w:tc>
          <w:tcPr>
            <w:tcW w:w="0" w:type="auto"/>
          </w:tcPr>
          <w:p w14:paraId="2DBE085C" w14:textId="2E8DDA07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17 (8)</w:t>
            </w:r>
          </w:p>
        </w:tc>
      </w:tr>
      <w:tr w:rsidR="00566C72" w:rsidRPr="002D431B" w14:paraId="4D9B4D60" w14:textId="6E537AA0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AF7C2D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GI Disease</w:t>
            </w:r>
          </w:p>
        </w:tc>
        <w:tc>
          <w:tcPr>
            <w:tcW w:w="0" w:type="auto"/>
          </w:tcPr>
          <w:p w14:paraId="2E3BAFE0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53 (24)</w:t>
            </w:r>
          </w:p>
        </w:tc>
        <w:tc>
          <w:tcPr>
            <w:tcW w:w="0" w:type="auto"/>
          </w:tcPr>
          <w:p w14:paraId="42D70302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36 (23)</w:t>
            </w:r>
          </w:p>
        </w:tc>
        <w:tc>
          <w:tcPr>
            <w:tcW w:w="0" w:type="auto"/>
          </w:tcPr>
          <w:p w14:paraId="139437BA" w14:textId="17EDE5D7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34 (16)</w:t>
            </w:r>
          </w:p>
        </w:tc>
      </w:tr>
      <w:tr w:rsidR="00566C72" w:rsidRPr="002D431B" w14:paraId="7B086BEE" w14:textId="382A87C1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F43A0F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COPD</w:t>
            </w:r>
          </w:p>
        </w:tc>
        <w:tc>
          <w:tcPr>
            <w:tcW w:w="0" w:type="auto"/>
          </w:tcPr>
          <w:p w14:paraId="096437A8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18 (9)</w:t>
            </w:r>
          </w:p>
        </w:tc>
        <w:tc>
          <w:tcPr>
            <w:tcW w:w="0" w:type="auto"/>
          </w:tcPr>
          <w:p w14:paraId="64B7D237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9 (6)</w:t>
            </w:r>
          </w:p>
        </w:tc>
        <w:tc>
          <w:tcPr>
            <w:tcW w:w="0" w:type="auto"/>
          </w:tcPr>
          <w:p w14:paraId="52A6BEE5" w14:textId="027B22F1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19 (9)</w:t>
            </w:r>
          </w:p>
        </w:tc>
      </w:tr>
      <w:tr w:rsidR="00566C72" w:rsidRPr="002D431B" w14:paraId="31DFA5D9" w14:textId="61F6317A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219581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CHF</w:t>
            </w:r>
          </w:p>
        </w:tc>
        <w:tc>
          <w:tcPr>
            <w:tcW w:w="0" w:type="auto"/>
          </w:tcPr>
          <w:p w14:paraId="5C713C12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24 (11)</w:t>
            </w:r>
          </w:p>
        </w:tc>
        <w:tc>
          <w:tcPr>
            <w:tcW w:w="0" w:type="auto"/>
          </w:tcPr>
          <w:p w14:paraId="7F1A5FF1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14 (9)</w:t>
            </w:r>
          </w:p>
        </w:tc>
        <w:tc>
          <w:tcPr>
            <w:tcW w:w="0" w:type="auto"/>
          </w:tcPr>
          <w:p w14:paraId="3CD510CD" w14:textId="6D80D14F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2D431B">
              <w:rPr>
                <w:rFonts w:ascii="Times New Roman" w:eastAsiaTheme="minorHAnsi" w:hAnsi="Times New Roman"/>
              </w:rPr>
              <w:t>29 (13)</w:t>
            </w:r>
          </w:p>
        </w:tc>
      </w:tr>
      <w:tr w:rsidR="00566C72" w:rsidRPr="002D431B" w14:paraId="283F784D" w14:textId="54F26F80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EA5510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Arthritis</w:t>
            </w:r>
          </w:p>
        </w:tc>
        <w:tc>
          <w:tcPr>
            <w:tcW w:w="0" w:type="auto"/>
          </w:tcPr>
          <w:p w14:paraId="17CE41D9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104 (46)</w:t>
            </w:r>
          </w:p>
        </w:tc>
        <w:tc>
          <w:tcPr>
            <w:tcW w:w="0" w:type="auto"/>
          </w:tcPr>
          <w:p w14:paraId="5EC0DF32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36 (35)</w:t>
            </w:r>
          </w:p>
        </w:tc>
        <w:tc>
          <w:tcPr>
            <w:tcW w:w="0" w:type="auto"/>
          </w:tcPr>
          <w:p w14:paraId="73AC51F8" w14:textId="6955D094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82 (38)</w:t>
            </w:r>
          </w:p>
        </w:tc>
      </w:tr>
      <w:tr w:rsidR="00566C72" w:rsidRPr="002D431B" w14:paraId="11F3F2CB" w14:textId="34D19A72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F6F478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Hearing Impairment</w:t>
            </w:r>
          </w:p>
        </w:tc>
        <w:tc>
          <w:tcPr>
            <w:tcW w:w="0" w:type="auto"/>
          </w:tcPr>
          <w:p w14:paraId="0E0D78E9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62 (28)</w:t>
            </w:r>
          </w:p>
        </w:tc>
        <w:tc>
          <w:tcPr>
            <w:tcW w:w="0" w:type="auto"/>
          </w:tcPr>
          <w:p w14:paraId="35E449E7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27 (18)</w:t>
            </w:r>
          </w:p>
        </w:tc>
        <w:tc>
          <w:tcPr>
            <w:tcW w:w="0" w:type="auto"/>
          </w:tcPr>
          <w:p w14:paraId="681ECAEC" w14:textId="1F299E4F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41 (20)</w:t>
            </w:r>
          </w:p>
        </w:tc>
      </w:tr>
      <w:tr w:rsidR="00566C72" w:rsidRPr="002D431B" w14:paraId="2AE7D301" w14:textId="005BB2D4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B62159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Anxiety</w:t>
            </w:r>
          </w:p>
        </w:tc>
        <w:tc>
          <w:tcPr>
            <w:tcW w:w="0" w:type="auto"/>
          </w:tcPr>
          <w:p w14:paraId="242A37BD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32 (14)</w:t>
            </w:r>
          </w:p>
        </w:tc>
        <w:tc>
          <w:tcPr>
            <w:tcW w:w="0" w:type="auto"/>
          </w:tcPr>
          <w:p w14:paraId="02A9106D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18 (11)</w:t>
            </w:r>
          </w:p>
        </w:tc>
        <w:tc>
          <w:tcPr>
            <w:tcW w:w="0" w:type="auto"/>
          </w:tcPr>
          <w:p w14:paraId="58E8227D" w14:textId="74279FA3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23 (11)</w:t>
            </w:r>
          </w:p>
        </w:tc>
      </w:tr>
      <w:tr w:rsidR="00566C72" w:rsidRPr="002D431B" w14:paraId="096003C2" w14:textId="5C800D72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96AA0E" w14:textId="77777777" w:rsidR="00566C72" w:rsidRPr="002D431B" w:rsidRDefault="00566C72" w:rsidP="009B4060">
            <w:pPr>
              <w:spacing w:line="240" w:lineRule="auto"/>
              <w:ind w:left="180"/>
              <w:contextualSpacing/>
              <w:rPr>
                <w:rFonts w:ascii="Times New Roman" w:eastAsiaTheme="majorEastAsia" w:hAnsi="Times New Roman"/>
                <w:b w:val="0"/>
                <w:bCs w:val="0"/>
              </w:rPr>
            </w:pPr>
            <w:r w:rsidRPr="002D431B">
              <w:rPr>
                <w:rFonts w:ascii="Times New Roman" w:eastAsiaTheme="majorEastAsia" w:hAnsi="Times New Roman"/>
                <w:b w:val="0"/>
                <w:bCs w:val="0"/>
              </w:rPr>
              <w:t>Depression</w:t>
            </w:r>
          </w:p>
        </w:tc>
        <w:tc>
          <w:tcPr>
            <w:tcW w:w="0" w:type="auto"/>
          </w:tcPr>
          <w:p w14:paraId="210699A7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53 (24)</w:t>
            </w:r>
          </w:p>
        </w:tc>
        <w:tc>
          <w:tcPr>
            <w:tcW w:w="0" w:type="auto"/>
          </w:tcPr>
          <w:p w14:paraId="154168D9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22 (14)</w:t>
            </w:r>
          </w:p>
        </w:tc>
        <w:tc>
          <w:tcPr>
            <w:tcW w:w="0" w:type="auto"/>
          </w:tcPr>
          <w:p w14:paraId="3790B631" w14:textId="175204E5" w:rsidR="00566C72" w:rsidRPr="002D431B" w:rsidRDefault="00D45DFA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29 (13)</w:t>
            </w:r>
          </w:p>
        </w:tc>
      </w:tr>
      <w:tr w:rsidR="00566C72" w:rsidRPr="002D431B" w14:paraId="321B0B2B" w14:textId="45AA3F3B" w:rsidTr="001A0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7CE26C" w14:textId="77777777" w:rsidR="00566C72" w:rsidRPr="002D431B" w:rsidRDefault="00566C72" w:rsidP="009B4060">
            <w:pPr>
              <w:spacing w:line="240" w:lineRule="auto"/>
              <w:contextualSpacing/>
              <w:rPr>
                <w:rFonts w:ascii="Times New Roman" w:eastAsiaTheme="majorEastAsia" w:hAnsi="Times New Roman"/>
              </w:rPr>
            </w:pPr>
            <w:r w:rsidRPr="002D431B">
              <w:rPr>
                <w:rFonts w:ascii="Times New Roman" w:eastAsiaTheme="majorEastAsia" w:hAnsi="Times New Roman"/>
              </w:rPr>
              <w:t>Score on the Montreal Cognitive Assessment (score out of 30 points)</w:t>
            </w:r>
          </w:p>
        </w:tc>
        <w:tc>
          <w:tcPr>
            <w:tcW w:w="0" w:type="auto"/>
          </w:tcPr>
          <w:p w14:paraId="290724E0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 xml:space="preserve">23 </w:t>
            </w:r>
            <w:r w:rsidRPr="002D431B">
              <w:rPr>
                <w:rFonts w:ascii="Times New Roman" w:hAnsi="Times New Roman"/>
                <w:bCs/>
              </w:rPr>
              <w:t>± 4</w:t>
            </w:r>
          </w:p>
        </w:tc>
        <w:tc>
          <w:tcPr>
            <w:tcW w:w="0" w:type="auto"/>
          </w:tcPr>
          <w:p w14:paraId="121E5E79" w14:textId="77777777" w:rsidR="00566C72" w:rsidRPr="002D431B" w:rsidRDefault="00566C72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 xml:space="preserve">23 </w:t>
            </w:r>
            <w:r w:rsidRPr="002D431B">
              <w:rPr>
                <w:rFonts w:ascii="Times New Roman" w:hAnsi="Times New Roman"/>
                <w:bCs/>
              </w:rPr>
              <w:t>± 4</w:t>
            </w:r>
          </w:p>
        </w:tc>
        <w:tc>
          <w:tcPr>
            <w:tcW w:w="0" w:type="auto"/>
          </w:tcPr>
          <w:p w14:paraId="2F489493" w14:textId="6B4B1B23" w:rsidR="00566C72" w:rsidRPr="002D431B" w:rsidRDefault="00DB3D01" w:rsidP="009B4060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/>
              </w:rPr>
            </w:pPr>
            <w:r w:rsidRPr="002D431B">
              <w:rPr>
                <w:rFonts w:ascii="Times New Roman" w:eastAsiaTheme="minorHAnsi" w:hAnsi="Times New Roman"/>
                <w:bCs/>
              </w:rPr>
              <w:t>2</w:t>
            </w:r>
            <w:r w:rsidR="00A43746" w:rsidRPr="002D431B">
              <w:rPr>
                <w:rFonts w:ascii="Times New Roman" w:eastAsiaTheme="minorHAnsi" w:hAnsi="Times New Roman"/>
                <w:bCs/>
              </w:rPr>
              <w:t>2</w:t>
            </w:r>
            <w:r w:rsidRPr="002D431B">
              <w:rPr>
                <w:rFonts w:ascii="Times New Roman" w:hAnsi="Times New Roman"/>
                <w:bCs/>
              </w:rPr>
              <w:t xml:space="preserve"> ± </w:t>
            </w:r>
            <w:r w:rsidR="00A43746" w:rsidRPr="002D431B">
              <w:rPr>
                <w:rFonts w:ascii="Times New Roman" w:hAnsi="Times New Roman"/>
                <w:bCs/>
              </w:rPr>
              <w:t>5</w:t>
            </w:r>
          </w:p>
        </w:tc>
      </w:tr>
    </w:tbl>
    <w:p w14:paraId="528847D6" w14:textId="77777777" w:rsidR="00D25D9F" w:rsidRPr="002D431B" w:rsidRDefault="00D25D9F" w:rsidP="00D25D9F">
      <w:pPr>
        <w:spacing w:after="160" w:line="240" w:lineRule="auto"/>
        <w:contextualSpacing/>
        <w:rPr>
          <w:rFonts w:ascii="Times New Roman" w:eastAsiaTheme="minorHAnsi" w:hAnsi="Times New Roman"/>
          <w:bCs/>
          <w:lang w:val="en-CA"/>
        </w:rPr>
      </w:pPr>
      <w:r w:rsidRPr="002D431B">
        <w:rPr>
          <w:rFonts w:ascii="Times New Roman" w:eastAsiaTheme="minorHAnsi" w:hAnsi="Times New Roman"/>
          <w:bCs/>
          <w:i/>
          <w:iCs/>
          <w:lang w:val="en-CA"/>
        </w:rPr>
        <w:t>Notes.</w:t>
      </w:r>
      <w:r w:rsidRPr="002D431B">
        <w:rPr>
          <w:rFonts w:ascii="Times New Roman" w:hAnsi="Times New Roman"/>
        </w:rPr>
        <w:t xml:space="preserve"> </w:t>
      </w:r>
      <w:r w:rsidRPr="002D431B">
        <w:rPr>
          <w:rFonts w:ascii="Times New Roman" w:eastAsiaTheme="minorHAnsi" w:hAnsi="Times New Roman"/>
          <w:bCs/>
          <w:lang w:val="en-CA"/>
        </w:rPr>
        <w:t xml:space="preserve">Summary statistics given as mean ± standard deviation for normally distributed variables, median (interquartile range) for non-normally distributed variables, and percentages (N) for categorical variables. Bold values represent significance at p=0.05. Characteristics presented here are at the time of the initial </w:t>
      </w:r>
      <w:r w:rsidRPr="002D431B">
        <w:rPr>
          <w:rFonts w:ascii="Times New Roman" w:eastAsiaTheme="minorHAnsi" w:hAnsi="Times New Roman"/>
          <w:bCs/>
          <w:lang w:val="en-CA"/>
        </w:rPr>
        <w:lastRenderedPageBreak/>
        <w:t>study assessment. 5-year risk of kidney failure calculated using the 4-variable Kidney Failure Risk Equation.</w:t>
      </w:r>
      <w:sdt>
        <w:sdtPr>
          <w:rPr>
            <w:rFonts w:ascii="Times New Roman" w:eastAsiaTheme="minorHAnsi" w:hAnsi="Times New Roman"/>
            <w:bCs/>
            <w:color w:val="000000"/>
            <w:vertAlign w:val="superscript"/>
            <w:lang w:val="en-CA"/>
          </w:rPr>
          <w:tag w:val="MENDELEY_CITATION_v3_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"/>
          <w:id w:val="-2006812404"/>
          <w:placeholder>
            <w:docPart w:val="5D26FAD7387E442DA4358B29CD4616F9"/>
          </w:placeholder>
        </w:sdtPr>
        <w:sdtEndPr/>
        <w:sdtContent>
          <w:r w:rsidRPr="002D431B">
            <w:rPr>
              <w:rFonts w:eastAsia="Times New Roman"/>
            </w:rPr>
            <w:t>(24)</w:t>
          </w:r>
        </w:sdtContent>
      </w:sdt>
    </w:p>
    <w:p w14:paraId="5138C711" w14:textId="77777777" w:rsidR="00D25D9F" w:rsidRPr="002D431B" w:rsidRDefault="00D25D9F" w:rsidP="00D25D9F">
      <w:pPr>
        <w:spacing w:after="0" w:line="240" w:lineRule="auto"/>
        <w:contextualSpacing/>
        <w:rPr>
          <w:rFonts w:ascii="Times New Roman" w:eastAsiaTheme="minorHAnsi" w:hAnsi="Times New Roman"/>
          <w:lang w:val="en-CA"/>
        </w:rPr>
      </w:pPr>
      <w:r w:rsidRPr="002D431B">
        <w:rPr>
          <w:rFonts w:ascii="Times New Roman" w:eastAsiaTheme="minorHAnsi" w:hAnsi="Times New Roman"/>
          <w:lang w:val="en-CA"/>
        </w:rPr>
        <w:t>Abbreviations. CKD, Chronic Kidney Disease; BP, Blood Pressure; GFR, glomerular filtration rate.</w:t>
      </w:r>
    </w:p>
    <w:p w14:paraId="19F63851" w14:textId="15DB3C18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169D0ED5" w14:textId="224EB801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40F5C1CD" w14:textId="2F189B3B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E080464" w14:textId="749D67FC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5AB31D2" w14:textId="23A3281F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4546F724" w14:textId="4E83FDAA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38A73794" w14:textId="020BF3EC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1F995F55" w14:textId="59EAF501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5C60FE4" w14:textId="3A5C6037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04E3F547" w14:textId="3845495C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51C1A79" w14:textId="32307BCF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090A849A" w14:textId="738DB799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1EC95681" w14:textId="2D085853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34312A3D" w14:textId="5D2E47F1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38AC3F6" w14:textId="0D8CA54A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67ADB117" w14:textId="0D6FBBD1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1284E917" w14:textId="0FEED89F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8F90741" w14:textId="122DF7AA" w:rsidR="00CA472F" w:rsidRPr="002D431B" w:rsidRDefault="00CA472F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0882EDC8" w14:textId="21E8CDE7" w:rsidR="005A1347" w:rsidRPr="002D431B" w:rsidRDefault="005A1347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7B2FCBE4" w14:textId="73ADD3C6" w:rsidR="005A1347" w:rsidRPr="002D431B" w:rsidRDefault="005A1347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6EA24D23" w14:textId="63761B71" w:rsidR="005A1347" w:rsidRPr="002D431B" w:rsidRDefault="005A1347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4507B543" w14:textId="53C1A4CE" w:rsidR="005A1347" w:rsidRPr="002D431B" w:rsidRDefault="005A1347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46DC4808" w14:textId="0BC4228B" w:rsidR="005A1347" w:rsidRPr="002D431B" w:rsidRDefault="005A1347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7E6DD47B" w14:textId="567D7668" w:rsidR="005A1347" w:rsidRPr="002D431B" w:rsidRDefault="005A1347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50A5F58" w14:textId="77777777" w:rsidR="005A1347" w:rsidRPr="002D431B" w:rsidRDefault="005A1347" w:rsidP="00AB57A7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6B23282" w14:textId="4C3A9E84" w:rsidR="00AB57A7" w:rsidRPr="002D431B" w:rsidRDefault="00AB57A7" w:rsidP="00AB57A7">
      <w:pPr>
        <w:spacing w:line="240" w:lineRule="auto"/>
        <w:rPr>
          <w:rFonts w:asciiTheme="minorHAnsi" w:hAnsiTheme="minorHAnsi" w:cstheme="minorHAnsi"/>
          <w:b/>
          <w:bCs/>
        </w:rPr>
      </w:pPr>
      <w:r w:rsidRPr="002D431B">
        <w:rPr>
          <w:rFonts w:asciiTheme="minorHAnsi" w:hAnsiTheme="minorHAnsi" w:cstheme="minorHAnsi"/>
          <w:b/>
          <w:bCs/>
        </w:rPr>
        <w:lastRenderedPageBreak/>
        <w:t>Supplementa</w:t>
      </w:r>
      <w:r w:rsidR="001943D1">
        <w:rPr>
          <w:rFonts w:asciiTheme="minorHAnsi" w:hAnsiTheme="minorHAnsi" w:cstheme="minorHAnsi"/>
          <w:b/>
          <w:bCs/>
        </w:rPr>
        <w:t>l</w:t>
      </w:r>
      <w:r w:rsidRPr="002D431B">
        <w:rPr>
          <w:rFonts w:asciiTheme="minorHAnsi" w:hAnsiTheme="minorHAnsi" w:cstheme="minorHAnsi"/>
          <w:b/>
          <w:bCs/>
        </w:rPr>
        <w:t xml:space="preserve"> table </w:t>
      </w:r>
      <w:r w:rsidR="005A1347" w:rsidRPr="002D431B">
        <w:rPr>
          <w:rFonts w:asciiTheme="minorHAnsi" w:hAnsiTheme="minorHAnsi" w:cstheme="minorHAnsi"/>
          <w:b/>
          <w:bCs/>
        </w:rPr>
        <w:t>2</w:t>
      </w:r>
      <w:r w:rsidRPr="002D431B">
        <w:rPr>
          <w:rFonts w:asciiTheme="minorHAnsi" w:hAnsiTheme="minorHAnsi" w:cstheme="minorHAnsi"/>
          <w:b/>
          <w:bCs/>
        </w:rPr>
        <w:t xml:space="preserve">. </w:t>
      </w:r>
      <w:r w:rsidRPr="002D431B">
        <w:rPr>
          <w:rFonts w:asciiTheme="minorHAnsi" w:eastAsiaTheme="minorHAnsi" w:hAnsiTheme="minorHAnsi" w:cstheme="minorHAnsi"/>
          <w:b/>
          <w:bCs/>
          <w:lang w:val="en-CA"/>
        </w:rPr>
        <w:t>Mean values for physical activity and function outcomes in a subgroup of people from the “Progressed to Dialysis” group who had at least three assessments (two pre-dialysis, and one post-dialysis)</w:t>
      </w:r>
    </w:p>
    <w:tbl>
      <w:tblPr>
        <w:tblStyle w:val="GridTable1Light1"/>
        <w:tblpPr w:leftFromText="180" w:rightFromText="180" w:vertAnchor="text" w:horzAnchor="margin" w:tblpY="7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070"/>
        <w:gridCol w:w="1525"/>
        <w:gridCol w:w="1293"/>
        <w:gridCol w:w="1416"/>
        <w:gridCol w:w="1791"/>
        <w:gridCol w:w="1501"/>
      </w:tblGrid>
      <w:tr w:rsidR="00AB57A7" w:rsidRPr="002D431B" w14:paraId="48B36A4D" w14:textId="77777777" w:rsidTr="005D1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2070" w:type="dxa"/>
            <w:tcBorders>
              <w:bottom w:val="none" w:sz="0" w:space="0" w:color="auto"/>
            </w:tcBorders>
          </w:tcPr>
          <w:p w14:paraId="0D489326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 w:val="0"/>
                <w:i/>
              </w:rPr>
            </w:pPr>
          </w:p>
        </w:tc>
        <w:tc>
          <w:tcPr>
            <w:tcW w:w="1525" w:type="dxa"/>
            <w:tcBorders>
              <w:bottom w:val="none" w:sz="0" w:space="0" w:color="auto"/>
            </w:tcBorders>
          </w:tcPr>
          <w:p w14:paraId="3441DE30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 w:val="0"/>
                <w:i/>
              </w:rPr>
            </w:pPr>
          </w:p>
        </w:tc>
        <w:tc>
          <w:tcPr>
            <w:tcW w:w="1293" w:type="dxa"/>
            <w:tcBorders>
              <w:bottom w:val="none" w:sz="0" w:space="0" w:color="auto"/>
            </w:tcBorders>
          </w:tcPr>
          <w:p w14:paraId="5DF5B8EB" w14:textId="77777777" w:rsidR="00AB57A7" w:rsidRPr="002D431B" w:rsidRDefault="00AB57A7" w:rsidP="005B2212">
            <w:pPr>
              <w:jc w:val="center"/>
              <w:rPr>
                <w:rFonts w:asciiTheme="minorHAnsi" w:eastAsiaTheme="majorEastAsia" w:hAnsiTheme="minorHAnsi" w:cstheme="minorHAnsi"/>
                <w:b w:val="0"/>
                <w:i/>
              </w:rPr>
            </w:pPr>
            <w:r w:rsidRPr="002D431B">
              <w:rPr>
                <w:rFonts w:asciiTheme="minorHAnsi" w:eastAsiaTheme="majorEastAsia" w:hAnsiTheme="minorHAnsi" w:cstheme="minorHAnsi"/>
              </w:rPr>
              <w:t>Mean (SD) score at first assessment</w:t>
            </w:r>
          </w:p>
        </w:tc>
        <w:tc>
          <w:tcPr>
            <w:tcW w:w="1416" w:type="dxa"/>
            <w:tcBorders>
              <w:bottom w:val="none" w:sz="0" w:space="0" w:color="auto"/>
            </w:tcBorders>
          </w:tcPr>
          <w:p w14:paraId="36C3F546" w14:textId="77777777" w:rsidR="00AB57A7" w:rsidRPr="002D431B" w:rsidRDefault="00AB57A7" w:rsidP="005B2212">
            <w:pPr>
              <w:jc w:val="center"/>
              <w:rPr>
                <w:rFonts w:asciiTheme="minorHAnsi" w:eastAsiaTheme="majorEastAsia" w:hAnsiTheme="minorHAnsi" w:cstheme="minorHAnsi"/>
                <w:b w:val="0"/>
                <w:i/>
              </w:rPr>
            </w:pPr>
            <w:r w:rsidRPr="002D431B">
              <w:rPr>
                <w:rFonts w:asciiTheme="minorHAnsi" w:eastAsiaTheme="majorEastAsia" w:hAnsiTheme="minorHAnsi" w:cstheme="minorHAnsi"/>
              </w:rPr>
              <w:t>Mean (SD) score at follow-up assessment</w:t>
            </w:r>
          </w:p>
        </w:tc>
        <w:tc>
          <w:tcPr>
            <w:tcW w:w="1791" w:type="dxa"/>
            <w:tcBorders>
              <w:bottom w:val="none" w:sz="0" w:space="0" w:color="auto"/>
            </w:tcBorders>
          </w:tcPr>
          <w:p w14:paraId="16A55978" w14:textId="77777777" w:rsidR="00AB57A7" w:rsidRPr="002D431B" w:rsidRDefault="00AB57A7" w:rsidP="005B2212">
            <w:pPr>
              <w:jc w:val="center"/>
              <w:rPr>
                <w:rFonts w:asciiTheme="minorHAnsi" w:eastAsiaTheme="majorEastAsia" w:hAnsiTheme="minorHAnsi" w:cstheme="minorHAnsi"/>
                <w:b w:val="0"/>
                <w:i/>
              </w:rPr>
            </w:pPr>
            <w:r w:rsidRPr="002D431B">
              <w:rPr>
                <w:rFonts w:asciiTheme="minorHAnsi" w:eastAsiaTheme="majorEastAsia" w:hAnsiTheme="minorHAnsi" w:cstheme="minorHAnsi"/>
              </w:rPr>
              <w:t>Mean Difference (95% CI)</w:t>
            </w:r>
          </w:p>
        </w:tc>
        <w:tc>
          <w:tcPr>
            <w:tcW w:w="1501" w:type="dxa"/>
            <w:tcBorders>
              <w:bottom w:val="none" w:sz="0" w:space="0" w:color="auto"/>
            </w:tcBorders>
          </w:tcPr>
          <w:p w14:paraId="60661EAB" w14:textId="77777777" w:rsidR="00AB57A7" w:rsidRPr="002D431B" w:rsidRDefault="00AB57A7" w:rsidP="005B2212">
            <w:pPr>
              <w:jc w:val="center"/>
              <w:rPr>
                <w:rFonts w:asciiTheme="minorHAnsi" w:eastAsiaTheme="majorEastAsia" w:hAnsiTheme="minorHAnsi" w:cstheme="minorHAnsi"/>
                <w:b w:val="0"/>
                <w:i/>
              </w:rPr>
            </w:pPr>
            <w:r w:rsidRPr="002D431B">
              <w:rPr>
                <w:rFonts w:asciiTheme="minorHAnsi" w:eastAsiaTheme="majorEastAsia" w:hAnsiTheme="minorHAnsi" w:cstheme="minorHAnsi"/>
              </w:rPr>
              <w:t>p-value</w:t>
            </w:r>
          </w:p>
        </w:tc>
      </w:tr>
      <w:tr w:rsidR="00AB57A7" w:rsidRPr="002D431B" w14:paraId="02B72DFA" w14:textId="77777777" w:rsidTr="005D110B">
        <w:tc>
          <w:tcPr>
            <w:tcW w:w="2070" w:type="dxa"/>
          </w:tcPr>
          <w:p w14:paraId="2601E032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/>
              </w:rPr>
            </w:pPr>
            <w:r w:rsidRPr="002D431B">
              <w:rPr>
                <w:rFonts w:asciiTheme="minorHAnsi" w:eastAsiaTheme="majorEastAsia" w:hAnsiTheme="minorHAnsi" w:cstheme="minorHAnsi"/>
                <w:b/>
              </w:rPr>
              <w:t>PASE</w:t>
            </w:r>
          </w:p>
        </w:tc>
        <w:tc>
          <w:tcPr>
            <w:tcW w:w="1525" w:type="dxa"/>
          </w:tcPr>
          <w:p w14:paraId="310297EF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 xml:space="preserve">First 2 assessments </w:t>
            </w:r>
            <w:r w:rsidRPr="002D431B">
              <w:rPr>
                <w:rFonts w:asciiTheme="minorHAnsi" w:eastAsiaTheme="minorHAnsi" w:hAnsiTheme="minorHAnsi" w:cstheme="minorHAnsi"/>
                <w:bCs/>
                <w:vertAlign w:val="superscript"/>
              </w:rPr>
              <w:t>a</w:t>
            </w:r>
          </w:p>
        </w:tc>
        <w:tc>
          <w:tcPr>
            <w:tcW w:w="1293" w:type="dxa"/>
          </w:tcPr>
          <w:p w14:paraId="4B8B8763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95.3 (82.3)</w:t>
            </w:r>
          </w:p>
        </w:tc>
        <w:tc>
          <w:tcPr>
            <w:tcW w:w="1416" w:type="dxa"/>
          </w:tcPr>
          <w:p w14:paraId="42D5B975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88.2 (80.7)</w:t>
            </w:r>
          </w:p>
        </w:tc>
        <w:tc>
          <w:tcPr>
            <w:tcW w:w="1791" w:type="dxa"/>
          </w:tcPr>
          <w:p w14:paraId="1C3884D7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hAnsiTheme="minorHAnsi" w:cstheme="minorHAnsi"/>
              </w:rPr>
              <w:t>-7.1 (-26.4, 12.1)</w:t>
            </w:r>
          </w:p>
        </w:tc>
        <w:tc>
          <w:tcPr>
            <w:tcW w:w="1501" w:type="dxa"/>
          </w:tcPr>
          <w:p w14:paraId="3F4CDC96" w14:textId="30D414E4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hAnsiTheme="minorHAnsi" w:cstheme="minorHAnsi"/>
              </w:rPr>
              <w:t>0.5</w:t>
            </w:r>
          </w:p>
        </w:tc>
      </w:tr>
      <w:tr w:rsidR="00AB57A7" w:rsidRPr="002D431B" w14:paraId="04347781" w14:textId="77777777" w:rsidTr="005D110B">
        <w:trPr>
          <w:trHeight w:val="50"/>
        </w:trPr>
        <w:tc>
          <w:tcPr>
            <w:tcW w:w="2070" w:type="dxa"/>
          </w:tcPr>
          <w:p w14:paraId="486B8E3C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/>
                <w:i/>
              </w:rPr>
            </w:pPr>
          </w:p>
        </w:tc>
        <w:tc>
          <w:tcPr>
            <w:tcW w:w="1525" w:type="dxa"/>
          </w:tcPr>
          <w:p w14:paraId="613C7966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 xml:space="preserve">Last 2 assessments </w:t>
            </w:r>
            <w:r w:rsidRPr="002D431B">
              <w:rPr>
                <w:rFonts w:asciiTheme="minorHAnsi" w:eastAsiaTheme="minorHAnsi" w:hAnsiTheme="minorHAnsi" w:cstheme="minorHAnsi"/>
                <w:bCs/>
                <w:vertAlign w:val="superscript"/>
              </w:rPr>
              <w:t>b</w:t>
            </w:r>
          </w:p>
        </w:tc>
        <w:tc>
          <w:tcPr>
            <w:tcW w:w="1293" w:type="dxa"/>
          </w:tcPr>
          <w:p w14:paraId="680A3A95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eastAsiaTheme="minorHAnsi" w:hAnsiTheme="minorHAnsi" w:cstheme="minorHAnsi"/>
                <w:b/>
              </w:rPr>
              <w:t>88.9 (81.5)</w:t>
            </w:r>
          </w:p>
        </w:tc>
        <w:tc>
          <w:tcPr>
            <w:tcW w:w="1416" w:type="dxa"/>
          </w:tcPr>
          <w:p w14:paraId="6B7661FC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eastAsiaTheme="minorHAnsi" w:hAnsiTheme="minorHAnsi" w:cstheme="minorHAnsi"/>
                <w:b/>
              </w:rPr>
              <w:t>68.9 (64.4)</w:t>
            </w:r>
          </w:p>
        </w:tc>
        <w:tc>
          <w:tcPr>
            <w:tcW w:w="1791" w:type="dxa"/>
          </w:tcPr>
          <w:p w14:paraId="3799E40D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eastAsiaTheme="minorHAnsi" w:hAnsiTheme="minorHAnsi" w:cstheme="minorHAnsi"/>
                <w:b/>
              </w:rPr>
              <w:t>-</w:t>
            </w:r>
            <w:r w:rsidRPr="002D431B">
              <w:rPr>
                <w:rFonts w:asciiTheme="minorHAnsi" w:hAnsiTheme="minorHAnsi" w:cstheme="minorHAnsi"/>
                <w:b/>
              </w:rPr>
              <w:t>20.0 (-36.5, -3.6)</w:t>
            </w:r>
          </w:p>
        </w:tc>
        <w:tc>
          <w:tcPr>
            <w:tcW w:w="1501" w:type="dxa"/>
          </w:tcPr>
          <w:p w14:paraId="25CEA8F5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eastAsiaTheme="minorHAnsi" w:hAnsiTheme="minorHAnsi" w:cstheme="minorHAnsi"/>
                <w:b/>
              </w:rPr>
              <w:t>0.02</w:t>
            </w:r>
          </w:p>
        </w:tc>
      </w:tr>
      <w:tr w:rsidR="00AB57A7" w:rsidRPr="002D431B" w14:paraId="772EA836" w14:textId="77777777" w:rsidTr="005D110B">
        <w:tc>
          <w:tcPr>
            <w:tcW w:w="2070" w:type="dxa"/>
          </w:tcPr>
          <w:p w14:paraId="6BD941B0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/>
              </w:rPr>
            </w:pPr>
            <w:r w:rsidRPr="002D431B">
              <w:rPr>
                <w:rFonts w:asciiTheme="minorHAnsi" w:eastAsiaTheme="majorEastAsia" w:hAnsiTheme="minorHAnsi" w:cstheme="minorHAnsi"/>
                <w:b/>
              </w:rPr>
              <w:t>Chair Stand Time (s)</w:t>
            </w:r>
          </w:p>
        </w:tc>
        <w:tc>
          <w:tcPr>
            <w:tcW w:w="1525" w:type="dxa"/>
          </w:tcPr>
          <w:p w14:paraId="08B9F520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 xml:space="preserve">First 2 assessments </w:t>
            </w:r>
            <w:r w:rsidRPr="002D431B">
              <w:rPr>
                <w:rFonts w:asciiTheme="minorHAnsi" w:eastAsiaTheme="minorHAnsi" w:hAnsiTheme="minorHAnsi" w:cstheme="minorHAnsi"/>
                <w:bCs/>
                <w:vertAlign w:val="superscript"/>
              </w:rPr>
              <w:t>a</w:t>
            </w:r>
          </w:p>
        </w:tc>
        <w:tc>
          <w:tcPr>
            <w:tcW w:w="1293" w:type="dxa"/>
          </w:tcPr>
          <w:p w14:paraId="60FD8D9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19.7 (18.4)</w:t>
            </w:r>
          </w:p>
        </w:tc>
        <w:tc>
          <w:tcPr>
            <w:tcW w:w="1416" w:type="dxa"/>
          </w:tcPr>
          <w:p w14:paraId="7A2D9FD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19.8 (18.2)</w:t>
            </w:r>
          </w:p>
        </w:tc>
        <w:tc>
          <w:tcPr>
            <w:tcW w:w="1791" w:type="dxa"/>
          </w:tcPr>
          <w:p w14:paraId="4359C79B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0.04 (-3.1, 3.2)</w:t>
            </w:r>
          </w:p>
        </w:tc>
        <w:tc>
          <w:tcPr>
            <w:tcW w:w="1501" w:type="dxa"/>
          </w:tcPr>
          <w:p w14:paraId="664B70AE" w14:textId="53323E40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1.0</w:t>
            </w:r>
          </w:p>
        </w:tc>
      </w:tr>
      <w:tr w:rsidR="00AB57A7" w:rsidRPr="002D431B" w14:paraId="1DD89B54" w14:textId="77777777" w:rsidTr="005D110B">
        <w:tc>
          <w:tcPr>
            <w:tcW w:w="2070" w:type="dxa"/>
          </w:tcPr>
          <w:p w14:paraId="53F81A20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1525" w:type="dxa"/>
          </w:tcPr>
          <w:p w14:paraId="700F16DD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 xml:space="preserve">Last 2 assessments </w:t>
            </w:r>
            <w:r w:rsidRPr="002D431B">
              <w:rPr>
                <w:rFonts w:asciiTheme="minorHAnsi" w:eastAsiaTheme="minorHAnsi" w:hAnsiTheme="minorHAnsi" w:cstheme="minorHAnsi"/>
                <w:bCs/>
                <w:vertAlign w:val="superscript"/>
              </w:rPr>
              <w:t>b</w:t>
            </w:r>
          </w:p>
        </w:tc>
        <w:tc>
          <w:tcPr>
            <w:tcW w:w="1293" w:type="dxa"/>
          </w:tcPr>
          <w:p w14:paraId="0DED02F1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eastAsiaTheme="minorHAnsi" w:hAnsiTheme="minorHAnsi" w:cstheme="minorHAnsi"/>
                <w:b/>
              </w:rPr>
              <w:t>18.6 (17.1)</w:t>
            </w:r>
          </w:p>
        </w:tc>
        <w:tc>
          <w:tcPr>
            <w:tcW w:w="1416" w:type="dxa"/>
          </w:tcPr>
          <w:p w14:paraId="58968555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eastAsiaTheme="minorHAnsi" w:hAnsiTheme="minorHAnsi" w:cstheme="minorHAnsi"/>
                <w:b/>
              </w:rPr>
              <w:t>28.2 (23.7)</w:t>
            </w:r>
          </w:p>
        </w:tc>
        <w:tc>
          <w:tcPr>
            <w:tcW w:w="1791" w:type="dxa"/>
          </w:tcPr>
          <w:p w14:paraId="2185E70C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hAnsiTheme="minorHAnsi" w:cstheme="minorHAnsi"/>
                <w:b/>
              </w:rPr>
              <w:t>9.6 (3.6, 15.6)</w:t>
            </w:r>
          </w:p>
        </w:tc>
        <w:tc>
          <w:tcPr>
            <w:tcW w:w="1501" w:type="dxa"/>
          </w:tcPr>
          <w:p w14:paraId="28FD70AE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D431B">
              <w:rPr>
                <w:rFonts w:asciiTheme="minorHAnsi" w:eastAsiaTheme="minorHAnsi" w:hAnsiTheme="minorHAnsi" w:cstheme="minorHAnsi"/>
                <w:b/>
              </w:rPr>
              <w:t>0.</w:t>
            </w:r>
            <w:r w:rsidRPr="002D431B">
              <w:rPr>
                <w:rFonts w:asciiTheme="minorHAnsi" w:hAnsiTheme="minorHAnsi" w:cstheme="minorHAnsi"/>
                <w:b/>
              </w:rPr>
              <w:t>003</w:t>
            </w:r>
          </w:p>
        </w:tc>
      </w:tr>
      <w:tr w:rsidR="00AB57A7" w:rsidRPr="002D431B" w14:paraId="0246691E" w14:textId="77777777" w:rsidTr="005D110B">
        <w:tc>
          <w:tcPr>
            <w:tcW w:w="2070" w:type="dxa"/>
          </w:tcPr>
          <w:p w14:paraId="19CBB05F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/>
              </w:rPr>
            </w:pPr>
            <w:r w:rsidRPr="002D431B">
              <w:rPr>
                <w:rFonts w:asciiTheme="minorHAnsi" w:eastAsiaTheme="majorEastAsia" w:hAnsiTheme="minorHAnsi" w:cstheme="minorHAnsi"/>
                <w:b/>
              </w:rPr>
              <w:t>Gait Speed Time (s)</w:t>
            </w:r>
          </w:p>
        </w:tc>
        <w:tc>
          <w:tcPr>
            <w:tcW w:w="1525" w:type="dxa"/>
          </w:tcPr>
          <w:p w14:paraId="3639F199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 xml:space="preserve">First 2 assessments </w:t>
            </w:r>
            <w:r w:rsidRPr="002D431B">
              <w:rPr>
                <w:rFonts w:asciiTheme="minorHAnsi" w:eastAsiaTheme="minorHAnsi" w:hAnsiTheme="minorHAnsi" w:cstheme="minorHAnsi"/>
                <w:bCs/>
                <w:vertAlign w:val="superscript"/>
              </w:rPr>
              <w:t>a</w:t>
            </w:r>
          </w:p>
        </w:tc>
        <w:tc>
          <w:tcPr>
            <w:tcW w:w="1293" w:type="dxa"/>
          </w:tcPr>
          <w:p w14:paraId="67F64030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3.9 (1.7)</w:t>
            </w:r>
          </w:p>
        </w:tc>
        <w:tc>
          <w:tcPr>
            <w:tcW w:w="1416" w:type="dxa"/>
          </w:tcPr>
          <w:p w14:paraId="6D0967D2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4.0 (1.7)</w:t>
            </w:r>
          </w:p>
        </w:tc>
        <w:tc>
          <w:tcPr>
            <w:tcW w:w="1791" w:type="dxa"/>
          </w:tcPr>
          <w:p w14:paraId="1CE0E332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0.1 (-0.5, 0.7)</w:t>
            </w:r>
          </w:p>
        </w:tc>
        <w:tc>
          <w:tcPr>
            <w:tcW w:w="1501" w:type="dxa"/>
          </w:tcPr>
          <w:p w14:paraId="7A78AB09" w14:textId="498B0BC5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0.</w:t>
            </w:r>
            <w:r w:rsidRPr="002D431B">
              <w:rPr>
                <w:rFonts w:asciiTheme="minorHAnsi" w:hAnsiTheme="minorHAnsi" w:cstheme="minorHAnsi"/>
                <w:bCs/>
              </w:rPr>
              <w:t>7</w:t>
            </w:r>
          </w:p>
        </w:tc>
      </w:tr>
      <w:tr w:rsidR="00AB57A7" w:rsidRPr="002D431B" w14:paraId="33E3B3B0" w14:textId="77777777" w:rsidTr="005D110B">
        <w:tc>
          <w:tcPr>
            <w:tcW w:w="2070" w:type="dxa"/>
          </w:tcPr>
          <w:p w14:paraId="623B464A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1525" w:type="dxa"/>
          </w:tcPr>
          <w:p w14:paraId="17046D0A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 xml:space="preserve">Last 2 assessments </w:t>
            </w:r>
            <w:r w:rsidRPr="002D431B">
              <w:rPr>
                <w:rFonts w:asciiTheme="minorHAnsi" w:eastAsiaTheme="minorHAnsi" w:hAnsiTheme="minorHAnsi" w:cstheme="minorHAnsi"/>
                <w:bCs/>
                <w:vertAlign w:val="superscript"/>
              </w:rPr>
              <w:t>b</w:t>
            </w:r>
          </w:p>
        </w:tc>
        <w:tc>
          <w:tcPr>
            <w:tcW w:w="1293" w:type="dxa"/>
          </w:tcPr>
          <w:p w14:paraId="1FD7CF2F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4.3 (1.7)</w:t>
            </w:r>
          </w:p>
        </w:tc>
        <w:tc>
          <w:tcPr>
            <w:tcW w:w="1416" w:type="dxa"/>
          </w:tcPr>
          <w:p w14:paraId="3533FA8B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4.8 (2.2)</w:t>
            </w:r>
          </w:p>
        </w:tc>
        <w:tc>
          <w:tcPr>
            <w:tcW w:w="1791" w:type="dxa"/>
          </w:tcPr>
          <w:p w14:paraId="261F7061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hAnsiTheme="minorHAnsi" w:cstheme="minorHAnsi"/>
                <w:bCs/>
              </w:rPr>
              <w:t>0.5 (0.002, 1.1)</w:t>
            </w:r>
          </w:p>
        </w:tc>
        <w:tc>
          <w:tcPr>
            <w:tcW w:w="1501" w:type="dxa"/>
          </w:tcPr>
          <w:p w14:paraId="1F26F07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hAnsiTheme="minorHAnsi" w:cstheme="minorHAnsi"/>
                <w:bCs/>
              </w:rPr>
              <w:t>0.05</w:t>
            </w:r>
          </w:p>
        </w:tc>
      </w:tr>
      <w:tr w:rsidR="00AB57A7" w:rsidRPr="002D431B" w14:paraId="1403ED69" w14:textId="77777777" w:rsidTr="005D110B">
        <w:trPr>
          <w:trHeight w:val="80"/>
        </w:trPr>
        <w:tc>
          <w:tcPr>
            <w:tcW w:w="2070" w:type="dxa"/>
          </w:tcPr>
          <w:p w14:paraId="41713217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/>
              </w:rPr>
            </w:pPr>
            <w:r w:rsidRPr="002D431B">
              <w:rPr>
                <w:rFonts w:asciiTheme="minorHAnsi" w:eastAsiaTheme="majorEastAsia" w:hAnsiTheme="minorHAnsi" w:cstheme="minorHAnsi"/>
                <w:b/>
              </w:rPr>
              <w:t>Grip Strength (kg)</w:t>
            </w:r>
          </w:p>
        </w:tc>
        <w:tc>
          <w:tcPr>
            <w:tcW w:w="1525" w:type="dxa"/>
          </w:tcPr>
          <w:p w14:paraId="2E9B7D50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 xml:space="preserve">First 2 assessments </w:t>
            </w:r>
            <w:r w:rsidRPr="002D431B">
              <w:rPr>
                <w:rFonts w:asciiTheme="minorHAnsi" w:eastAsiaTheme="minorHAnsi" w:hAnsiTheme="minorHAnsi" w:cstheme="minorHAnsi"/>
                <w:bCs/>
                <w:vertAlign w:val="superscript"/>
              </w:rPr>
              <w:t>a</w:t>
            </w:r>
          </w:p>
        </w:tc>
        <w:tc>
          <w:tcPr>
            <w:tcW w:w="1293" w:type="dxa"/>
          </w:tcPr>
          <w:p w14:paraId="1E23418D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2D431B">
              <w:rPr>
                <w:rFonts w:asciiTheme="minorHAnsi" w:eastAsiaTheme="minorHAnsi" w:hAnsiTheme="minorHAnsi" w:cstheme="minorHAnsi"/>
              </w:rPr>
              <w:t>31.5 (12.5)</w:t>
            </w:r>
          </w:p>
        </w:tc>
        <w:tc>
          <w:tcPr>
            <w:tcW w:w="1416" w:type="dxa"/>
          </w:tcPr>
          <w:p w14:paraId="49968FBF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2D431B">
              <w:rPr>
                <w:rFonts w:asciiTheme="minorHAnsi" w:eastAsiaTheme="minorHAnsi" w:hAnsiTheme="minorHAnsi" w:cstheme="minorHAnsi"/>
              </w:rPr>
              <w:t>30.8 (12.0)</w:t>
            </w:r>
          </w:p>
        </w:tc>
        <w:tc>
          <w:tcPr>
            <w:tcW w:w="1791" w:type="dxa"/>
          </w:tcPr>
          <w:p w14:paraId="30155DD7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2D431B">
              <w:rPr>
                <w:rFonts w:asciiTheme="minorHAnsi" w:eastAsiaTheme="minorHAnsi" w:hAnsiTheme="minorHAnsi" w:cstheme="minorHAnsi"/>
              </w:rPr>
              <w:t>-0.8 (-2.1, 0.5)</w:t>
            </w:r>
          </w:p>
        </w:tc>
        <w:tc>
          <w:tcPr>
            <w:tcW w:w="1501" w:type="dxa"/>
          </w:tcPr>
          <w:p w14:paraId="3EBDD793" w14:textId="764F5B55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2D431B">
              <w:rPr>
                <w:rFonts w:asciiTheme="minorHAnsi" w:eastAsiaTheme="minorHAnsi" w:hAnsiTheme="minorHAnsi" w:cstheme="minorHAnsi"/>
              </w:rPr>
              <w:t>0.</w:t>
            </w:r>
            <w:r w:rsidRPr="002D431B">
              <w:rPr>
                <w:rFonts w:asciiTheme="minorHAnsi" w:hAnsiTheme="minorHAnsi" w:cstheme="minorHAnsi"/>
              </w:rPr>
              <w:t>2</w:t>
            </w:r>
          </w:p>
        </w:tc>
      </w:tr>
      <w:tr w:rsidR="00AB57A7" w:rsidRPr="002D431B" w14:paraId="3E9C1916" w14:textId="77777777" w:rsidTr="005D110B">
        <w:tc>
          <w:tcPr>
            <w:tcW w:w="2070" w:type="dxa"/>
          </w:tcPr>
          <w:p w14:paraId="75B781CD" w14:textId="77777777" w:rsidR="00AB57A7" w:rsidRPr="002D431B" w:rsidRDefault="00AB57A7" w:rsidP="005B2212">
            <w:pPr>
              <w:rPr>
                <w:rFonts w:asciiTheme="minorHAnsi" w:eastAsiaTheme="majorEastAsia" w:hAnsiTheme="minorHAnsi" w:cstheme="minorHAnsi"/>
                <w:b/>
                <w:i/>
              </w:rPr>
            </w:pPr>
          </w:p>
        </w:tc>
        <w:tc>
          <w:tcPr>
            <w:tcW w:w="1525" w:type="dxa"/>
          </w:tcPr>
          <w:p w14:paraId="1BFB7934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 xml:space="preserve">Last 2 assessments </w:t>
            </w:r>
            <w:r w:rsidRPr="002D431B">
              <w:rPr>
                <w:rFonts w:asciiTheme="minorHAnsi" w:eastAsiaTheme="minorHAnsi" w:hAnsiTheme="minorHAnsi" w:cstheme="minorHAnsi"/>
                <w:bCs/>
                <w:vertAlign w:val="superscript"/>
              </w:rPr>
              <w:t>b</w:t>
            </w:r>
          </w:p>
        </w:tc>
        <w:tc>
          <w:tcPr>
            <w:tcW w:w="1293" w:type="dxa"/>
          </w:tcPr>
          <w:p w14:paraId="196590BE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30.3 (11.9)</w:t>
            </w:r>
          </w:p>
        </w:tc>
        <w:tc>
          <w:tcPr>
            <w:tcW w:w="1416" w:type="dxa"/>
          </w:tcPr>
          <w:p w14:paraId="686E7C1F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29.0 (11.1)</w:t>
            </w:r>
          </w:p>
        </w:tc>
        <w:tc>
          <w:tcPr>
            <w:tcW w:w="1791" w:type="dxa"/>
          </w:tcPr>
          <w:p w14:paraId="719CACD1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hAnsiTheme="minorHAnsi" w:cstheme="minorHAnsi"/>
              </w:rPr>
              <w:t>-1.3 (-3.0, 0.4)</w:t>
            </w:r>
          </w:p>
        </w:tc>
        <w:tc>
          <w:tcPr>
            <w:tcW w:w="1501" w:type="dxa"/>
          </w:tcPr>
          <w:p w14:paraId="229EBBEC" w14:textId="5D6FB2C1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Cs/>
              </w:rPr>
            </w:pPr>
            <w:r w:rsidRPr="002D431B">
              <w:rPr>
                <w:rFonts w:asciiTheme="minorHAnsi" w:eastAsiaTheme="minorHAnsi" w:hAnsiTheme="minorHAnsi" w:cstheme="minorHAnsi"/>
                <w:bCs/>
              </w:rPr>
              <w:t>0.1</w:t>
            </w:r>
          </w:p>
        </w:tc>
      </w:tr>
    </w:tbl>
    <w:p w14:paraId="195B7610" w14:textId="77777777" w:rsidR="007D2B8C" w:rsidRPr="002D431B" w:rsidRDefault="007D2B8C" w:rsidP="00AB57A7">
      <w:pPr>
        <w:spacing w:after="160" w:line="240" w:lineRule="auto"/>
        <w:rPr>
          <w:rFonts w:asciiTheme="minorHAnsi" w:eastAsiaTheme="minorHAnsi" w:hAnsiTheme="minorHAnsi" w:cstheme="minorHAnsi"/>
          <w:vertAlign w:val="superscript"/>
          <w:lang w:val="en-CA"/>
        </w:rPr>
      </w:pPr>
    </w:p>
    <w:p w14:paraId="2AD7EE46" w14:textId="51438440" w:rsidR="007D2B8C" w:rsidRPr="002D431B" w:rsidRDefault="007D2B8C" w:rsidP="00AB57A7">
      <w:pPr>
        <w:spacing w:after="160" w:line="240" w:lineRule="auto"/>
        <w:rPr>
          <w:rFonts w:asciiTheme="minorHAnsi" w:eastAsiaTheme="minorHAnsi" w:hAnsiTheme="minorHAnsi" w:cstheme="minorHAnsi"/>
          <w:lang w:val="en-CA"/>
        </w:rPr>
      </w:pPr>
      <w:r w:rsidRPr="002D431B">
        <w:rPr>
          <w:rFonts w:asciiTheme="minorHAnsi" w:eastAsiaTheme="minorHAnsi" w:hAnsiTheme="minorHAnsi" w:cstheme="minorHAnsi"/>
          <w:lang w:val="en-CA"/>
        </w:rPr>
        <w:t xml:space="preserve">Abbreviations. SD, Standard Deviation; </w:t>
      </w:r>
      <w:r w:rsidR="00CB424E" w:rsidRPr="002D431B">
        <w:rPr>
          <w:rFonts w:asciiTheme="minorHAnsi" w:eastAsiaTheme="minorHAnsi" w:hAnsiTheme="minorHAnsi" w:cstheme="minorHAnsi"/>
          <w:lang w:val="en-CA"/>
        </w:rPr>
        <w:t xml:space="preserve">CI, Confidence Interval; </w:t>
      </w:r>
      <w:r w:rsidRPr="002D431B">
        <w:rPr>
          <w:rFonts w:asciiTheme="minorHAnsi" w:eastAsiaTheme="minorHAnsi" w:hAnsiTheme="minorHAnsi" w:cstheme="minorHAnsi"/>
          <w:lang w:val="en-CA"/>
        </w:rPr>
        <w:t>PASE, Physical Activity Scale for the Elderly</w:t>
      </w:r>
      <w:r w:rsidR="00CB424E" w:rsidRPr="002D431B">
        <w:rPr>
          <w:rFonts w:asciiTheme="minorHAnsi" w:eastAsiaTheme="minorHAnsi" w:hAnsiTheme="minorHAnsi" w:cstheme="minorHAnsi"/>
          <w:lang w:val="en-CA"/>
        </w:rPr>
        <w:t>.</w:t>
      </w:r>
    </w:p>
    <w:p w14:paraId="057B3E5B" w14:textId="64CD1628" w:rsidR="00AB57A7" w:rsidRPr="002D431B" w:rsidRDefault="00AB57A7" w:rsidP="00AB57A7">
      <w:pPr>
        <w:spacing w:after="160" w:line="240" w:lineRule="auto"/>
        <w:rPr>
          <w:rFonts w:asciiTheme="minorHAnsi" w:eastAsiaTheme="minorHAnsi" w:hAnsiTheme="minorHAnsi" w:cstheme="minorHAnsi"/>
          <w:lang w:val="en-CA"/>
        </w:rPr>
      </w:pPr>
      <w:r w:rsidRPr="002D431B">
        <w:rPr>
          <w:rFonts w:asciiTheme="minorHAnsi" w:eastAsiaTheme="minorHAnsi" w:hAnsiTheme="minorHAnsi" w:cstheme="minorHAnsi"/>
          <w:vertAlign w:val="superscript"/>
          <w:lang w:val="en-CA"/>
        </w:rPr>
        <w:t xml:space="preserve">a </w:t>
      </w:r>
      <w:r w:rsidRPr="002D431B">
        <w:rPr>
          <w:rFonts w:asciiTheme="minorHAnsi" w:eastAsiaTheme="minorHAnsi" w:hAnsiTheme="minorHAnsi" w:cstheme="minorHAnsi"/>
          <w:lang w:val="en-CA"/>
        </w:rPr>
        <w:t>Comparing first two pre-dialysis assessments</w:t>
      </w:r>
    </w:p>
    <w:p w14:paraId="6413E8F8" w14:textId="77777777" w:rsidR="00AB57A7" w:rsidRPr="002D431B" w:rsidRDefault="00AB57A7" w:rsidP="00AB57A7">
      <w:pPr>
        <w:spacing w:after="160" w:line="240" w:lineRule="auto"/>
        <w:rPr>
          <w:rFonts w:asciiTheme="minorHAnsi" w:eastAsiaTheme="minorHAnsi" w:hAnsiTheme="minorHAnsi" w:cstheme="minorHAnsi"/>
          <w:lang w:val="en-CA"/>
        </w:rPr>
      </w:pPr>
      <w:r w:rsidRPr="002D431B">
        <w:rPr>
          <w:rFonts w:asciiTheme="minorHAnsi" w:eastAsiaTheme="minorHAnsi" w:hAnsiTheme="minorHAnsi" w:cstheme="minorHAnsi"/>
          <w:vertAlign w:val="superscript"/>
          <w:lang w:val="en-CA"/>
        </w:rPr>
        <w:t xml:space="preserve">b </w:t>
      </w:r>
      <w:r w:rsidRPr="002D431B">
        <w:rPr>
          <w:rFonts w:asciiTheme="minorHAnsi" w:eastAsiaTheme="minorHAnsi" w:hAnsiTheme="minorHAnsi" w:cstheme="minorHAnsi"/>
          <w:lang w:val="en-CA"/>
        </w:rPr>
        <w:t xml:space="preserve">Comparing most recent pre-dialysis assessment and post-dialysis assessment  </w:t>
      </w:r>
    </w:p>
    <w:p w14:paraId="6ADD6FF9" w14:textId="77777777" w:rsidR="00AB57A7" w:rsidRPr="002D431B" w:rsidRDefault="00AB57A7" w:rsidP="00AB57A7">
      <w:pPr>
        <w:rPr>
          <w:rFonts w:asciiTheme="minorHAnsi" w:eastAsiaTheme="minorHAnsi" w:hAnsiTheme="minorHAnsi" w:cstheme="minorHAnsi"/>
          <w:lang w:val="en-CA"/>
        </w:rPr>
      </w:pPr>
      <w:r w:rsidRPr="002D431B">
        <w:rPr>
          <w:rFonts w:asciiTheme="minorHAnsi" w:eastAsiaTheme="minorHAnsi" w:hAnsiTheme="minorHAnsi" w:cstheme="minorHAnsi"/>
          <w:lang w:val="en-CA"/>
        </w:rPr>
        <w:br w:type="page"/>
      </w:r>
    </w:p>
    <w:p w14:paraId="4C1D834A" w14:textId="5BA7651B" w:rsidR="00AB57A7" w:rsidRPr="002D431B" w:rsidRDefault="00AB57A7" w:rsidP="00AB57A7">
      <w:pPr>
        <w:spacing w:line="240" w:lineRule="auto"/>
        <w:rPr>
          <w:rFonts w:asciiTheme="minorHAnsi" w:eastAsiaTheme="minorHAnsi" w:hAnsiTheme="minorHAnsi" w:cstheme="minorHAnsi"/>
          <w:b/>
          <w:bCs/>
          <w:lang w:val="en-CA"/>
        </w:rPr>
      </w:pPr>
      <w:r w:rsidRPr="002D431B">
        <w:rPr>
          <w:rFonts w:asciiTheme="minorHAnsi" w:eastAsiaTheme="minorHAnsi" w:hAnsiTheme="minorHAnsi" w:cstheme="minorHAnsi"/>
          <w:b/>
          <w:bCs/>
          <w:lang w:val="en-CA"/>
        </w:rPr>
        <w:lastRenderedPageBreak/>
        <w:t>Supplementa</w:t>
      </w:r>
      <w:r w:rsidR="001943D1">
        <w:rPr>
          <w:rFonts w:asciiTheme="minorHAnsi" w:eastAsiaTheme="minorHAnsi" w:hAnsiTheme="minorHAnsi" w:cstheme="minorHAnsi"/>
          <w:b/>
          <w:bCs/>
          <w:lang w:val="en-CA"/>
        </w:rPr>
        <w:t>l</w:t>
      </w:r>
      <w:r w:rsidRPr="002D431B">
        <w:rPr>
          <w:rFonts w:asciiTheme="minorHAnsi" w:eastAsiaTheme="minorHAnsi" w:hAnsiTheme="minorHAnsi" w:cstheme="minorHAnsi"/>
          <w:b/>
          <w:bCs/>
          <w:lang w:val="en-CA"/>
        </w:rPr>
        <w:t xml:space="preserve"> table </w:t>
      </w:r>
      <w:r w:rsidR="005A1347" w:rsidRPr="002D431B">
        <w:rPr>
          <w:rFonts w:asciiTheme="minorHAnsi" w:eastAsiaTheme="minorHAnsi" w:hAnsiTheme="minorHAnsi" w:cstheme="minorHAnsi"/>
          <w:b/>
          <w:bCs/>
          <w:lang w:val="en-CA"/>
        </w:rPr>
        <w:t>3</w:t>
      </w:r>
      <w:r w:rsidRPr="002D431B">
        <w:rPr>
          <w:rFonts w:asciiTheme="minorHAnsi" w:eastAsiaTheme="minorHAnsi" w:hAnsiTheme="minorHAnsi" w:cstheme="minorHAnsi"/>
          <w:b/>
          <w:bCs/>
          <w:lang w:val="en-CA"/>
        </w:rPr>
        <w:t>. Regression models comparing change in physical activity and physical function scores between the first two assessments (pre-dialysis) and the last two assessment (one pre-dialysis and the other post-dialysis initiation)</w:t>
      </w:r>
    </w:p>
    <w:tbl>
      <w:tblPr>
        <w:tblStyle w:val="GridTable1Light1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258"/>
        <w:gridCol w:w="1500"/>
        <w:gridCol w:w="1647"/>
        <w:gridCol w:w="1647"/>
        <w:gridCol w:w="1647"/>
      </w:tblGrid>
      <w:tr w:rsidR="00AB57A7" w:rsidRPr="002D431B" w14:paraId="77E053ED" w14:textId="77777777" w:rsidTr="005D1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8" w:type="dxa"/>
            <w:tcBorders>
              <w:bottom w:val="none" w:sz="0" w:space="0" w:color="auto"/>
            </w:tcBorders>
          </w:tcPr>
          <w:p w14:paraId="23429403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500" w:type="dxa"/>
            <w:tcBorders>
              <w:bottom w:val="none" w:sz="0" w:space="0" w:color="auto"/>
            </w:tcBorders>
          </w:tcPr>
          <w:p w14:paraId="4C3500AB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 xml:space="preserve">Beta </w:t>
            </w:r>
            <w:proofErr w:type="spellStart"/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Estimate</w:t>
            </w:r>
            <w:r w:rsidRPr="002D431B">
              <w:rPr>
                <w:rFonts w:asciiTheme="minorHAnsi" w:eastAsiaTheme="minorHAnsi" w:hAnsiTheme="minorHAnsi" w:cstheme="minorHAnsi"/>
                <w:color w:val="000000"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1647" w:type="dxa"/>
            <w:tcBorders>
              <w:bottom w:val="none" w:sz="0" w:space="0" w:color="auto"/>
            </w:tcBorders>
          </w:tcPr>
          <w:p w14:paraId="28678833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Standard Error</w:t>
            </w:r>
          </w:p>
        </w:tc>
        <w:tc>
          <w:tcPr>
            <w:tcW w:w="1647" w:type="dxa"/>
            <w:tcBorders>
              <w:bottom w:val="none" w:sz="0" w:space="0" w:color="auto"/>
            </w:tcBorders>
          </w:tcPr>
          <w:p w14:paraId="26E0CB78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95% Confidence Interval</w:t>
            </w:r>
          </w:p>
        </w:tc>
        <w:tc>
          <w:tcPr>
            <w:tcW w:w="1647" w:type="dxa"/>
            <w:tcBorders>
              <w:bottom w:val="none" w:sz="0" w:space="0" w:color="auto"/>
            </w:tcBorders>
          </w:tcPr>
          <w:p w14:paraId="18EA8440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p-value</w:t>
            </w:r>
          </w:p>
        </w:tc>
      </w:tr>
      <w:tr w:rsidR="00AB57A7" w:rsidRPr="002D431B" w14:paraId="7C2FDBB0" w14:textId="77777777" w:rsidTr="005D110B">
        <w:tc>
          <w:tcPr>
            <w:tcW w:w="3258" w:type="dxa"/>
          </w:tcPr>
          <w:p w14:paraId="7400B2A4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CA"/>
              </w:rPr>
              <w:t>PASE</w:t>
            </w:r>
          </w:p>
        </w:tc>
        <w:tc>
          <w:tcPr>
            <w:tcW w:w="1500" w:type="dxa"/>
          </w:tcPr>
          <w:p w14:paraId="59D22E0B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6F3D4E8F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1DFBB9BD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5D114FD1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</w:tr>
      <w:tr w:rsidR="00AB57A7" w:rsidRPr="002D431B" w14:paraId="6DA3FA4A" w14:textId="77777777" w:rsidTr="005D110B">
        <w:tc>
          <w:tcPr>
            <w:tcW w:w="3258" w:type="dxa"/>
          </w:tcPr>
          <w:p w14:paraId="530BFC2D" w14:textId="77777777" w:rsidR="00AB57A7" w:rsidRPr="002D431B" w:rsidRDefault="00AB57A7" w:rsidP="005B2212">
            <w:pPr>
              <w:jc w:val="right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Unadjusted</w:t>
            </w:r>
          </w:p>
        </w:tc>
        <w:tc>
          <w:tcPr>
            <w:tcW w:w="1500" w:type="dxa"/>
          </w:tcPr>
          <w:p w14:paraId="0DD63353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-12.9</w:t>
            </w:r>
          </w:p>
        </w:tc>
        <w:tc>
          <w:tcPr>
            <w:tcW w:w="1647" w:type="dxa"/>
          </w:tcPr>
          <w:p w14:paraId="6D7BBCFC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15.2</w:t>
            </w:r>
          </w:p>
        </w:tc>
        <w:tc>
          <w:tcPr>
            <w:tcW w:w="1647" w:type="dxa"/>
          </w:tcPr>
          <w:p w14:paraId="3F0DF47A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-42.7 – 16.9</w:t>
            </w:r>
          </w:p>
        </w:tc>
        <w:tc>
          <w:tcPr>
            <w:tcW w:w="1647" w:type="dxa"/>
          </w:tcPr>
          <w:p w14:paraId="1568B993" w14:textId="4FFD5B30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0.4</w:t>
            </w:r>
          </w:p>
        </w:tc>
      </w:tr>
      <w:tr w:rsidR="00AB57A7" w:rsidRPr="002D431B" w14:paraId="5A86720E" w14:textId="77777777" w:rsidTr="005D110B">
        <w:tc>
          <w:tcPr>
            <w:tcW w:w="3258" w:type="dxa"/>
          </w:tcPr>
          <w:p w14:paraId="46C5EA6F" w14:textId="77777777" w:rsidR="00AB57A7" w:rsidRPr="002D431B" w:rsidRDefault="00AB57A7" w:rsidP="005B2212">
            <w:pPr>
              <w:jc w:val="right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proofErr w:type="spellStart"/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Adjusted</w:t>
            </w:r>
            <w:r w:rsidRPr="002D431B">
              <w:rPr>
                <w:rFonts w:asciiTheme="minorHAnsi" w:eastAsiaTheme="minorHAnsi" w:hAnsiTheme="minorHAnsi" w:cstheme="minorHAnsi"/>
                <w:color w:val="000000"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1500" w:type="dxa"/>
          </w:tcPr>
          <w:p w14:paraId="31BF806A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-19.9</w:t>
            </w:r>
          </w:p>
        </w:tc>
        <w:tc>
          <w:tcPr>
            <w:tcW w:w="1647" w:type="dxa"/>
          </w:tcPr>
          <w:p w14:paraId="1AAE1F0D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16.2</w:t>
            </w:r>
          </w:p>
        </w:tc>
        <w:tc>
          <w:tcPr>
            <w:tcW w:w="1647" w:type="dxa"/>
          </w:tcPr>
          <w:p w14:paraId="24EA0692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-51.6 – 11.8</w:t>
            </w:r>
          </w:p>
        </w:tc>
        <w:tc>
          <w:tcPr>
            <w:tcW w:w="1647" w:type="dxa"/>
          </w:tcPr>
          <w:p w14:paraId="410AE881" w14:textId="45A0255E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0.2</w:t>
            </w:r>
          </w:p>
        </w:tc>
      </w:tr>
      <w:tr w:rsidR="00AB57A7" w:rsidRPr="002D431B" w14:paraId="1330A674" w14:textId="77777777" w:rsidTr="005D110B">
        <w:tc>
          <w:tcPr>
            <w:tcW w:w="3258" w:type="dxa"/>
          </w:tcPr>
          <w:p w14:paraId="72D27114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CA"/>
              </w:rPr>
              <w:t>Chair Stand Time (s)</w:t>
            </w:r>
          </w:p>
        </w:tc>
        <w:tc>
          <w:tcPr>
            <w:tcW w:w="1500" w:type="dxa"/>
          </w:tcPr>
          <w:p w14:paraId="0E48FEFC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216AC09F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176C5AA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32DE3F5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</w:tr>
      <w:tr w:rsidR="00AB57A7" w:rsidRPr="002D431B" w14:paraId="5270876D" w14:textId="77777777" w:rsidTr="005D110B">
        <w:tc>
          <w:tcPr>
            <w:tcW w:w="3258" w:type="dxa"/>
          </w:tcPr>
          <w:p w14:paraId="4C6E6C4F" w14:textId="77777777" w:rsidR="00AB57A7" w:rsidRPr="002D431B" w:rsidRDefault="00AB57A7" w:rsidP="005B2212">
            <w:pPr>
              <w:jc w:val="right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Unadjusted</w:t>
            </w:r>
          </w:p>
        </w:tc>
        <w:tc>
          <w:tcPr>
            <w:tcW w:w="1500" w:type="dxa"/>
          </w:tcPr>
          <w:p w14:paraId="433DE712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lang w:val="en-CA"/>
              </w:rPr>
              <w:t>9.5</w:t>
            </w:r>
          </w:p>
        </w:tc>
        <w:tc>
          <w:tcPr>
            <w:tcW w:w="1647" w:type="dxa"/>
          </w:tcPr>
          <w:p w14:paraId="38D6653F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lang w:val="en-CA"/>
              </w:rPr>
              <w:t>3.0</w:t>
            </w:r>
          </w:p>
        </w:tc>
        <w:tc>
          <w:tcPr>
            <w:tcW w:w="1647" w:type="dxa"/>
          </w:tcPr>
          <w:p w14:paraId="13F6F53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lang w:val="en-CA"/>
              </w:rPr>
              <w:t>3.8 – 15.3</w:t>
            </w:r>
          </w:p>
        </w:tc>
        <w:tc>
          <w:tcPr>
            <w:tcW w:w="1647" w:type="dxa"/>
          </w:tcPr>
          <w:p w14:paraId="0429CB7F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lang w:val="en-CA"/>
              </w:rPr>
              <w:t>0.001</w:t>
            </w:r>
          </w:p>
        </w:tc>
      </w:tr>
      <w:tr w:rsidR="00AB57A7" w:rsidRPr="002D431B" w14:paraId="22E1ABCF" w14:textId="77777777" w:rsidTr="005D110B">
        <w:tc>
          <w:tcPr>
            <w:tcW w:w="3258" w:type="dxa"/>
          </w:tcPr>
          <w:p w14:paraId="42083498" w14:textId="77777777" w:rsidR="00AB57A7" w:rsidRPr="002D431B" w:rsidRDefault="00AB57A7" w:rsidP="005B2212">
            <w:pPr>
              <w:jc w:val="right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proofErr w:type="spellStart"/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Adjusted</w:t>
            </w:r>
            <w:r w:rsidRPr="002D431B">
              <w:rPr>
                <w:rFonts w:asciiTheme="minorHAnsi" w:eastAsiaTheme="minorHAnsi" w:hAnsiTheme="minorHAnsi" w:cstheme="minorHAnsi"/>
                <w:color w:val="000000"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1500" w:type="dxa"/>
          </w:tcPr>
          <w:p w14:paraId="4FD67672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color w:val="000000"/>
                <w:lang w:val="en-CA"/>
              </w:rPr>
              <w:t>10.1</w:t>
            </w:r>
          </w:p>
        </w:tc>
        <w:tc>
          <w:tcPr>
            <w:tcW w:w="1647" w:type="dxa"/>
          </w:tcPr>
          <w:p w14:paraId="718ADB5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color w:val="000000"/>
                <w:lang w:val="en-CA"/>
              </w:rPr>
              <w:t>4.0</w:t>
            </w:r>
          </w:p>
        </w:tc>
        <w:tc>
          <w:tcPr>
            <w:tcW w:w="1647" w:type="dxa"/>
          </w:tcPr>
          <w:p w14:paraId="770D6FF8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color w:val="000000"/>
                <w:lang w:val="en-CA"/>
              </w:rPr>
              <w:t>2.3 – 17.9</w:t>
            </w:r>
          </w:p>
        </w:tc>
        <w:tc>
          <w:tcPr>
            <w:tcW w:w="1647" w:type="dxa"/>
          </w:tcPr>
          <w:p w14:paraId="598D7581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color w:val="000000"/>
                <w:lang w:val="en-CA"/>
              </w:rPr>
              <w:t>0.01</w:t>
            </w:r>
          </w:p>
        </w:tc>
      </w:tr>
      <w:tr w:rsidR="00AB57A7" w:rsidRPr="002D431B" w14:paraId="2AEF48AA" w14:textId="77777777" w:rsidTr="005D110B">
        <w:tc>
          <w:tcPr>
            <w:tcW w:w="3258" w:type="dxa"/>
          </w:tcPr>
          <w:p w14:paraId="4688E4CA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CA"/>
              </w:rPr>
              <w:t>Gait Time (s)</w:t>
            </w:r>
          </w:p>
        </w:tc>
        <w:tc>
          <w:tcPr>
            <w:tcW w:w="1500" w:type="dxa"/>
          </w:tcPr>
          <w:p w14:paraId="0CBDE2E4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6BB5FF92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401A6D77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  <w:tc>
          <w:tcPr>
            <w:tcW w:w="1647" w:type="dxa"/>
          </w:tcPr>
          <w:p w14:paraId="50E6379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</w:p>
        </w:tc>
      </w:tr>
      <w:tr w:rsidR="00AB57A7" w:rsidRPr="002D431B" w14:paraId="769909CC" w14:textId="77777777" w:rsidTr="005D110B">
        <w:tc>
          <w:tcPr>
            <w:tcW w:w="3258" w:type="dxa"/>
          </w:tcPr>
          <w:p w14:paraId="38C36D10" w14:textId="77777777" w:rsidR="00AB57A7" w:rsidRPr="002D431B" w:rsidRDefault="00AB57A7" w:rsidP="005B2212">
            <w:pPr>
              <w:jc w:val="right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Unadjusted</w:t>
            </w:r>
          </w:p>
        </w:tc>
        <w:tc>
          <w:tcPr>
            <w:tcW w:w="1500" w:type="dxa"/>
          </w:tcPr>
          <w:p w14:paraId="3C3BC758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0.4</w:t>
            </w:r>
          </w:p>
        </w:tc>
        <w:tc>
          <w:tcPr>
            <w:tcW w:w="1647" w:type="dxa"/>
          </w:tcPr>
          <w:p w14:paraId="5C5B4E36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0.5</w:t>
            </w:r>
          </w:p>
        </w:tc>
        <w:tc>
          <w:tcPr>
            <w:tcW w:w="1647" w:type="dxa"/>
          </w:tcPr>
          <w:p w14:paraId="35D46641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-0.5 – 1.3</w:t>
            </w:r>
          </w:p>
        </w:tc>
        <w:tc>
          <w:tcPr>
            <w:tcW w:w="1647" w:type="dxa"/>
          </w:tcPr>
          <w:p w14:paraId="30639006" w14:textId="2BC65453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0.4</w:t>
            </w:r>
          </w:p>
        </w:tc>
      </w:tr>
      <w:tr w:rsidR="00AB57A7" w:rsidRPr="002D431B" w14:paraId="0B493349" w14:textId="77777777" w:rsidTr="005D110B">
        <w:tc>
          <w:tcPr>
            <w:tcW w:w="3258" w:type="dxa"/>
          </w:tcPr>
          <w:p w14:paraId="6819CC38" w14:textId="77777777" w:rsidR="00AB57A7" w:rsidRPr="002D431B" w:rsidRDefault="00AB57A7" w:rsidP="005B2212">
            <w:pPr>
              <w:jc w:val="right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proofErr w:type="spellStart"/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Adjusted</w:t>
            </w:r>
            <w:r w:rsidRPr="002D431B">
              <w:rPr>
                <w:rFonts w:asciiTheme="minorHAnsi" w:eastAsiaTheme="minorHAnsi" w:hAnsiTheme="minorHAnsi" w:cstheme="minorHAnsi"/>
                <w:color w:val="000000"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1500" w:type="dxa"/>
          </w:tcPr>
          <w:p w14:paraId="40BC7CF3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0.5</w:t>
            </w:r>
          </w:p>
        </w:tc>
        <w:tc>
          <w:tcPr>
            <w:tcW w:w="1647" w:type="dxa"/>
          </w:tcPr>
          <w:p w14:paraId="1A1252BE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0.6</w:t>
            </w:r>
          </w:p>
        </w:tc>
        <w:tc>
          <w:tcPr>
            <w:tcW w:w="1647" w:type="dxa"/>
          </w:tcPr>
          <w:p w14:paraId="4BFCFC0B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-0.7 – 1.7</w:t>
            </w:r>
          </w:p>
        </w:tc>
        <w:tc>
          <w:tcPr>
            <w:tcW w:w="1647" w:type="dxa"/>
          </w:tcPr>
          <w:p w14:paraId="435E149A" w14:textId="729DD16F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0.4</w:t>
            </w:r>
          </w:p>
        </w:tc>
      </w:tr>
      <w:tr w:rsidR="00AB57A7" w:rsidRPr="002D431B" w14:paraId="657B17D5" w14:textId="77777777" w:rsidTr="005D110B">
        <w:tc>
          <w:tcPr>
            <w:tcW w:w="3258" w:type="dxa"/>
          </w:tcPr>
          <w:p w14:paraId="12413B1C" w14:textId="77777777" w:rsidR="00AB57A7" w:rsidRPr="002D431B" w:rsidRDefault="00AB57A7" w:rsidP="005B2212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CA"/>
              </w:rPr>
              <w:t>Grip Strength (kg)</w:t>
            </w:r>
          </w:p>
        </w:tc>
        <w:tc>
          <w:tcPr>
            <w:tcW w:w="1500" w:type="dxa"/>
          </w:tcPr>
          <w:p w14:paraId="6B854E80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val="en-CA"/>
              </w:rPr>
            </w:pPr>
          </w:p>
        </w:tc>
        <w:tc>
          <w:tcPr>
            <w:tcW w:w="1647" w:type="dxa"/>
          </w:tcPr>
          <w:p w14:paraId="74218094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val="en-CA"/>
              </w:rPr>
            </w:pPr>
          </w:p>
        </w:tc>
        <w:tc>
          <w:tcPr>
            <w:tcW w:w="1647" w:type="dxa"/>
          </w:tcPr>
          <w:p w14:paraId="444EA62D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val="en-CA"/>
              </w:rPr>
            </w:pPr>
          </w:p>
        </w:tc>
        <w:tc>
          <w:tcPr>
            <w:tcW w:w="1647" w:type="dxa"/>
          </w:tcPr>
          <w:p w14:paraId="1849E24B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val="en-CA"/>
              </w:rPr>
            </w:pPr>
          </w:p>
        </w:tc>
      </w:tr>
      <w:tr w:rsidR="00AB57A7" w:rsidRPr="002D431B" w14:paraId="2ED9BF58" w14:textId="77777777" w:rsidTr="005D110B">
        <w:tc>
          <w:tcPr>
            <w:tcW w:w="3258" w:type="dxa"/>
          </w:tcPr>
          <w:p w14:paraId="3E4E363F" w14:textId="77777777" w:rsidR="00AB57A7" w:rsidRPr="002D431B" w:rsidRDefault="00AB57A7" w:rsidP="005B2212">
            <w:pPr>
              <w:jc w:val="right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Unadjusted</w:t>
            </w:r>
          </w:p>
        </w:tc>
        <w:tc>
          <w:tcPr>
            <w:tcW w:w="1500" w:type="dxa"/>
          </w:tcPr>
          <w:p w14:paraId="5983EFFE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-0.5</w:t>
            </w:r>
          </w:p>
        </w:tc>
        <w:tc>
          <w:tcPr>
            <w:tcW w:w="1647" w:type="dxa"/>
          </w:tcPr>
          <w:p w14:paraId="359ACCB3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1.3</w:t>
            </w:r>
          </w:p>
        </w:tc>
        <w:tc>
          <w:tcPr>
            <w:tcW w:w="1647" w:type="dxa"/>
          </w:tcPr>
          <w:p w14:paraId="0EABB850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-3.0 – 1.9</w:t>
            </w:r>
          </w:p>
        </w:tc>
        <w:tc>
          <w:tcPr>
            <w:tcW w:w="1647" w:type="dxa"/>
          </w:tcPr>
          <w:p w14:paraId="6CCA7AE6" w14:textId="2B7894FF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0.7</w:t>
            </w:r>
          </w:p>
        </w:tc>
      </w:tr>
      <w:tr w:rsidR="00AB57A7" w:rsidRPr="002D431B" w14:paraId="4F2966DE" w14:textId="77777777" w:rsidTr="005D110B">
        <w:tc>
          <w:tcPr>
            <w:tcW w:w="3258" w:type="dxa"/>
          </w:tcPr>
          <w:p w14:paraId="728E5B1F" w14:textId="77777777" w:rsidR="00AB57A7" w:rsidRPr="002D431B" w:rsidRDefault="00AB57A7" w:rsidP="005B2212">
            <w:pPr>
              <w:jc w:val="right"/>
              <w:rPr>
                <w:rFonts w:asciiTheme="minorHAnsi" w:eastAsiaTheme="minorHAnsi" w:hAnsiTheme="minorHAnsi" w:cstheme="minorHAnsi"/>
                <w:color w:val="000000"/>
                <w:lang w:val="en-CA"/>
              </w:rPr>
            </w:pPr>
            <w:proofErr w:type="spellStart"/>
            <w:r w:rsidRPr="002D431B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>Adjusted</w:t>
            </w:r>
            <w:r w:rsidRPr="002D431B">
              <w:rPr>
                <w:rFonts w:asciiTheme="minorHAnsi" w:eastAsiaTheme="minorHAnsi" w:hAnsiTheme="minorHAnsi" w:cstheme="minorHAnsi"/>
                <w:color w:val="000000"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1500" w:type="dxa"/>
          </w:tcPr>
          <w:p w14:paraId="5A4AB164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1.8</w:t>
            </w:r>
          </w:p>
        </w:tc>
        <w:tc>
          <w:tcPr>
            <w:tcW w:w="1647" w:type="dxa"/>
          </w:tcPr>
          <w:p w14:paraId="7E84305A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1.2</w:t>
            </w:r>
          </w:p>
        </w:tc>
        <w:tc>
          <w:tcPr>
            <w:tcW w:w="1647" w:type="dxa"/>
          </w:tcPr>
          <w:p w14:paraId="303FE388" w14:textId="77777777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-0.8 – 4.1</w:t>
            </w:r>
          </w:p>
        </w:tc>
        <w:tc>
          <w:tcPr>
            <w:tcW w:w="1647" w:type="dxa"/>
          </w:tcPr>
          <w:p w14:paraId="1E08B58B" w14:textId="4BF8D646" w:rsidR="00AB57A7" w:rsidRPr="002D431B" w:rsidRDefault="00AB57A7" w:rsidP="005B2212">
            <w:pPr>
              <w:jc w:val="center"/>
              <w:rPr>
                <w:rFonts w:asciiTheme="minorHAnsi" w:eastAsiaTheme="minorHAnsi" w:hAnsiTheme="minorHAnsi" w:cstheme="minorHAnsi"/>
                <w:lang w:val="en-CA"/>
              </w:rPr>
            </w:pPr>
            <w:r w:rsidRPr="002D431B">
              <w:rPr>
                <w:rFonts w:asciiTheme="minorHAnsi" w:eastAsiaTheme="minorHAnsi" w:hAnsiTheme="minorHAnsi" w:cstheme="minorHAnsi"/>
                <w:lang w:val="en-CA"/>
              </w:rPr>
              <w:t>0.2</w:t>
            </w:r>
          </w:p>
        </w:tc>
      </w:tr>
    </w:tbl>
    <w:p w14:paraId="1429A5B2" w14:textId="77777777" w:rsidR="00CB424E" w:rsidRPr="002D431B" w:rsidRDefault="00CB424E" w:rsidP="00AB57A7">
      <w:pPr>
        <w:spacing w:after="160" w:line="240" w:lineRule="auto"/>
        <w:rPr>
          <w:rFonts w:asciiTheme="minorHAnsi" w:eastAsiaTheme="minorHAnsi" w:hAnsiTheme="minorHAnsi" w:cstheme="minorHAnsi"/>
          <w:lang w:val="en-CA"/>
        </w:rPr>
      </w:pPr>
    </w:p>
    <w:p w14:paraId="4E1016A7" w14:textId="7AB4234E" w:rsidR="00CB424E" w:rsidRPr="002D431B" w:rsidRDefault="00CB424E" w:rsidP="00AB57A7">
      <w:pPr>
        <w:spacing w:after="160" w:line="240" w:lineRule="auto"/>
        <w:rPr>
          <w:rFonts w:asciiTheme="minorHAnsi" w:eastAsiaTheme="minorHAnsi" w:hAnsiTheme="minorHAnsi" w:cstheme="minorHAnsi"/>
          <w:lang w:val="en-CA"/>
        </w:rPr>
      </w:pPr>
      <w:r w:rsidRPr="002D431B">
        <w:rPr>
          <w:rFonts w:asciiTheme="minorHAnsi" w:eastAsiaTheme="minorHAnsi" w:hAnsiTheme="minorHAnsi" w:cstheme="minorHAnsi"/>
          <w:lang w:val="en-CA"/>
        </w:rPr>
        <w:t>Abbreviations. PASE, Physical Activity Scale for the Elderly.</w:t>
      </w:r>
    </w:p>
    <w:p w14:paraId="025C3688" w14:textId="675F4CBF" w:rsidR="00AB57A7" w:rsidRPr="002D431B" w:rsidRDefault="00AB57A7" w:rsidP="00AB57A7">
      <w:pPr>
        <w:spacing w:after="160" w:line="240" w:lineRule="auto"/>
        <w:rPr>
          <w:rFonts w:asciiTheme="minorHAnsi" w:eastAsiaTheme="minorHAnsi" w:hAnsiTheme="minorHAnsi" w:cstheme="minorHAnsi"/>
          <w:lang w:val="en-CA"/>
        </w:rPr>
      </w:pPr>
      <w:r w:rsidRPr="002D431B">
        <w:rPr>
          <w:rFonts w:asciiTheme="minorHAnsi" w:eastAsiaTheme="minorHAnsi" w:hAnsiTheme="minorHAnsi" w:cstheme="minorHAnsi"/>
          <w:vertAlign w:val="superscript"/>
          <w:lang w:val="en-CA"/>
        </w:rPr>
        <w:t xml:space="preserve">a </w:t>
      </w:r>
      <w:r w:rsidRPr="002D431B">
        <w:rPr>
          <w:rFonts w:asciiTheme="minorHAnsi" w:eastAsiaTheme="minorHAnsi" w:hAnsiTheme="minorHAnsi" w:cstheme="minorHAnsi"/>
          <w:lang w:val="en-CA"/>
        </w:rPr>
        <w:t>Reference group: Change between first two assessments</w:t>
      </w:r>
    </w:p>
    <w:p w14:paraId="26A4B7C1" w14:textId="77777777" w:rsidR="00AB57A7" w:rsidRPr="001915E3" w:rsidRDefault="00AB57A7" w:rsidP="00AB57A7">
      <w:pPr>
        <w:spacing w:after="160" w:line="240" w:lineRule="auto"/>
        <w:rPr>
          <w:rFonts w:asciiTheme="minorHAnsi" w:eastAsiaTheme="minorHAnsi" w:hAnsiTheme="minorHAnsi" w:cstheme="minorHAnsi"/>
          <w:lang w:val="en-CA"/>
        </w:rPr>
      </w:pPr>
      <w:r w:rsidRPr="002D431B">
        <w:rPr>
          <w:rFonts w:asciiTheme="minorHAnsi" w:eastAsiaTheme="minorHAnsi" w:hAnsiTheme="minorHAnsi" w:cstheme="minorHAnsi"/>
          <w:vertAlign w:val="superscript"/>
          <w:lang w:val="en-CA"/>
        </w:rPr>
        <w:t xml:space="preserve">b </w:t>
      </w:r>
      <w:r w:rsidRPr="002D431B">
        <w:rPr>
          <w:rFonts w:asciiTheme="minorHAnsi" w:eastAsiaTheme="minorHAnsi" w:hAnsiTheme="minorHAnsi" w:cstheme="minorHAnsi"/>
          <w:lang w:val="en-CA"/>
        </w:rPr>
        <w:t>Models adjusted for age, sex, congestive heart failure, diabetes, stroke, myocardial infarction, arthritis, eGFR, hemoglobin, serum albumin, and days between follow-up assessments</w:t>
      </w:r>
    </w:p>
    <w:p w14:paraId="718F05D4" w14:textId="77777777" w:rsidR="00FE7C2D" w:rsidRDefault="001943D1"/>
    <w:sectPr w:rsidR="00FE7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A7"/>
    <w:rsid w:val="000D19D2"/>
    <w:rsid w:val="001943D1"/>
    <w:rsid w:val="001A034A"/>
    <w:rsid w:val="002D431B"/>
    <w:rsid w:val="0030664C"/>
    <w:rsid w:val="00385B55"/>
    <w:rsid w:val="00566C72"/>
    <w:rsid w:val="005A1347"/>
    <w:rsid w:val="005B2570"/>
    <w:rsid w:val="005D110B"/>
    <w:rsid w:val="00793D7D"/>
    <w:rsid w:val="007D2B8C"/>
    <w:rsid w:val="009921C8"/>
    <w:rsid w:val="009B4060"/>
    <w:rsid w:val="00A2598D"/>
    <w:rsid w:val="00A43746"/>
    <w:rsid w:val="00A719B4"/>
    <w:rsid w:val="00AB57A7"/>
    <w:rsid w:val="00B151AD"/>
    <w:rsid w:val="00BF4260"/>
    <w:rsid w:val="00CA472F"/>
    <w:rsid w:val="00CB424E"/>
    <w:rsid w:val="00D25D9F"/>
    <w:rsid w:val="00D45DFA"/>
    <w:rsid w:val="00DB3D01"/>
    <w:rsid w:val="00ED3AF1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EB0F"/>
  <w15:chartTrackingRefBased/>
  <w15:docId w15:val="{A2D98820-626E-E54F-ABA4-95FEC0B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A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AB57A7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9F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64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4C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6FAD7387E442DA4358B29CD4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E17D-B608-4174-9FA2-5B899E3E2148}"/>
      </w:docPartPr>
      <w:docPartBody>
        <w:p w:rsidR="00025187" w:rsidRDefault="00F32CE7" w:rsidP="00F32CE7">
          <w:pPr>
            <w:pStyle w:val="5D26FAD7387E442DA4358B29CD4616F9"/>
          </w:pPr>
          <w:r w:rsidRPr="00C802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E7"/>
    <w:rsid w:val="00025187"/>
    <w:rsid w:val="00303537"/>
    <w:rsid w:val="003A6E65"/>
    <w:rsid w:val="00A54898"/>
    <w:rsid w:val="00F32CE7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E7"/>
    <w:rPr>
      <w:color w:val="808080"/>
    </w:rPr>
  </w:style>
  <w:style w:type="paragraph" w:customStyle="1" w:styleId="5D26FAD7387E442DA4358B29CD4616F9">
    <w:name w:val="5D26FAD7387E442DA4358B29CD4616F9"/>
    <w:rsid w:val="00F32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Rampersad</dc:creator>
  <cp:keywords/>
  <dc:description/>
  <cp:lastModifiedBy>CJASN</cp:lastModifiedBy>
  <cp:revision>2</cp:revision>
  <dcterms:created xsi:type="dcterms:W3CDTF">2021-10-11T22:24:00Z</dcterms:created>
  <dcterms:modified xsi:type="dcterms:W3CDTF">2021-10-11T22:24:00Z</dcterms:modified>
</cp:coreProperties>
</file>