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2E631" w14:textId="442E0C2C" w:rsidR="00D33294" w:rsidRPr="00AA7292" w:rsidRDefault="00D33294" w:rsidP="00D33294">
      <w:pPr>
        <w:spacing w:before="100" w:beforeAutospacing="1" w:after="100" w:afterAutospacing="1"/>
        <w:ind w:left="360" w:right="-180" w:hanging="270"/>
        <w:rPr>
          <w:rFonts w:eastAsia="Times New Roman"/>
          <w:b/>
          <w:color w:val="000000" w:themeColor="text1"/>
          <w:sz w:val="28"/>
          <w:szCs w:val="28"/>
        </w:rPr>
      </w:pPr>
      <w:r w:rsidRPr="00AA7292">
        <w:rPr>
          <w:rFonts w:eastAsia="Times New Roman"/>
          <w:b/>
          <w:color w:val="000000" w:themeColor="text1"/>
          <w:sz w:val="28"/>
          <w:szCs w:val="28"/>
        </w:rPr>
        <w:t>Unilateral biportal endoscopy versus tubular microendoscopy in management of single level degenerative lumbar canal stenosis: A prospective study</w:t>
      </w:r>
    </w:p>
    <w:p w14:paraId="4B05C196" w14:textId="77777777" w:rsidR="00D33294" w:rsidRPr="00AA7292" w:rsidRDefault="00D33294" w:rsidP="00D33294">
      <w:pPr>
        <w:spacing w:before="100" w:beforeAutospacing="1" w:after="100" w:afterAutospacing="1"/>
        <w:ind w:left="360" w:right="-180" w:hanging="270"/>
        <w:rPr>
          <w:rFonts w:eastAsia="Times New Roman"/>
          <w:b/>
          <w:color w:val="000000" w:themeColor="text1"/>
          <w:sz w:val="28"/>
          <w:szCs w:val="28"/>
        </w:rPr>
      </w:pPr>
    </w:p>
    <w:p w14:paraId="1DFB7BB5" w14:textId="77777777" w:rsidR="00D33294" w:rsidRDefault="00D33294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64E41B22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1DF1DEF1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63027321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70079FF0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6F8FAA0E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757BBC44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26F26D2C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3D52FD30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33C7E9DD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17638B72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60E944D1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7001ECCD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14E65D60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6498EABD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59723DB5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0EB63BEC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0025872F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3ABFBD43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68CC8D1A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0A4E1DE7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71DDD944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66E5084D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7B7C62E3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6DEA9466" w14:textId="77777777" w:rsidR="00213793" w:rsidRDefault="00213793" w:rsidP="00D33294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14:paraId="5B4C09A9" w14:textId="77777777" w:rsidR="00213793" w:rsidRDefault="00213793" w:rsidP="00D33294">
      <w:pPr>
        <w:jc w:val="both"/>
        <w:rPr>
          <w:color w:val="000000" w:themeColor="text1"/>
          <w:sz w:val="20"/>
          <w:szCs w:val="20"/>
        </w:rPr>
      </w:pPr>
    </w:p>
    <w:p w14:paraId="5726B6BF" w14:textId="3595D086" w:rsidR="005309C2" w:rsidRDefault="00D33294" w:rsidP="00D33294">
      <w:pPr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Coll</w:t>
      </w:r>
      <w:r w:rsidRPr="000532B9">
        <w:rPr>
          <w:rFonts w:ascii="Times New Roman" w:hAnsi="Times New Roman" w:cs="Times New Roman"/>
          <w:color w:val="000000" w:themeColor="text1"/>
          <w:sz w:val="24"/>
          <w:szCs w:val="24"/>
        </w:rPr>
        <w:t>ected Patient Data</w:t>
      </w:r>
    </w:p>
    <w:p w14:paraId="1A9DF70E" w14:textId="77777777" w:rsidR="00BC537B" w:rsidRDefault="00BC537B" w:rsidP="00113446">
      <w:pPr>
        <w:jc w:val="both"/>
      </w:pPr>
    </w:p>
    <w:p w14:paraId="119B70C1" w14:textId="77777777" w:rsidR="00D33294" w:rsidRDefault="00D33294" w:rsidP="00113446">
      <w:pPr>
        <w:jc w:val="both"/>
      </w:pPr>
    </w:p>
    <w:p w14:paraId="13414EC5" w14:textId="77777777" w:rsidR="00D33294" w:rsidRDefault="00D33294" w:rsidP="00113446">
      <w:pPr>
        <w:jc w:val="both"/>
      </w:pPr>
    </w:p>
    <w:p w14:paraId="4B7786F3" w14:textId="77777777" w:rsidR="00D33294" w:rsidRDefault="00D33294" w:rsidP="00113446">
      <w:pPr>
        <w:jc w:val="both"/>
      </w:pPr>
    </w:p>
    <w:p w14:paraId="10F949EB" w14:textId="77777777" w:rsidR="00682E52" w:rsidRPr="00682E52" w:rsidRDefault="00682E52" w:rsidP="0068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481"/>
        <w:tblW w:w="9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2050"/>
        <w:gridCol w:w="1097"/>
        <w:gridCol w:w="1097"/>
        <w:gridCol w:w="1542"/>
        <w:gridCol w:w="1578"/>
      </w:tblGrid>
      <w:tr w:rsidR="003D43A2" w:rsidRPr="00682E52" w14:paraId="263B7F2C" w14:textId="77777777" w:rsidTr="003D43A2">
        <w:trPr>
          <w:cantSplit/>
          <w:trHeight w:val="1976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9D7E0" w14:textId="0DCC1A5C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3A2" w:rsidRPr="00682E52" w14:paraId="04D5A757" w14:textId="77777777" w:rsidTr="003D43A2">
        <w:trPr>
          <w:cantSplit/>
          <w:trHeight w:val="247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A89CF" w14:textId="4012F1B5" w:rsidR="003D43A2" w:rsidRDefault="005C6F4F" w:rsidP="005C6F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1</w:t>
            </w:r>
          </w:p>
        </w:tc>
      </w:tr>
      <w:tr w:rsidR="003D43A2" w:rsidRPr="00682E52" w14:paraId="32C770D8" w14:textId="77777777" w:rsidTr="003D43A2">
        <w:trPr>
          <w:cantSplit/>
          <w:trHeight w:val="247"/>
        </w:trPr>
        <w:tc>
          <w:tcPr>
            <w:tcW w:w="2149" w:type="dxa"/>
          </w:tcPr>
          <w:p w14:paraId="13815F9E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53DEDEA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Surgical Technique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3DD08B8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A4451A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5FBAA26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2BB340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3D43A2" w:rsidRPr="00682E52" w14:paraId="2C9BD257" w14:textId="77777777" w:rsidTr="003D43A2">
        <w:trPr>
          <w:cantSplit/>
          <w:trHeight w:val="247"/>
        </w:trPr>
        <w:tc>
          <w:tcPr>
            <w:tcW w:w="214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840DDD2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0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8A827A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UBE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BC5D3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450A0C2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,57</w:t>
            </w:r>
          </w:p>
        </w:tc>
        <w:tc>
          <w:tcPr>
            <w:tcW w:w="15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33F88A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,498</w:t>
            </w:r>
          </w:p>
        </w:tc>
        <w:tc>
          <w:tcPr>
            <w:tcW w:w="15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D2733E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,057</w:t>
            </w:r>
          </w:p>
        </w:tc>
      </w:tr>
      <w:tr w:rsidR="003D43A2" w:rsidRPr="00682E52" w14:paraId="4C0C49F5" w14:textId="77777777" w:rsidTr="003D43A2">
        <w:trPr>
          <w:cantSplit/>
          <w:trHeight w:val="277"/>
        </w:trPr>
        <w:tc>
          <w:tcPr>
            <w:tcW w:w="21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0E10BA6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88DA6A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12FD8C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14:paraId="739BC33F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,65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FFFFFF"/>
            <w:vAlign w:val="center"/>
          </w:tcPr>
          <w:p w14:paraId="399E453E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,480</w:t>
            </w:r>
          </w:p>
        </w:tc>
        <w:tc>
          <w:tcPr>
            <w:tcW w:w="15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7D3310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</w:tr>
      <w:tr w:rsidR="003D43A2" w:rsidRPr="00682E52" w14:paraId="5A2EBBC9" w14:textId="77777777" w:rsidTr="003D43A2">
        <w:trPr>
          <w:cantSplit/>
          <w:trHeight w:val="247"/>
        </w:trPr>
        <w:tc>
          <w:tcPr>
            <w:tcW w:w="21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7E1E3D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5AC2A9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UBE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EA7F3A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F7F88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64,64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6C455E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10,090</w:t>
            </w:r>
          </w:p>
        </w:tc>
        <w:tc>
          <w:tcPr>
            <w:tcW w:w="15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AE137F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1,150</w:t>
            </w:r>
          </w:p>
        </w:tc>
      </w:tr>
      <w:tr w:rsidR="003D43A2" w:rsidRPr="00682E52" w14:paraId="1C04ED73" w14:textId="77777777" w:rsidTr="003D43A2">
        <w:trPr>
          <w:cantSplit/>
          <w:trHeight w:val="262"/>
        </w:trPr>
        <w:tc>
          <w:tcPr>
            <w:tcW w:w="21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E70741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0E1E68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FB154CC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14:paraId="110EE7DC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65,01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FFFFFF"/>
            <w:vAlign w:val="center"/>
          </w:tcPr>
          <w:p w14:paraId="03E19CEC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9,237</w:t>
            </w:r>
          </w:p>
        </w:tc>
        <w:tc>
          <w:tcPr>
            <w:tcW w:w="15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14DAD7B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1,053</w:t>
            </w:r>
          </w:p>
        </w:tc>
      </w:tr>
      <w:tr w:rsidR="003D43A2" w:rsidRPr="00682E52" w14:paraId="581D1815" w14:textId="77777777" w:rsidTr="003D43A2">
        <w:trPr>
          <w:cantSplit/>
          <w:trHeight w:val="247"/>
        </w:trPr>
        <w:tc>
          <w:tcPr>
            <w:tcW w:w="21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161D3D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Body Mass Index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6C5E93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UBE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751271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5163E6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27,6903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72492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4,49749</w:t>
            </w:r>
          </w:p>
        </w:tc>
        <w:tc>
          <w:tcPr>
            <w:tcW w:w="15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6CDB12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,51254</w:t>
            </w:r>
          </w:p>
        </w:tc>
      </w:tr>
      <w:tr w:rsidR="003D43A2" w:rsidRPr="00682E52" w14:paraId="69357A1D" w14:textId="77777777" w:rsidTr="003D43A2">
        <w:trPr>
          <w:cantSplit/>
          <w:trHeight w:val="262"/>
        </w:trPr>
        <w:tc>
          <w:tcPr>
            <w:tcW w:w="21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31AF99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02A75D8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7F7C3A6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14:paraId="57198B86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27,6956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FFFFFF"/>
            <w:vAlign w:val="center"/>
          </w:tcPr>
          <w:p w14:paraId="0A0A73D1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3,78507</w:t>
            </w:r>
          </w:p>
        </w:tc>
        <w:tc>
          <w:tcPr>
            <w:tcW w:w="15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E09CE20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,43135</w:t>
            </w:r>
          </w:p>
        </w:tc>
      </w:tr>
      <w:tr w:rsidR="003D43A2" w:rsidRPr="00682E52" w14:paraId="7FD2DE8C" w14:textId="77777777" w:rsidTr="003D43A2">
        <w:trPr>
          <w:cantSplit/>
          <w:trHeight w:val="247"/>
        </w:trPr>
        <w:tc>
          <w:tcPr>
            <w:tcW w:w="21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9A983B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CEE647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UBE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64F946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BBD73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3BF1DC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,417</w:t>
            </w:r>
          </w:p>
        </w:tc>
        <w:tc>
          <w:tcPr>
            <w:tcW w:w="15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BA4416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</w:tr>
      <w:tr w:rsidR="003D43A2" w:rsidRPr="00682E52" w14:paraId="303C57AF" w14:textId="77777777" w:rsidTr="003D43A2">
        <w:trPr>
          <w:cantSplit/>
          <w:trHeight w:val="262"/>
        </w:trPr>
        <w:tc>
          <w:tcPr>
            <w:tcW w:w="21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B0A9E7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F72E54D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5D38167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14:paraId="7E1842BA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FFFFFF"/>
            <w:vAlign w:val="center"/>
          </w:tcPr>
          <w:p w14:paraId="03C4D282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  <w:tc>
          <w:tcPr>
            <w:tcW w:w="15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0CC7F4C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</w:tr>
      <w:tr w:rsidR="003D43A2" w:rsidRPr="00682E52" w14:paraId="46FD8BD6" w14:textId="77777777" w:rsidTr="003D43A2">
        <w:trPr>
          <w:cantSplit/>
          <w:trHeight w:val="247"/>
        </w:trPr>
        <w:tc>
          <w:tcPr>
            <w:tcW w:w="21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FC9C9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0FC8F6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UBE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9D4E1F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CAE369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831F6B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,417</w:t>
            </w:r>
          </w:p>
        </w:tc>
        <w:tc>
          <w:tcPr>
            <w:tcW w:w="15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591167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</w:tr>
      <w:tr w:rsidR="003D43A2" w:rsidRPr="00682E52" w14:paraId="03F088D5" w14:textId="77777777" w:rsidTr="003D43A2">
        <w:trPr>
          <w:cantSplit/>
          <w:trHeight w:val="262"/>
        </w:trPr>
        <w:tc>
          <w:tcPr>
            <w:tcW w:w="21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EA6E7B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9D2113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20ABF2D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14:paraId="2155030E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FFFFFF"/>
            <w:vAlign w:val="center"/>
          </w:tcPr>
          <w:p w14:paraId="55630487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,399</w:t>
            </w:r>
          </w:p>
        </w:tc>
        <w:tc>
          <w:tcPr>
            <w:tcW w:w="15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2B1A41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</w:tr>
      <w:tr w:rsidR="003D43A2" w:rsidRPr="00682E52" w14:paraId="3B7C632B" w14:textId="77777777" w:rsidTr="003D43A2">
        <w:trPr>
          <w:cantSplit/>
          <w:trHeight w:val="247"/>
        </w:trPr>
        <w:tc>
          <w:tcPr>
            <w:tcW w:w="21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BE06A1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Infla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matory Disease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11319E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UBE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A96027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DA8544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377E62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</w:p>
        </w:tc>
        <w:tc>
          <w:tcPr>
            <w:tcW w:w="15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F85907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</w:tr>
      <w:tr w:rsidR="003D43A2" w:rsidRPr="00682E52" w14:paraId="1C2178ED" w14:textId="77777777" w:rsidTr="003D43A2">
        <w:trPr>
          <w:cantSplit/>
          <w:trHeight w:val="262"/>
        </w:trPr>
        <w:tc>
          <w:tcPr>
            <w:tcW w:w="21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F54BC1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667EA81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B9C23F7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14:paraId="401C910C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FFFFFF"/>
            <w:vAlign w:val="center"/>
          </w:tcPr>
          <w:p w14:paraId="22F55CCB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,289</w:t>
            </w:r>
          </w:p>
        </w:tc>
        <w:tc>
          <w:tcPr>
            <w:tcW w:w="15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9F58CA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</w:tr>
      <w:tr w:rsidR="003D43A2" w:rsidRPr="00682E52" w14:paraId="323E19D6" w14:textId="77777777" w:rsidTr="003D43A2">
        <w:trPr>
          <w:cantSplit/>
          <w:trHeight w:val="247"/>
        </w:trPr>
        <w:tc>
          <w:tcPr>
            <w:tcW w:w="21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B28CD8D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626F90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UBE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5EE33F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40AC2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18F37D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,491</w:t>
            </w:r>
          </w:p>
        </w:tc>
        <w:tc>
          <w:tcPr>
            <w:tcW w:w="15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41D968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</w:tr>
      <w:tr w:rsidR="003D43A2" w:rsidRPr="00682E52" w14:paraId="0AC22C5C" w14:textId="77777777" w:rsidTr="003D43A2">
        <w:trPr>
          <w:cantSplit/>
          <w:trHeight w:val="262"/>
        </w:trPr>
        <w:tc>
          <w:tcPr>
            <w:tcW w:w="21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720348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F4A126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ED6E6EE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14:paraId="3565EDD0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FFFFFF"/>
            <w:vAlign w:val="center"/>
          </w:tcPr>
          <w:p w14:paraId="226104A1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,466</w:t>
            </w:r>
          </w:p>
        </w:tc>
        <w:tc>
          <w:tcPr>
            <w:tcW w:w="15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EFB5393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</w:tr>
      <w:tr w:rsidR="003D43A2" w:rsidRPr="00682E52" w14:paraId="548E053C" w14:textId="77777777" w:rsidTr="003D43A2">
        <w:trPr>
          <w:cantSplit/>
          <w:trHeight w:val="247"/>
        </w:trPr>
        <w:tc>
          <w:tcPr>
            <w:tcW w:w="21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2C85EF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1B0ABA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UBE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77406F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EFCB5F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57,7013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59EED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11,05853</w:t>
            </w:r>
          </w:p>
        </w:tc>
        <w:tc>
          <w:tcPr>
            <w:tcW w:w="15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2C0379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1,26024</w:t>
            </w:r>
          </w:p>
        </w:tc>
      </w:tr>
      <w:tr w:rsidR="003D43A2" w:rsidRPr="00682E52" w14:paraId="2439A725" w14:textId="77777777" w:rsidTr="003D43A2">
        <w:trPr>
          <w:cantSplit/>
          <w:trHeight w:val="262"/>
        </w:trPr>
        <w:tc>
          <w:tcPr>
            <w:tcW w:w="21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6BB38E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D43C0F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E10CD63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14:paraId="75A422CF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65,3117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FFFFFF"/>
            <w:vAlign w:val="center"/>
          </w:tcPr>
          <w:p w14:paraId="34D842DB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9,29100</w:t>
            </w:r>
          </w:p>
        </w:tc>
        <w:tc>
          <w:tcPr>
            <w:tcW w:w="15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7899583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1,05881</w:t>
            </w:r>
          </w:p>
        </w:tc>
      </w:tr>
      <w:tr w:rsidR="003D43A2" w:rsidRPr="00682E52" w14:paraId="393E6037" w14:textId="77777777" w:rsidTr="003D43A2">
        <w:trPr>
          <w:cantSplit/>
          <w:trHeight w:val="247"/>
        </w:trPr>
        <w:tc>
          <w:tcPr>
            <w:tcW w:w="214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2CE0723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Bleeding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F4BB9B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UBE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CE06BE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E5944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5EE9C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15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4FC4D1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8456</w:t>
            </w:r>
          </w:p>
        </w:tc>
      </w:tr>
      <w:tr w:rsidR="003D43A2" w:rsidRPr="00682E52" w14:paraId="53F99206" w14:textId="77777777" w:rsidTr="003D43A2">
        <w:trPr>
          <w:cantSplit/>
          <w:trHeight w:val="262"/>
        </w:trPr>
        <w:tc>
          <w:tcPr>
            <w:tcW w:w="214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8FDF31A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163ED1C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18C1BA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FFFFF"/>
            <w:vAlign w:val="center"/>
          </w:tcPr>
          <w:p w14:paraId="570D65ED" w14:textId="2882BD12" w:rsidR="003D43A2" w:rsidRPr="00682E52" w:rsidRDefault="00B020F6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  <w:r w:rsidR="003D43A2" w:rsidRPr="00682E52">
              <w:rPr>
                <w:rFonts w:ascii="Arial" w:hAnsi="Arial" w:cs="Arial"/>
                <w:color w:val="000000"/>
                <w:sz w:val="18"/>
                <w:szCs w:val="18"/>
              </w:rPr>
              <w:t>,5714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FFFFFF"/>
            <w:vAlign w:val="center"/>
          </w:tcPr>
          <w:p w14:paraId="380C1EE6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8,01385</w:t>
            </w:r>
          </w:p>
        </w:tc>
        <w:tc>
          <w:tcPr>
            <w:tcW w:w="15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40A2350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,91326</w:t>
            </w:r>
          </w:p>
        </w:tc>
      </w:tr>
      <w:tr w:rsidR="003D43A2" w:rsidRPr="00682E52" w14:paraId="2F9E14E9" w14:textId="77777777" w:rsidTr="003D43A2">
        <w:trPr>
          <w:cantSplit/>
          <w:trHeight w:val="247"/>
        </w:trPr>
        <w:tc>
          <w:tcPr>
            <w:tcW w:w="214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63C17B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Hospitalization Time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02423C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UBE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B3B443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175E95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1,1182</w:t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9457DE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,27755</w:t>
            </w:r>
          </w:p>
        </w:tc>
        <w:tc>
          <w:tcPr>
            <w:tcW w:w="15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FB9C0A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,03163</w:t>
            </w:r>
          </w:p>
        </w:tc>
      </w:tr>
      <w:tr w:rsidR="003D43A2" w:rsidRPr="00682E52" w14:paraId="09B41D7F" w14:textId="77777777" w:rsidTr="003D43A2">
        <w:trPr>
          <w:cantSplit/>
          <w:trHeight w:val="277"/>
        </w:trPr>
        <w:tc>
          <w:tcPr>
            <w:tcW w:w="21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94E9FC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E1635C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EAD68BD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D97C37F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1,2896</w:t>
            </w:r>
          </w:p>
        </w:tc>
        <w:tc>
          <w:tcPr>
            <w:tcW w:w="15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33B8C1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,52103</w:t>
            </w:r>
          </w:p>
        </w:tc>
        <w:tc>
          <w:tcPr>
            <w:tcW w:w="15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54380E2" w14:textId="77777777" w:rsidR="003D43A2" w:rsidRPr="00682E52" w:rsidRDefault="003D43A2" w:rsidP="003D43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E52">
              <w:rPr>
                <w:rFonts w:ascii="Arial" w:hAnsi="Arial" w:cs="Arial"/>
                <w:color w:val="000000"/>
                <w:sz w:val="18"/>
                <w:szCs w:val="18"/>
              </w:rPr>
              <w:t>,05938</w:t>
            </w:r>
          </w:p>
        </w:tc>
      </w:tr>
    </w:tbl>
    <w:p w14:paraId="759FEB29" w14:textId="77777777" w:rsidR="005150BD" w:rsidRDefault="005150BD" w:rsidP="00682E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789FD68" w14:textId="77777777" w:rsidR="00B020F6" w:rsidRDefault="00B020F6" w:rsidP="00682E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3CB64D6" w14:textId="77777777" w:rsidR="00B020F6" w:rsidRDefault="00B020F6" w:rsidP="00682E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CE8285B" w14:textId="77777777" w:rsidR="00B020F6" w:rsidRDefault="00B020F6" w:rsidP="00682E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160F0E5" w14:textId="77777777" w:rsidR="00B020F6" w:rsidRDefault="00B020F6" w:rsidP="00682E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0D6C0C" w14:textId="0F1B74EF" w:rsidR="005150BD" w:rsidRPr="00213793" w:rsidRDefault="00D33294" w:rsidP="00213793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3294">
        <w:rPr>
          <w:rFonts w:ascii="Times New Roman" w:hAnsi="Times New Roman" w:cs="Times New Roman"/>
          <w:color w:val="FF0000"/>
          <w:sz w:val="24"/>
          <w:szCs w:val="24"/>
        </w:rPr>
        <w:t>Data Analysis</w:t>
      </w:r>
    </w:p>
    <w:p w14:paraId="04F6CE6C" w14:textId="77777777" w:rsidR="005150BD" w:rsidRDefault="005150BD" w:rsidP="00682E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8B8F328" w14:textId="1E850D86" w:rsidR="00E15B3D" w:rsidRDefault="005C6F4F" w:rsidP="00E15B3D">
      <w:pPr>
        <w:pStyle w:val="Heading3"/>
      </w:pPr>
      <w:r>
        <w:rPr>
          <w:rFonts w:ascii="Arial" w:hAnsi="Arial" w:cs="Arial"/>
          <w:sz w:val="18"/>
          <w:szCs w:val="18"/>
        </w:rPr>
        <w:t>Table 2</w:t>
      </w:r>
      <w:r w:rsidR="00E15B3D">
        <w:t xml:space="preserve"> </w:t>
      </w:r>
    </w:p>
    <w:tbl>
      <w:tblPr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2253"/>
        <w:gridCol w:w="685"/>
        <w:gridCol w:w="874"/>
        <w:gridCol w:w="992"/>
        <w:gridCol w:w="740"/>
        <w:gridCol w:w="809"/>
        <w:gridCol w:w="1003"/>
        <w:gridCol w:w="993"/>
      </w:tblGrid>
      <w:tr w:rsidR="00E15B3D" w14:paraId="3A6D680D" w14:textId="77777777" w:rsidTr="00E15B3D">
        <w:trPr>
          <w:trHeight w:val="2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53FBE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Surgical Technique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37B1950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Periods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7023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ODI</w:t>
            </w:r>
          </w:p>
        </w:tc>
      </w:tr>
      <w:tr w:rsidR="00E15B3D" w14:paraId="4DD3ED6A" w14:textId="77777777" w:rsidTr="00E15B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D93AA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6AB8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AFF8B4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88DDFF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Mean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D66FD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Std. Deviation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E8D1B7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Min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662887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Max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B22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Kolmogorov-Smirnov</w:t>
            </w:r>
          </w:p>
        </w:tc>
      </w:tr>
      <w:tr w:rsidR="00E15B3D" w14:paraId="6A8210CB" w14:textId="77777777" w:rsidTr="00E15B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7C948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1BDD4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DC2C5C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9E7DB2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48D8F2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B7C077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5F5525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243F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Statistic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5EDD6" w14:textId="34DFD575" w:rsidR="00E15B3D" w:rsidRDefault="000C04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</w:t>
            </w:r>
          </w:p>
        </w:tc>
      </w:tr>
      <w:tr w:rsidR="00E15B3D" w14:paraId="331D060C" w14:textId="77777777" w:rsidTr="00E15B3D">
        <w:trPr>
          <w:trHeight w:val="2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B24B9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C9309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1CB8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209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D189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44E0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1B31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13A3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2882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0,20*</w:t>
            </w:r>
          </w:p>
        </w:tc>
      </w:tr>
      <w:tr w:rsidR="00E15B3D" w14:paraId="750E39B1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CB4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3072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Immediate Postoperative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572F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A41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7C45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519B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8A44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3EC7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4ABC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42029D66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440C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746DE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6899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4E1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024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66A4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83C1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6732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CAAD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4C5936C9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1ABB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77F7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25BC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8208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40A0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23AB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3357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6F9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1182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7644F1CC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9EF4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9B9A0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17C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4E3D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6B80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ED27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CE4B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E1C6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3E3B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55F9AC11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1007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CAC3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6B0D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BD8B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4CE6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EFFA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1EF4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623B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49C3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54C753F9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EA1B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3F728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DA23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49B9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4BD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65C9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B6B5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E76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B3B1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638073DE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572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4D83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6C10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A1E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AE08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46B1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C44B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4FCA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97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5CB49AB6" w14:textId="77777777" w:rsidTr="00E15B3D">
        <w:trPr>
          <w:trHeight w:val="2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9E57D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5BE16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A050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F5F0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DF4C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335B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1017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193A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A900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0,04</w:t>
            </w:r>
          </w:p>
        </w:tc>
      </w:tr>
      <w:tr w:rsidR="00E15B3D" w14:paraId="4F03EA69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121C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3756A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Immediate Postoperative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C5B0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C9DD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1195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5708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AA9B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C72B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D60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45EECBCA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9642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5533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56A4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9DED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76DF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1B67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15C4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EDFD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E549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68054BAF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D60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B07B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B069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9D47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960E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75F2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B125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BA15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A867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3858C3AA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B37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EF35F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B6DE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45AC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BB46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39B2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4A7B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3BA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283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0,04</w:t>
            </w:r>
          </w:p>
        </w:tc>
      </w:tr>
      <w:tr w:rsidR="00E15B3D" w14:paraId="4F247587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356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7EEA1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A844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0B5D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DA99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0D88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FB3D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3488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21B7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0,04</w:t>
            </w:r>
          </w:p>
        </w:tc>
      </w:tr>
      <w:tr w:rsidR="00E15B3D" w14:paraId="3D64C3B9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98F4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1AB79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C0AD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8915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C185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E666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B11B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3C8A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5EF2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0,03</w:t>
            </w:r>
          </w:p>
        </w:tc>
      </w:tr>
      <w:tr w:rsidR="00E15B3D" w14:paraId="75772AAF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6327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9ABEF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59E5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8DB2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D508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7E6B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B153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96F8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8E07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0,01</w:t>
            </w:r>
          </w:p>
        </w:tc>
      </w:tr>
      <w:tr w:rsidR="00E15B3D" w14:paraId="246D0B37" w14:textId="77777777" w:rsidTr="00E15B3D">
        <w:trPr>
          <w:trHeight w:val="2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8178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CC936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FF6C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A37A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6174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8B4C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BD49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680D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97A7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0,03</w:t>
            </w:r>
          </w:p>
        </w:tc>
      </w:tr>
      <w:tr w:rsidR="00E15B3D" w14:paraId="3B16C709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5D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6E9A4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Immediate Postoperative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E212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BAB1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E7E5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1E7A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020C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512A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8A31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1C6F095E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77F6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D1473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651D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DE18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18B4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9D69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A8C5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5C60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A189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62F242DE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2CE5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22D8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A447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D67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D340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29FA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2B33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02A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C609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7DEB534E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1977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9A367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E709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287A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BFFD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2CEF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9ECB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AD0F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E8AB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742470B5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E194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C98D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1F77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EA65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0D80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BB49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C0C5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1B59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FB80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32CB93EC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D38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4B58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56FD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1270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25AA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BC9B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5B17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703F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008B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519C94CC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A218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558FE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4062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CE60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740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0FFB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E3BD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B4BD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9B76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</w:tbl>
    <w:p w14:paraId="7F05356A" w14:textId="5DB05D0B" w:rsidR="00E15B3D" w:rsidRDefault="005C6F4F" w:rsidP="005C6F4F">
      <w:pPr>
        <w:spacing w:after="100" w:afterAutospacing="1"/>
        <w:rPr>
          <w:rFonts w:cs="Times New Roman"/>
          <w:sz w:val="20"/>
          <w:szCs w:val="24"/>
          <w:lang w:val="tr-TR"/>
        </w:rPr>
      </w:pPr>
      <w:r>
        <w:t xml:space="preserve">According to the groups descriptive ODI values statistics.  </w:t>
      </w:r>
      <w:bookmarkStart w:id="0" w:name="_Hlk32158574"/>
      <w:r w:rsidR="00E15B3D" w:rsidRPr="005C6F4F">
        <w:rPr>
          <w:rFonts w:cs="Times New Roman"/>
          <w:i/>
          <w:iCs/>
          <w:sz w:val="20"/>
          <w:szCs w:val="24"/>
        </w:rPr>
        <w:t>*p&gt;0,05: Normal</w:t>
      </w:r>
      <w:r w:rsidRPr="005C6F4F">
        <w:rPr>
          <w:rFonts w:cs="Times New Roman"/>
          <w:i/>
          <w:iCs/>
          <w:sz w:val="20"/>
          <w:szCs w:val="24"/>
        </w:rPr>
        <w:t xml:space="preserve"> distributions</w:t>
      </w:r>
      <w:r>
        <w:rPr>
          <w:rFonts w:cs="Times New Roman"/>
          <w:sz w:val="20"/>
          <w:szCs w:val="24"/>
        </w:rPr>
        <w:t xml:space="preserve"> </w:t>
      </w:r>
      <w:bookmarkEnd w:id="0"/>
    </w:p>
    <w:p w14:paraId="05DF2583" w14:textId="77777777" w:rsidR="00E15B3D" w:rsidRDefault="00E15B3D" w:rsidP="00E15B3D">
      <w:pPr>
        <w:spacing w:before="100" w:beforeAutospacing="1" w:after="0"/>
        <w:rPr>
          <w:sz w:val="24"/>
        </w:rPr>
      </w:pPr>
    </w:p>
    <w:p w14:paraId="59E05DF4" w14:textId="77777777" w:rsidR="00B020F6" w:rsidRDefault="00B020F6" w:rsidP="00E15B3D">
      <w:pPr>
        <w:spacing w:before="100" w:beforeAutospacing="1" w:after="0"/>
        <w:rPr>
          <w:sz w:val="24"/>
        </w:rPr>
      </w:pPr>
    </w:p>
    <w:p w14:paraId="0F8138F4" w14:textId="77777777" w:rsidR="00B020F6" w:rsidRDefault="00B020F6" w:rsidP="00E15B3D">
      <w:pPr>
        <w:spacing w:before="100" w:beforeAutospacing="1" w:after="0"/>
        <w:rPr>
          <w:sz w:val="24"/>
        </w:rPr>
      </w:pPr>
    </w:p>
    <w:p w14:paraId="6B729DEA" w14:textId="77777777" w:rsidR="00B020F6" w:rsidRDefault="00B020F6" w:rsidP="00E15B3D">
      <w:pPr>
        <w:spacing w:before="100" w:beforeAutospacing="1" w:after="0"/>
        <w:rPr>
          <w:sz w:val="24"/>
        </w:rPr>
      </w:pPr>
    </w:p>
    <w:p w14:paraId="2720F978" w14:textId="77777777" w:rsidR="00B020F6" w:rsidRDefault="00B020F6" w:rsidP="00E15B3D">
      <w:pPr>
        <w:spacing w:before="100" w:beforeAutospacing="1" w:after="0"/>
        <w:rPr>
          <w:sz w:val="24"/>
        </w:rPr>
      </w:pPr>
    </w:p>
    <w:p w14:paraId="370F33F5" w14:textId="77777777" w:rsidR="00B020F6" w:rsidRDefault="00B020F6" w:rsidP="00E15B3D">
      <w:pPr>
        <w:spacing w:before="100" w:beforeAutospacing="1" w:after="0"/>
        <w:rPr>
          <w:sz w:val="24"/>
        </w:rPr>
      </w:pPr>
    </w:p>
    <w:p w14:paraId="5D48FCCB" w14:textId="77777777" w:rsidR="00B020F6" w:rsidRDefault="00B020F6" w:rsidP="00E15B3D">
      <w:pPr>
        <w:spacing w:before="100" w:beforeAutospacing="1" w:after="0"/>
        <w:rPr>
          <w:sz w:val="24"/>
        </w:rPr>
      </w:pPr>
    </w:p>
    <w:p w14:paraId="5416D9D4" w14:textId="77777777" w:rsidR="00B020F6" w:rsidRDefault="00B020F6" w:rsidP="00E15B3D">
      <w:pPr>
        <w:spacing w:before="100" w:beforeAutospacing="1" w:after="0"/>
        <w:rPr>
          <w:sz w:val="24"/>
        </w:rPr>
      </w:pPr>
    </w:p>
    <w:p w14:paraId="0BAF6AF1" w14:textId="77777777" w:rsidR="00B020F6" w:rsidRDefault="00B020F6" w:rsidP="00E15B3D">
      <w:pPr>
        <w:spacing w:before="100" w:beforeAutospacing="1" w:after="0"/>
        <w:rPr>
          <w:sz w:val="24"/>
        </w:rPr>
      </w:pPr>
    </w:p>
    <w:p w14:paraId="7FC8F9D5" w14:textId="77777777" w:rsidR="00B020F6" w:rsidRDefault="00B020F6" w:rsidP="00E15B3D">
      <w:pPr>
        <w:spacing w:before="100" w:beforeAutospacing="1" w:after="0"/>
        <w:rPr>
          <w:sz w:val="24"/>
        </w:rPr>
      </w:pPr>
    </w:p>
    <w:p w14:paraId="5FAEA004" w14:textId="072B653C" w:rsidR="00E15B3D" w:rsidRDefault="007B16A7" w:rsidP="00E15B3D">
      <w:pPr>
        <w:pStyle w:val="Heading3"/>
      </w:pPr>
      <w:r>
        <w:rPr>
          <w:rFonts w:ascii="Arial" w:hAnsi="Arial" w:cs="Arial"/>
          <w:sz w:val="18"/>
          <w:szCs w:val="18"/>
        </w:rPr>
        <w:t>Table 3</w:t>
      </w:r>
      <w:r w:rsidR="00E15B3D">
        <w:t xml:space="preserve">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544"/>
        <w:gridCol w:w="709"/>
        <w:gridCol w:w="933"/>
        <w:gridCol w:w="1051"/>
        <w:gridCol w:w="660"/>
        <w:gridCol w:w="722"/>
        <w:gridCol w:w="1028"/>
        <w:gridCol w:w="992"/>
      </w:tblGrid>
      <w:tr w:rsidR="00E15B3D" w14:paraId="31C2DA2B" w14:textId="77777777" w:rsidTr="00E15B3D">
        <w:trPr>
          <w:trHeight w:val="2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9B76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Surgical Technique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B81C7D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Periods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BA7D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ZCQ</w:t>
            </w:r>
          </w:p>
        </w:tc>
      </w:tr>
      <w:tr w:rsidR="00E15B3D" w14:paraId="7123C83F" w14:textId="77777777" w:rsidTr="00E15B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86F27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CE23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C502B6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A9E082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Mean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AC868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Std. Deviation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4B2D81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Min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C19CB4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Max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DDC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Kolmogorov-Smirnov</w:t>
            </w:r>
          </w:p>
        </w:tc>
      </w:tr>
      <w:tr w:rsidR="00E15B3D" w14:paraId="7C0692AE" w14:textId="77777777" w:rsidTr="00E15B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187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5A2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DCCBA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7E9951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CCA0B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3ED36A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416D2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5AE3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Statistic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9322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</w:t>
            </w:r>
          </w:p>
        </w:tc>
      </w:tr>
      <w:tr w:rsidR="00E15B3D" w14:paraId="233B92F1" w14:textId="77777777" w:rsidTr="00E15B3D">
        <w:trPr>
          <w:trHeight w:val="2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60F1B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E35E1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5E5F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4C81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68,82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D088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BF0C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14A8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3F78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BC68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0,02</w:t>
            </w:r>
          </w:p>
        </w:tc>
      </w:tr>
      <w:tr w:rsidR="00E15B3D" w14:paraId="4583905B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EAF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3B1AB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3CB1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2B5E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34,78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A220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7898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4FCD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42E9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C9EC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17D1B205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D404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378F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3871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1AF5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10C8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620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0396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621F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1F7F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5159A4E5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18A5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95FF0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2468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8F97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17,17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83D0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AF33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24AF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3D85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ED12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0,01</w:t>
            </w:r>
          </w:p>
        </w:tc>
      </w:tr>
      <w:tr w:rsidR="00E15B3D" w14:paraId="3E768714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D116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D2869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12'th 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421E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4977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4A60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2FC1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CEC9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5E7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9BDE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0,07*</w:t>
            </w:r>
          </w:p>
        </w:tc>
      </w:tr>
      <w:tr w:rsidR="00E15B3D" w14:paraId="2065C8E3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ED65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8217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DF8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A14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5B77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D5E6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B520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6FB1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B505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3C3D7645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778A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EE97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019B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7F30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14,29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4049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066D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67EF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134A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EA93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1BDF3C31" w14:textId="77777777" w:rsidTr="00E15B3D">
        <w:trPr>
          <w:trHeight w:val="2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F1B1F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036E0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5F53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CD72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69,92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F34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BBBA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C15D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DECA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DD5C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0,08*</w:t>
            </w:r>
          </w:p>
        </w:tc>
      </w:tr>
      <w:tr w:rsidR="00E15B3D" w14:paraId="48BD4BA3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D1C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1B9E7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5CC9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7092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43,04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836B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8519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DF2E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C6FD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B88D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50D6274C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9A8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35573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2100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D513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32,55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0DD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AB16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569C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7E68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4F20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0,01</w:t>
            </w:r>
          </w:p>
        </w:tc>
      </w:tr>
      <w:tr w:rsidR="00E15B3D" w14:paraId="6200F806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7B41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B54FD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848B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AC0B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23,96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1033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B4F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0123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8C78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BCC1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4590C2E4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F96F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0FCF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12'th 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0550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B162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CE45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12DE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AF59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DB48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3318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0,09*</w:t>
            </w:r>
          </w:p>
        </w:tc>
      </w:tr>
      <w:tr w:rsidR="00E15B3D" w14:paraId="49EDFC4B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888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A6B9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8D9B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A7B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920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84D0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04B3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1EA2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1837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48F5AD28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B7B1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7D119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D971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9C2C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2A82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8F7A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13FD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C1A1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0BFA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7DEC3872" w14:textId="77777777" w:rsidTr="00E15B3D">
        <w:trPr>
          <w:trHeight w:val="20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AD8D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EC1C7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CDB0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BF04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69,37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D2E2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6D8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2E30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D46D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44E4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5F205BDE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61A0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2CD6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8F54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7194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38,91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1D39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F526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8E74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D489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597E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4A8B8AE8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3846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8D375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51D6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6A3F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28,66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DB5A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F20A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4CE6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0467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C7B1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3ADFE508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C6C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30B6D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187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A164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20,56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480E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5,29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2B83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332E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4EF5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D7B4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536B31AD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41C1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1632D" w14:textId="6425556A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12'th </w:t>
            </w:r>
            <w:r w:rsidR="009E262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month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69BE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8A02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19,47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3BAF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8CA0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89C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3F24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271F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0,06*</w:t>
            </w:r>
          </w:p>
        </w:tc>
      </w:tr>
      <w:tr w:rsidR="00E15B3D" w14:paraId="049019E9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99FB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90DBE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130E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CEF2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19,05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F3C4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4CF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0D1B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0FA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939E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</w:t>
            </w:r>
          </w:p>
        </w:tc>
      </w:tr>
      <w:tr w:rsidR="00E15B3D" w14:paraId="4E7E51E6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A6D5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31325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23D2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091F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C0B7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1B00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B9CF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0B42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CE80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0,01</w:t>
            </w:r>
          </w:p>
        </w:tc>
      </w:tr>
    </w:tbl>
    <w:p w14:paraId="40C2B6BC" w14:textId="0BBAAA30" w:rsidR="007B16A7" w:rsidRDefault="007B16A7" w:rsidP="007B16A7">
      <w:pPr>
        <w:spacing w:after="100" w:afterAutospacing="1"/>
        <w:rPr>
          <w:rFonts w:cs="Times New Roman"/>
          <w:sz w:val="20"/>
          <w:szCs w:val="24"/>
          <w:lang w:val="tr-TR"/>
        </w:rPr>
      </w:pPr>
      <w:r>
        <w:t xml:space="preserve">According to the groups descriptive ZCQ values statistics.  </w:t>
      </w:r>
      <w:r w:rsidR="009E2625" w:rsidRPr="005C6F4F">
        <w:rPr>
          <w:rFonts w:cs="Times New Roman"/>
          <w:i/>
          <w:iCs/>
          <w:sz w:val="20"/>
          <w:szCs w:val="24"/>
        </w:rPr>
        <w:t>*p&gt;0,05: Normal distributions</w:t>
      </w:r>
    </w:p>
    <w:p w14:paraId="3FDBB948" w14:textId="19ED542B" w:rsidR="00094BED" w:rsidRDefault="00094BED" w:rsidP="007B16A7">
      <w:pPr>
        <w:spacing w:after="100" w:afterAutospacing="1"/>
      </w:pPr>
    </w:p>
    <w:p w14:paraId="5C254EBF" w14:textId="77777777" w:rsidR="00B020F6" w:rsidRDefault="00B020F6" w:rsidP="007B16A7">
      <w:pPr>
        <w:spacing w:after="100" w:afterAutospacing="1"/>
      </w:pPr>
    </w:p>
    <w:p w14:paraId="1E4AE4A8" w14:textId="77777777" w:rsidR="00B020F6" w:rsidRDefault="00B020F6" w:rsidP="007B16A7">
      <w:pPr>
        <w:spacing w:after="100" w:afterAutospacing="1"/>
      </w:pPr>
    </w:p>
    <w:p w14:paraId="3A32D0C1" w14:textId="77777777" w:rsidR="00B020F6" w:rsidRDefault="00B020F6" w:rsidP="007B16A7">
      <w:pPr>
        <w:spacing w:after="100" w:afterAutospacing="1"/>
      </w:pPr>
    </w:p>
    <w:p w14:paraId="4A7F6024" w14:textId="77777777" w:rsidR="00B020F6" w:rsidRDefault="00B020F6" w:rsidP="007B16A7">
      <w:pPr>
        <w:spacing w:after="100" w:afterAutospacing="1"/>
      </w:pPr>
    </w:p>
    <w:p w14:paraId="139831BA" w14:textId="77777777" w:rsidR="00B020F6" w:rsidRDefault="00B020F6" w:rsidP="007B16A7">
      <w:pPr>
        <w:spacing w:after="100" w:afterAutospacing="1"/>
      </w:pPr>
    </w:p>
    <w:p w14:paraId="50B86E95" w14:textId="77777777" w:rsidR="00B020F6" w:rsidRDefault="00B020F6" w:rsidP="007B16A7">
      <w:pPr>
        <w:spacing w:after="100" w:afterAutospacing="1"/>
      </w:pPr>
    </w:p>
    <w:p w14:paraId="4E7724F1" w14:textId="77777777" w:rsidR="00B020F6" w:rsidRDefault="00B020F6" w:rsidP="007B16A7">
      <w:pPr>
        <w:spacing w:after="100" w:afterAutospacing="1"/>
      </w:pPr>
    </w:p>
    <w:p w14:paraId="4BD11115" w14:textId="77777777" w:rsidR="00B020F6" w:rsidRDefault="00B020F6" w:rsidP="007B16A7">
      <w:pPr>
        <w:spacing w:after="100" w:afterAutospacing="1"/>
      </w:pPr>
    </w:p>
    <w:p w14:paraId="2E89432C" w14:textId="77777777" w:rsidR="00B020F6" w:rsidRDefault="00B020F6" w:rsidP="007B16A7">
      <w:pPr>
        <w:spacing w:after="100" w:afterAutospacing="1"/>
      </w:pPr>
    </w:p>
    <w:p w14:paraId="62E2C214" w14:textId="77777777" w:rsidR="00B020F6" w:rsidRDefault="00B020F6" w:rsidP="007B16A7">
      <w:pPr>
        <w:spacing w:after="100" w:afterAutospacing="1"/>
      </w:pPr>
    </w:p>
    <w:p w14:paraId="303C63F7" w14:textId="77777777" w:rsidR="00B020F6" w:rsidRDefault="00B020F6" w:rsidP="007B16A7">
      <w:pPr>
        <w:spacing w:after="100" w:afterAutospacing="1"/>
      </w:pPr>
    </w:p>
    <w:p w14:paraId="5B2DAB4E" w14:textId="5BFFACB1" w:rsidR="00E15B3D" w:rsidRPr="007B16A7" w:rsidRDefault="007B16A7" w:rsidP="00E15B3D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 4</w:t>
      </w:r>
    </w:p>
    <w:tbl>
      <w:tblPr>
        <w:tblW w:w="8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97"/>
        <w:gridCol w:w="709"/>
        <w:gridCol w:w="907"/>
        <w:gridCol w:w="992"/>
        <w:gridCol w:w="993"/>
        <w:gridCol w:w="850"/>
        <w:gridCol w:w="708"/>
      </w:tblGrid>
      <w:tr w:rsidR="00E15B3D" w14:paraId="1B62BD3E" w14:textId="77777777" w:rsidTr="00E15B3D">
        <w:trPr>
          <w:trHeight w:val="2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C880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Surgical Technique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57EF5" w14:textId="2FBC4F0F" w:rsidR="00E15B3D" w:rsidRDefault="00E15B3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Peri</w:t>
            </w:r>
            <w:r w:rsidR="009E262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od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4808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ODI</w:t>
            </w:r>
          </w:p>
        </w:tc>
      </w:tr>
      <w:tr w:rsidR="00E15B3D" w14:paraId="5C9EC08E" w14:textId="77777777" w:rsidTr="00E15B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A7F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DAF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0C7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913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957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Std. Deviation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F5C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Mean 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195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χ</w:t>
            </w:r>
            <w:r>
              <w:rPr>
                <w:rFonts w:eastAsia="Times New Roman" w:cs="Times New Roman"/>
                <w:sz w:val="20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F885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</w:t>
            </w:r>
          </w:p>
        </w:tc>
      </w:tr>
      <w:tr w:rsidR="00E15B3D" w14:paraId="15D5F526" w14:textId="77777777" w:rsidTr="00E15B3D">
        <w:trPr>
          <w:trHeight w:val="2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DFBF3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7767D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971B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DB28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6047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5F78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6265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444,025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A0D8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0,00*</w:t>
            </w:r>
          </w:p>
        </w:tc>
      </w:tr>
      <w:tr w:rsidR="00E15B3D" w14:paraId="43DEAC25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6502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1CC08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Immediate Postoperative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CFB4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0278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A7A3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F144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6,86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C2A6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4D9F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36AEA2F1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EA0C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5A9B3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BFB9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089B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0A0A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FF8B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5,52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5A6C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C830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1F3DE4D1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D8A8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D8E74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EE7C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ED66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D7E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06C4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2A66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81E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2D5B5ECF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E970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B3A6A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CCE5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4FE0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145C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CB5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945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597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3B004530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FB9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0F29A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7C58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0AB3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6715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8090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2,77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12C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90EB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0087A822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16A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10B29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625D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C1E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D9CB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2808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2,31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FFF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6DB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162BE512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C3D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BF93B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5533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6CF9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6561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20EA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2,07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8D31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46D2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3D02832B" w14:textId="77777777" w:rsidTr="00E15B3D">
        <w:trPr>
          <w:trHeight w:val="2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FA3E7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FAFE1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B383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8318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1E86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EA79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223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421,523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9FB8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0,00*</w:t>
            </w:r>
          </w:p>
        </w:tc>
      </w:tr>
      <w:tr w:rsidR="00E15B3D" w14:paraId="634D3911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D37A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3B467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Immediate Postoperative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CBF6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72F5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0693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1FEF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6,99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E6E0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1278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4E9CB9D5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3937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A60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B68F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6246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02B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91AE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D3C6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28F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048BFBAF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0C20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8091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236C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9F0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D998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681C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13DF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196B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180D3A7C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2BF0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954FA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DDCE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05AE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CAA6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24B1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C68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687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0F604057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6DE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B16D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8AFC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BD4B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D04A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8DBD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2756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E77B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73C2A266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F73C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9AA64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A7FE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9253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4C11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F4AB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2,69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4340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BB21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09FAC273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12DA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8E8F9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5FA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7DF7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567D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B47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1,84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21C2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D1F1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7096664A" w14:textId="77777777" w:rsidTr="00E15B3D">
        <w:trPr>
          <w:trHeight w:val="2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7C95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252E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3E5B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FE63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E70F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0900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2C77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861,549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A24E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0,00*</w:t>
            </w:r>
          </w:p>
        </w:tc>
      </w:tr>
      <w:tr w:rsidR="00E15B3D" w14:paraId="22E695EA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23CF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B104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Immediate Postoperative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CA0B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FA55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7C2D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B8F9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B478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5708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7287C47F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FAD8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0D2D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62A1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8F7D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7C96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5F19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62A2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863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139596F4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4361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7DB33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0E9C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53E4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1F79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51E2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6E3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1857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27FA92C1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BDD8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BF1F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D88B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37A8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F510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51D5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6BE5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DDE5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38105DCB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B38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12653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832E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52EA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C27C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F704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2,94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7CA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0916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1212FBF6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158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6B623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6367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4D76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7CE7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8EC2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2,50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234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7B8F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15B3D" w14:paraId="02111C85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CC21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BFDEE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97BB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ADBD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A25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3AD1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1,96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EC5B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2917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14:paraId="657FC087" w14:textId="396FDDDB" w:rsidR="00E15B3D" w:rsidRDefault="007B16A7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  <w:r>
        <w:t xml:space="preserve">Differences of the ODI in preoperative and postoperative periods. </w:t>
      </w:r>
      <w:r>
        <w:rPr>
          <w:rFonts w:eastAsia="Times New Roman" w:cs="Times New Roman"/>
          <w:sz w:val="20"/>
          <w:szCs w:val="18"/>
          <w:lang w:eastAsia="tr-TR"/>
        </w:rPr>
        <w:t xml:space="preserve"> </w:t>
      </w:r>
      <w:r w:rsidR="00E15B3D">
        <w:rPr>
          <w:rFonts w:eastAsia="Times New Roman" w:cs="Times New Roman"/>
          <w:sz w:val="20"/>
          <w:szCs w:val="18"/>
          <w:lang w:eastAsia="tr-TR"/>
        </w:rPr>
        <w:t>χ</w:t>
      </w:r>
      <w:r w:rsidR="00E15B3D">
        <w:rPr>
          <w:rFonts w:eastAsia="Times New Roman" w:cs="Times New Roman"/>
          <w:sz w:val="20"/>
          <w:szCs w:val="18"/>
          <w:vertAlign w:val="superscript"/>
          <w:lang w:eastAsia="tr-TR"/>
        </w:rPr>
        <w:t>2</w:t>
      </w:r>
      <w:r w:rsidR="00E15B3D">
        <w:rPr>
          <w:rFonts w:eastAsia="Times New Roman" w:cs="Times New Roman"/>
          <w:sz w:val="20"/>
          <w:szCs w:val="18"/>
          <w:lang w:eastAsia="tr-TR"/>
        </w:rPr>
        <w:t>: Friedman Test, *p&lt;0,10</w:t>
      </w:r>
    </w:p>
    <w:p w14:paraId="7E44E556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341F1F9C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290C77D1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5E5D6617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4022600A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01CB37C1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6C268B9A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1DC67E66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62EBC560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09FFE82B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397A6980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val="tr-TR" w:eastAsia="tr-TR"/>
        </w:rPr>
      </w:pPr>
    </w:p>
    <w:p w14:paraId="24EC77DA" w14:textId="5381CB71" w:rsidR="00E15B3D" w:rsidRPr="007B16A7" w:rsidRDefault="007B16A7" w:rsidP="00E15B3D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 5</w:t>
      </w:r>
    </w:p>
    <w:tbl>
      <w:tblPr>
        <w:tblW w:w="80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22"/>
        <w:gridCol w:w="992"/>
        <w:gridCol w:w="960"/>
        <w:gridCol w:w="960"/>
        <w:gridCol w:w="960"/>
        <w:gridCol w:w="948"/>
        <w:gridCol w:w="857"/>
      </w:tblGrid>
      <w:tr w:rsidR="00E15B3D" w14:paraId="1A7253E8" w14:textId="77777777" w:rsidTr="00E15B3D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A86F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Surgical Technique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073AF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Peridos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2AD62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ZCQ</w:t>
            </w:r>
          </w:p>
        </w:tc>
      </w:tr>
      <w:tr w:rsidR="00E15B3D" w14:paraId="0E7589A0" w14:textId="77777777" w:rsidTr="00E15B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B3D0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05CF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FA879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E5E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5FC5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Std. Deviation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D752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Mean Rank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1498" w14:textId="77777777" w:rsidR="00E15B3D" w:rsidRDefault="00E15B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18"/>
                <w:lang w:eastAsia="tr-TR"/>
              </w:rPr>
              <w:t>χ</w:t>
            </w:r>
            <w:r>
              <w:rPr>
                <w:rFonts w:eastAsia="Times New Roman" w:cs="Times New Roman"/>
                <w:sz w:val="20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CE0B7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</w:t>
            </w:r>
          </w:p>
        </w:tc>
      </w:tr>
      <w:tr w:rsidR="00E15B3D" w14:paraId="1ACCA0D7" w14:textId="77777777" w:rsidTr="00E15B3D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D7AFE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44122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38D8C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9DF50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90DC1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16B2C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7,00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94A74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423,327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A2B52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0,00*</w:t>
            </w:r>
          </w:p>
        </w:tc>
      </w:tr>
      <w:tr w:rsidR="00E15B3D" w14:paraId="5D670B15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067D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CAD99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C854B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28FB8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08141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B5462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5,95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0F2B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96C0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025DEFF3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FB78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C1870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26578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B6BE9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78FC8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3AB3B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E823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65F2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1DAEF328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FA7E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89CF9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AEE32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0EA07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EDDAC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ABBC4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3575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93FB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592FBCA2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F961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5F2C0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12'th mont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E9AE5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939CD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B5BFD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4F60B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C4A8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57DD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7619909F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7CBA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1B84D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81574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BAE73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04B2B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07ED9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1695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478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54268594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2C95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11DAD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C75F9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6C2AC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72BEF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D3595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7317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0AA6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4FB2FDA5" w14:textId="77777777" w:rsidTr="00E15B3D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F6198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FF476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23074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9A6F6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6F685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C2D46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6,99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1B1EB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382,905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55E4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0,00*</w:t>
            </w:r>
          </w:p>
        </w:tc>
      </w:tr>
      <w:tr w:rsidR="00E15B3D" w14:paraId="552E994D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7969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37C27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E90D4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6D263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1CA61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D975F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5,92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F0D4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BC47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01CDE388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10F0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2B70F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57546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0A218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5E3E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73D1A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4,86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DA59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623F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78656B95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8750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D6AB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D16FE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7E2F1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A1B22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FAA43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3,06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AE0B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D6CF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48C97FD1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2FA8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A3C09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12'th mont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E16B5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1E42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7913C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B7AAC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E417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0465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68AB086C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48B1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6B15A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E97B2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E64DF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0BDB7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AF550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E41D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1582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058B2354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FC2B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CA46F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D139C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26FC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46D3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3C5BF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19F6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C9A8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5AA1895D" w14:textId="77777777" w:rsidTr="00E15B3D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F334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CF9BD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5BE6C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70B42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7842B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6515F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7,00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C64A2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802,319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D5A64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0,00*</w:t>
            </w:r>
          </w:p>
        </w:tc>
      </w:tr>
      <w:tr w:rsidR="00E15B3D" w14:paraId="754F5D8E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A93A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BD3E4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C7FB0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B53B6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73F9C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0435A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5,94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9AF4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5284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5568B281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F4FE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77709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E680B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A2FD2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967DD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25FE7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4,93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F9DB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37B3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0D366D62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EF08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2DC85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2D99F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3738A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4599C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EA5C4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3,20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1FDA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CB41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3C0EBA97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0A4F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B845D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12'th mont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1D3CE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74E85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BFF23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7ABBE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838C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5E70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4CC0D62B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0CC6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BBA36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35886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7DB48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2163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1B0B3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2,30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A5C9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D2EF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  <w:tr w:rsidR="00E15B3D" w14:paraId="708379F8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0411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9CEDA" w14:textId="77777777" w:rsidR="00E15B3D" w:rsidRDefault="00E15B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15064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60C4E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2EF76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98DFB" w14:textId="77777777" w:rsidR="00E15B3D" w:rsidRDefault="00E15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1,99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C9CC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7B5C" w14:textId="77777777" w:rsidR="00E15B3D" w:rsidRDefault="00E15B3D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  <w:lang w:val="tr-TR" w:eastAsia="tr-TR"/>
              </w:rPr>
            </w:pPr>
          </w:p>
        </w:tc>
      </w:tr>
    </w:tbl>
    <w:p w14:paraId="7EEB218A" w14:textId="5D566084" w:rsidR="00E15B3D" w:rsidRDefault="007B16A7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  <w:r>
        <w:t>Differences of the ZCQ in preoperative and postoperative periods</w:t>
      </w:r>
      <w:r>
        <w:rPr>
          <w:rFonts w:eastAsia="Times New Roman" w:cs="Times New Roman"/>
          <w:sz w:val="20"/>
          <w:szCs w:val="18"/>
          <w:lang w:eastAsia="tr-TR"/>
        </w:rPr>
        <w:t xml:space="preserve"> </w:t>
      </w:r>
      <w:r w:rsidR="00E15B3D">
        <w:rPr>
          <w:rFonts w:eastAsia="Times New Roman" w:cs="Times New Roman"/>
          <w:sz w:val="20"/>
          <w:szCs w:val="18"/>
          <w:lang w:eastAsia="tr-TR"/>
        </w:rPr>
        <w:t>χ</w:t>
      </w:r>
      <w:r w:rsidR="00E15B3D">
        <w:rPr>
          <w:rFonts w:eastAsia="Times New Roman" w:cs="Times New Roman"/>
          <w:sz w:val="20"/>
          <w:szCs w:val="18"/>
          <w:vertAlign w:val="superscript"/>
          <w:lang w:eastAsia="tr-TR"/>
        </w:rPr>
        <w:t>2</w:t>
      </w:r>
      <w:r w:rsidR="00E15B3D">
        <w:rPr>
          <w:rFonts w:eastAsia="Times New Roman" w:cs="Times New Roman"/>
          <w:sz w:val="20"/>
          <w:szCs w:val="18"/>
          <w:lang w:eastAsia="tr-TR"/>
        </w:rPr>
        <w:t>: Friedman Test, *p&lt;0,10</w:t>
      </w:r>
    </w:p>
    <w:p w14:paraId="7BD2E2F1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6459289E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4B7812FC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587D225D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539C3B4D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2B9BD9EE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15045AF4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7C16ED3A" w14:textId="77777777" w:rsidR="00B020F6" w:rsidRDefault="00B020F6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5E626E0C" w14:textId="77777777" w:rsidR="00213793" w:rsidRDefault="00213793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01249E13" w14:textId="77777777" w:rsidR="00213793" w:rsidRDefault="00213793" w:rsidP="00E15B3D">
      <w:pPr>
        <w:spacing w:after="100" w:afterAutospacing="1"/>
        <w:rPr>
          <w:rFonts w:eastAsia="Times New Roman" w:cs="Times New Roman"/>
          <w:sz w:val="20"/>
          <w:szCs w:val="18"/>
          <w:lang w:eastAsia="tr-TR"/>
        </w:rPr>
      </w:pPr>
    </w:p>
    <w:p w14:paraId="1697D42A" w14:textId="77777777" w:rsidR="00B020F6" w:rsidRDefault="00B020F6" w:rsidP="00E15B3D">
      <w:pPr>
        <w:spacing w:after="100" w:afterAutospacing="1"/>
        <w:rPr>
          <w:rFonts w:ascii="Times New Roman" w:eastAsia="Times New Roman" w:hAnsi="Times New Roman" w:cs="Times New Roman"/>
          <w:sz w:val="20"/>
          <w:szCs w:val="18"/>
          <w:lang w:val="tr-TR" w:eastAsia="tr-TR"/>
        </w:rPr>
      </w:pPr>
    </w:p>
    <w:p w14:paraId="1791FA89" w14:textId="5EBF3EC2" w:rsidR="00094BED" w:rsidRDefault="009E2625" w:rsidP="00094BED">
      <w:pPr>
        <w:pStyle w:val="Heading3"/>
      </w:pPr>
      <w:r>
        <w:rPr>
          <w:rFonts w:ascii="Arial" w:hAnsi="Arial" w:cs="Arial"/>
          <w:sz w:val="18"/>
          <w:szCs w:val="18"/>
        </w:rPr>
        <w:lastRenderedPageBreak/>
        <w:t>Table 6</w:t>
      </w:r>
      <w:r w:rsidR="00094BED">
        <w:t xml:space="preserve"> </w:t>
      </w:r>
    </w:p>
    <w:tbl>
      <w:tblPr>
        <w:tblW w:w="8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119"/>
        <w:gridCol w:w="851"/>
        <w:gridCol w:w="875"/>
        <w:gridCol w:w="826"/>
        <w:gridCol w:w="875"/>
        <w:gridCol w:w="967"/>
        <w:gridCol w:w="875"/>
      </w:tblGrid>
      <w:tr w:rsidR="00094BED" w14:paraId="58B0FAF0" w14:textId="77777777" w:rsidTr="00094BED">
        <w:trPr>
          <w:trHeight w:val="2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51D4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Periods</w:t>
            </w:r>
          </w:p>
        </w:tc>
        <w:tc>
          <w:tcPr>
            <w:tcW w:w="5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11FE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ODI</w:t>
            </w:r>
          </w:p>
        </w:tc>
      </w:tr>
      <w:tr w:rsidR="00094BED" w14:paraId="324B4232" w14:textId="77777777" w:rsidTr="00094BED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C13A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C811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UBE (N=77)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16A4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TE (N=77)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8247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TOTAL (N=154)</w:t>
            </w:r>
          </w:p>
        </w:tc>
      </w:tr>
      <w:tr w:rsidR="00094BED" w14:paraId="4EADFEAE" w14:textId="77777777" w:rsidTr="00094BED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39A8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B8C1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93E3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CBB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3DAA" w14:textId="3D51E1E4" w:rsidR="00094BED" w:rsidRDefault="00B028F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8B3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E520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</w:t>
            </w:r>
          </w:p>
        </w:tc>
      </w:tr>
      <w:tr w:rsidR="00094BED" w14:paraId="0A998344" w14:textId="77777777" w:rsidTr="00094BED">
        <w:trPr>
          <w:trHeight w:val="2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4A22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8A38F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Immediate Postoperative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7A16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7E16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34D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DB89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EE08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78D6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58F371A5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7410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A51AB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BEE6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4D03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5753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DF27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211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D5A0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7581C8FB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9C4A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77216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0A07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8D36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36FB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69A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F82B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665F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0A0149C0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3DBF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585E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ECDA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363B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64A1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52B9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50E5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460C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2AB129DD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F8AE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F124F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E5E8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C53B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4F0B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91A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3707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EF1D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02747A41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CBD0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AE42C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03E4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12E6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D5F9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8CC3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03CB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527C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4AAF408E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CB7B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0C8C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F1FB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F920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0B3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E91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41D2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F0AD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556CD5B5" w14:textId="77777777" w:rsidTr="00094BED">
        <w:trPr>
          <w:trHeight w:val="2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63BF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Immediate Postoperative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B8043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571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D010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CC82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64D0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560A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ABEF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49112A9C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61C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73E7A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49BB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6D40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303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-7,597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38AB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E6FE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-10,407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85C7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03DAD75B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7E8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F1BC5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931C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-7,385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777A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5619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E7CC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4E53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-10,615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A0E1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6B1D360E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79A0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AD879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F82C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910E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ACE2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4872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12E0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03E2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6F53AC03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B9D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91F3C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0082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4B0D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0A2D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4B6B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1D6A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3C40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064E04FB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D1EB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14B0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A889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5FA6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4A95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08F7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BEE8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B141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63F764E9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D01F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A254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503E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3E9D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FDCE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D83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98BF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AE9C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2D8D0A15" w14:textId="77777777" w:rsidTr="00094BED">
        <w:trPr>
          <w:trHeight w:val="2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4E2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48DB4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D16C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52D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808C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5BD7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366B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8291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47BC19ED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A05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C2C35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Immediate Postoperative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8B7B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6FE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ACB2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FA58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D0AA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E526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4543B9BF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7124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035F8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30DE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-5,867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A756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78F3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-3,627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F23A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7873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-6,840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C63F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32D9DDC5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A502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28A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049D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-6,116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E69C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D67A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-5,946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EB33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DD8E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-8,539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7489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3F2CA100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9885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10ADE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ADDD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-7,114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1A6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1D2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-6,309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6758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7886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-9,585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8680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10B13C31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5485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C2BCA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8A41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-7,410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B2F8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B7C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-6,849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99C3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BEAE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-10,187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EE3A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59C2C5C3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DD31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8A640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EAC0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-7,290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87E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880B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-7,279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E5B8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AE1C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-10,282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35F1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22379A65" w14:textId="77777777" w:rsidTr="00094BED">
        <w:trPr>
          <w:trHeight w:val="2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CFA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7D76B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0115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61EF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F5E0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5DF2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F652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8CF5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71BA6B7B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E158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3BFD6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Immediate Postoperative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70E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F009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B2C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8A96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6B85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AD42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0794C278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432D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FC1A1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424B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24C0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BEC5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6446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B273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C563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5A0FD5DD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2F70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9BE39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33EC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-3,095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C9A0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0,002*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F00A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-4,314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8B9E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14F8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-5,224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3C74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7AB36ED0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638A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38053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EA5C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-6,240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B856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9E23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-5,220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72B7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C7BB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-8,105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3918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2A7FC2DD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224A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34D1E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268B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-6,792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909A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33FB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-6,206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FAA8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E5B4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-9,234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0A96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058AB4DC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738D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4A4D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4A3E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-6,449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1811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1CF2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-7,032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4104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19E8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-9,529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C85E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24922505" w14:textId="77777777" w:rsidTr="00094BED">
        <w:trPr>
          <w:trHeight w:val="2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14CB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F846A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7BA1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AC73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87D8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4EFB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C745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78D3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5FB41DFB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BB7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9761E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Immediate Postoperative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51DF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A4D2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E267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6425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B529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CBFB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333951EE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171A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61005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165E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F6A2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DB4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FE1B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4186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143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5A7642D4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EA08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1531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4BBE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AB67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5AED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16B3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BC3A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E866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74DEE71C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A812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260FB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F37A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-5,584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5E90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9FE6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-2,573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159C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0,010*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44F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-5,828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C6BC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2B73EA04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2445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D31BA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96B1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-6,621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D0B0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CA03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-4,278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B89A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C37D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-7,876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5FB3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55FC3CA8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5E4B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F179F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A075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-6,150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EFD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7F7A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-6,260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4632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CFD2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-8,785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8922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2A72BDEF" w14:textId="77777777" w:rsidTr="00094BED">
        <w:trPr>
          <w:trHeight w:val="2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EC58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ADAB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563C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216E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5393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CDA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E048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0F48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6492F381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4535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4AB64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Immediate Postoperative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FEA7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236C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CA44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6D09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D35C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4F62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44D7CF6D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7972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40598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89B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BD25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0C2F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97D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29EC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0FEB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46B0EE5B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5D7E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87CE6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C3A0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FA6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535C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D16D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31AF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F3BA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53B5A706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EDBB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0DC2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A870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A0C1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F1A0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5B36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D60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3789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62BEED08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622D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43FBF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E75B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-3,600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642C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C6B6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-2,248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09D6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3CD4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-4,096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76B6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56663921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3DB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4B8AC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8FD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-3,565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4713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82EB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-5,112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4CCF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7F93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-6,186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FC85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54BB68B6" w14:textId="77777777" w:rsidTr="00094BED">
        <w:trPr>
          <w:trHeight w:val="2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7A4F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301F0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E3AD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41E1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396C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B0C4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2F96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6B6B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622EC205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E1BD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CDE68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Immediate Postoperative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384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62A8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B6D2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7CD7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1DC3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B0F1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4EDE007C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35F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16A79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E75B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65AC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441D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F3AA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3A6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00F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47A59336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7F85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9EF6C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307D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04B2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ECEC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0C04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D3EE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31F5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71584828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533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E1B3B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76D6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C6FB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5B56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C79D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C30D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B416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09F49FCA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148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14B66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63F0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DBBF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2238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95EC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62B1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F3A8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341563DD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C6F4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72574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4B06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-1,444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124E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0,149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1B3E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-4,248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01DD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5379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-4,178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2731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094BED" w14:paraId="4DD85BB4" w14:textId="77777777" w:rsidTr="00094BED">
        <w:trPr>
          <w:trHeight w:val="2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E576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A0FB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3911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D1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4E13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11EB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38E7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C87F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5F713B3B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EDD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B4F10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Immediate Postoperative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4D94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F5C9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F0B3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EA72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E8EE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C2B2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51C43997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3734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4878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0246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06B0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640C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F372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4CCB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F06C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7B6E99BD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75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C425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E9A7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92EC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3ACA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37D4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8E06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4EB2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71907BE7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E367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CD2B0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B95D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FFBC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B9EC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6C75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AB51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214B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42BF9BF5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3033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BE1EE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7334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770D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051C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E143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9478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B15C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94BED" w14:paraId="72857268" w14:textId="77777777" w:rsidTr="00094B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DAF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35B8C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BE29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FFDA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2470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D30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99A4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14A1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</w:tbl>
    <w:p w14:paraId="268F97F1" w14:textId="59B3201B" w:rsidR="00B020F6" w:rsidRDefault="007B16A7" w:rsidP="00B020F6">
      <w:pPr>
        <w:spacing w:after="100" w:afterAutospacing="1"/>
        <w:rPr>
          <w:rFonts w:eastAsia="Times New Roman" w:cs="Times New Roman"/>
          <w:sz w:val="18"/>
          <w:szCs w:val="18"/>
          <w:lang w:eastAsia="tr-TR"/>
        </w:rPr>
      </w:pPr>
      <w:r>
        <w:rPr>
          <w:rFonts w:eastAsia="Times New Roman" w:cs="Times New Roman"/>
          <w:sz w:val="18"/>
          <w:szCs w:val="18"/>
          <w:lang w:eastAsia="tr-TR"/>
        </w:rPr>
        <w:t xml:space="preserve">Pre and postoperative ODI binary comparison. </w:t>
      </w:r>
      <w:r w:rsidR="00094BED">
        <w:rPr>
          <w:rFonts w:eastAsia="Times New Roman" w:cs="Times New Roman"/>
          <w:sz w:val="18"/>
          <w:szCs w:val="18"/>
          <w:lang w:eastAsia="tr-TR"/>
        </w:rPr>
        <w:t xml:space="preserve">Z: Wilcoxon </w:t>
      </w:r>
      <w:r>
        <w:rPr>
          <w:rFonts w:eastAsia="Times New Roman" w:cs="Times New Roman"/>
          <w:sz w:val="18"/>
          <w:szCs w:val="18"/>
          <w:lang w:eastAsia="tr-TR"/>
        </w:rPr>
        <w:t>Paired</w:t>
      </w:r>
      <w:r w:rsidR="00094BED">
        <w:rPr>
          <w:rFonts w:eastAsia="Times New Roman" w:cs="Times New Roman"/>
          <w:sz w:val="18"/>
          <w:szCs w:val="18"/>
          <w:lang w:eastAsia="tr-TR"/>
        </w:rPr>
        <w:t xml:space="preserve"> Test, *p&lt;0,013</w:t>
      </w:r>
    </w:p>
    <w:p w14:paraId="2B61B4D1" w14:textId="77777777" w:rsidR="00213793" w:rsidRPr="00B020F6" w:rsidRDefault="00213793" w:rsidP="00B020F6">
      <w:pPr>
        <w:spacing w:after="100" w:afterAutospacing="1"/>
        <w:rPr>
          <w:rFonts w:cs="Times New Roman"/>
          <w:szCs w:val="24"/>
          <w:lang w:val="tr-TR"/>
        </w:rPr>
      </w:pPr>
    </w:p>
    <w:p w14:paraId="1CA05ACC" w14:textId="0EF2CFC1" w:rsidR="00E15B3D" w:rsidRPr="00B020F6" w:rsidRDefault="00B020F6" w:rsidP="00B020F6">
      <w:pPr>
        <w:spacing w:after="0"/>
        <w:rPr>
          <w:rFonts w:eastAsia="Times New Roman" w:cs="Times New Roman"/>
          <w:sz w:val="18"/>
          <w:szCs w:val="18"/>
          <w:lang w:val="tr-TR" w:eastAsia="tr-TR"/>
        </w:rPr>
      </w:pPr>
      <w:r>
        <w:t>Table</w:t>
      </w:r>
      <w:r w:rsidR="00E15B3D">
        <w:t xml:space="preserve"> 7. </w:t>
      </w:r>
    </w:p>
    <w:tbl>
      <w:tblPr>
        <w:tblW w:w="79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993"/>
        <w:gridCol w:w="850"/>
        <w:gridCol w:w="851"/>
        <w:gridCol w:w="709"/>
        <w:gridCol w:w="992"/>
        <w:gridCol w:w="850"/>
      </w:tblGrid>
      <w:tr w:rsidR="00E15B3D" w14:paraId="2CB070CE" w14:textId="77777777" w:rsidTr="00E15B3D">
        <w:trPr>
          <w:trHeight w:val="2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7F988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Periods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CC3C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ZCQ</w:t>
            </w:r>
          </w:p>
        </w:tc>
      </w:tr>
      <w:tr w:rsidR="00E15B3D" w14:paraId="765656B5" w14:textId="77777777" w:rsidTr="00E15B3D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66C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A9C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UBE (N=77)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51E7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TE (N=77)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D99E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TOTAL (N=154)</w:t>
            </w:r>
          </w:p>
        </w:tc>
      </w:tr>
      <w:tr w:rsidR="00E15B3D" w14:paraId="61BC8F0A" w14:textId="77777777" w:rsidTr="00E15B3D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60A7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DCD1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1F72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2A9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Z/T**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3034" w14:textId="7E9F92AA" w:rsidR="00E15B3D" w:rsidRDefault="009E26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01CD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E8DA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</w:t>
            </w:r>
          </w:p>
        </w:tc>
      </w:tr>
      <w:tr w:rsidR="00E15B3D" w14:paraId="6E49547B" w14:textId="77777777" w:rsidTr="00E15B3D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50E5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42800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F546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6BDE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10F4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3088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A193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784A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7DCF47E3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F40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FDE5A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1CC3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D8D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32DF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71F7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FF89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1A90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3CC30DA9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CC7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10A5B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70FD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7693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C797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B8D5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9F94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DEFB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115BDFD0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EABB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CD5B6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F6F6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266F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3E3D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37,674**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7D8F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A4D8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CDB7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16CD19F0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ECFB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1186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2CCC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6336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EB2E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1785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A58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60D6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6F0F5AAE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C6C8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C225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AD6F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58D3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61A9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7F15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3A3E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4146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2171FD12" w14:textId="77777777" w:rsidTr="00E15B3D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A5F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8FB9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7F4E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ABB8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9D94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1568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15BE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E6A5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26E43B5F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6C3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32BB0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FDC5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615C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D86D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BF94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79BB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BEA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6FB2D85C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825B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3A48B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C26E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D9E4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CBC6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5241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5A02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DDB4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2C951D58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34E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0BEDB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6C1F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BAB2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18DC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99F6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5198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0DAC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3DFFD80C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7CC7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6C6E6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9088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B60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91C3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C0C2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AE10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881F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53454947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17FB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4C6EF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094F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0A9C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A7B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7ACF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41E6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F53F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2E07F2D3" w14:textId="77777777" w:rsidTr="00E15B3D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101F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C3B3E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9AC6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3D5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8F13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BD20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561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3D03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121ABA75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5383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F6750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B2DA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4068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AA01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B62C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A15E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516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71CB3D86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CC68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18A93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DE63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6C53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9CAD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87D5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D528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3589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061BB4D2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2A41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5BABB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97DD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D55C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0A7C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274F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EB7A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8157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39D7E492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A02C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1A78E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5B7E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CA6B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4316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88A2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98B9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CA58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24337B9F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976C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5D0A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001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6851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D639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026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319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-10,590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EF68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2DCEE32D" w14:textId="77777777" w:rsidTr="00E15B3D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448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49B2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02CE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6C98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DD0F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6E29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41B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577B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1E6D5BF6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0F8F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7D576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4FB1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1787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8837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94D3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42C1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C6AE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16C25731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A982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C275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CE15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E84F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03CA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346E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3F84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8153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35B78F38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AA7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3BC39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8AF7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-4,785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17E5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8BC5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-3,452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DAB8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8FDD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-5,761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E8DE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65A885CD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342E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4A492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A696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-5,754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A71B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E5B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-3,124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0DFA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5C3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B938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2D3CB1B2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F3C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2A948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516A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-6,615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218C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D283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-4,043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BA57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8740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965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4A680A81" w14:textId="77777777" w:rsidTr="00E15B3D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B995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13A48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BBF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BEF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FCC5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F11C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ACA6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39E9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094195A7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D640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3117D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2EA1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C1E3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F3ED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A1C9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8857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4ABD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716CFD80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D7D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371CD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1BAB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5A27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F68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CEC4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0D6A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7985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451A9EBB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0FE8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D3397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0E88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506C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505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20FF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AA30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D6E3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021A4367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48D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F694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778D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-3,994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420C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A6D7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-0,822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6AC7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37EE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-3,243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8B2A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0,001*</w:t>
            </w:r>
          </w:p>
        </w:tc>
      </w:tr>
      <w:tr w:rsidR="00E15B3D" w14:paraId="6A7C967B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89A1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4BCB5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846B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-5,290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DC7F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C9D9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-1,348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60A9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1E65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-4,737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DEE5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</w:tr>
      <w:tr w:rsidR="00E15B3D" w14:paraId="71C86452" w14:textId="77777777" w:rsidTr="00E15B3D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CC97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6A9E1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FDB3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A2CA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F70F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E527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F17D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2872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3AC4CCE9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869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135F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DF14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E6C3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9522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10DB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7E8C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9858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63015150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CF1A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6E4B9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639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6CEF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F4A5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3358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8908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D256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41F18CB3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42E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96845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207A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CF47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BBF9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0EFF3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201A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7908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643AE586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8544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88487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10E6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34E3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BFC3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8270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DBEAA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83D0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7028CE3F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42A9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E2655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17C0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-3,877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FB04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B1D5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-0,859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1624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334A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-3,349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89B4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0,001*</w:t>
            </w:r>
          </w:p>
        </w:tc>
      </w:tr>
      <w:tr w:rsidR="00E15B3D" w14:paraId="47EAD493" w14:textId="77777777" w:rsidTr="00E15B3D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4B95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24'th month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98758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Preop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A0A3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7CD1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463D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62F0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7F5BE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B42B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508CD914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D56F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DC87C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1'st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1099F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B0B0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2E57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9922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86AB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96B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0AACB458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A2A4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C4744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3'rd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6E5C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ACB1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E984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4FB5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A214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A716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54B1278C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4234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B7B23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FDB0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2C2B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7CE2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7CFDC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DD1A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116B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6E90AA28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0120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2E53E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15357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705F4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C10D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F18F1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CB3A9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39A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15B3D" w14:paraId="5D91CAB3" w14:textId="77777777" w:rsidTr="00E15B3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A41D" w14:textId="77777777" w:rsidR="00E15B3D" w:rsidRDefault="00E15B3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0AF73" w14:textId="77777777" w:rsidR="00E15B3D" w:rsidRDefault="00E15B3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18'th month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78A20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A9BB5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43D6D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7428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2296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9983B" w14:textId="77777777" w:rsidR="00E15B3D" w:rsidRDefault="00E15B3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</w:tbl>
    <w:p w14:paraId="3D1A28DE" w14:textId="3AFCE5B1" w:rsidR="00E15B3D" w:rsidRDefault="009E2625" w:rsidP="00E15B3D">
      <w:pPr>
        <w:spacing w:after="0"/>
        <w:rPr>
          <w:rFonts w:eastAsia="Times New Roman" w:cs="Times New Roman"/>
          <w:sz w:val="18"/>
          <w:szCs w:val="18"/>
          <w:lang w:val="tr-TR" w:eastAsia="tr-TR"/>
        </w:rPr>
      </w:pPr>
      <w:r>
        <w:rPr>
          <w:rFonts w:eastAsia="Times New Roman" w:cs="Times New Roman"/>
          <w:sz w:val="18"/>
          <w:szCs w:val="18"/>
          <w:lang w:eastAsia="tr-TR"/>
        </w:rPr>
        <w:t xml:space="preserve">Pre and postoperative ZCQ binary comparison. </w:t>
      </w:r>
      <w:r w:rsidR="00E15B3D">
        <w:rPr>
          <w:rFonts w:eastAsia="Times New Roman" w:cs="Times New Roman"/>
          <w:sz w:val="18"/>
          <w:szCs w:val="18"/>
          <w:lang w:eastAsia="tr-TR"/>
        </w:rPr>
        <w:t xml:space="preserve">Z: Wilcoxon </w:t>
      </w:r>
      <w:r w:rsidR="002056FE">
        <w:rPr>
          <w:rFonts w:eastAsia="Times New Roman" w:cs="Times New Roman"/>
          <w:sz w:val="18"/>
          <w:szCs w:val="18"/>
          <w:lang w:eastAsia="tr-TR"/>
        </w:rPr>
        <w:t>signed</w:t>
      </w:r>
      <w:r w:rsidR="002056FE">
        <w:rPr>
          <w:rFonts w:eastAsia="Times New Roman" w:cs="Times New Roman"/>
          <w:sz w:val="18"/>
          <w:szCs w:val="18"/>
          <w:lang w:val="tr-TR" w:eastAsia="tr-TR"/>
        </w:rPr>
        <w:t>-</w:t>
      </w:r>
      <w:r w:rsidR="002056FE">
        <w:rPr>
          <w:rFonts w:eastAsia="Times New Roman" w:cs="Times New Roman"/>
          <w:sz w:val="18"/>
          <w:szCs w:val="18"/>
          <w:lang w:eastAsia="tr-TR"/>
        </w:rPr>
        <w:t>rank</w:t>
      </w:r>
      <w:r w:rsidR="00E15B3D">
        <w:rPr>
          <w:rFonts w:eastAsia="Times New Roman" w:cs="Times New Roman"/>
          <w:sz w:val="18"/>
          <w:szCs w:val="18"/>
          <w:lang w:eastAsia="tr-TR"/>
        </w:rPr>
        <w:t xml:space="preserve"> Test, T: </w:t>
      </w:r>
      <w:r w:rsidR="002056FE">
        <w:rPr>
          <w:rFonts w:eastAsia="Times New Roman" w:cs="Times New Roman"/>
          <w:sz w:val="18"/>
          <w:szCs w:val="18"/>
          <w:lang w:eastAsia="tr-TR"/>
        </w:rPr>
        <w:t xml:space="preserve">Two dependent sample </w:t>
      </w:r>
      <w:r w:rsidR="00E15B3D">
        <w:rPr>
          <w:rFonts w:eastAsia="Times New Roman" w:cs="Times New Roman"/>
          <w:sz w:val="18"/>
          <w:szCs w:val="18"/>
          <w:lang w:eastAsia="tr-TR"/>
        </w:rPr>
        <w:t>T Test, *p&lt;0,014</w:t>
      </w:r>
    </w:p>
    <w:p w14:paraId="65F54459" w14:textId="77777777" w:rsidR="0098770E" w:rsidRDefault="0098770E" w:rsidP="00113446">
      <w:pPr>
        <w:jc w:val="both"/>
      </w:pPr>
    </w:p>
    <w:p w14:paraId="1E40153A" w14:textId="1B7B1176" w:rsidR="00104E5F" w:rsidRDefault="00104E5F" w:rsidP="00113446">
      <w:pPr>
        <w:jc w:val="both"/>
      </w:pPr>
    </w:p>
    <w:p w14:paraId="6DC4B338" w14:textId="77777777" w:rsidR="00B020F6" w:rsidRDefault="00B020F6" w:rsidP="00113446">
      <w:pPr>
        <w:jc w:val="both"/>
      </w:pPr>
    </w:p>
    <w:p w14:paraId="2E1C4DCD" w14:textId="77777777" w:rsidR="00B020F6" w:rsidRDefault="00B020F6" w:rsidP="00113446">
      <w:pPr>
        <w:jc w:val="both"/>
      </w:pPr>
    </w:p>
    <w:p w14:paraId="0EE17F07" w14:textId="77777777" w:rsidR="00B020F6" w:rsidRDefault="00B020F6" w:rsidP="00113446">
      <w:pPr>
        <w:jc w:val="both"/>
      </w:pPr>
    </w:p>
    <w:p w14:paraId="5B59A8F8" w14:textId="19B4086A" w:rsidR="00104E5F" w:rsidRDefault="00104E5F" w:rsidP="00113446">
      <w:pPr>
        <w:jc w:val="both"/>
      </w:pPr>
    </w:p>
    <w:p w14:paraId="094DE0E6" w14:textId="06C8C022" w:rsidR="00094BED" w:rsidRDefault="002056FE" w:rsidP="00094BED">
      <w:pPr>
        <w:pStyle w:val="Heading3"/>
      </w:pPr>
      <w:r>
        <w:rPr>
          <w:rFonts w:ascii="Arial" w:hAnsi="Arial" w:cs="Arial"/>
          <w:sz w:val="18"/>
          <w:szCs w:val="18"/>
        </w:rPr>
        <w:t>Table 8</w:t>
      </w:r>
      <w:r w:rsidR="00094BED">
        <w:t xml:space="preserve"> </w:t>
      </w:r>
    </w:p>
    <w:tbl>
      <w:tblPr>
        <w:tblW w:w="92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80"/>
        <w:gridCol w:w="793"/>
        <w:gridCol w:w="850"/>
        <w:gridCol w:w="963"/>
        <w:gridCol w:w="783"/>
        <w:gridCol w:w="760"/>
        <w:gridCol w:w="880"/>
        <w:gridCol w:w="849"/>
      </w:tblGrid>
      <w:tr w:rsidR="00094BED" w14:paraId="73677EC2" w14:textId="77777777" w:rsidTr="00094BE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9844B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Periods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DAB8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Surgical Technique</w:t>
            </w:r>
          </w:p>
        </w:tc>
        <w:tc>
          <w:tcPr>
            <w:tcW w:w="5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7A02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ODI</w:t>
            </w:r>
          </w:p>
        </w:tc>
      </w:tr>
      <w:tr w:rsidR="00094BED" w14:paraId="3E5B3CE7" w14:textId="77777777" w:rsidTr="00094B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D814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5DFE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EB43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54F4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CC0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Std. Deviation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5163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1D2E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09E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A249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tr-TR"/>
              </w:rPr>
              <w:t>2</w:t>
            </w:r>
          </w:p>
        </w:tc>
      </w:tr>
      <w:tr w:rsidR="00094BED" w14:paraId="62422332" w14:textId="77777777" w:rsidTr="00094BE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47A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5B46D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77C8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068F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53,18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66D4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9,95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ABEB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8,443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44E3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0,00*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9BA5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-1,255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DBEE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0,209</w:t>
            </w:r>
          </w:p>
        </w:tc>
      </w:tr>
      <w:tr w:rsidR="00094BED" w14:paraId="47F192D7" w14:textId="77777777" w:rsidTr="00094B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2F9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7D2C8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E001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696D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51,39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4EB0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10,89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453B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D287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D0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862F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0200F1D6" w14:textId="77777777" w:rsidTr="00094BE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B0CD0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Immediate Postoperative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3EB5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D99F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88E7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19,68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D6C9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2AD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13E1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B8B2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-7,678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6777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205C2A24" w14:textId="77777777" w:rsidTr="00094B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52D0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7FEFC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DD90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C707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25,29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17B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C88E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AE9B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1A91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179A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0C857BDD" w14:textId="77777777" w:rsidTr="00094BE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96D9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DEA68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68C9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C83F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14,99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EEE3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DEBF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F75E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48A8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-2,172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3D59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0,030</w:t>
            </w:r>
          </w:p>
        </w:tc>
      </w:tr>
      <w:tr w:rsidR="00094BED" w14:paraId="79BB1830" w14:textId="77777777" w:rsidTr="00094B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92BE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36B79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EE2E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307E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16,61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27F1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2160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2F60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4501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E3A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359AB0C4" w14:textId="77777777" w:rsidTr="00094BE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BF52E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9B669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7A5A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94E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CE89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C8CC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F3F4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6BA2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-4,397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0FE5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542369AF" w14:textId="77777777" w:rsidTr="00094B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2287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547EB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4E90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C5F2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15,51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C0C9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B54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ACE2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2BFF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C3EF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61184285" w14:textId="77777777" w:rsidTr="00094BE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A51D0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18056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5531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23A4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11,66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9F3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0A0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F653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7C3F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-3,568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4BCB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5AF726B0" w14:textId="77777777" w:rsidTr="00094B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CF31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573B4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47F4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C9A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13,99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4B8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8DC1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190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FB62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B05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0E62EA76" w14:textId="77777777" w:rsidTr="00094BE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41E6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12'th month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F47E9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67E1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077B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DCA9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39FA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2953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9389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-4,892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C876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0A54933D" w14:textId="77777777" w:rsidTr="00094B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7043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46113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D129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EC19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13,13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4663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089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AD65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F76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D99F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713C395D" w14:textId="77777777" w:rsidTr="00094BE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142E8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9D83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A59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9A85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8,79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FAC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8B93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EF7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C1E6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-5,612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6DB6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47E4C18E" w14:textId="77777777" w:rsidTr="00094B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860B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02524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DCB6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18C9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12,35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AF94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3D9A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3B0C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302D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E8A4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51396B80" w14:textId="77777777" w:rsidTr="00094BE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24698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AFF2C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C1F8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2C1D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2D3E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48B7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81BA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F901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-3,723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896A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5606691D" w14:textId="77777777" w:rsidTr="00094B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2B2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E8E4C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5C5F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84BB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10,66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E04D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D05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C62C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3651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7AF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14:paraId="526AB1DE" w14:textId="77777777" w:rsidR="002056FE" w:rsidRDefault="002056FE" w:rsidP="00094BED">
      <w:pPr>
        <w:spacing w:after="0"/>
      </w:pPr>
      <w:r>
        <w:t>According to the groups differences of the ODI values in preop and postoperative periods</w:t>
      </w:r>
    </w:p>
    <w:p w14:paraId="1CFA5C8A" w14:textId="19BF3E0D" w:rsidR="00094BED" w:rsidRDefault="002056FE" w:rsidP="00F21A07">
      <w:pPr>
        <w:spacing w:after="0"/>
        <w:rPr>
          <w:rFonts w:eastAsia="Times New Roman" w:cs="Times New Roman"/>
          <w:sz w:val="20"/>
          <w:szCs w:val="20"/>
          <w:lang w:eastAsia="tr-TR"/>
        </w:rPr>
      </w:pPr>
      <w:r>
        <w:rPr>
          <w:rFonts w:eastAsia="Times New Roman" w:cs="Times New Roman"/>
          <w:sz w:val="20"/>
          <w:szCs w:val="18"/>
          <w:lang w:eastAsia="tr-TR"/>
        </w:rPr>
        <w:t xml:space="preserve"> </w:t>
      </w:r>
      <w:r w:rsidR="00094BED">
        <w:rPr>
          <w:rFonts w:eastAsia="Times New Roman" w:cs="Times New Roman"/>
          <w:sz w:val="20"/>
          <w:szCs w:val="18"/>
          <w:lang w:eastAsia="tr-TR"/>
        </w:rPr>
        <w:t xml:space="preserve">F: </w:t>
      </w:r>
      <w:r>
        <w:rPr>
          <w:rFonts w:eastAsia="Times New Roman" w:cs="Times New Roman"/>
          <w:sz w:val="20"/>
          <w:szCs w:val="18"/>
          <w:lang w:eastAsia="tr-TR"/>
        </w:rPr>
        <w:t>Two</w:t>
      </w:r>
      <w:r w:rsidR="00F21A07">
        <w:rPr>
          <w:rFonts w:eastAsia="Times New Roman" w:cs="Times New Roman"/>
          <w:sz w:val="20"/>
          <w:szCs w:val="18"/>
          <w:lang w:eastAsia="tr-TR"/>
        </w:rPr>
        <w:t>-</w:t>
      </w:r>
      <w:r>
        <w:rPr>
          <w:rFonts w:eastAsia="Times New Roman" w:cs="Times New Roman"/>
          <w:sz w:val="20"/>
          <w:szCs w:val="18"/>
          <w:lang w:eastAsia="tr-TR"/>
        </w:rPr>
        <w:t>way repeated measures</w:t>
      </w:r>
      <w:r w:rsidR="00F21A07">
        <w:rPr>
          <w:rFonts w:eastAsia="Times New Roman" w:cs="Times New Roman"/>
          <w:sz w:val="20"/>
          <w:szCs w:val="18"/>
          <w:lang w:eastAsia="tr-TR"/>
        </w:rPr>
        <w:t xml:space="preserve"> ANOVA</w:t>
      </w:r>
      <w:r w:rsidR="00094BED">
        <w:rPr>
          <w:rFonts w:eastAsia="Times New Roman" w:cs="Times New Roman"/>
          <w:sz w:val="20"/>
          <w:szCs w:val="18"/>
          <w:lang w:eastAsia="tr-TR"/>
        </w:rPr>
        <w:t>, *</w:t>
      </w:r>
      <w:r w:rsidR="00094BED">
        <w:rPr>
          <w:rFonts w:eastAsia="Times New Roman" w:cs="Times New Roman"/>
          <w:sz w:val="20"/>
          <w:szCs w:val="20"/>
          <w:lang w:eastAsia="tr-TR"/>
        </w:rPr>
        <w:t>p</w:t>
      </w:r>
      <w:r w:rsidR="00094BED">
        <w:rPr>
          <w:rFonts w:eastAsia="Times New Roman" w:cs="Times New Roman"/>
          <w:sz w:val="20"/>
          <w:szCs w:val="20"/>
          <w:vertAlign w:val="subscript"/>
          <w:lang w:eastAsia="tr-TR"/>
        </w:rPr>
        <w:t>1</w:t>
      </w:r>
      <w:r w:rsidR="00094BED">
        <w:rPr>
          <w:rFonts w:eastAsia="Times New Roman" w:cs="Times New Roman"/>
          <w:sz w:val="20"/>
          <w:szCs w:val="20"/>
          <w:lang w:eastAsia="tr-TR"/>
        </w:rPr>
        <w:t>&lt;0,10</w:t>
      </w:r>
      <w:r w:rsidR="00F21A07">
        <w:rPr>
          <w:rFonts w:eastAsia="Times New Roman" w:cs="Times New Roman"/>
          <w:sz w:val="20"/>
          <w:szCs w:val="20"/>
          <w:lang w:eastAsia="tr-TR"/>
        </w:rPr>
        <w:t xml:space="preserve">, </w:t>
      </w:r>
      <w:r w:rsidR="00094BED">
        <w:rPr>
          <w:rFonts w:eastAsia="Times New Roman" w:cs="Times New Roman"/>
          <w:sz w:val="20"/>
          <w:szCs w:val="18"/>
          <w:lang w:eastAsia="tr-TR"/>
        </w:rPr>
        <w:t xml:space="preserve">Z: Mann Whitney U Test, * </w:t>
      </w:r>
      <w:r w:rsidR="00094BED">
        <w:rPr>
          <w:rFonts w:eastAsia="Times New Roman" w:cs="Times New Roman"/>
          <w:sz w:val="20"/>
          <w:szCs w:val="20"/>
          <w:lang w:eastAsia="tr-TR"/>
        </w:rPr>
        <w:t>p</w:t>
      </w:r>
      <w:r w:rsidR="00094BED">
        <w:rPr>
          <w:rFonts w:eastAsia="Times New Roman" w:cs="Times New Roman"/>
          <w:sz w:val="20"/>
          <w:szCs w:val="20"/>
          <w:vertAlign w:val="subscript"/>
          <w:lang w:eastAsia="tr-TR"/>
        </w:rPr>
        <w:t>2</w:t>
      </w:r>
      <w:r w:rsidR="00094BED">
        <w:rPr>
          <w:rFonts w:eastAsia="Times New Roman" w:cs="Times New Roman"/>
          <w:sz w:val="20"/>
          <w:szCs w:val="20"/>
          <w:lang w:eastAsia="tr-TR"/>
        </w:rPr>
        <w:t>&lt;0,012</w:t>
      </w:r>
    </w:p>
    <w:p w14:paraId="34ACC900" w14:textId="77777777" w:rsidR="00F21A07" w:rsidRDefault="00F21A07" w:rsidP="00094BED">
      <w:pPr>
        <w:spacing w:after="100" w:afterAutospacing="1"/>
        <w:rPr>
          <w:sz w:val="24"/>
        </w:rPr>
      </w:pPr>
    </w:p>
    <w:p w14:paraId="72C8524F" w14:textId="6F9374D8" w:rsidR="00094BED" w:rsidRPr="00F21A07" w:rsidRDefault="00F21A07" w:rsidP="00094BED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 9</w:t>
      </w:r>
    </w:p>
    <w:tbl>
      <w:tblPr>
        <w:tblW w:w="9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988"/>
        <w:gridCol w:w="901"/>
        <w:gridCol w:w="850"/>
        <w:gridCol w:w="940"/>
        <w:gridCol w:w="596"/>
        <w:gridCol w:w="738"/>
        <w:gridCol w:w="1134"/>
        <w:gridCol w:w="1134"/>
      </w:tblGrid>
      <w:tr w:rsidR="00094BED" w14:paraId="15C71FFA" w14:textId="77777777" w:rsidTr="00F21A07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AA028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Periods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D0F5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Surgical Technique</w:t>
            </w: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2A3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ZCQ</w:t>
            </w:r>
          </w:p>
        </w:tc>
      </w:tr>
      <w:tr w:rsidR="00094BED" w14:paraId="13D479C9" w14:textId="77777777" w:rsidTr="00F21A0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82CE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C92B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2302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EA84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90B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Std. Deviation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ED67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62AD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0F8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Test Statistics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D2A8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tr-TR"/>
              </w:rPr>
              <w:t>2</w:t>
            </w:r>
          </w:p>
        </w:tc>
      </w:tr>
      <w:tr w:rsidR="00094BED" w14:paraId="3443C522" w14:textId="77777777" w:rsidTr="00F21A07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C625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Preop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E6724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7808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B56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68,82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C21B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9,34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7354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4,833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330D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6933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Z= -1,092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A3AE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0,275</w:t>
            </w:r>
          </w:p>
        </w:tc>
      </w:tr>
      <w:tr w:rsidR="00094BED" w14:paraId="711B5441" w14:textId="77777777" w:rsidTr="00F21A0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68D1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7EDFF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221D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CC2F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69,92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DFED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664E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71AA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4A7E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A568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26830F93" w14:textId="77777777" w:rsidTr="00F21A07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C3AC6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1'st month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78CD3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2851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9C38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34,78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E5CD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6,78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A5CF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B9C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127B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Z= 6,880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D6D3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3C89F1C1" w14:textId="77777777" w:rsidTr="00F21A0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504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9470C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78B5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9B61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43,04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A70C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6,35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A05C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DA1D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6B91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7C22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6CFE05DC" w14:textId="77777777" w:rsidTr="00F21A07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C44F2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3'rd month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DA47F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C78E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6E47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24,78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E1F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3,98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F142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6F15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5471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Z= -7,691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4AAE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421AE869" w14:textId="77777777" w:rsidTr="00F21A0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B8F0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ABE4F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9E7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3E75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32,55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DFA5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5,66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0B3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CDEA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65CC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0A25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55C240B5" w14:textId="77777777" w:rsidTr="00F21A07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2DC1D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6'th month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30175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B8C7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89C7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17,17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6E53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FEA4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B1FD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440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Z= -8,432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E8F0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65127350" w14:textId="77777777" w:rsidTr="00F21A0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43F0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FFC0B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5122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5578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23,96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C94D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B78E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912F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A6AC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CBDC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16B2E090" w14:textId="77777777" w:rsidTr="00F21A07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EAD57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12'th mont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9DF2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447B9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052F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16,00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B572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087B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13D3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B67E2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T= -9,760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27F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77455F48" w14:textId="77777777" w:rsidTr="00F21A0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9FD8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A0FC4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B9411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C1D0D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22,94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36380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EF02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DA7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704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E419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30229463" w14:textId="77777777" w:rsidTr="00F21A07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542F2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18'th month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0612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3B74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C123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15,10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38A8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F2E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00C2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C05A5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Z= -8,503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1457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283BEDEB" w14:textId="77777777" w:rsidTr="00F21A0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6F9C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7EC0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465BE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FE34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E9F3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5,07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CFF4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AEB8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6BAF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042B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94BED" w14:paraId="36C790AA" w14:textId="77777777" w:rsidTr="00F21A07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3136F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24'th month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D529B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6D08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A0103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14,29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5BE9B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3D71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D8B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1B4F4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Z= -9,062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7D1C7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0,000*</w:t>
            </w:r>
          </w:p>
        </w:tc>
      </w:tr>
      <w:tr w:rsidR="00094BED" w14:paraId="3276D665" w14:textId="77777777" w:rsidTr="00F21A0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ADA4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324EC" w14:textId="77777777" w:rsidR="00094BED" w:rsidRDefault="00094B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C625A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5F0D6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508EC" w14:textId="77777777" w:rsidR="00094BED" w:rsidRDefault="00094B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4,66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3500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371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2B05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4B76" w14:textId="77777777" w:rsidR="00094BED" w:rsidRDefault="00094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14:paraId="2CB055DF" w14:textId="06F674AA" w:rsidR="00F21A07" w:rsidRDefault="00F21A07" w:rsidP="00F21A07">
      <w:pPr>
        <w:spacing w:after="0"/>
      </w:pPr>
      <w:r>
        <w:t>According to the groups differences of the ZCQ values in preop and postoperative periods.</w:t>
      </w:r>
    </w:p>
    <w:p w14:paraId="1D7C0D8F" w14:textId="318D802A" w:rsidR="00094BED" w:rsidRDefault="00F21A07" w:rsidP="00094BED">
      <w:pPr>
        <w:spacing w:after="0"/>
        <w:rPr>
          <w:sz w:val="24"/>
        </w:rPr>
      </w:pPr>
      <w:r>
        <w:rPr>
          <w:rFonts w:eastAsia="Times New Roman" w:cs="Times New Roman"/>
          <w:sz w:val="20"/>
          <w:szCs w:val="18"/>
          <w:lang w:eastAsia="tr-TR"/>
        </w:rPr>
        <w:t>F: Two-way repeated measures ANOVA, *</w:t>
      </w:r>
      <w:r>
        <w:rPr>
          <w:rFonts w:eastAsia="Times New Roman" w:cs="Times New Roman"/>
          <w:sz w:val="20"/>
          <w:szCs w:val="20"/>
          <w:lang w:eastAsia="tr-TR"/>
        </w:rPr>
        <w:t>p</w:t>
      </w:r>
      <w:r>
        <w:rPr>
          <w:rFonts w:eastAsia="Times New Roman" w:cs="Times New Roman"/>
          <w:sz w:val="20"/>
          <w:szCs w:val="20"/>
          <w:vertAlign w:val="subscript"/>
          <w:lang w:eastAsia="tr-TR"/>
        </w:rPr>
        <w:t>1</w:t>
      </w:r>
      <w:r>
        <w:rPr>
          <w:rFonts w:eastAsia="Times New Roman" w:cs="Times New Roman"/>
          <w:sz w:val="20"/>
          <w:szCs w:val="20"/>
          <w:lang w:eastAsia="tr-TR"/>
        </w:rPr>
        <w:t xml:space="preserve">&lt;0,10, </w:t>
      </w:r>
      <w:r w:rsidR="00094BED">
        <w:rPr>
          <w:rFonts w:eastAsia="Times New Roman" w:cs="Times New Roman"/>
          <w:sz w:val="20"/>
          <w:szCs w:val="18"/>
          <w:lang w:eastAsia="tr-TR"/>
        </w:rPr>
        <w:t xml:space="preserve">Z: Mann Whitney U Test, T: </w:t>
      </w:r>
      <w:r>
        <w:rPr>
          <w:rFonts w:eastAsia="Times New Roman" w:cs="Times New Roman"/>
          <w:sz w:val="20"/>
          <w:szCs w:val="18"/>
          <w:lang w:eastAsia="tr-TR"/>
        </w:rPr>
        <w:t xml:space="preserve">Independent sample </w:t>
      </w:r>
      <w:r w:rsidR="00094BED">
        <w:rPr>
          <w:rFonts w:eastAsia="Times New Roman" w:cs="Times New Roman"/>
          <w:sz w:val="20"/>
          <w:szCs w:val="18"/>
          <w:lang w:eastAsia="tr-TR"/>
        </w:rPr>
        <w:t>T Test, *</w:t>
      </w:r>
      <w:r w:rsidR="00094BED">
        <w:rPr>
          <w:rFonts w:eastAsia="Times New Roman" w:cs="Times New Roman"/>
          <w:sz w:val="20"/>
          <w:szCs w:val="20"/>
          <w:lang w:eastAsia="tr-TR"/>
        </w:rPr>
        <w:t>p</w:t>
      </w:r>
      <w:r w:rsidR="00094BED">
        <w:rPr>
          <w:rFonts w:eastAsia="Times New Roman" w:cs="Times New Roman"/>
          <w:sz w:val="20"/>
          <w:szCs w:val="20"/>
          <w:vertAlign w:val="subscript"/>
          <w:lang w:eastAsia="tr-TR"/>
        </w:rPr>
        <w:t>2</w:t>
      </w:r>
      <w:r w:rsidR="00094BED">
        <w:rPr>
          <w:rFonts w:eastAsia="Times New Roman" w:cs="Times New Roman"/>
          <w:sz w:val="20"/>
          <w:szCs w:val="20"/>
          <w:lang w:eastAsia="tr-TR"/>
        </w:rPr>
        <w:t>&lt;0,014</w:t>
      </w:r>
    </w:p>
    <w:p w14:paraId="2AB38793" w14:textId="4464EDAA" w:rsidR="00104E5F" w:rsidRDefault="00104E5F" w:rsidP="00113446">
      <w:pPr>
        <w:jc w:val="both"/>
      </w:pPr>
    </w:p>
    <w:p w14:paraId="56E3DA0C" w14:textId="77777777" w:rsidR="00E600B4" w:rsidRDefault="00E600B4" w:rsidP="00F21A07">
      <w:pPr>
        <w:jc w:val="both"/>
      </w:pPr>
    </w:p>
    <w:p w14:paraId="2441ECE1" w14:textId="102926D8" w:rsidR="00F21A07" w:rsidRDefault="00F21A07" w:rsidP="00113446">
      <w:pPr>
        <w:jc w:val="both"/>
        <w:rPr>
          <w:b/>
          <w:bCs/>
        </w:rPr>
      </w:pPr>
      <w:bookmarkStart w:id="1" w:name="_GoBack"/>
      <w:bookmarkEnd w:id="1"/>
    </w:p>
    <w:p w14:paraId="15C0E09B" w14:textId="77777777" w:rsidR="00F21A07" w:rsidRDefault="00F21A07" w:rsidP="00F21A07">
      <w:pPr>
        <w:jc w:val="both"/>
      </w:pPr>
      <w:r>
        <w:lastRenderedPageBreak/>
        <w:t xml:space="preserve">Figure 1 </w:t>
      </w:r>
    </w:p>
    <w:p w14:paraId="7F3E2029" w14:textId="102CDDB4" w:rsidR="001A4C34" w:rsidRPr="00183039" w:rsidRDefault="00DA724C" w:rsidP="00113446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12F7940E" wp14:editId="3EF79F19">
            <wp:extent cx="5759450" cy="3959860"/>
            <wp:effectExtent l="0" t="0" r="1270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F03EC1" w14:textId="77777777" w:rsidR="00F21A07" w:rsidRDefault="00F21A07" w:rsidP="00F21A07">
      <w:pPr>
        <w:jc w:val="both"/>
      </w:pPr>
      <w:r>
        <w:t>Figure 2</w:t>
      </w:r>
    </w:p>
    <w:p w14:paraId="34E7D49A" w14:textId="5D7834AF" w:rsidR="00D15E2F" w:rsidRPr="00B020F6" w:rsidRDefault="00DA724C" w:rsidP="00B020F6">
      <w:pPr>
        <w:jc w:val="both"/>
      </w:pPr>
      <w:r>
        <w:rPr>
          <w:noProof/>
        </w:rPr>
        <w:drawing>
          <wp:inline distT="0" distB="0" distL="0" distR="0" wp14:anchorId="7B397039" wp14:editId="659346E5">
            <wp:extent cx="5759450" cy="3599815"/>
            <wp:effectExtent l="0" t="0" r="12700" b="6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15E2F" w:rsidRPr="00B0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84D64" w14:textId="77777777" w:rsidR="00F752BD" w:rsidRDefault="00F752BD" w:rsidP="00E15B3D">
      <w:pPr>
        <w:spacing w:after="0" w:line="240" w:lineRule="auto"/>
      </w:pPr>
      <w:r>
        <w:separator/>
      </w:r>
    </w:p>
  </w:endnote>
  <w:endnote w:type="continuationSeparator" w:id="0">
    <w:p w14:paraId="1E1F84C8" w14:textId="77777777" w:rsidR="00F752BD" w:rsidRDefault="00F752BD" w:rsidP="00E1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TUR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E2C7E" w14:textId="77777777" w:rsidR="00F752BD" w:rsidRDefault="00F752BD" w:rsidP="00E15B3D">
      <w:pPr>
        <w:spacing w:after="0" w:line="240" w:lineRule="auto"/>
      </w:pPr>
      <w:r>
        <w:separator/>
      </w:r>
    </w:p>
  </w:footnote>
  <w:footnote w:type="continuationSeparator" w:id="0">
    <w:p w14:paraId="3C207140" w14:textId="77777777" w:rsidR="00F752BD" w:rsidRDefault="00F752BD" w:rsidP="00E1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54EB1"/>
    <w:multiLevelType w:val="hybridMultilevel"/>
    <w:tmpl w:val="32DC7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69"/>
    <w:rsid w:val="000026E1"/>
    <w:rsid w:val="00005166"/>
    <w:rsid w:val="00007C19"/>
    <w:rsid w:val="0002377D"/>
    <w:rsid w:val="0003761A"/>
    <w:rsid w:val="0004652A"/>
    <w:rsid w:val="00046F82"/>
    <w:rsid w:val="00056FD1"/>
    <w:rsid w:val="00057450"/>
    <w:rsid w:val="00062D53"/>
    <w:rsid w:val="00075945"/>
    <w:rsid w:val="00081701"/>
    <w:rsid w:val="00082056"/>
    <w:rsid w:val="000869B3"/>
    <w:rsid w:val="00086FFD"/>
    <w:rsid w:val="00091902"/>
    <w:rsid w:val="00092A09"/>
    <w:rsid w:val="00094BED"/>
    <w:rsid w:val="00095CA5"/>
    <w:rsid w:val="000A3BC8"/>
    <w:rsid w:val="000B012B"/>
    <w:rsid w:val="000B12E5"/>
    <w:rsid w:val="000B22B4"/>
    <w:rsid w:val="000C0436"/>
    <w:rsid w:val="000C745E"/>
    <w:rsid w:val="000D0642"/>
    <w:rsid w:val="000D0A5A"/>
    <w:rsid w:val="000E3110"/>
    <w:rsid w:val="000F30AD"/>
    <w:rsid w:val="00104E5F"/>
    <w:rsid w:val="0011085F"/>
    <w:rsid w:val="00113446"/>
    <w:rsid w:val="00113811"/>
    <w:rsid w:val="001350B2"/>
    <w:rsid w:val="00136B22"/>
    <w:rsid w:val="00146B1C"/>
    <w:rsid w:val="001565F2"/>
    <w:rsid w:val="00167FC9"/>
    <w:rsid w:val="00182FE9"/>
    <w:rsid w:val="00183039"/>
    <w:rsid w:val="00185858"/>
    <w:rsid w:val="001A2FCE"/>
    <w:rsid w:val="001A4C34"/>
    <w:rsid w:val="001D24B9"/>
    <w:rsid w:val="001D261D"/>
    <w:rsid w:val="001D6A19"/>
    <w:rsid w:val="001E3B54"/>
    <w:rsid w:val="001E573D"/>
    <w:rsid w:val="001E7F5F"/>
    <w:rsid w:val="00201F4E"/>
    <w:rsid w:val="002056FE"/>
    <w:rsid w:val="00205F47"/>
    <w:rsid w:val="00213793"/>
    <w:rsid w:val="0022402A"/>
    <w:rsid w:val="00224857"/>
    <w:rsid w:val="00233A60"/>
    <w:rsid w:val="0024773A"/>
    <w:rsid w:val="00254F74"/>
    <w:rsid w:val="00256320"/>
    <w:rsid w:val="002643E2"/>
    <w:rsid w:val="002774A4"/>
    <w:rsid w:val="00291765"/>
    <w:rsid w:val="00293140"/>
    <w:rsid w:val="002A66CF"/>
    <w:rsid w:val="002B0D1D"/>
    <w:rsid w:val="002B20AE"/>
    <w:rsid w:val="002C02A2"/>
    <w:rsid w:val="002C06BC"/>
    <w:rsid w:val="002D241E"/>
    <w:rsid w:val="002E5198"/>
    <w:rsid w:val="002E5BDF"/>
    <w:rsid w:val="003260CE"/>
    <w:rsid w:val="0033652D"/>
    <w:rsid w:val="00355D9E"/>
    <w:rsid w:val="00361E95"/>
    <w:rsid w:val="003750DF"/>
    <w:rsid w:val="00391437"/>
    <w:rsid w:val="00391A1A"/>
    <w:rsid w:val="00394EA9"/>
    <w:rsid w:val="003A3483"/>
    <w:rsid w:val="003C6815"/>
    <w:rsid w:val="003D43A2"/>
    <w:rsid w:val="003D505D"/>
    <w:rsid w:val="00401575"/>
    <w:rsid w:val="00423226"/>
    <w:rsid w:val="00424ED0"/>
    <w:rsid w:val="00441491"/>
    <w:rsid w:val="00443419"/>
    <w:rsid w:val="00457432"/>
    <w:rsid w:val="0046148A"/>
    <w:rsid w:val="004707F2"/>
    <w:rsid w:val="00483ED2"/>
    <w:rsid w:val="00490041"/>
    <w:rsid w:val="004D0FB0"/>
    <w:rsid w:val="004D6D06"/>
    <w:rsid w:val="004D7FAB"/>
    <w:rsid w:val="004E3CFF"/>
    <w:rsid w:val="004E43F6"/>
    <w:rsid w:val="004F54EC"/>
    <w:rsid w:val="00502531"/>
    <w:rsid w:val="00511C5B"/>
    <w:rsid w:val="005150BD"/>
    <w:rsid w:val="005309C2"/>
    <w:rsid w:val="00536242"/>
    <w:rsid w:val="00536C08"/>
    <w:rsid w:val="005373B5"/>
    <w:rsid w:val="00544508"/>
    <w:rsid w:val="005505A8"/>
    <w:rsid w:val="00562634"/>
    <w:rsid w:val="00562F69"/>
    <w:rsid w:val="00564291"/>
    <w:rsid w:val="00581D03"/>
    <w:rsid w:val="00590B1B"/>
    <w:rsid w:val="00594736"/>
    <w:rsid w:val="00597717"/>
    <w:rsid w:val="005A1845"/>
    <w:rsid w:val="005B7B08"/>
    <w:rsid w:val="005C6F4F"/>
    <w:rsid w:val="005D5316"/>
    <w:rsid w:val="005D633B"/>
    <w:rsid w:val="005D64A9"/>
    <w:rsid w:val="005F52D4"/>
    <w:rsid w:val="00615AC5"/>
    <w:rsid w:val="00620333"/>
    <w:rsid w:val="00635ED2"/>
    <w:rsid w:val="006403BA"/>
    <w:rsid w:val="00644075"/>
    <w:rsid w:val="00654718"/>
    <w:rsid w:val="006716F4"/>
    <w:rsid w:val="00682E52"/>
    <w:rsid w:val="00683249"/>
    <w:rsid w:val="00690A13"/>
    <w:rsid w:val="00692651"/>
    <w:rsid w:val="006939EA"/>
    <w:rsid w:val="006A0946"/>
    <w:rsid w:val="006B5A28"/>
    <w:rsid w:val="006B68C1"/>
    <w:rsid w:val="006C0F56"/>
    <w:rsid w:val="006D2B6A"/>
    <w:rsid w:val="006E3C6A"/>
    <w:rsid w:val="006F16AD"/>
    <w:rsid w:val="007016F3"/>
    <w:rsid w:val="00716C4A"/>
    <w:rsid w:val="00722F2C"/>
    <w:rsid w:val="007411E6"/>
    <w:rsid w:val="0074722B"/>
    <w:rsid w:val="00753FE5"/>
    <w:rsid w:val="00766A05"/>
    <w:rsid w:val="007676DF"/>
    <w:rsid w:val="007677B1"/>
    <w:rsid w:val="00775DC0"/>
    <w:rsid w:val="0077741F"/>
    <w:rsid w:val="00783ABE"/>
    <w:rsid w:val="007877AD"/>
    <w:rsid w:val="007910DA"/>
    <w:rsid w:val="007943E6"/>
    <w:rsid w:val="00794894"/>
    <w:rsid w:val="007B16A7"/>
    <w:rsid w:val="007D7BC5"/>
    <w:rsid w:val="007F03EC"/>
    <w:rsid w:val="007F5730"/>
    <w:rsid w:val="00806CB6"/>
    <w:rsid w:val="00807BC8"/>
    <w:rsid w:val="00810B23"/>
    <w:rsid w:val="0081554D"/>
    <w:rsid w:val="00856C58"/>
    <w:rsid w:val="00861414"/>
    <w:rsid w:val="00865E2B"/>
    <w:rsid w:val="008738DD"/>
    <w:rsid w:val="0088123F"/>
    <w:rsid w:val="00883400"/>
    <w:rsid w:val="0089590E"/>
    <w:rsid w:val="008A656E"/>
    <w:rsid w:val="008B2CD1"/>
    <w:rsid w:val="008B66E8"/>
    <w:rsid w:val="008C54C6"/>
    <w:rsid w:val="008D23EC"/>
    <w:rsid w:val="008D60B5"/>
    <w:rsid w:val="008E33F6"/>
    <w:rsid w:val="008F3616"/>
    <w:rsid w:val="009044A3"/>
    <w:rsid w:val="00923203"/>
    <w:rsid w:val="00930C62"/>
    <w:rsid w:val="00936D97"/>
    <w:rsid w:val="009372A2"/>
    <w:rsid w:val="0095572D"/>
    <w:rsid w:val="0098770E"/>
    <w:rsid w:val="009901DD"/>
    <w:rsid w:val="00990250"/>
    <w:rsid w:val="009B3BCF"/>
    <w:rsid w:val="009D4EF9"/>
    <w:rsid w:val="009E2625"/>
    <w:rsid w:val="009E389B"/>
    <w:rsid w:val="009E710E"/>
    <w:rsid w:val="009F1D9E"/>
    <w:rsid w:val="00A069D8"/>
    <w:rsid w:val="00A328BB"/>
    <w:rsid w:val="00A3792F"/>
    <w:rsid w:val="00A52813"/>
    <w:rsid w:val="00A53E20"/>
    <w:rsid w:val="00A62435"/>
    <w:rsid w:val="00A70A5C"/>
    <w:rsid w:val="00A7410F"/>
    <w:rsid w:val="00A75868"/>
    <w:rsid w:val="00A75F92"/>
    <w:rsid w:val="00A93864"/>
    <w:rsid w:val="00AA03B0"/>
    <w:rsid w:val="00AA40D3"/>
    <w:rsid w:val="00AE06EA"/>
    <w:rsid w:val="00AF440A"/>
    <w:rsid w:val="00B020F6"/>
    <w:rsid w:val="00B028F1"/>
    <w:rsid w:val="00B13E8D"/>
    <w:rsid w:val="00B1549B"/>
    <w:rsid w:val="00B16AA1"/>
    <w:rsid w:val="00B23B7E"/>
    <w:rsid w:val="00B415A2"/>
    <w:rsid w:val="00B47F75"/>
    <w:rsid w:val="00B81964"/>
    <w:rsid w:val="00B81C70"/>
    <w:rsid w:val="00B82C98"/>
    <w:rsid w:val="00B85637"/>
    <w:rsid w:val="00B908E7"/>
    <w:rsid w:val="00B9506C"/>
    <w:rsid w:val="00B9685B"/>
    <w:rsid w:val="00BA037F"/>
    <w:rsid w:val="00BB26A1"/>
    <w:rsid w:val="00BC537B"/>
    <w:rsid w:val="00BD06CE"/>
    <w:rsid w:val="00BD3B71"/>
    <w:rsid w:val="00BD5E35"/>
    <w:rsid w:val="00BE1977"/>
    <w:rsid w:val="00BE420B"/>
    <w:rsid w:val="00BF42CE"/>
    <w:rsid w:val="00C02567"/>
    <w:rsid w:val="00C1000C"/>
    <w:rsid w:val="00C12154"/>
    <w:rsid w:val="00C1589F"/>
    <w:rsid w:val="00C26569"/>
    <w:rsid w:val="00C46615"/>
    <w:rsid w:val="00C500D4"/>
    <w:rsid w:val="00C50482"/>
    <w:rsid w:val="00C52216"/>
    <w:rsid w:val="00C65FA8"/>
    <w:rsid w:val="00C76C37"/>
    <w:rsid w:val="00CA7967"/>
    <w:rsid w:val="00CB0ECB"/>
    <w:rsid w:val="00CB36BB"/>
    <w:rsid w:val="00CB4807"/>
    <w:rsid w:val="00CC5779"/>
    <w:rsid w:val="00CE2CB4"/>
    <w:rsid w:val="00CE3312"/>
    <w:rsid w:val="00CE3BE4"/>
    <w:rsid w:val="00CE7A7E"/>
    <w:rsid w:val="00CF575C"/>
    <w:rsid w:val="00D03520"/>
    <w:rsid w:val="00D15E2F"/>
    <w:rsid w:val="00D23CB3"/>
    <w:rsid w:val="00D31000"/>
    <w:rsid w:val="00D33294"/>
    <w:rsid w:val="00D4131B"/>
    <w:rsid w:val="00D700D9"/>
    <w:rsid w:val="00D727C6"/>
    <w:rsid w:val="00D72B70"/>
    <w:rsid w:val="00D75F4A"/>
    <w:rsid w:val="00D7730A"/>
    <w:rsid w:val="00D90BAA"/>
    <w:rsid w:val="00DA724C"/>
    <w:rsid w:val="00DB69E8"/>
    <w:rsid w:val="00DC0B19"/>
    <w:rsid w:val="00DC20C4"/>
    <w:rsid w:val="00DC4C13"/>
    <w:rsid w:val="00DD7E0C"/>
    <w:rsid w:val="00DE0CD5"/>
    <w:rsid w:val="00DE40F3"/>
    <w:rsid w:val="00DF170A"/>
    <w:rsid w:val="00E06EF9"/>
    <w:rsid w:val="00E15B3D"/>
    <w:rsid w:val="00E24548"/>
    <w:rsid w:val="00E54226"/>
    <w:rsid w:val="00E55CA3"/>
    <w:rsid w:val="00E600B4"/>
    <w:rsid w:val="00E63CDF"/>
    <w:rsid w:val="00E72135"/>
    <w:rsid w:val="00E817A6"/>
    <w:rsid w:val="00EA0B23"/>
    <w:rsid w:val="00EC5B52"/>
    <w:rsid w:val="00EE39FC"/>
    <w:rsid w:val="00F03BFE"/>
    <w:rsid w:val="00F12EBF"/>
    <w:rsid w:val="00F21A07"/>
    <w:rsid w:val="00F4716E"/>
    <w:rsid w:val="00F62AC4"/>
    <w:rsid w:val="00F710AF"/>
    <w:rsid w:val="00F73BE6"/>
    <w:rsid w:val="00F752BD"/>
    <w:rsid w:val="00F77995"/>
    <w:rsid w:val="00F83429"/>
    <w:rsid w:val="00FA2CB8"/>
    <w:rsid w:val="00FA55C0"/>
    <w:rsid w:val="00FA73EB"/>
    <w:rsid w:val="00FB23DF"/>
    <w:rsid w:val="00FB59AD"/>
    <w:rsid w:val="00FB716C"/>
    <w:rsid w:val="00FC3821"/>
    <w:rsid w:val="00FC3EF9"/>
    <w:rsid w:val="00FC6F2C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7531"/>
  <w15:chartTrackingRefBased/>
  <w15:docId w15:val="{B2126FF0-3CCE-4A78-BEC0-B12918EB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B54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B54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3B54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3B54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1E3B54"/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1E3B54"/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customStyle="1" w:styleId="A7">
    <w:name w:val="A7"/>
    <w:uiPriority w:val="99"/>
    <w:rsid w:val="003750DF"/>
    <w:rPr>
      <w:rFonts w:cs="Minion Pro"/>
      <w:color w:val="000000"/>
      <w:sz w:val="18"/>
      <w:szCs w:val="18"/>
    </w:rPr>
  </w:style>
  <w:style w:type="paragraph" w:styleId="NoSpacing">
    <w:name w:val="No Spacing"/>
    <w:uiPriority w:val="1"/>
    <w:qFormat/>
    <w:rsid w:val="0018585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3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056F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6141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D33294"/>
    <w:pPr>
      <w:spacing w:after="120" w:line="259" w:lineRule="auto"/>
      <w:ind w:left="720"/>
      <w:contextualSpacing/>
    </w:pPr>
    <w:rPr>
      <w:color w:val="595959" w:themeColor="text1" w:themeTint="A6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E:\SPSS%20PROJE%20&#214;DEVLER&#304;\2-B&#304;TEN%20PROJE\HAYAT&#304;%20AYG&#220;N\HAYAT&#304;%20AYG&#220;N.1\HAYAT&#304;%20AYG&#220;N-TABLO-OD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/E:\SPSS%20PROJE%20&#214;DEVLER&#304;\2-B&#304;TEN%20PROJE\HAYAT&#304;%20AYG&#220;N\HAYAT&#304;%20AYG&#220;N.2\HAYAT&#304;%20AYG&#220;N-TABLO-ZC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en-US" sz="1100"/>
              <a:t>ODI MEAN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all" spc="0" baseline="0">
              <a:gradFill>
                <a:gsLst>
                  <a:gs pos="0">
                    <a:schemeClr val="dk1">
                      <a:lumMod val="50000"/>
                      <a:lumOff val="50000"/>
                    </a:schemeClr>
                  </a:gs>
                  <a:gs pos="100000">
                    <a:schemeClr val="dk1">
                      <a:lumMod val="85000"/>
                      <a:lumOff val="15000"/>
                    </a:schemeClr>
                  </a:gs>
                </a:gsLst>
                <a:lin ang="5400000" scaled="0"/>
              </a:gra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'tanımlayıcı ist.'!$D$34</c:f>
              <c:strCache>
                <c:ptCount val="1"/>
                <c:pt idx="0">
                  <c:v>UBE (N=77)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0.0237706725468578"/>
                  <c:y val="-0.009621552277100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814-43A6-9D04-3F1B4AD46A8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0434227226558092"/>
                  <c:y val="0.02565747273893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814-43A6-9D04-3F1B4AD46A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'tanımlayıcı ist.'!$C$35:$C$43</c:f>
              <c:strCache>
                <c:ptCount val="9"/>
                <c:pt idx="0">
                  <c:v>Preop</c:v>
                </c:pt>
                <c:pt idx="1">
                  <c:v>Immediate Postoperative</c:v>
                </c:pt>
                <c:pt idx="2">
                  <c:v>1'st month</c:v>
                </c:pt>
                <c:pt idx="3">
                  <c:v>3'rd month</c:v>
                </c:pt>
                <c:pt idx="4">
                  <c:v>6'th month</c:v>
                </c:pt>
                <c:pt idx="5">
                  <c:v>12'th month</c:v>
                </c:pt>
                <c:pt idx="6">
                  <c:v>18'th month</c:v>
                </c:pt>
                <c:pt idx="7">
                  <c:v>24'th month</c:v>
                </c:pt>
                <c:pt idx="8">
                  <c:v>Postoperative Mean</c:v>
                </c:pt>
              </c:strCache>
            </c:strRef>
          </c:cat>
          <c:val>
            <c:numRef>
              <c:f>'tanımlayıcı ist.'!$D$35:$D$43</c:f>
              <c:numCache>
                <c:formatCode>0.00</c:formatCode>
                <c:ptCount val="9"/>
                <c:pt idx="0">
                  <c:v>53.1818</c:v>
                </c:pt>
                <c:pt idx="1">
                  <c:v>19.6753</c:v>
                </c:pt>
                <c:pt idx="2">
                  <c:v>14.987</c:v>
                </c:pt>
                <c:pt idx="3">
                  <c:v>12.6883</c:v>
                </c:pt>
                <c:pt idx="4">
                  <c:v>11.6623</c:v>
                </c:pt>
                <c:pt idx="5">
                  <c:v>9.779200000000001</c:v>
                </c:pt>
                <c:pt idx="6">
                  <c:v>8.792200000000001</c:v>
                </c:pt>
                <c:pt idx="7">
                  <c:v>8.2597</c:v>
                </c:pt>
                <c:pt idx="8">
                  <c:v>12.2635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14-43A6-9D04-3F1B4AD46A8D}"/>
            </c:ext>
          </c:extLst>
        </c:ser>
        <c:ser>
          <c:idx val="1"/>
          <c:order val="1"/>
          <c:tx>
            <c:strRef>
              <c:f>'tanımlayıcı ist.'!$E$34</c:f>
              <c:strCache>
                <c:ptCount val="1"/>
                <c:pt idx="0">
                  <c:v>TE (N=77)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0.0811025358324145"/>
                  <c:y val="0.03527902501603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814-43A6-9D04-3F1B4AD46A8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0368075076613218"/>
                  <c:y val="-0.028864656831302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814-43A6-9D04-3F1B4AD46A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'tanımlayıcı ist.'!$C$35:$C$43</c:f>
              <c:strCache>
                <c:ptCount val="9"/>
                <c:pt idx="0">
                  <c:v>Preop</c:v>
                </c:pt>
                <c:pt idx="1">
                  <c:v>Immediate Postoperative</c:v>
                </c:pt>
                <c:pt idx="2">
                  <c:v>1'st month</c:v>
                </c:pt>
                <c:pt idx="3">
                  <c:v>3'rd month</c:v>
                </c:pt>
                <c:pt idx="4">
                  <c:v>6'th month</c:v>
                </c:pt>
                <c:pt idx="5">
                  <c:v>12'th month</c:v>
                </c:pt>
                <c:pt idx="6">
                  <c:v>18'th month</c:v>
                </c:pt>
                <c:pt idx="7">
                  <c:v>24'th month</c:v>
                </c:pt>
                <c:pt idx="8">
                  <c:v>Postoperative Mean</c:v>
                </c:pt>
              </c:strCache>
            </c:strRef>
          </c:cat>
          <c:val>
            <c:numRef>
              <c:f>'tanımlayıcı ist.'!$E$35:$E$43</c:f>
              <c:numCache>
                <c:formatCode>0.00</c:formatCode>
                <c:ptCount val="9"/>
                <c:pt idx="0">
                  <c:v>51.3896</c:v>
                </c:pt>
                <c:pt idx="1">
                  <c:v>25.28569999999988</c:v>
                </c:pt>
                <c:pt idx="2">
                  <c:v>16.61039999999999</c:v>
                </c:pt>
                <c:pt idx="3">
                  <c:v>15.5065</c:v>
                </c:pt>
                <c:pt idx="4">
                  <c:v>13.987</c:v>
                </c:pt>
                <c:pt idx="5">
                  <c:v>13.1299</c:v>
                </c:pt>
                <c:pt idx="6">
                  <c:v>12.3506</c:v>
                </c:pt>
                <c:pt idx="7">
                  <c:v>10.6623</c:v>
                </c:pt>
                <c:pt idx="8">
                  <c:v>15.3618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7814-43A6-9D04-3F1B4AD46A8D}"/>
            </c:ext>
          </c:extLst>
        </c:ser>
        <c:ser>
          <c:idx val="2"/>
          <c:order val="2"/>
          <c:tx>
            <c:strRef>
              <c:f>'tanımlayıcı ist.'!$F$34</c:f>
              <c:strCache>
                <c:ptCount val="1"/>
                <c:pt idx="0">
                  <c:v>TOTAL (N=154)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0.0811025358324145"/>
                  <c:y val="0.0032071840923668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814-43A6-9D04-3F1B4AD46A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'tanımlayıcı ist.'!$C$35:$C$43</c:f>
              <c:strCache>
                <c:ptCount val="9"/>
                <c:pt idx="0">
                  <c:v>Preop</c:v>
                </c:pt>
                <c:pt idx="1">
                  <c:v>Immediate Postoperative</c:v>
                </c:pt>
                <c:pt idx="2">
                  <c:v>1'st month</c:v>
                </c:pt>
                <c:pt idx="3">
                  <c:v>3'rd month</c:v>
                </c:pt>
                <c:pt idx="4">
                  <c:v>6'th month</c:v>
                </c:pt>
                <c:pt idx="5">
                  <c:v>12'th month</c:v>
                </c:pt>
                <c:pt idx="6">
                  <c:v>18'th month</c:v>
                </c:pt>
                <c:pt idx="7">
                  <c:v>24'th month</c:v>
                </c:pt>
                <c:pt idx="8">
                  <c:v>Postoperative Mean</c:v>
                </c:pt>
              </c:strCache>
            </c:strRef>
          </c:cat>
          <c:val>
            <c:numRef>
              <c:f>'tanımlayıcı ist.'!$F$35:$F$43</c:f>
              <c:numCache>
                <c:formatCode>0.00</c:formatCode>
                <c:ptCount val="9"/>
                <c:pt idx="0">
                  <c:v>52.2857</c:v>
                </c:pt>
                <c:pt idx="1">
                  <c:v>22.48049999999988</c:v>
                </c:pt>
                <c:pt idx="2">
                  <c:v>15.7987</c:v>
                </c:pt>
                <c:pt idx="3">
                  <c:v>14.0974</c:v>
                </c:pt>
                <c:pt idx="4">
                  <c:v>12.8247</c:v>
                </c:pt>
                <c:pt idx="5">
                  <c:v>11.4545</c:v>
                </c:pt>
                <c:pt idx="6">
                  <c:v>10.5714</c:v>
                </c:pt>
                <c:pt idx="7">
                  <c:v>9.461</c:v>
                </c:pt>
                <c:pt idx="8">
                  <c:v>13.8126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7814-43A6-9D04-3F1B4AD46A8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2130138272"/>
        <c:axId val="2135401888"/>
      </c:lineChart>
      <c:catAx>
        <c:axId val="-2130138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PERIODS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5401888"/>
        <c:crosses val="autoZero"/>
        <c:auto val="1"/>
        <c:lblAlgn val="ctr"/>
        <c:lblOffset val="100"/>
        <c:noMultiLvlLbl val="0"/>
      </c:catAx>
      <c:valAx>
        <c:axId val="2135401888"/>
        <c:scaling>
          <c:orientation val="minMax"/>
        </c:scaling>
        <c:delete val="1"/>
        <c:axPos val="l"/>
        <c:majorGridlines>
          <c:spPr>
            <a:ln>
              <a:solidFill>
                <a:schemeClr val="dk1">
                  <a:lumMod val="15000"/>
                  <a:lumOff val="85000"/>
                </a:schemeClr>
              </a:solidFill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-213013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tr-TR" sz="1100"/>
              <a:t>ZCQ MEAN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all" spc="0" baseline="0">
              <a:gradFill>
                <a:gsLst>
                  <a:gs pos="0">
                    <a:schemeClr val="dk1">
                      <a:lumMod val="50000"/>
                      <a:lumOff val="50000"/>
                    </a:schemeClr>
                  </a:gs>
                  <a:gs pos="100000">
                    <a:schemeClr val="dk1">
                      <a:lumMod val="85000"/>
                      <a:lumOff val="15000"/>
                    </a:schemeClr>
                  </a:gs>
                </a:gsLst>
                <a:lin ang="5400000" scaled="0"/>
              </a:gra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'tanımlayıcı ist.'!$D$32</c:f>
              <c:strCache>
                <c:ptCount val="1"/>
                <c:pt idx="0">
                  <c:v>UBE (N=77)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0.0766923925027563"/>
                  <c:y val="0.019243104554201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0C0-4D09-B3EC-8D1AC22ED9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'tanımlayıcı ist.'!$C$33:$C$40</c:f>
              <c:strCache>
                <c:ptCount val="8"/>
                <c:pt idx="0">
                  <c:v>Preop</c:v>
                </c:pt>
                <c:pt idx="1">
                  <c:v>1'st month</c:v>
                </c:pt>
                <c:pt idx="2">
                  <c:v>3'rd month</c:v>
                </c:pt>
                <c:pt idx="3">
                  <c:v>6'th month</c:v>
                </c:pt>
                <c:pt idx="4">
                  <c:v>12'th mont</c:v>
                </c:pt>
                <c:pt idx="5">
                  <c:v>18'th month</c:v>
                </c:pt>
                <c:pt idx="6">
                  <c:v>24'th month</c:v>
                </c:pt>
                <c:pt idx="7">
                  <c:v>Postoperative Mean</c:v>
                </c:pt>
              </c:strCache>
            </c:strRef>
          </c:cat>
          <c:val>
            <c:numRef>
              <c:f>'tanımlayıcı ist.'!$D$33:$D$40</c:f>
              <c:numCache>
                <c:formatCode>0.00</c:formatCode>
                <c:ptCount val="8"/>
                <c:pt idx="0">
                  <c:v>68.82209999999998</c:v>
                </c:pt>
                <c:pt idx="1">
                  <c:v>34.7792</c:v>
                </c:pt>
                <c:pt idx="2">
                  <c:v>24.7792</c:v>
                </c:pt>
                <c:pt idx="3">
                  <c:v>17.1688</c:v>
                </c:pt>
                <c:pt idx="4">
                  <c:v>16.0</c:v>
                </c:pt>
                <c:pt idx="5">
                  <c:v>15.1039</c:v>
                </c:pt>
                <c:pt idx="6">
                  <c:v>14.2857</c:v>
                </c:pt>
                <c:pt idx="7">
                  <c:v>20.35279999999998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0C0-4D09-B3EC-8D1AC22ED9E0}"/>
            </c:ext>
          </c:extLst>
        </c:ser>
        <c:ser>
          <c:idx val="1"/>
          <c:order val="1"/>
          <c:tx>
            <c:strRef>
              <c:f>'tanımlayıcı ist.'!$E$32</c:f>
              <c:strCache>
                <c:ptCount val="1"/>
                <c:pt idx="0">
                  <c:v>TE (N=77)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0.0105402425578831"/>
                  <c:y val="-0.0320718409236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0C0-4D09-B3EC-8D1AC22ED9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'tanımlayıcı ist.'!$C$33:$C$40</c:f>
              <c:strCache>
                <c:ptCount val="8"/>
                <c:pt idx="0">
                  <c:v>Preop</c:v>
                </c:pt>
                <c:pt idx="1">
                  <c:v>1'st month</c:v>
                </c:pt>
                <c:pt idx="2">
                  <c:v>3'rd month</c:v>
                </c:pt>
                <c:pt idx="3">
                  <c:v>6'th month</c:v>
                </c:pt>
                <c:pt idx="4">
                  <c:v>12'th mont</c:v>
                </c:pt>
                <c:pt idx="5">
                  <c:v>18'th month</c:v>
                </c:pt>
                <c:pt idx="6">
                  <c:v>24'th month</c:v>
                </c:pt>
                <c:pt idx="7">
                  <c:v>Postoperative Mean</c:v>
                </c:pt>
              </c:strCache>
            </c:strRef>
          </c:cat>
          <c:val>
            <c:numRef>
              <c:f>'tanımlayıcı ist.'!$E$33:$E$40</c:f>
              <c:numCache>
                <c:formatCode>0.00</c:formatCode>
                <c:ptCount val="8"/>
                <c:pt idx="0">
                  <c:v>69.9221</c:v>
                </c:pt>
                <c:pt idx="1">
                  <c:v>43.039</c:v>
                </c:pt>
                <c:pt idx="2">
                  <c:v>32.5455</c:v>
                </c:pt>
                <c:pt idx="3">
                  <c:v>23.96099999999998</c:v>
                </c:pt>
                <c:pt idx="4">
                  <c:v>22.93509999999998</c:v>
                </c:pt>
                <c:pt idx="5">
                  <c:v>23.0</c:v>
                </c:pt>
                <c:pt idx="6">
                  <c:v>22.7273</c:v>
                </c:pt>
                <c:pt idx="7">
                  <c:v>28.0346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0C0-4D09-B3EC-8D1AC22ED9E0}"/>
            </c:ext>
          </c:extLst>
        </c:ser>
        <c:ser>
          <c:idx val="2"/>
          <c:order val="2"/>
          <c:tx>
            <c:strRef>
              <c:f>'tanımlayıcı ist.'!$F$32</c:f>
              <c:strCache>
                <c:ptCount val="1"/>
                <c:pt idx="0">
                  <c:v>TOTAL (N=154)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0.070077177508269"/>
                  <c:y val="-0.02245028864656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0C0-4D09-B3EC-8D1AC22ED9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'tanımlayıcı ist.'!$C$33:$C$40</c:f>
              <c:strCache>
                <c:ptCount val="8"/>
                <c:pt idx="0">
                  <c:v>Preop</c:v>
                </c:pt>
                <c:pt idx="1">
                  <c:v>1'st month</c:v>
                </c:pt>
                <c:pt idx="2">
                  <c:v>3'rd month</c:v>
                </c:pt>
                <c:pt idx="3">
                  <c:v>6'th month</c:v>
                </c:pt>
                <c:pt idx="4">
                  <c:v>12'th mont</c:v>
                </c:pt>
                <c:pt idx="5">
                  <c:v>18'th month</c:v>
                </c:pt>
                <c:pt idx="6">
                  <c:v>24'th month</c:v>
                </c:pt>
                <c:pt idx="7">
                  <c:v>Postoperative Mean</c:v>
                </c:pt>
              </c:strCache>
            </c:strRef>
          </c:cat>
          <c:val>
            <c:numRef>
              <c:f>'tanımlayıcı ist.'!$F$33:$F$40</c:f>
              <c:numCache>
                <c:formatCode>0.00</c:formatCode>
                <c:ptCount val="8"/>
                <c:pt idx="0">
                  <c:v>69.37209999999995</c:v>
                </c:pt>
                <c:pt idx="1">
                  <c:v>38.9091</c:v>
                </c:pt>
                <c:pt idx="2">
                  <c:v>28.66229999999998</c:v>
                </c:pt>
                <c:pt idx="3">
                  <c:v>20.56490000000001</c:v>
                </c:pt>
                <c:pt idx="4">
                  <c:v>19.4675</c:v>
                </c:pt>
                <c:pt idx="5">
                  <c:v>19.0519</c:v>
                </c:pt>
                <c:pt idx="6">
                  <c:v>18.5065</c:v>
                </c:pt>
                <c:pt idx="7">
                  <c:v>24.1937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0C0-4D09-B3EC-8D1AC22ED9E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2129764560"/>
        <c:axId val="-2092679200"/>
      </c:lineChart>
      <c:catAx>
        <c:axId val="-2129764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PERIODS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2679200"/>
        <c:crosses val="autoZero"/>
        <c:auto val="1"/>
        <c:lblAlgn val="ctr"/>
        <c:lblOffset val="100"/>
        <c:noMultiLvlLbl val="0"/>
      </c:catAx>
      <c:valAx>
        <c:axId val="-2092679200"/>
        <c:scaling>
          <c:orientation val="minMax"/>
        </c:scaling>
        <c:delete val="1"/>
        <c:axPos val="l"/>
        <c:majorGridlines>
          <c:spPr>
            <a:ln>
              <a:solidFill>
                <a:schemeClr val="dk1">
                  <a:lumMod val="15000"/>
                  <a:lumOff val="85000"/>
                </a:schemeClr>
              </a:solidFill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-212976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D2CB-C81B-5947-AC47-E1DA0BE8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1727</Words>
  <Characters>9849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aygün</dc:creator>
  <cp:keywords/>
  <dc:description/>
  <cp:lastModifiedBy>Microsoft Office User</cp:lastModifiedBy>
  <cp:revision>3</cp:revision>
  <dcterms:created xsi:type="dcterms:W3CDTF">2020-05-01T02:57:00Z</dcterms:created>
  <dcterms:modified xsi:type="dcterms:W3CDTF">2020-05-13T09:25:00Z</dcterms:modified>
</cp:coreProperties>
</file>