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5653" w14:textId="256388D4" w:rsidR="00DF0041" w:rsidRPr="00774CED" w:rsidRDefault="002A0788" w:rsidP="00DF0041">
      <w:pPr>
        <w:jc w:val="center"/>
        <w:rPr>
          <w:rFonts w:ascii="Times New Roman" w:hAnsi="Times New Roman" w:cs="Times New Roman"/>
          <w:sz w:val="18"/>
          <w:szCs w:val="20"/>
        </w:rPr>
      </w:pPr>
      <w:bookmarkStart w:id="0" w:name="_GoBack"/>
      <w:proofErr w:type="gramStart"/>
      <w:r>
        <w:rPr>
          <w:rFonts w:ascii="Times New Roman" w:hAnsi="Times New Roman" w:cs="Times New Roman" w:hint="eastAsia"/>
          <w:b/>
          <w:bCs/>
          <w:sz w:val="18"/>
          <w:szCs w:val="20"/>
        </w:rPr>
        <w:t xml:space="preserve">Supplementary </w:t>
      </w:r>
      <w:r w:rsidR="00DF0041" w:rsidRPr="00EE32B4">
        <w:rPr>
          <w:rFonts w:ascii="Times New Roman" w:hAnsi="Times New Roman" w:cs="Times New Roman"/>
          <w:b/>
          <w:bCs/>
          <w:sz w:val="18"/>
          <w:szCs w:val="20"/>
        </w:rPr>
        <w:t>T</w:t>
      </w:r>
      <w:r w:rsidR="00DF0041" w:rsidRPr="00774CED">
        <w:rPr>
          <w:rFonts w:ascii="Times New Roman" w:hAnsi="Times New Roman" w:cs="Times New Roman"/>
          <w:b/>
          <w:bCs/>
          <w:sz w:val="18"/>
          <w:szCs w:val="20"/>
        </w:rPr>
        <w:t>able 1</w:t>
      </w:r>
      <w:bookmarkEnd w:id="0"/>
      <w:r w:rsidR="005B1CB0" w:rsidRPr="00774CED">
        <w:rPr>
          <w:rFonts w:ascii="Times New Roman" w:hAnsi="Times New Roman" w:cs="Times New Roman"/>
          <w:b/>
          <w:bCs/>
          <w:sz w:val="18"/>
          <w:szCs w:val="20"/>
        </w:rPr>
        <w:t>.</w:t>
      </w:r>
      <w:proofErr w:type="gramEnd"/>
      <w:r w:rsidR="005B1CB0" w:rsidRPr="00774CED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="00DF0041" w:rsidRPr="00774CED">
        <w:rPr>
          <w:rFonts w:ascii="Times New Roman" w:hAnsi="Times New Roman" w:cs="Times New Roman"/>
          <w:sz w:val="18"/>
          <w:szCs w:val="20"/>
        </w:rPr>
        <w:t xml:space="preserve">Summary of phase III clinical trials of targeted therapies in </w:t>
      </w:r>
      <w:bookmarkStart w:id="1" w:name="_Hlk29730726"/>
      <w:r w:rsidR="00DF0041" w:rsidRPr="00774CED">
        <w:rPr>
          <w:rFonts w:ascii="Times New Roman" w:hAnsi="Times New Roman" w:cs="Times New Roman"/>
          <w:sz w:val="18"/>
          <w:szCs w:val="20"/>
        </w:rPr>
        <w:t>hormone</w:t>
      </w:r>
      <w:r w:rsidR="005B1CB0" w:rsidRPr="00774CED">
        <w:rPr>
          <w:rFonts w:ascii="Times New Roman" w:hAnsi="Times New Roman" w:cs="Times New Roman"/>
          <w:sz w:val="18"/>
          <w:szCs w:val="20"/>
        </w:rPr>
        <w:t>-</w:t>
      </w:r>
      <w:r w:rsidR="00DF0041" w:rsidRPr="00774CED">
        <w:rPr>
          <w:rFonts w:ascii="Times New Roman" w:hAnsi="Times New Roman" w:cs="Times New Roman"/>
          <w:sz w:val="18"/>
          <w:szCs w:val="20"/>
        </w:rPr>
        <w:t>receptor-positive</w:t>
      </w:r>
      <w:bookmarkEnd w:id="1"/>
      <w:r w:rsidR="00DF0041" w:rsidRPr="00774CED">
        <w:rPr>
          <w:rFonts w:ascii="Times New Roman" w:hAnsi="Times New Roman" w:cs="Times New Roman"/>
          <w:sz w:val="18"/>
          <w:szCs w:val="20"/>
        </w:rPr>
        <w:t>, human epidermal growth factor receptor 2-</w:t>
      </w:r>
      <w:r w:rsidR="00245696" w:rsidRPr="00774CED">
        <w:rPr>
          <w:rFonts w:ascii="Times New Roman" w:hAnsi="Times New Roman" w:cs="Times New Roman"/>
          <w:sz w:val="18"/>
          <w:szCs w:val="20"/>
        </w:rPr>
        <w:t xml:space="preserve">negative </w:t>
      </w:r>
      <w:r w:rsidR="00DF0041" w:rsidRPr="00774CED">
        <w:rPr>
          <w:rFonts w:ascii="Times New Roman" w:hAnsi="Times New Roman" w:cs="Times New Roman"/>
          <w:sz w:val="18"/>
          <w:szCs w:val="20"/>
        </w:rPr>
        <w:t>advanced breast cancer</w:t>
      </w:r>
    </w:p>
    <w:tbl>
      <w:tblPr>
        <w:tblStyle w:val="22"/>
        <w:tblW w:w="13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0"/>
        <w:gridCol w:w="1820"/>
        <w:gridCol w:w="3119"/>
        <w:gridCol w:w="850"/>
        <w:gridCol w:w="1559"/>
        <w:gridCol w:w="2410"/>
        <w:gridCol w:w="2126"/>
        <w:gridCol w:w="1484"/>
      </w:tblGrid>
      <w:tr w:rsidR="004D6E2D" w:rsidRPr="00774CED" w14:paraId="1448EBED" w14:textId="77777777" w:rsidTr="004D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08267F08" w14:textId="77777777" w:rsidR="00774CED" w:rsidRPr="00774CED" w:rsidRDefault="00774CED" w:rsidP="004557D6">
            <w:pPr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Line</w:t>
            </w:r>
          </w:p>
        </w:tc>
        <w:tc>
          <w:tcPr>
            <w:tcW w:w="1820" w:type="dxa"/>
          </w:tcPr>
          <w:p w14:paraId="47E41CB7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Trial </w:t>
            </w:r>
          </w:p>
        </w:tc>
        <w:tc>
          <w:tcPr>
            <w:tcW w:w="3119" w:type="dxa"/>
          </w:tcPr>
          <w:p w14:paraId="152E64E9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Description</w:t>
            </w:r>
          </w:p>
        </w:tc>
        <w:tc>
          <w:tcPr>
            <w:tcW w:w="850" w:type="dxa"/>
          </w:tcPr>
          <w:p w14:paraId="2FE1FC9D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n</w:t>
            </w:r>
          </w:p>
        </w:tc>
        <w:tc>
          <w:tcPr>
            <w:tcW w:w="1559" w:type="dxa"/>
          </w:tcPr>
          <w:p w14:paraId="0BA4CED5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Menopausal status</w:t>
            </w:r>
          </w:p>
        </w:tc>
        <w:tc>
          <w:tcPr>
            <w:tcW w:w="2410" w:type="dxa"/>
          </w:tcPr>
          <w:p w14:paraId="4C9F72E8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Median PFS; </w:t>
            </w:r>
          </w:p>
          <w:p w14:paraId="1C080A98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Hazard ratio (95% CI)</w:t>
            </w:r>
          </w:p>
        </w:tc>
        <w:tc>
          <w:tcPr>
            <w:tcW w:w="2126" w:type="dxa"/>
          </w:tcPr>
          <w:p w14:paraId="7B8B3AAA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OS;</w:t>
            </w:r>
          </w:p>
          <w:p w14:paraId="2756769B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Hazard ratio (95% CI)</w:t>
            </w:r>
          </w:p>
        </w:tc>
        <w:tc>
          <w:tcPr>
            <w:tcW w:w="1484" w:type="dxa"/>
          </w:tcPr>
          <w:p w14:paraId="3B10F30C" w14:textId="77777777" w:rsidR="00774CED" w:rsidRPr="00774CED" w:rsidRDefault="00774CED" w:rsidP="00455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ORR (%)</w:t>
            </w:r>
          </w:p>
        </w:tc>
      </w:tr>
      <w:tr w:rsidR="004D6E2D" w:rsidRPr="00774CED" w14:paraId="1930890A" w14:textId="77777777" w:rsidTr="004D6E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4C8FB166" w14:textId="77777777" w:rsidR="00774CED" w:rsidRPr="00774CED" w:rsidRDefault="00774CED" w:rsidP="004557D6">
            <w:pPr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1st</w:t>
            </w:r>
          </w:p>
        </w:tc>
        <w:tc>
          <w:tcPr>
            <w:tcW w:w="1820" w:type="dxa"/>
          </w:tcPr>
          <w:p w14:paraId="3F9568C7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PALOMA-2</w:t>
            </w:r>
          </w:p>
          <w:p w14:paraId="61E16226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E7F2D1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MONALEESA-2</w:t>
            </w:r>
          </w:p>
          <w:p w14:paraId="0FF08FD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AC9DF9A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MONALEESA-7</w:t>
            </w:r>
          </w:p>
          <w:p w14:paraId="4D93E3E5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D9AB6F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MONARCH-3</w:t>
            </w:r>
          </w:p>
          <w:p w14:paraId="7368DA7E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89314A7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HORIZON</w:t>
            </w:r>
          </w:p>
        </w:tc>
        <w:tc>
          <w:tcPr>
            <w:tcW w:w="3119" w:type="dxa"/>
          </w:tcPr>
          <w:p w14:paraId="5D8C0E54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Palbociclib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letrozole</w:t>
            </w:r>
            <w:proofErr w:type="spellEnd"/>
          </w:p>
          <w:p w14:paraId="610E872D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letrozole</w:t>
            </w:r>
            <w:proofErr w:type="spellEnd"/>
          </w:p>
          <w:p w14:paraId="0564C15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Ribociclib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letrozole</w:t>
            </w:r>
            <w:proofErr w:type="spellEnd"/>
          </w:p>
          <w:p w14:paraId="0558C62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letrozole</w:t>
            </w:r>
            <w:proofErr w:type="spellEnd"/>
          </w:p>
          <w:p w14:paraId="39B5659C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Ribociclib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OFS + tamoxifen/AI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OFS + tamoxifen/AI</w:t>
            </w:r>
          </w:p>
          <w:p w14:paraId="7F07DD0C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Abemaciclib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NASI</w:t>
            </w:r>
          </w:p>
          <w:p w14:paraId="6BB80B3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NASI</w:t>
            </w:r>
          </w:p>
          <w:p w14:paraId="0E9358E9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Temsirolimus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letrozole</w:t>
            </w:r>
            <w:proofErr w:type="spellEnd"/>
          </w:p>
          <w:p w14:paraId="45C695F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letrozole</w:t>
            </w:r>
            <w:proofErr w:type="spellEnd"/>
          </w:p>
        </w:tc>
        <w:tc>
          <w:tcPr>
            <w:tcW w:w="850" w:type="dxa"/>
          </w:tcPr>
          <w:p w14:paraId="6E743531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666</w:t>
            </w:r>
          </w:p>
          <w:p w14:paraId="7B297A6E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014AC1E1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668</w:t>
            </w:r>
          </w:p>
          <w:p w14:paraId="2BFC8837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20277A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672</w:t>
            </w:r>
          </w:p>
          <w:p w14:paraId="03B5269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79518D2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493</w:t>
            </w:r>
          </w:p>
          <w:p w14:paraId="0DE622D2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0D28B16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1112</w:t>
            </w:r>
          </w:p>
        </w:tc>
        <w:tc>
          <w:tcPr>
            <w:tcW w:w="1559" w:type="dxa"/>
          </w:tcPr>
          <w:p w14:paraId="382E98B2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6EA4A60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D8136D3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21211AFD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0E1529B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Pre-MP</w:t>
            </w:r>
          </w:p>
          <w:p w14:paraId="5CED0D3E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0D21E83B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68D6D7B4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51DFE0B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</w:tc>
        <w:tc>
          <w:tcPr>
            <w:tcW w:w="2410" w:type="dxa"/>
          </w:tcPr>
          <w:p w14:paraId="3AA7A3D1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24.8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14.5 months;</w:t>
            </w:r>
          </w:p>
          <w:p w14:paraId="4C446F21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0.58 (0.46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0.72)</w:t>
            </w:r>
          </w:p>
          <w:p w14:paraId="7868158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25.3 vs. 16.0 months;</w:t>
            </w:r>
          </w:p>
          <w:p w14:paraId="4C0F0CB9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0.57 (0.46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0.70)</w:t>
            </w:r>
          </w:p>
          <w:p w14:paraId="7867FB0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23.8 vs. 13.0 months;</w:t>
            </w:r>
          </w:p>
          <w:p w14:paraId="48165C57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0.55 (0.44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0.69)</w:t>
            </w:r>
          </w:p>
          <w:p w14:paraId="1CE147F4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28.2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14.8 months;</w:t>
            </w:r>
          </w:p>
          <w:p w14:paraId="09922706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0.54 (0.42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0.70)</w:t>
            </w:r>
          </w:p>
          <w:p w14:paraId="46EFBA51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8.9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9.0 months;</w:t>
            </w:r>
          </w:p>
          <w:p w14:paraId="75CB848C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0.9 (0.76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1.07)</w:t>
            </w:r>
          </w:p>
        </w:tc>
        <w:tc>
          <w:tcPr>
            <w:tcW w:w="2126" w:type="dxa"/>
          </w:tcPr>
          <w:p w14:paraId="1BA8E7DF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  <w:p w14:paraId="39D416FA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8823ACE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  <w:p w14:paraId="5716BD56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E6A778B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NR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40.9 months;</w:t>
            </w:r>
          </w:p>
          <w:p w14:paraId="7578C72A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0.71 (0.54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0.95)</w:t>
            </w:r>
          </w:p>
          <w:p w14:paraId="357D94E3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  <w:p w14:paraId="2DC5A16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1CDDD9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</w:tc>
        <w:tc>
          <w:tcPr>
            <w:tcW w:w="1484" w:type="dxa"/>
          </w:tcPr>
          <w:p w14:paraId="21B99B6E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55.0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39.0</w:t>
            </w:r>
          </w:p>
          <w:p w14:paraId="688C94B0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43119F2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54.5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38.8</w:t>
            </w:r>
          </w:p>
          <w:p w14:paraId="1ABD5C57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D8C402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41.0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30.0</w:t>
            </w:r>
          </w:p>
          <w:p w14:paraId="38863478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0F97B5D7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61.0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45.5</w:t>
            </w:r>
          </w:p>
          <w:p w14:paraId="4A27AF34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F793D46" w14:textId="77777777" w:rsidR="00774CED" w:rsidRPr="00774CED" w:rsidRDefault="00774CED" w:rsidP="00455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27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27</w:t>
            </w:r>
          </w:p>
        </w:tc>
      </w:tr>
      <w:tr w:rsidR="004D6E2D" w:rsidRPr="00774CED" w14:paraId="4F90D4CB" w14:textId="77777777" w:rsidTr="004D6E2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605F99B" w14:textId="77777777" w:rsidR="00774CED" w:rsidRPr="00774CED" w:rsidRDefault="00774CED" w:rsidP="004557D6">
            <w:pPr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2nd</w:t>
            </w:r>
          </w:p>
        </w:tc>
        <w:tc>
          <w:tcPr>
            <w:tcW w:w="1820" w:type="dxa"/>
          </w:tcPr>
          <w:p w14:paraId="5E459941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PALOMA-3</w:t>
            </w:r>
          </w:p>
          <w:p w14:paraId="2F154CD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F30F7F1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MONALEESA-3</w:t>
            </w:r>
          </w:p>
          <w:p w14:paraId="74A4C8B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0B5117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MONARCH-2</w:t>
            </w:r>
          </w:p>
          <w:p w14:paraId="6D6BB4C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804340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BOLERO-2</w:t>
            </w:r>
          </w:p>
          <w:p w14:paraId="344DC23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621B77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BELLE-2</w:t>
            </w:r>
          </w:p>
          <w:p w14:paraId="76881C21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EAC1E44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BELLE-3</w:t>
            </w:r>
          </w:p>
          <w:p w14:paraId="0C11EF5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717D83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SANDPIPER</w:t>
            </w:r>
          </w:p>
          <w:p w14:paraId="58CF6AC2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83F831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SOLAR-1</w:t>
            </w:r>
          </w:p>
          <w:p w14:paraId="2794274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9B38B2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ACE</w:t>
            </w:r>
          </w:p>
        </w:tc>
        <w:tc>
          <w:tcPr>
            <w:tcW w:w="3119" w:type="dxa"/>
          </w:tcPr>
          <w:p w14:paraId="77EF7358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Palbociclib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± OFS </w:t>
            </w:r>
          </w:p>
          <w:p w14:paraId="3828FF1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± OFS</w:t>
            </w:r>
          </w:p>
          <w:p w14:paraId="17CFD706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Ribociclib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1B78D2B4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05380ED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Abemaciclib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± OFS</w:t>
            </w:r>
          </w:p>
          <w:p w14:paraId="529E4AE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± OFS</w:t>
            </w:r>
          </w:p>
          <w:p w14:paraId="1DADA431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Everolimus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exemestrane</w:t>
            </w:r>
            <w:proofErr w:type="spellEnd"/>
          </w:p>
          <w:p w14:paraId="2980BED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exemestrane</w:t>
            </w:r>
            <w:proofErr w:type="spellEnd"/>
          </w:p>
          <w:p w14:paraId="4B25620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Buparlisib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742E2A96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2A24B55A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Buparlisib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5D4E171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17D87538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Taselisib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6615B118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6937D80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Alpelisib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1E68985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fulvestrant</w:t>
            </w:r>
            <w:proofErr w:type="spellEnd"/>
          </w:p>
          <w:p w14:paraId="2DA8C966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Chidamide</w:t>
            </w:r>
            <w:proofErr w:type="spellEnd"/>
            <w:r w:rsidRPr="00774CED">
              <w:rPr>
                <w:rFonts w:ascii="Times New Roman" w:hAnsi="Times New Roman" w:cs="Times New Roman"/>
                <w:szCs w:val="20"/>
              </w:rPr>
              <w:t xml:space="preserve"> + </w:t>
            </w:r>
            <w:proofErr w:type="spellStart"/>
            <w:r w:rsidRPr="00774CED">
              <w:rPr>
                <w:rFonts w:ascii="Times New Roman" w:hAnsi="Times New Roman" w:cs="Times New Roman"/>
                <w:szCs w:val="20"/>
              </w:rPr>
              <w:t>exemestane</w:t>
            </w:r>
            <w:proofErr w:type="spellEnd"/>
          </w:p>
          <w:p w14:paraId="3F4323B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placebo + exemestane</w:t>
            </w:r>
          </w:p>
        </w:tc>
        <w:tc>
          <w:tcPr>
            <w:tcW w:w="850" w:type="dxa"/>
          </w:tcPr>
          <w:p w14:paraId="0DBD551C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521</w:t>
            </w:r>
          </w:p>
          <w:p w14:paraId="3376C6CC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EB55FB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726</w:t>
            </w:r>
          </w:p>
          <w:p w14:paraId="3F25E6F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C1B6D5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669</w:t>
            </w:r>
          </w:p>
          <w:p w14:paraId="333DD4D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61AB46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724</w:t>
            </w:r>
          </w:p>
          <w:p w14:paraId="29871EF8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FBBE43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1147</w:t>
            </w:r>
          </w:p>
          <w:p w14:paraId="262FD154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37E3CD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432</w:t>
            </w:r>
          </w:p>
          <w:p w14:paraId="6CF0B5DB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97D83C6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516*</w:t>
            </w:r>
          </w:p>
          <w:p w14:paraId="0F352E7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0643E4B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341*</w:t>
            </w:r>
          </w:p>
          <w:p w14:paraId="75AA32B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D69A34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365</w:t>
            </w:r>
          </w:p>
        </w:tc>
        <w:tc>
          <w:tcPr>
            <w:tcW w:w="1559" w:type="dxa"/>
          </w:tcPr>
          <w:p w14:paraId="78AA999C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PMP + Pre-MP</w:t>
            </w:r>
          </w:p>
          <w:p w14:paraId="43D3F14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4DD0C16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1F257E2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C65C062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 + Pre-MP</w:t>
            </w:r>
          </w:p>
          <w:p w14:paraId="66927978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C4AD2D4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7D86C782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6A0C4C8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50A9FE8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497558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5CB8912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FA65E9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PMP</w:t>
            </w:r>
          </w:p>
          <w:p w14:paraId="1C87884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6838880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  <w:p w14:paraId="4F184A46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1E64CF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PMP</w:t>
            </w:r>
          </w:p>
        </w:tc>
        <w:tc>
          <w:tcPr>
            <w:tcW w:w="2410" w:type="dxa"/>
          </w:tcPr>
          <w:p w14:paraId="2B23DBBA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 xml:space="preserve">9.5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</w:t>
            </w:r>
            <w:r w:rsidRPr="00774CED">
              <w:rPr>
                <w:rFonts w:ascii="Times New Roman" w:hAnsi="Times New Roman" w:cs="Times New Roman"/>
                <w:szCs w:val="20"/>
              </w:rPr>
              <w:t>. 4.6 months;</w:t>
            </w:r>
          </w:p>
          <w:p w14:paraId="19B13E5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0.46 (0.36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0.59)</w:t>
            </w:r>
          </w:p>
          <w:p w14:paraId="3FB2872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20.5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</w:t>
            </w:r>
            <w:r w:rsidRPr="00774CED">
              <w:rPr>
                <w:rFonts w:ascii="Times New Roman" w:hAnsi="Times New Roman" w:cs="Times New Roman"/>
                <w:szCs w:val="20"/>
              </w:rPr>
              <w:t>. 12.8 months;</w:t>
            </w:r>
          </w:p>
          <w:p w14:paraId="3EF77EF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0.59 (0.48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0.73)</w:t>
            </w:r>
          </w:p>
          <w:p w14:paraId="37CEB27B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16.4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</w:t>
            </w:r>
            <w:r w:rsidRPr="00774CED">
              <w:rPr>
                <w:rFonts w:ascii="Times New Roman" w:hAnsi="Times New Roman" w:cs="Times New Roman"/>
                <w:szCs w:val="20"/>
              </w:rPr>
              <w:t>. 9.3 months;</w:t>
            </w:r>
          </w:p>
          <w:p w14:paraId="0FA1EFFA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0.55 (0.45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0.68)</w:t>
            </w:r>
          </w:p>
          <w:p w14:paraId="528014B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7.8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</w:t>
            </w:r>
            <w:r w:rsidRPr="00774CED">
              <w:rPr>
                <w:rFonts w:ascii="Times New Roman" w:hAnsi="Times New Roman" w:cs="Times New Roman"/>
                <w:szCs w:val="20"/>
              </w:rPr>
              <w:t>. 3.2 months;</w:t>
            </w:r>
          </w:p>
          <w:p w14:paraId="16A8D5C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0.45 (0.38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0.54)</w:t>
            </w:r>
          </w:p>
          <w:p w14:paraId="661F0152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6.9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5.0 months;</w:t>
            </w:r>
          </w:p>
          <w:p w14:paraId="4E829D8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0.78 (0.67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0.89)</w:t>
            </w:r>
          </w:p>
          <w:p w14:paraId="03E3003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3.9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1.8 months;</w:t>
            </w:r>
          </w:p>
          <w:p w14:paraId="368D121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0.67 (0.54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0.84)</w:t>
            </w:r>
          </w:p>
          <w:p w14:paraId="5CFB750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 xml:space="preserve">7.4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5.4 months;</w:t>
            </w:r>
          </w:p>
          <w:p w14:paraId="35C4D59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0.70 (0.56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0.89)</w:t>
            </w:r>
          </w:p>
          <w:p w14:paraId="5B4227F1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11.0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5.7 months;</w:t>
            </w:r>
          </w:p>
          <w:p w14:paraId="1403239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0.65 (0.50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0.85)</w:t>
            </w:r>
          </w:p>
          <w:p w14:paraId="577925E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7.4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3.8 months;</w:t>
            </w:r>
          </w:p>
          <w:p w14:paraId="5DB0FFA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0.75 (0.58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0.98)</w:t>
            </w:r>
          </w:p>
        </w:tc>
        <w:tc>
          <w:tcPr>
            <w:tcW w:w="2126" w:type="dxa"/>
          </w:tcPr>
          <w:p w14:paraId="6A4C0ACC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 xml:space="preserve">34.9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28.0 months;</w:t>
            </w:r>
          </w:p>
          <w:p w14:paraId="0247143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0.81 (0.64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1.03)</w:t>
            </w:r>
          </w:p>
          <w:p w14:paraId="7BE06A1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  <w:p w14:paraId="6B52A67C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CC9C161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  <w:p w14:paraId="430C9A74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558E236A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31.0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26.6 months;</w:t>
            </w:r>
          </w:p>
          <w:p w14:paraId="48F17A1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0.89 (0.73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1.10)</w:t>
            </w:r>
          </w:p>
          <w:p w14:paraId="72E5A35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33.2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30.4 months;</w:t>
            </w:r>
          </w:p>
          <w:p w14:paraId="6EB90CE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0.87 (0.74</w:t>
            </w:r>
            <w:r w:rsidRPr="00774CED">
              <w:rPr>
                <w:rFonts w:ascii="Times New Roman" w:hAnsi="Times New Roman" w:cs="Times New Roman"/>
                <w:szCs w:val="20"/>
              </w:rPr>
              <w:sym w:font="Symbol" w:char="F02D"/>
            </w:r>
            <w:r w:rsidRPr="00774CED">
              <w:rPr>
                <w:rFonts w:ascii="Times New Roman" w:hAnsi="Times New Roman" w:cs="Times New Roman"/>
                <w:szCs w:val="20"/>
              </w:rPr>
              <w:t>1.02)</w:t>
            </w:r>
          </w:p>
          <w:p w14:paraId="4C3136A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  <w:p w14:paraId="170AE084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753E9B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>NR</w:t>
            </w:r>
          </w:p>
          <w:p w14:paraId="093AE3E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3470D5C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  <w:p w14:paraId="47D84B7A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4FD464FB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>NR</w:t>
            </w:r>
          </w:p>
        </w:tc>
        <w:tc>
          <w:tcPr>
            <w:tcW w:w="1484" w:type="dxa"/>
          </w:tcPr>
          <w:p w14:paraId="2232CCF9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 xml:space="preserve">24.6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10.9</w:t>
            </w:r>
          </w:p>
          <w:p w14:paraId="11EE337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A3A23B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40.9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28.7</w:t>
            </w:r>
          </w:p>
          <w:p w14:paraId="237A07F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1B915858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48.1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21.3</w:t>
            </w:r>
          </w:p>
          <w:p w14:paraId="31F6DCDF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68413A0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12.6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1.7</w:t>
            </w:r>
          </w:p>
          <w:p w14:paraId="73F1DF4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211088AE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11.8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7.7</w:t>
            </w:r>
          </w:p>
          <w:p w14:paraId="125850DB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6122ACA3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8.0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2.0</w:t>
            </w:r>
          </w:p>
          <w:p w14:paraId="0A45C335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315E8180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lastRenderedPageBreak/>
              <w:t xml:space="preserve">28.0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11.9</w:t>
            </w:r>
          </w:p>
          <w:p w14:paraId="119ADCA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7D0F9B47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35.7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16.2</w:t>
            </w:r>
          </w:p>
          <w:p w14:paraId="5AC4DDDD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  <w:p w14:paraId="4D8056DA" w14:textId="77777777" w:rsidR="00774CED" w:rsidRPr="00774CED" w:rsidRDefault="00774CED" w:rsidP="00455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774CED">
              <w:rPr>
                <w:rFonts w:ascii="Times New Roman" w:hAnsi="Times New Roman" w:cs="Times New Roman"/>
                <w:szCs w:val="20"/>
              </w:rPr>
              <w:t xml:space="preserve">18.4 </w:t>
            </w:r>
            <w:r w:rsidRPr="00774CED">
              <w:rPr>
                <w:rFonts w:ascii="Times New Roman" w:hAnsi="Times New Roman" w:cs="Times New Roman"/>
                <w:i/>
                <w:szCs w:val="20"/>
              </w:rPr>
              <w:t>vs.</w:t>
            </w:r>
            <w:r w:rsidRPr="00774CED">
              <w:rPr>
                <w:rFonts w:ascii="Times New Roman" w:hAnsi="Times New Roman" w:cs="Times New Roman"/>
                <w:szCs w:val="20"/>
              </w:rPr>
              <w:t xml:space="preserve"> 9.1</w:t>
            </w:r>
          </w:p>
        </w:tc>
      </w:tr>
    </w:tbl>
    <w:p w14:paraId="23DD98C9" w14:textId="610E9295" w:rsidR="006C1335" w:rsidRPr="00774CED" w:rsidRDefault="00C900BF" w:rsidP="00AC18C4">
      <w:pPr>
        <w:rPr>
          <w:rFonts w:ascii="Times New Roman" w:hAnsi="Times New Roman" w:cs="Times New Roman"/>
          <w:sz w:val="20"/>
          <w:szCs w:val="20"/>
        </w:rPr>
      </w:pPr>
      <w:r w:rsidRPr="004557D6">
        <w:rPr>
          <w:rFonts w:ascii="Times New Roman" w:hAnsi="Times New Roman" w:cs="Times New Roman"/>
          <w:sz w:val="20"/>
          <w:szCs w:val="20"/>
        </w:rPr>
        <w:lastRenderedPageBreak/>
        <w:t>*Patients with PIK3CA mutated tumor.</w:t>
      </w:r>
      <w:r w:rsidR="00F4160B" w:rsidRPr="00774CED">
        <w:rPr>
          <w:rFonts w:ascii="Times New Roman" w:hAnsi="Times New Roman" w:cs="Times New Roman"/>
          <w:sz w:val="20"/>
          <w:szCs w:val="20"/>
        </w:rPr>
        <w:t xml:space="preserve"> </w:t>
      </w:r>
      <w:r w:rsidR="00911B6D" w:rsidRPr="00774CED">
        <w:rPr>
          <w:rFonts w:ascii="Times New Roman" w:hAnsi="Times New Roman" w:cs="Times New Roman"/>
          <w:sz w:val="20"/>
          <w:szCs w:val="20"/>
        </w:rPr>
        <w:t>PFS</w:t>
      </w:r>
      <w:r w:rsidR="002D2644" w:rsidRPr="00774CED">
        <w:rPr>
          <w:rFonts w:ascii="Times New Roman" w:hAnsi="Times New Roman" w:cs="Times New Roman"/>
          <w:sz w:val="20"/>
          <w:szCs w:val="20"/>
        </w:rPr>
        <w:t>:</w:t>
      </w:r>
      <w:r w:rsidR="00911B6D" w:rsidRPr="00774CED">
        <w:rPr>
          <w:rFonts w:ascii="Times New Roman" w:hAnsi="Times New Roman" w:cs="Times New Roman"/>
          <w:sz w:val="20"/>
          <w:szCs w:val="20"/>
        </w:rPr>
        <w:t xml:space="preserve"> progression free survival; </w:t>
      </w:r>
      <w:r w:rsidR="002D2644" w:rsidRPr="00774CED">
        <w:rPr>
          <w:rFonts w:ascii="Times New Roman" w:hAnsi="Times New Roman" w:cs="Times New Roman"/>
          <w:sz w:val="20"/>
          <w:szCs w:val="20"/>
        </w:rPr>
        <w:t>CI:</w:t>
      </w:r>
      <w:r w:rsidR="002D2644" w:rsidRPr="004557D6">
        <w:rPr>
          <w:rFonts w:ascii="Times New Roman" w:hAnsi="Times New Roman" w:cs="Times New Roman"/>
          <w:sz w:val="20"/>
          <w:szCs w:val="20"/>
        </w:rPr>
        <w:t xml:space="preserve"> </w:t>
      </w:r>
      <w:r w:rsidR="002D2644" w:rsidRPr="00774CED">
        <w:rPr>
          <w:rFonts w:ascii="Times New Roman" w:hAnsi="Times New Roman" w:cs="Times New Roman"/>
          <w:sz w:val="20"/>
          <w:szCs w:val="20"/>
        </w:rPr>
        <w:t xml:space="preserve">confidence interval; </w:t>
      </w:r>
      <w:r w:rsidR="00911B6D" w:rsidRPr="00774CED">
        <w:rPr>
          <w:rFonts w:ascii="Times New Roman" w:hAnsi="Times New Roman" w:cs="Times New Roman"/>
          <w:sz w:val="20"/>
          <w:szCs w:val="20"/>
        </w:rPr>
        <w:t>OS</w:t>
      </w:r>
      <w:r w:rsidR="002D2644" w:rsidRPr="00774CED">
        <w:rPr>
          <w:rFonts w:ascii="Times New Roman" w:hAnsi="Times New Roman" w:cs="Times New Roman"/>
          <w:sz w:val="20"/>
          <w:szCs w:val="20"/>
        </w:rPr>
        <w:t>:</w:t>
      </w:r>
      <w:r w:rsidR="00911B6D" w:rsidRPr="00774CED">
        <w:rPr>
          <w:rFonts w:ascii="Times New Roman" w:hAnsi="Times New Roman" w:cs="Times New Roman"/>
          <w:sz w:val="20"/>
          <w:szCs w:val="20"/>
        </w:rPr>
        <w:t xml:space="preserve"> overall survival; ORR</w:t>
      </w:r>
      <w:r w:rsidR="002D2644" w:rsidRPr="00774CED">
        <w:rPr>
          <w:rFonts w:ascii="Times New Roman" w:hAnsi="Times New Roman" w:cs="Times New Roman"/>
          <w:sz w:val="20"/>
          <w:szCs w:val="20"/>
        </w:rPr>
        <w:t>:</w:t>
      </w:r>
      <w:r w:rsidR="00911B6D" w:rsidRPr="00774CED">
        <w:rPr>
          <w:rFonts w:ascii="Times New Roman" w:hAnsi="Times New Roman" w:cs="Times New Roman"/>
          <w:sz w:val="20"/>
          <w:szCs w:val="20"/>
        </w:rPr>
        <w:t xml:space="preserve"> objective response rate; PMP</w:t>
      </w:r>
      <w:r w:rsidR="002D2644" w:rsidRPr="00774CED">
        <w:rPr>
          <w:rFonts w:ascii="Times New Roman" w:hAnsi="Times New Roman" w:cs="Times New Roman"/>
          <w:sz w:val="20"/>
          <w:szCs w:val="20"/>
        </w:rPr>
        <w:t>:</w:t>
      </w:r>
      <w:r w:rsidR="00911B6D" w:rsidRPr="00774CED">
        <w:rPr>
          <w:rFonts w:ascii="Times New Roman" w:hAnsi="Times New Roman" w:cs="Times New Roman"/>
          <w:sz w:val="20"/>
          <w:szCs w:val="20"/>
        </w:rPr>
        <w:t xml:space="preserve"> post-menopausal; Pre-MP</w:t>
      </w:r>
      <w:r w:rsidR="002D2644" w:rsidRPr="00774CED">
        <w:rPr>
          <w:rFonts w:ascii="Times New Roman" w:hAnsi="Times New Roman" w:cs="Times New Roman"/>
          <w:sz w:val="20"/>
          <w:szCs w:val="20"/>
        </w:rPr>
        <w:t>:</w:t>
      </w:r>
      <w:r w:rsidR="00911B6D" w:rsidRPr="00774CED">
        <w:rPr>
          <w:rFonts w:ascii="Times New Roman" w:hAnsi="Times New Roman" w:cs="Times New Roman"/>
          <w:sz w:val="20"/>
          <w:szCs w:val="20"/>
        </w:rPr>
        <w:t xml:space="preserve"> pre-menopausal; </w:t>
      </w:r>
      <w:r w:rsidR="002D2644" w:rsidRPr="00774CED">
        <w:rPr>
          <w:rFonts w:ascii="Times New Roman" w:hAnsi="Times New Roman" w:cs="Times New Roman"/>
          <w:sz w:val="20"/>
          <w:szCs w:val="20"/>
        </w:rPr>
        <w:t xml:space="preserve">NR: not reported; </w:t>
      </w:r>
      <w:r w:rsidR="00911B6D" w:rsidRPr="00774CED">
        <w:rPr>
          <w:rFonts w:ascii="Times New Roman" w:hAnsi="Times New Roman" w:cs="Times New Roman"/>
          <w:sz w:val="20"/>
          <w:szCs w:val="20"/>
        </w:rPr>
        <w:t>OFS</w:t>
      </w:r>
      <w:r w:rsidR="002D2644" w:rsidRPr="00774CED">
        <w:rPr>
          <w:rFonts w:ascii="Times New Roman" w:hAnsi="Times New Roman" w:cs="Times New Roman"/>
          <w:sz w:val="20"/>
          <w:szCs w:val="20"/>
        </w:rPr>
        <w:t>:</w:t>
      </w:r>
      <w:r w:rsidR="00911B6D" w:rsidRPr="00774CED">
        <w:rPr>
          <w:rFonts w:ascii="Times New Roman" w:hAnsi="Times New Roman" w:cs="Times New Roman"/>
          <w:sz w:val="20"/>
          <w:szCs w:val="20"/>
        </w:rPr>
        <w:t xml:space="preserve"> ovarian function suppression; NASI</w:t>
      </w:r>
      <w:r w:rsidR="002D2644" w:rsidRPr="00774CED">
        <w:rPr>
          <w:rFonts w:ascii="Times New Roman" w:hAnsi="Times New Roman" w:cs="Times New Roman"/>
          <w:sz w:val="20"/>
          <w:szCs w:val="20"/>
        </w:rPr>
        <w:t>:</w:t>
      </w:r>
      <w:r w:rsidR="00911B6D" w:rsidRPr="00774CED">
        <w:rPr>
          <w:rFonts w:ascii="Times New Roman" w:hAnsi="Times New Roman" w:cs="Times New Roman"/>
          <w:sz w:val="20"/>
          <w:szCs w:val="20"/>
        </w:rPr>
        <w:t xml:space="preserve"> nonsteroidal aromatase inhibitor.</w:t>
      </w:r>
      <w:r w:rsidR="00725A77" w:rsidRPr="00774CE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C1335" w:rsidRPr="00774CED" w:rsidSect="00DF004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596370" w15:done="0"/>
  <w15:commentEx w15:paraId="33D2459D" w15:done="0"/>
  <w15:commentEx w15:paraId="2537082D" w15:done="0"/>
  <w15:commentEx w15:paraId="67D724F6" w15:done="0"/>
  <w15:commentEx w15:paraId="34F67061" w15:done="0"/>
  <w15:commentEx w15:paraId="129F2F9B" w15:done="0"/>
  <w15:commentEx w15:paraId="75E980C0" w15:done="0"/>
  <w15:commentEx w15:paraId="5A4151FD" w15:done="0"/>
  <w15:commentEx w15:paraId="15AA35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596370" w16cid:durableId="21E4508E"/>
  <w16cid:commentId w16cid:paraId="33D2459D" w16cid:durableId="21E4508F"/>
  <w16cid:commentId w16cid:paraId="2537082D" w16cid:durableId="21E45090"/>
  <w16cid:commentId w16cid:paraId="67D724F6" w16cid:durableId="21E45091"/>
  <w16cid:commentId w16cid:paraId="34F67061" w16cid:durableId="21E45092"/>
  <w16cid:commentId w16cid:paraId="129F2F9B" w16cid:durableId="21E45093"/>
  <w16cid:commentId w16cid:paraId="75E980C0" w16cid:durableId="21E45094"/>
  <w16cid:commentId w16cid:paraId="5A4151FD" w16cid:durableId="21E45095"/>
  <w16cid:commentId w16cid:paraId="15AA3549" w16cid:durableId="21E450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41AA2" w14:textId="77777777" w:rsidR="009B6F3F" w:rsidRDefault="009B6F3F" w:rsidP="00206717">
      <w:r>
        <w:separator/>
      </w:r>
    </w:p>
  </w:endnote>
  <w:endnote w:type="continuationSeparator" w:id="0">
    <w:p w14:paraId="168126E4" w14:textId="77777777" w:rsidR="009B6F3F" w:rsidRDefault="009B6F3F" w:rsidP="0020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1B8F" w14:textId="77777777" w:rsidR="009B6F3F" w:rsidRDefault="009B6F3F" w:rsidP="00206717">
      <w:r>
        <w:separator/>
      </w:r>
    </w:p>
  </w:footnote>
  <w:footnote w:type="continuationSeparator" w:id="0">
    <w:p w14:paraId="327C7FBC" w14:textId="77777777" w:rsidR="009B6F3F" w:rsidRDefault="009B6F3F" w:rsidP="0020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2D47"/>
    <w:multiLevelType w:val="hybridMultilevel"/>
    <w:tmpl w:val="9A2053B0"/>
    <w:lvl w:ilvl="0" w:tplc="D8106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534F29"/>
    <w:multiLevelType w:val="hybridMultilevel"/>
    <w:tmpl w:val="24B8E850"/>
    <w:lvl w:ilvl="0" w:tplc="02CEE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puter">
    <w15:presenceInfo w15:providerId="None" w15:userId="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YyNTMwsDAzMzFX0lEKTi0uzszPAykwqwUA4MwSCS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nese Medical J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ped5zw9erffvxdezwacxz2zgz0a5e9fa22wt&quot;&gt;Adj-HER2&lt;record-ids&gt;&lt;item&gt;1561&lt;/item&gt;&lt;item&gt;1564&lt;/item&gt;&lt;item&gt;1644&lt;/item&gt;&lt;item&gt;1652&lt;/item&gt;&lt;item&gt;1660&lt;/item&gt;&lt;item&gt;1662&lt;/item&gt;&lt;item&gt;1664&lt;/item&gt;&lt;item&gt;1665&lt;/item&gt;&lt;item&gt;1666&lt;/item&gt;&lt;item&gt;1667&lt;/item&gt;&lt;item&gt;1668&lt;/item&gt;&lt;item&gt;1670&lt;/item&gt;&lt;item&gt;1671&lt;/item&gt;&lt;item&gt;1672&lt;/item&gt;&lt;item&gt;1673&lt;/item&gt;&lt;item&gt;1675&lt;/item&gt;&lt;item&gt;1676&lt;/item&gt;&lt;item&gt;1677&lt;/item&gt;&lt;item&gt;1679&lt;/item&gt;&lt;item&gt;1680&lt;/item&gt;&lt;item&gt;1681&lt;/item&gt;&lt;item&gt;1682&lt;/item&gt;&lt;item&gt;1683&lt;/item&gt;&lt;item&gt;1684&lt;/item&gt;&lt;item&gt;1685&lt;/item&gt;&lt;item&gt;1686&lt;/item&gt;&lt;item&gt;1689&lt;/item&gt;&lt;item&gt;1696&lt;/item&gt;&lt;item&gt;1699&lt;/item&gt;&lt;item&gt;1701&lt;/item&gt;&lt;item&gt;1704&lt;/item&gt;&lt;item&gt;1705&lt;/item&gt;&lt;item&gt;1706&lt;/item&gt;&lt;item&gt;1709&lt;/item&gt;&lt;item&gt;1710&lt;/item&gt;&lt;item&gt;1711&lt;/item&gt;&lt;item&gt;1712&lt;/item&gt;&lt;item&gt;1713&lt;/item&gt;&lt;item&gt;1714&lt;/item&gt;&lt;item&gt;1715&lt;/item&gt;&lt;item&gt;1716&lt;/item&gt;&lt;item&gt;1717&lt;/item&gt;&lt;item&gt;1718&lt;/item&gt;&lt;item&gt;1719&lt;/item&gt;&lt;item&gt;1720&lt;/item&gt;&lt;item&gt;1721&lt;/item&gt;&lt;item&gt;1722&lt;/item&gt;&lt;item&gt;1723&lt;/item&gt;&lt;item&gt;1724&lt;/item&gt;&lt;item&gt;1727&lt;/item&gt;&lt;item&gt;1728&lt;/item&gt;&lt;item&gt;1729&lt;/item&gt;&lt;item&gt;1730&lt;/item&gt;&lt;item&gt;1731&lt;/item&gt;&lt;item&gt;1732&lt;/item&gt;&lt;item&gt;1733&lt;/item&gt;&lt;item&gt;1734&lt;/item&gt;&lt;item&gt;1735&lt;/item&gt;&lt;item&gt;1736&lt;/item&gt;&lt;item&gt;1737&lt;/item&gt;&lt;item&gt;1738&lt;/item&gt;&lt;item&gt;1741&lt;/item&gt;&lt;item&gt;1742&lt;/item&gt;&lt;item&gt;1743&lt;/item&gt;&lt;item&gt;1744&lt;/item&gt;&lt;item&gt;1745&lt;/item&gt;&lt;item&gt;1746&lt;/item&gt;&lt;item&gt;1747&lt;/item&gt;&lt;item&gt;1748&lt;/item&gt;&lt;item&gt;1749&lt;/item&gt;&lt;item&gt;1750&lt;/item&gt;&lt;item&gt;1751&lt;/item&gt;&lt;item&gt;1752&lt;/item&gt;&lt;item&gt;1753&lt;/item&gt;&lt;item&gt;1754&lt;/item&gt;&lt;item&gt;1755&lt;/item&gt;&lt;item&gt;1756&lt;/item&gt;&lt;item&gt;1758&lt;/item&gt;&lt;item&gt;1761&lt;/item&gt;&lt;item&gt;1762&lt;/item&gt;&lt;item&gt;1763&lt;/item&gt;&lt;item&gt;1764&lt;/item&gt;&lt;item&gt;3063&lt;/item&gt;&lt;item&gt;3064&lt;/item&gt;&lt;item&gt;3065&lt;/item&gt;&lt;item&gt;3066&lt;/item&gt;&lt;item&gt;3068&lt;/item&gt;&lt;item&gt;3069&lt;/item&gt;&lt;item&gt;3070&lt;/item&gt;&lt;item&gt;3071&lt;/item&gt;&lt;item&gt;3072&lt;/item&gt;&lt;item&gt;3073&lt;/item&gt;&lt;item&gt;3075&lt;/item&gt;&lt;item&gt;3076&lt;/item&gt;&lt;item&gt;3077&lt;/item&gt;&lt;item&gt;3103&lt;/item&gt;&lt;item&gt;3104&lt;/item&gt;&lt;item&gt;3105&lt;/item&gt;&lt;item&gt;3106&lt;/item&gt;&lt;item&gt;3107&lt;/item&gt;&lt;item&gt;3108&lt;/item&gt;&lt;item&gt;3109&lt;/item&gt;&lt;item&gt;3110&lt;/item&gt;&lt;item&gt;3111&lt;/item&gt;&lt;item&gt;3112&lt;/item&gt;&lt;item&gt;3113&lt;/item&gt;&lt;item&gt;3114&lt;/item&gt;&lt;item&gt;3115&lt;/item&gt;&lt;item&gt;3116&lt;/item&gt;&lt;item&gt;3117&lt;/item&gt;&lt;item&gt;311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026A74"/>
    <w:rsid w:val="00002372"/>
    <w:rsid w:val="00005485"/>
    <w:rsid w:val="00006626"/>
    <w:rsid w:val="000231F2"/>
    <w:rsid w:val="000233D9"/>
    <w:rsid w:val="000235FB"/>
    <w:rsid w:val="00026A74"/>
    <w:rsid w:val="00033F04"/>
    <w:rsid w:val="00034FA3"/>
    <w:rsid w:val="00037C00"/>
    <w:rsid w:val="00040446"/>
    <w:rsid w:val="000426F5"/>
    <w:rsid w:val="00047BCE"/>
    <w:rsid w:val="00054606"/>
    <w:rsid w:val="00065086"/>
    <w:rsid w:val="00076E7D"/>
    <w:rsid w:val="00077113"/>
    <w:rsid w:val="00077366"/>
    <w:rsid w:val="000779C3"/>
    <w:rsid w:val="00085038"/>
    <w:rsid w:val="00093866"/>
    <w:rsid w:val="000939A2"/>
    <w:rsid w:val="00095A17"/>
    <w:rsid w:val="000A2B83"/>
    <w:rsid w:val="000B3AE1"/>
    <w:rsid w:val="000B6B47"/>
    <w:rsid w:val="000C2491"/>
    <w:rsid w:val="000C5AAA"/>
    <w:rsid w:val="000D382F"/>
    <w:rsid w:val="000E4552"/>
    <w:rsid w:val="000F466E"/>
    <w:rsid w:val="001007EC"/>
    <w:rsid w:val="00100A8D"/>
    <w:rsid w:val="00100D38"/>
    <w:rsid w:val="00104E72"/>
    <w:rsid w:val="0011576B"/>
    <w:rsid w:val="0012051A"/>
    <w:rsid w:val="001231BB"/>
    <w:rsid w:val="0013318B"/>
    <w:rsid w:val="00134616"/>
    <w:rsid w:val="00145850"/>
    <w:rsid w:val="00153F52"/>
    <w:rsid w:val="00155732"/>
    <w:rsid w:val="00161C74"/>
    <w:rsid w:val="00164599"/>
    <w:rsid w:val="001744DF"/>
    <w:rsid w:val="00181EA0"/>
    <w:rsid w:val="00186882"/>
    <w:rsid w:val="00193EEB"/>
    <w:rsid w:val="0019685B"/>
    <w:rsid w:val="001A3177"/>
    <w:rsid w:val="001B507A"/>
    <w:rsid w:val="001B5B3F"/>
    <w:rsid w:val="001C0C64"/>
    <w:rsid w:val="001E0A27"/>
    <w:rsid w:val="001E1FDE"/>
    <w:rsid w:val="001E3555"/>
    <w:rsid w:val="001E6A9F"/>
    <w:rsid w:val="001F05B4"/>
    <w:rsid w:val="001F36C1"/>
    <w:rsid w:val="001F6B1A"/>
    <w:rsid w:val="001F7055"/>
    <w:rsid w:val="00201C57"/>
    <w:rsid w:val="00204A7D"/>
    <w:rsid w:val="00206717"/>
    <w:rsid w:val="00211FA9"/>
    <w:rsid w:val="00226647"/>
    <w:rsid w:val="002332DF"/>
    <w:rsid w:val="002419AC"/>
    <w:rsid w:val="00245696"/>
    <w:rsid w:val="00253307"/>
    <w:rsid w:val="00261F42"/>
    <w:rsid w:val="0026242D"/>
    <w:rsid w:val="0026273F"/>
    <w:rsid w:val="00267082"/>
    <w:rsid w:val="00277605"/>
    <w:rsid w:val="00283BBF"/>
    <w:rsid w:val="00290F65"/>
    <w:rsid w:val="00291D51"/>
    <w:rsid w:val="002920C7"/>
    <w:rsid w:val="002966F3"/>
    <w:rsid w:val="00297B87"/>
    <w:rsid w:val="002A0788"/>
    <w:rsid w:val="002A2126"/>
    <w:rsid w:val="002B1AB9"/>
    <w:rsid w:val="002B76A0"/>
    <w:rsid w:val="002C2583"/>
    <w:rsid w:val="002C37AB"/>
    <w:rsid w:val="002D2644"/>
    <w:rsid w:val="002F1645"/>
    <w:rsid w:val="00300CC5"/>
    <w:rsid w:val="0031330E"/>
    <w:rsid w:val="00313AC5"/>
    <w:rsid w:val="0031425E"/>
    <w:rsid w:val="003145D1"/>
    <w:rsid w:val="0032057C"/>
    <w:rsid w:val="00323732"/>
    <w:rsid w:val="0033113A"/>
    <w:rsid w:val="003313B4"/>
    <w:rsid w:val="003314E0"/>
    <w:rsid w:val="00335815"/>
    <w:rsid w:val="003427C6"/>
    <w:rsid w:val="00345362"/>
    <w:rsid w:val="00345A29"/>
    <w:rsid w:val="003534E2"/>
    <w:rsid w:val="00365056"/>
    <w:rsid w:val="003656B1"/>
    <w:rsid w:val="00383D59"/>
    <w:rsid w:val="003A5CE7"/>
    <w:rsid w:val="003A73D6"/>
    <w:rsid w:val="003B17DA"/>
    <w:rsid w:val="003B2D60"/>
    <w:rsid w:val="003B7B7D"/>
    <w:rsid w:val="003C2E78"/>
    <w:rsid w:val="003C4D6B"/>
    <w:rsid w:val="003C5018"/>
    <w:rsid w:val="003D5ADA"/>
    <w:rsid w:val="003D6A5F"/>
    <w:rsid w:val="003D76DD"/>
    <w:rsid w:val="003D7E0F"/>
    <w:rsid w:val="003E22C2"/>
    <w:rsid w:val="003E63E2"/>
    <w:rsid w:val="003F6546"/>
    <w:rsid w:val="0040267D"/>
    <w:rsid w:val="004031CA"/>
    <w:rsid w:val="00412341"/>
    <w:rsid w:val="00416AA0"/>
    <w:rsid w:val="00420889"/>
    <w:rsid w:val="00426958"/>
    <w:rsid w:val="0043675D"/>
    <w:rsid w:val="00451BF5"/>
    <w:rsid w:val="004557D6"/>
    <w:rsid w:val="00464EE4"/>
    <w:rsid w:val="0046626F"/>
    <w:rsid w:val="00475E03"/>
    <w:rsid w:val="00487EAE"/>
    <w:rsid w:val="00491F6B"/>
    <w:rsid w:val="004B78B3"/>
    <w:rsid w:val="004C777D"/>
    <w:rsid w:val="004D0D7C"/>
    <w:rsid w:val="004D43D7"/>
    <w:rsid w:val="004D6E2D"/>
    <w:rsid w:val="004E64C6"/>
    <w:rsid w:val="0050204F"/>
    <w:rsid w:val="00510843"/>
    <w:rsid w:val="00514E5F"/>
    <w:rsid w:val="00525622"/>
    <w:rsid w:val="00530A0B"/>
    <w:rsid w:val="005320E6"/>
    <w:rsid w:val="00541311"/>
    <w:rsid w:val="00544468"/>
    <w:rsid w:val="00544F44"/>
    <w:rsid w:val="00544FEA"/>
    <w:rsid w:val="005526EC"/>
    <w:rsid w:val="00555120"/>
    <w:rsid w:val="005552DC"/>
    <w:rsid w:val="00555344"/>
    <w:rsid w:val="00570128"/>
    <w:rsid w:val="00570520"/>
    <w:rsid w:val="0057452B"/>
    <w:rsid w:val="00593637"/>
    <w:rsid w:val="005A181D"/>
    <w:rsid w:val="005B02B3"/>
    <w:rsid w:val="005B1CB0"/>
    <w:rsid w:val="005C26C8"/>
    <w:rsid w:val="005D2594"/>
    <w:rsid w:val="005D2F4F"/>
    <w:rsid w:val="005D66EC"/>
    <w:rsid w:val="005E2E89"/>
    <w:rsid w:val="005E32CA"/>
    <w:rsid w:val="005E35C6"/>
    <w:rsid w:val="005E4D8B"/>
    <w:rsid w:val="005E654E"/>
    <w:rsid w:val="005E6D72"/>
    <w:rsid w:val="005E7094"/>
    <w:rsid w:val="005F745A"/>
    <w:rsid w:val="006007FE"/>
    <w:rsid w:val="006009B8"/>
    <w:rsid w:val="00601CB4"/>
    <w:rsid w:val="006035A8"/>
    <w:rsid w:val="00604CF9"/>
    <w:rsid w:val="006072E8"/>
    <w:rsid w:val="00607797"/>
    <w:rsid w:val="00611597"/>
    <w:rsid w:val="006125BE"/>
    <w:rsid w:val="00620A43"/>
    <w:rsid w:val="00623FF8"/>
    <w:rsid w:val="00625BE1"/>
    <w:rsid w:val="006330DA"/>
    <w:rsid w:val="006360E4"/>
    <w:rsid w:val="006368F9"/>
    <w:rsid w:val="00644485"/>
    <w:rsid w:val="00647EE9"/>
    <w:rsid w:val="00647FB1"/>
    <w:rsid w:val="00650CD3"/>
    <w:rsid w:val="00652850"/>
    <w:rsid w:val="00664A96"/>
    <w:rsid w:val="00676470"/>
    <w:rsid w:val="00681973"/>
    <w:rsid w:val="00682BFE"/>
    <w:rsid w:val="00683FD1"/>
    <w:rsid w:val="00690A09"/>
    <w:rsid w:val="006A29BC"/>
    <w:rsid w:val="006A391B"/>
    <w:rsid w:val="006A5F9A"/>
    <w:rsid w:val="006A7C8D"/>
    <w:rsid w:val="006B000B"/>
    <w:rsid w:val="006B5D73"/>
    <w:rsid w:val="006B61FC"/>
    <w:rsid w:val="006C1335"/>
    <w:rsid w:val="006C70B8"/>
    <w:rsid w:val="006D147A"/>
    <w:rsid w:val="006E67A7"/>
    <w:rsid w:val="006F04D1"/>
    <w:rsid w:val="006F6AC1"/>
    <w:rsid w:val="006F74A5"/>
    <w:rsid w:val="00701646"/>
    <w:rsid w:val="0070703F"/>
    <w:rsid w:val="00723BA7"/>
    <w:rsid w:val="00725A77"/>
    <w:rsid w:val="007355CE"/>
    <w:rsid w:val="0074524D"/>
    <w:rsid w:val="007454B5"/>
    <w:rsid w:val="00745FC6"/>
    <w:rsid w:val="007532D3"/>
    <w:rsid w:val="0075475F"/>
    <w:rsid w:val="00754F22"/>
    <w:rsid w:val="00765DF7"/>
    <w:rsid w:val="0076755C"/>
    <w:rsid w:val="00772FA4"/>
    <w:rsid w:val="007734E4"/>
    <w:rsid w:val="00774CED"/>
    <w:rsid w:val="0077575C"/>
    <w:rsid w:val="00791DEE"/>
    <w:rsid w:val="007A3840"/>
    <w:rsid w:val="007B7967"/>
    <w:rsid w:val="007C77C0"/>
    <w:rsid w:val="007E3945"/>
    <w:rsid w:val="007E72B1"/>
    <w:rsid w:val="007E7A01"/>
    <w:rsid w:val="007F358F"/>
    <w:rsid w:val="008006BC"/>
    <w:rsid w:val="00800CD8"/>
    <w:rsid w:val="00802F8A"/>
    <w:rsid w:val="0080326C"/>
    <w:rsid w:val="00803DFF"/>
    <w:rsid w:val="00822041"/>
    <w:rsid w:val="008275CE"/>
    <w:rsid w:val="00831A33"/>
    <w:rsid w:val="00841ADE"/>
    <w:rsid w:val="0085552A"/>
    <w:rsid w:val="00856BC9"/>
    <w:rsid w:val="00860056"/>
    <w:rsid w:val="00871B5D"/>
    <w:rsid w:val="00884E07"/>
    <w:rsid w:val="00886A4C"/>
    <w:rsid w:val="00892246"/>
    <w:rsid w:val="008922D9"/>
    <w:rsid w:val="00895B92"/>
    <w:rsid w:val="008A09C4"/>
    <w:rsid w:val="008A6EA5"/>
    <w:rsid w:val="008B3BCC"/>
    <w:rsid w:val="008B4AE0"/>
    <w:rsid w:val="008B549F"/>
    <w:rsid w:val="008B6E19"/>
    <w:rsid w:val="008C33F0"/>
    <w:rsid w:val="008C430B"/>
    <w:rsid w:val="008F2913"/>
    <w:rsid w:val="008F55B2"/>
    <w:rsid w:val="008F7705"/>
    <w:rsid w:val="00903EBE"/>
    <w:rsid w:val="00904A56"/>
    <w:rsid w:val="009053B9"/>
    <w:rsid w:val="00911B6D"/>
    <w:rsid w:val="00924F14"/>
    <w:rsid w:val="0092641E"/>
    <w:rsid w:val="009352D2"/>
    <w:rsid w:val="00943EA8"/>
    <w:rsid w:val="0094476B"/>
    <w:rsid w:val="00944F9A"/>
    <w:rsid w:val="009513BD"/>
    <w:rsid w:val="00951EBA"/>
    <w:rsid w:val="00954DB9"/>
    <w:rsid w:val="009558AF"/>
    <w:rsid w:val="00957580"/>
    <w:rsid w:val="00960E0E"/>
    <w:rsid w:val="00967AEE"/>
    <w:rsid w:val="009704E3"/>
    <w:rsid w:val="00970943"/>
    <w:rsid w:val="009735C9"/>
    <w:rsid w:val="0098004B"/>
    <w:rsid w:val="009829AF"/>
    <w:rsid w:val="00984DF8"/>
    <w:rsid w:val="00984EA9"/>
    <w:rsid w:val="00985CC1"/>
    <w:rsid w:val="0098677A"/>
    <w:rsid w:val="009872E3"/>
    <w:rsid w:val="009937D0"/>
    <w:rsid w:val="0099416A"/>
    <w:rsid w:val="00997352"/>
    <w:rsid w:val="009A57F5"/>
    <w:rsid w:val="009B3166"/>
    <w:rsid w:val="009B362F"/>
    <w:rsid w:val="009B43E1"/>
    <w:rsid w:val="009B5B5B"/>
    <w:rsid w:val="009B6950"/>
    <w:rsid w:val="009B6EC4"/>
    <w:rsid w:val="009B6F3F"/>
    <w:rsid w:val="009E294B"/>
    <w:rsid w:val="009E6715"/>
    <w:rsid w:val="009F5A58"/>
    <w:rsid w:val="00A02A07"/>
    <w:rsid w:val="00A043DB"/>
    <w:rsid w:val="00A04499"/>
    <w:rsid w:val="00A072A4"/>
    <w:rsid w:val="00A109DE"/>
    <w:rsid w:val="00A109F6"/>
    <w:rsid w:val="00A25F38"/>
    <w:rsid w:val="00A27FA8"/>
    <w:rsid w:val="00A326C3"/>
    <w:rsid w:val="00A351C0"/>
    <w:rsid w:val="00A438E6"/>
    <w:rsid w:val="00A661AB"/>
    <w:rsid w:val="00A66D8D"/>
    <w:rsid w:val="00A6788F"/>
    <w:rsid w:val="00A67946"/>
    <w:rsid w:val="00A72951"/>
    <w:rsid w:val="00A76B8A"/>
    <w:rsid w:val="00A77198"/>
    <w:rsid w:val="00A81723"/>
    <w:rsid w:val="00A8370D"/>
    <w:rsid w:val="00AA2D31"/>
    <w:rsid w:val="00AA443E"/>
    <w:rsid w:val="00AA759E"/>
    <w:rsid w:val="00AB0BAA"/>
    <w:rsid w:val="00AB5EE0"/>
    <w:rsid w:val="00AC18C4"/>
    <w:rsid w:val="00AD09C6"/>
    <w:rsid w:val="00AD0DA1"/>
    <w:rsid w:val="00AE31D9"/>
    <w:rsid w:val="00AE4614"/>
    <w:rsid w:val="00AF3701"/>
    <w:rsid w:val="00AF5251"/>
    <w:rsid w:val="00B0749F"/>
    <w:rsid w:val="00B10FDF"/>
    <w:rsid w:val="00B12E3F"/>
    <w:rsid w:val="00B207CC"/>
    <w:rsid w:val="00B20FBE"/>
    <w:rsid w:val="00B34587"/>
    <w:rsid w:val="00B36353"/>
    <w:rsid w:val="00B36F67"/>
    <w:rsid w:val="00B4230C"/>
    <w:rsid w:val="00B44142"/>
    <w:rsid w:val="00B54FFA"/>
    <w:rsid w:val="00B70C8E"/>
    <w:rsid w:val="00B838D5"/>
    <w:rsid w:val="00B86A0F"/>
    <w:rsid w:val="00B91F30"/>
    <w:rsid w:val="00B9466E"/>
    <w:rsid w:val="00B964EF"/>
    <w:rsid w:val="00BA6A57"/>
    <w:rsid w:val="00BA7C91"/>
    <w:rsid w:val="00BB0AD8"/>
    <w:rsid w:val="00BC6990"/>
    <w:rsid w:val="00BE05D3"/>
    <w:rsid w:val="00BE67BE"/>
    <w:rsid w:val="00BF0296"/>
    <w:rsid w:val="00BF1DA2"/>
    <w:rsid w:val="00BF2C56"/>
    <w:rsid w:val="00BF3126"/>
    <w:rsid w:val="00BF3CFD"/>
    <w:rsid w:val="00BF52A6"/>
    <w:rsid w:val="00BF72A9"/>
    <w:rsid w:val="00C04004"/>
    <w:rsid w:val="00C27690"/>
    <w:rsid w:val="00C32270"/>
    <w:rsid w:val="00C32A7E"/>
    <w:rsid w:val="00C34FE6"/>
    <w:rsid w:val="00C41FB5"/>
    <w:rsid w:val="00C57361"/>
    <w:rsid w:val="00C64A38"/>
    <w:rsid w:val="00C70DD2"/>
    <w:rsid w:val="00C77044"/>
    <w:rsid w:val="00C77ED2"/>
    <w:rsid w:val="00C8470A"/>
    <w:rsid w:val="00C849BE"/>
    <w:rsid w:val="00C900BF"/>
    <w:rsid w:val="00C96192"/>
    <w:rsid w:val="00C968B6"/>
    <w:rsid w:val="00CA51AC"/>
    <w:rsid w:val="00CB3F86"/>
    <w:rsid w:val="00CB477C"/>
    <w:rsid w:val="00CC145F"/>
    <w:rsid w:val="00CD2330"/>
    <w:rsid w:val="00CE2B13"/>
    <w:rsid w:val="00CE4434"/>
    <w:rsid w:val="00CE575E"/>
    <w:rsid w:val="00CF0272"/>
    <w:rsid w:val="00CF1FB5"/>
    <w:rsid w:val="00CF512B"/>
    <w:rsid w:val="00CF72E4"/>
    <w:rsid w:val="00D01DEE"/>
    <w:rsid w:val="00D06071"/>
    <w:rsid w:val="00D124E4"/>
    <w:rsid w:val="00D13946"/>
    <w:rsid w:val="00D15FCD"/>
    <w:rsid w:val="00D17CC9"/>
    <w:rsid w:val="00D255F0"/>
    <w:rsid w:val="00D264E9"/>
    <w:rsid w:val="00D331DC"/>
    <w:rsid w:val="00D37792"/>
    <w:rsid w:val="00D40732"/>
    <w:rsid w:val="00D42A83"/>
    <w:rsid w:val="00D45C46"/>
    <w:rsid w:val="00D51AFA"/>
    <w:rsid w:val="00D6700E"/>
    <w:rsid w:val="00D8050C"/>
    <w:rsid w:val="00D8191B"/>
    <w:rsid w:val="00D824B7"/>
    <w:rsid w:val="00D85B80"/>
    <w:rsid w:val="00D868D1"/>
    <w:rsid w:val="00D86AEE"/>
    <w:rsid w:val="00D87A00"/>
    <w:rsid w:val="00D90EC0"/>
    <w:rsid w:val="00D9482C"/>
    <w:rsid w:val="00DA5956"/>
    <w:rsid w:val="00DA7B9E"/>
    <w:rsid w:val="00DC12B0"/>
    <w:rsid w:val="00DC220B"/>
    <w:rsid w:val="00DC23BF"/>
    <w:rsid w:val="00DC28F1"/>
    <w:rsid w:val="00DC5621"/>
    <w:rsid w:val="00DC6C8B"/>
    <w:rsid w:val="00DD0511"/>
    <w:rsid w:val="00DD1943"/>
    <w:rsid w:val="00DD4136"/>
    <w:rsid w:val="00DE03A1"/>
    <w:rsid w:val="00DE1F83"/>
    <w:rsid w:val="00DE2ADA"/>
    <w:rsid w:val="00DF0041"/>
    <w:rsid w:val="00E01D1D"/>
    <w:rsid w:val="00E023B5"/>
    <w:rsid w:val="00E02405"/>
    <w:rsid w:val="00E0246E"/>
    <w:rsid w:val="00E02FCF"/>
    <w:rsid w:val="00E143A2"/>
    <w:rsid w:val="00E14D4A"/>
    <w:rsid w:val="00E150EA"/>
    <w:rsid w:val="00E17B5D"/>
    <w:rsid w:val="00E24F8D"/>
    <w:rsid w:val="00E323EC"/>
    <w:rsid w:val="00E3788E"/>
    <w:rsid w:val="00E41506"/>
    <w:rsid w:val="00E43F87"/>
    <w:rsid w:val="00E45CF5"/>
    <w:rsid w:val="00E539A5"/>
    <w:rsid w:val="00E5412B"/>
    <w:rsid w:val="00E60CBC"/>
    <w:rsid w:val="00E67FB5"/>
    <w:rsid w:val="00E71655"/>
    <w:rsid w:val="00E7474D"/>
    <w:rsid w:val="00E91C93"/>
    <w:rsid w:val="00E920A2"/>
    <w:rsid w:val="00EB23A3"/>
    <w:rsid w:val="00EB74C3"/>
    <w:rsid w:val="00EB7E6B"/>
    <w:rsid w:val="00EC1EA9"/>
    <w:rsid w:val="00ED3968"/>
    <w:rsid w:val="00ED54E1"/>
    <w:rsid w:val="00EE2AD3"/>
    <w:rsid w:val="00EE32B4"/>
    <w:rsid w:val="00EE3615"/>
    <w:rsid w:val="00EE36AF"/>
    <w:rsid w:val="00EE3CAA"/>
    <w:rsid w:val="00EE4595"/>
    <w:rsid w:val="00EE4C42"/>
    <w:rsid w:val="00EF2DE7"/>
    <w:rsid w:val="00F012B3"/>
    <w:rsid w:val="00F01B9F"/>
    <w:rsid w:val="00F0242D"/>
    <w:rsid w:val="00F02A45"/>
    <w:rsid w:val="00F034BA"/>
    <w:rsid w:val="00F1234F"/>
    <w:rsid w:val="00F135DD"/>
    <w:rsid w:val="00F15196"/>
    <w:rsid w:val="00F178EC"/>
    <w:rsid w:val="00F17ABC"/>
    <w:rsid w:val="00F24EDA"/>
    <w:rsid w:val="00F30958"/>
    <w:rsid w:val="00F31C33"/>
    <w:rsid w:val="00F35EC7"/>
    <w:rsid w:val="00F4160B"/>
    <w:rsid w:val="00F51585"/>
    <w:rsid w:val="00F52617"/>
    <w:rsid w:val="00F53F49"/>
    <w:rsid w:val="00F544AC"/>
    <w:rsid w:val="00F54ECF"/>
    <w:rsid w:val="00F567C6"/>
    <w:rsid w:val="00F65FF8"/>
    <w:rsid w:val="00F662A9"/>
    <w:rsid w:val="00F82790"/>
    <w:rsid w:val="00F839EA"/>
    <w:rsid w:val="00F86CFD"/>
    <w:rsid w:val="00F92466"/>
    <w:rsid w:val="00F937EE"/>
    <w:rsid w:val="00F95FD9"/>
    <w:rsid w:val="00F9676C"/>
    <w:rsid w:val="00FA3EF9"/>
    <w:rsid w:val="00FA40DF"/>
    <w:rsid w:val="00FA43D7"/>
    <w:rsid w:val="00FB0567"/>
    <w:rsid w:val="00FE288F"/>
    <w:rsid w:val="00FE5BAE"/>
    <w:rsid w:val="00FF3B75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32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717"/>
    <w:rPr>
      <w:sz w:val="18"/>
      <w:szCs w:val="18"/>
    </w:rPr>
  </w:style>
  <w:style w:type="paragraph" w:styleId="a5">
    <w:name w:val="List Paragraph"/>
    <w:basedOn w:val="a"/>
    <w:uiPriority w:val="34"/>
    <w:qFormat/>
    <w:rsid w:val="00AC18C4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57052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7052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7052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70520"/>
    <w:rPr>
      <w:rFonts w:ascii="等线" w:eastAsia="等线" w:hAnsi="等线"/>
      <w:noProof/>
      <w:sz w:val="20"/>
    </w:rPr>
  </w:style>
  <w:style w:type="paragraph" w:customStyle="1" w:styleId="EndNoteCategoryHeading">
    <w:name w:val="EndNote Category Heading"/>
    <w:basedOn w:val="a"/>
    <w:link w:val="EndNoteCategoryHeading0"/>
    <w:rsid w:val="00570520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570520"/>
    <w:rPr>
      <w:b/>
      <w:noProof/>
    </w:rPr>
  </w:style>
  <w:style w:type="character" w:styleId="a6">
    <w:name w:val="Hyperlink"/>
    <w:basedOn w:val="a0"/>
    <w:uiPriority w:val="99"/>
    <w:unhideWhenUsed/>
    <w:rsid w:val="003D6A5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D6A5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B91F3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91F3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91F3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91F3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91F3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91F3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91F30"/>
    <w:rPr>
      <w:sz w:val="18"/>
      <w:szCs w:val="18"/>
    </w:rPr>
  </w:style>
  <w:style w:type="table" w:customStyle="1" w:styleId="21">
    <w:name w:val="无格式表格 21"/>
    <w:basedOn w:val="a1"/>
    <w:uiPriority w:val="42"/>
    <w:rsid w:val="00911B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Revision"/>
    <w:hidden/>
    <w:uiPriority w:val="99"/>
    <w:semiHidden/>
    <w:rsid w:val="0092641E"/>
  </w:style>
  <w:style w:type="table" w:customStyle="1" w:styleId="22">
    <w:name w:val="无格式表格 22"/>
    <w:basedOn w:val="a1"/>
    <w:uiPriority w:val="42"/>
    <w:rsid w:val="00774C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717"/>
    <w:rPr>
      <w:sz w:val="18"/>
      <w:szCs w:val="18"/>
    </w:rPr>
  </w:style>
  <w:style w:type="paragraph" w:styleId="a5">
    <w:name w:val="List Paragraph"/>
    <w:basedOn w:val="a"/>
    <w:uiPriority w:val="34"/>
    <w:qFormat/>
    <w:rsid w:val="00AC18C4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57052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57052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7052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70520"/>
    <w:rPr>
      <w:rFonts w:ascii="等线" w:eastAsia="等线" w:hAnsi="等线"/>
      <w:noProof/>
      <w:sz w:val="20"/>
    </w:rPr>
  </w:style>
  <w:style w:type="paragraph" w:customStyle="1" w:styleId="EndNoteCategoryHeading">
    <w:name w:val="EndNote Category Heading"/>
    <w:basedOn w:val="a"/>
    <w:link w:val="EndNoteCategoryHeading0"/>
    <w:rsid w:val="00570520"/>
    <w:pPr>
      <w:spacing w:before="120" w:after="120"/>
      <w:jc w:val="left"/>
    </w:pPr>
    <w:rPr>
      <w:b/>
      <w:noProof/>
    </w:rPr>
  </w:style>
  <w:style w:type="character" w:customStyle="1" w:styleId="EndNoteCategoryHeading0">
    <w:name w:val="EndNote Category Heading 字符"/>
    <w:basedOn w:val="a0"/>
    <w:link w:val="EndNoteCategoryHeading"/>
    <w:rsid w:val="00570520"/>
    <w:rPr>
      <w:b/>
      <w:noProof/>
    </w:rPr>
  </w:style>
  <w:style w:type="character" w:styleId="a6">
    <w:name w:val="Hyperlink"/>
    <w:basedOn w:val="a0"/>
    <w:uiPriority w:val="99"/>
    <w:unhideWhenUsed/>
    <w:rsid w:val="003D6A5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D6A5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B91F3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91F3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91F30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91F3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91F30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91F3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91F30"/>
    <w:rPr>
      <w:sz w:val="18"/>
      <w:szCs w:val="18"/>
    </w:rPr>
  </w:style>
  <w:style w:type="table" w:customStyle="1" w:styleId="21">
    <w:name w:val="无格式表格 21"/>
    <w:basedOn w:val="a1"/>
    <w:uiPriority w:val="42"/>
    <w:rsid w:val="00911B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Revision"/>
    <w:hidden/>
    <w:uiPriority w:val="99"/>
    <w:semiHidden/>
    <w:rsid w:val="0092641E"/>
  </w:style>
  <w:style w:type="table" w:customStyle="1" w:styleId="22">
    <w:name w:val="无格式表格 22"/>
    <w:basedOn w:val="a1"/>
    <w:uiPriority w:val="42"/>
    <w:rsid w:val="00774C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4DA3-17B6-427F-89AF-FD8D4C2F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用户</cp:lastModifiedBy>
  <cp:revision>6</cp:revision>
  <dcterms:created xsi:type="dcterms:W3CDTF">2020-02-05T13:44:00Z</dcterms:created>
  <dcterms:modified xsi:type="dcterms:W3CDTF">2020-02-05T14:07:00Z</dcterms:modified>
</cp:coreProperties>
</file>