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D3" w:rsidRDefault="005C7D13">
      <w:pPr>
        <w:spacing w:line="360" w:lineRule="auto"/>
        <w:rPr>
          <w:rFonts w:ascii="Times New Roman" w:hAnsi="Times New Roman" w:cs="Times New Roman"/>
          <w:b/>
          <w:color w:val="202122"/>
          <w:shd w:val="clear" w:color="auto" w:fill="FFFFFF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  <w:t>Supplementary Table 1</w:t>
      </w:r>
      <w:r>
        <w:rPr>
          <w:rFonts w:ascii="Times New Roman" w:hAnsi="Times New Roman" w:cs="Times New Roman" w:hint="eastAsia"/>
          <w:b/>
          <w:color w:val="202122"/>
          <w:shd w:val="clear" w:color="auto" w:fill="FFFFFF"/>
          <w:lang w:eastAsia="zh-CN"/>
        </w:rPr>
        <w:t>:</w:t>
      </w:r>
      <w:r>
        <w:rPr>
          <w:rFonts w:ascii="Times New Roman" w:hAnsi="Times New Roman" w:cs="Times New Roman"/>
          <w:b/>
          <w:color w:val="202122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  <w:t>Comorbidities and associated conditions with severe therapy-resistant asthma</w:t>
      </w:r>
      <w:r>
        <w:rPr>
          <w:rFonts w:ascii="Times New Roman" w:hAnsi="Times New Roman" w:cs="Times New Roman" w:hint="eastAsia"/>
          <w:b/>
          <w:color w:val="202122"/>
          <w:shd w:val="clear" w:color="auto" w:fill="FFFFFF"/>
          <w:lang w:eastAsia="zh-CN"/>
        </w:rPr>
        <w:t>.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1940"/>
        <w:gridCol w:w="5420"/>
      </w:tblGrid>
      <w:tr w:rsidR="00833BD3">
        <w:trPr>
          <w:trHeight w:val="276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Contents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Vocal cord dysfunction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Dysfunctional breathing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Rhinosinusitis</w:t>
            </w:r>
            <w:proofErr w:type="spellEnd"/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Nasal polyps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Obstructive sleep apnoea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Gastroesophageal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disease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Anxiety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Depression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Obesity/overweight</w:t>
            </w:r>
          </w:p>
        </w:tc>
      </w:tr>
      <w:tr w:rsidR="00833BD3">
        <w:trPr>
          <w:trHeight w:val="624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Corticosteroid side-effects: osteoporosis, obesity, diabetes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Chronic obstructive pulmonary disease</w:t>
            </w:r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Bronchopulmonary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aspergillosis</w:t>
            </w:r>
            <w:proofErr w:type="spellEnd"/>
          </w:p>
        </w:tc>
      </w:tr>
      <w:tr w:rsidR="00833BD3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Bronchiectasis</w:t>
            </w:r>
          </w:p>
        </w:tc>
      </w:tr>
      <w:tr w:rsidR="00833BD3">
        <w:trPr>
          <w:trHeight w:val="936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等线" w:eastAsia="等线" w:hAnsi="等线" w:cs="SimSu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等线" w:eastAsia="等线" w:hAnsi="等线" w:cs="SimSun" w:hint="eastAsia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BD3" w:rsidRDefault="005C7D13">
            <w:pPr>
              <w:rPr>
                <w:rFonts w:ascii="Times New Roman" w:eastAsia="等线" w:hAnsi="Times New Roman" w:cs="Times New Roman"/>
                <w:color w:val="202122"/>
                <w:lang w:val="en-US" w:eastAsia="zh-CN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Eosinophilic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 conditions </w:t>
            </w:r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eosinophilic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granulomatosis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 with </w:t>
            </w: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polyangiitis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bronchopulmonary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aspergillosis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>hypereosinophilic</w:t>
            </w:r>
            <w:proofErr w:type="spellEnd"/>
            <w:r>
              <w:rPr>
                <w:rFonts w:ascii="Times New Roman" w:eastAsia="等线" w:hAnsi="Times New Roman" w:cs="Times New Roman"/>
                <w:color w:val="202122"/>
                <w:lang w:eastAsia="zh-CN"/>
              </w:rPr>
              <w:t xml:space="preserve"> syndrome)</w:t>
            </w:r>
          </w:p>
        </w:tc>
      </w:tr>
    </w:tbl>
    <w:p w:rsidR="00833BD3" w:rsidRDefault="00833BD3">
      <w:pPr>
        <w:spacing w:line="360" w:lineRule="auto"/>
        <w:rPr>
          <w:rFonts w:ascii="Times New Roman" w:eastAsia="Times New Roman" w:hAnsi="Times New Roman" w:cs="Times New Roman"/>
          <w:bCs/>
          <w:color w:val="202122"/>
          <w:shd w:val="clear" w:color="auto" w:fill="FFFFFF"/>
        </w:rPr>
      </w:pPr>
    </w:p>
    <w:p w:rsidR="00833BD3" w:rsidRDefault="005C7D13">
      <w:pPr>
        <w:spacing w:line="360" w:lineRule="auto"/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  <w:t>Supplementary Table 2</w:t>
      </w:r>
      <w:r>
        <w:rPr>
          <w:rFonts w:ascii="Times New Roman" w:hAnsi="Times New Roman" w:cs="Times New Roman" w:hint="eastAsia"/>
          <w:b/>
          <w:color w:val="202122"/>
          <w:shd w:val="clear" w:color="auto" w:fill="FFFFFF"/>
          <w:lang w:eastAsia="zh-CN"/>
        </w:rPr>
        <w:t>:</w:t>
      </w:r>
      <w:r>
        <w:rPr>
          <w:rFonts w:ascii="Times New Roman" w:hAnsi="Times New Roman" w:cs="Times New Roman"/>
          <w:b/>
          <w:color w:val="202122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  <w:t xml:space="preserve">Definition of severe </w:t>
      </w:r>
      <w:proofErr w:type="spellStart"/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  <w:t>eosinophilic</w:t>
      </w:r>
      <w:proofErr w:type="spellEnd"/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  <w:t xml:space="preserve"> asthma</w:t>
      </w:r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color w:val="202122"/>
          <w:shd w:val="clear" w:color="auto" w:fill="FFFFFF"/>
        </w:rPr>
        <w:t>.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262890</wp:posOffset>
                </wp:positionV>
                <wp:extent cx="6054090" cy="39624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053973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25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5"/>
                              <w:gridCol w:w="6362"/>
                            </w:tblGrid>
                            <w:tr w:rsidR="00833BD3">
                              <w:trPr>
                                <w:trHeight w:val="300"/>
                              </w:trPr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 w:eastAsia="zh-CN" w:bidi="ar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598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US" w:eastAsia="zh-CN" w:bidi="ar"/>
                                    </w:rPr>
                                    <w:t>Contents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Major criteria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Severe asthma (ERS/ATS definition)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833BD3">
                                  <w:pP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Exacerbation frequency ≥ 2/year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833BD3">
                                  <w:pP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Dependence on oral corticosteroids for asthma control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833BD3">
                                  <w:pP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 xml:space="preserve">High circulating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eosinophils</w:t>
                                  </w:r>
                                  <w:proofErr w:type="spellEnd"/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Minor criteria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FeNO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 xml:space="preserve"> level increase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833BD3">
                                  <w:pP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Late onset disease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833BD3">
                                  <w:pP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 xml:space="preserve">Upper airway: chronic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rhinosinusitis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, often with nasal polyposis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833BD3">
                                  <w:pP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 xml:space="preserve">Fixed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airflow obstruction</w:t>
                                  </w:r>
                                </w:p>
                              </w:tc>
                            </w:tr>
                            <w:tr w:rsidR="00833BD3">
                              <w:trPr>
                                <w:trHeight w:val="31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833BD3">
                                  <w:pP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833BD3" w:rsidRDefault="005C7D13">
                                  <w:pPr>
                                    <w:textAlignment w:val="center"/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/>
                                      <w:lang w:val="en-US" w:eastAsia="zh-CN" w:bidi="ar"/>
                                    </w:rPr>
                                    <w:t>Air trapping/small airways obstruction/mucus plugging</w:t>
                                  </w:r>
                                </w:p>
                              </w:tc>
                            </w:tr>
                          </w:tbl>
                          <w:p w:rsidR="00833BD3" w:rsidRDefault="00833BD3">
                            <w:pPr>
                              <w:kinsoku w:val="0"/>
                              <w:overflowPunct w:val="0"/>
                              <w:spacing w:before="72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3BD3" w:rsidRDefault="005C7D13">
                            <w:pPr>
                              <w:kinsoku w:val="0"/>
                              <w:overflowPunct w:val="0"/>
                              <w:spacing w:before="72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From Reference 59.</w:t>
                            </w:r>
                          </w:p>
                          <w:p w:rsidR="00833BD3" w:rsidRDefault="00833BD3">
                            <w:pPr>
                              <w:kinsoku w:val="0"/>
                              <w:overflowPunct w:val="0"/>
                              <w:spacing w:before="72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3BD3" w:rsidRDefault="005C7D13">
                            <w:pPr>
                              <w:kinsoku w:val="0"/>
                              <w:overflowPunct w:val="0"/>
                              <w:spacing w:before="72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kern w:val="24"/>
                                <w:lang w:eastAsia="zh-C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eastAsia="zh-CN"/>
                              </w:rPr>
                              <w:t xml:space="preserve">AS: European Respiratory Society; ATS: American Thoracic Society;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eastAsia="zh-CN"/>
                              </w:rPr>
                              <w:t>FeNO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lang w:eastAsia="zh-CN"/>
                              </w:rPr>
                              <w:t>: Fractional exhaled nitric oxide.</w:t>
                            </w:r>
                          </w:p>
                          <w:p w:rsidR="00833BD3" w:rsidRDefault="00833BD3">
                            <w:pPr>
                              <w:kinsoku w:val="0"/>
                              <w:overflowPunct w:val="0"/>
                              <w:spacing w:before="72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-3.6pt;margin-top:20.7pt;width:476.7pt;height:3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" filled="f" stroked="f">
                <v:path arrowok="t"/>
                <o:lock v:ext="edit" grouping="t"/>
                <v:textbox>
                  <w:txbxContent>
                    <w:tbl>
                      <w:tblPr>
                        <w:tblW w:w="825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265"/>
                        <w:gridCol w:w="6362"/>
                      </w:tblGrid>
                      <w:tr w:rsidR="00833BD3">
                        <w:trPr>
                          <w:trHeight w:val="300"/>
                        </w:trPr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 w:bidi="ar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598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 w:bidi="ar"/>
                              </w:rPr>
                              <w:t>Contents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Major criteria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Severe asthma (ERS/ATS definition)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833BD3">
                            <w:pP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Exacerbation frequency ≥ 2/year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833BD3">
                            <w:pP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Dependence on oral corticosteroids for asthma control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833BD3">
                            <w:pP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 xml:space="preserve">High circulating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eosinophils</w:t>
                            </w:r>
                            <w:proofErr w:type="spellEnd"/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Minor criteria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FeNO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 xml:space="preserve"> level increase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833BD3">
                            <w:pP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Late onset disease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833BD3">
                            <w:pP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 xml:space="preserve">Upper airway: chronic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rhinosinusitis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, often with nasal polyposis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833BD3">
                            <w:pP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 xml:space="preserve">Fixed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airflow obstruction</w:t>
                            </w:r>
                          </w:p>
                        </w:tc>
                      </w:tr>
                      <w:tr w:rsidR="00833BD3">
                        <w:trPr>
                          <w:trHeight w:val="31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833BD3">
                            <w:pPr>
                              <w:rPr>
                                <w:rFonts w:ascii="Times New Roman" w:eastAsia="SimSu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833BD3" w:rsidRDefault="005C7D13">
                            <w:pPr>
                              <w:textAlignment w:val="center"/>
                              <w:rPr>
                                <w:rFonts w:ascii="Times New Roman" w:eastAsia="SimSu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color w:val="000000"/>
                                <w:lang w:val="en-US" w:eastAsia="zh-CN" w:bidi="ar"/>
                              </w:rPr>
                              <w:t>Air trapping/small airways obstruction/mucus plugging</w:t>
                            </w:r>
                          </w:p>
                        </w:tc>
                      </w:tr>
                    </w:tbl>
                    <w:p w:rsidR="00833BD3" w:rsidRDefault="00833BD3">
                      <w:pPr>
                        <w:kinsoku w:val="0"/>
                        <w:overflowPunct w:val="0"/>
                        <w:spacing w:before="72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</w:p>
                    <w:p w:rsidR="00833BD3" w:rsidRDefault="005C7D13">
                      <w:pPr>
                        <w:kinsoku w:val="0"/>
                        <w:overflowPunct w:val="0"/>
                        <w:spacing w:before="72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vertAlign w:val="superscript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From Reference 59.</w:t>
                      </w:r>
                    </w:p>
                    <w:p w:rsidR="00833BD3" w:rsidRDefault="00833BD3">
                      <w:pPr>
                        <w:kinsoku w:val="0"/>
                        <w:overflowPunct w:val="0"/>
                        <w:spacing w:before="72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</w:p>
                    <w:p w:rsidR="00833BD3" w:rsidRDefault="005C7D13">
                      <w:pPr>
                        <w:kinsoku w:val="0"/>
                        <w:overflowPunct w:val="0"/>
                        <w:spacing w:before="72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kern w:val="24"/>
                          <w:lang w:eastAsia="zh-C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eastAsia="zh-CN"/>
                        </w:rPr>
                        <w:t xml:space="preserve">AS: European Respiratory Society; ATS: American Thoracic Society;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eastAsia="zh-CN"/>
                        </w:rPr>
                        <w:t>FeNO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lang w:eastAsia="zh-CN"/>
                        </w:rPr>
                        <w:t>: Fractional exhaled nitric oxide.</w:t>
                      </w:r>
                    </w:p>
                    <w:p w:rsidR="00833BD3" w:rsidRDefault="00833BD3">
                      <w:pPr>
                        <w:kinsoku w:val="0"/>
                        <w:overflowPunct w:val="0"/>
                        <w:spacing w:before="72"/>
                        <w:textAlignment w:val="baseline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3BD3" w:rsidRDefault="00833BD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33BD3" w:rsidRDefault="00833BD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33BD3" w:rsidRDefault="00833BD3"/>
    <w:sectPr w:rsidR="00833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jMDI1MjUxY2MxOGY1MTVhMTdjOWI3OGJlYmQ0NTgifQ=="/>
  </w:docVars>
  <w:rsids>
    <w:rsidRoot w:val="00F93A02"/>
    <w:rsid w:val="005C7D13"/>
    <w:rsid w:val="007242A7"/>
    <w:rsid w:val="00833BD3"/>
    <w:rsid w:val="00F93A02"/>
    <w:rsid w:val="213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BAFB569-5F20-4B47-B736-11F20757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icewatersky@163.com</dc:creator>
  <cp:lastModifiedBy>Sangeeta Dhoundiyal</cp:lastModifiedBy>
  <cp:revision>2</cp:revision>
  <dcterms:created xsi:type="dcterms:W3CDTF">2022-07-19T04:16:00Z</dcterms:created>
  <dcterms:modified xsi:type="dcterms:W3CDTF">2022-07-19T04:16:00Z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F53D7C1306CF48D6A77843A7F846FF22</vt:lpwstr>
  </property>
</Properties>
</file>