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DE" w:rsidRPr="00D21C8B" w:rsidRDefault="00B36CDE" w:rsidP="00B36CDE">
      <w:pPr>
        <w:spacing w:line="360" w:lineRule="auto"/>
      </w:pPr>
      <w:r>
        <w:rPr>
          <w:b/>
          <w:noProof/>
          <w:lang w:eastAsia="zh-CN"/>
        </w:rPr>
        <w:drawing>
          <wp:inline distT="0" distB="0" distL="0" distR="0">
            <wp:extent cx="5278755" cy="3259455"/>
            <wp:effectExtent l="0" t="0" r="0" b="0"/>
            <wp:docPr id="1" name="图片 1" descr="D:\赵德会\工作-离职\张强-盛京\COPD蛋白组学\投稿\CMJ-revised\manuscript\Supplementary Figures\Supplementary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D:\赵德会\工作-离职\张强-盛京\COPD蛋白组学\投稿\CMJ-revised\manuscript\Supplementary Figures\Supplementary Figure 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CDE" w:rsidRPr="00D21C8B" w:rsidRDefault="00B36CDE" w:rsidP="00B36CDE">
      <w:pPr>
        <w:spacing w:line="360" w:lineRule="auto"/>
      </w:pPr>
      <w:r w:rsidRPr="00D21C8B">
        <w:rPr>
          <w:b/>
        </w:rPr>
        <w:t>Supplementary Figure 1:</w:t>
      </w:r>
      <w:r w:rsidRPr="00D21C8B">
        <w:t xml:space="preserve"> The KEGG pathway that is closely associated with 15 DE</w:t>
      </w:r>
      <w:r w:rsidRPr="00D21C8B">
        <w:rPr>
          <w:rFonts w:hint="eastAsia"/>
        </w:rPr>
        <w:t>P</w:t>
      </w:r>
      <w:r w:rsidRPr="00D21C8B">
        <w:t xml:space="preserve">s identified in COPD patients. </w:t>
      </w:r>
      <w:r w:rsidRPr="00005D04">
        <w:rPr>
          <w:rFonts w:eastAsia="宋体" w:hint="eastAsia"/>
          <w:lang w:eastAsia="zh-CN"/>
        </w:rPr>
        <w:t>CFB</w:t>
      </w:r>
      <w:r>
        <w:rPr>
          <w:rFonts w:eastAsia="宋体" w:hint="eastAsia"/>
          <w:lang w:eastAsia="zh-CN"/>
        </w:rPr>
        <w:t>:</w:t>
      </w:r>
      <w:r w:rsidRPr="00005D04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C</w:t>
      </w:r>
      <w:r w:rsidRPr="009427B5">
        <w:rPr>
          <w:rFonts w:eastAsia="宋体"/>
          <w:lang w:eastAsia="zh-CN"/>
        </w:rPr>
        <w:t>omplement factor B</w:t>
      </w:r>
      <w:r>
        <w:rPr>
          <w:rFonts w:eastAsia="宋体" w:hint="eastAsia"/>
          <w:lang w:eastAsia="zh-CN"/>
        </w:rPr>
        <w:t>; CFHR: C</w:t>
      </w:r>
      <w:r w:rsidRPr="009427B5">
        <w:rPr>
          <w:rFonts w:eastAsia="宋体"/>
          <w:lang w:eastAsia="zh-CN"/>
        </w:rPr>
        <w:t>omplement factor H related</w:t>
      </w:r>
      <w:r>
        <w:rPr>
          <w:rFonts w:eastAsia="宋体" w:hint="eastAsia"/>
          <w:lang w:eastAsia="zh-CN"/>
        </w:rPr>
        <w:t xml:space="preserve">; </w:t>
      </w:r>
      <w:r w:rsidRPr="00D21C8B">
        <w:rPr>
          <w:rFonts w:hint="eastAsia"/>
        </w:rPr>
        <w:t>COPD</w:t>
      </w:r>
      <w:r w:rsidRPr="00D21C8B">
        <w:t>:</w:t>
      </w:r>
      <w:r w:rsidRPr="00D21C8B">
        <w:rPr>
          <w:rFonts w:hint="eastAsia"/>
        </w:rPr>
        <w:t xml:space="preserve"> </w:t>
      </w:r>
      <w:r w:rsidRPr="00D21C8B">
        <w:t xml:space="preserve">Chronic obstructive pulmonary disease; </w:t>
      </w:r>
      <w:r>
        <w:rPr>
          <w:rFonts w:eastAsia="宋体" w:hint="eastAsia"/>
          <w:lang w:eastAsia="zh-CN"/>
        </w:rPr>
        <w:t>CR1: C</w:t>
      </w:r>
      <w:r w:rsidRPr="009427B5">
        <w:rPr>
          <w:rFonts w:eastAsia="宋体"/>
          <w:lang w:eastAsia="zh-CN"/>
        </w:rPr>
        <w:t>omplement C3b/C4b receptor 1</w:t>
      </w:r>
      <w:r>
        <w:rPr>
          <w:rFonts w:eastAsia="宋体" w:hint="eastAsia"/>
          <w:lang w:eastAsia="zh-CN"/>
        </w:rPr>
        <w:t>; DAF: CD55</w:t>
      </w:r>
      <w:r w:rsidRPr="00136E97">
        <w:rPr>
          <w:rFonts w:eastAsia="宋体"/>
          <w:lang w:eastAsia="zh-CN"/>
        </w:rPr>
        <w:t xml:space="preserve"> molecule</w:t>
      </w:r>
      <w:r>
        <w:rPr>
          <w:rFonts w:eastAsia="宋体" w:hint="eastAsia"/>
          <w:lang w:eastAsia="zh-CN"/>
        </w:rPr>
        <w:t xml:space="preserve">; </w:t>
      </w:r>
      <w:r w:rsidRPr="00D21C8B">
        <w:t xml:space="preserve">DEPs: Differentially expressed proteins; </w:t>
      </w:r>
      <w:r>
        <w:rPr>
          <w:rFonts w:eastAsia="宋体" w:hint="eastAsia"/>
          <w:lang w:eastAsia="zh-CN"/>
        </w:rPr>
        <w:t xml:space="preserve">HCII: </w:t>
      </w:r>
      <w:proofErr w:type="spellStart"/>
      <w:r>
        <w:rPr>
          <w:rFonts w:eastAsia="宋体" w:hint="eastAsia"/>
          <w:lang w:eastAsia="zh-CN"/>
        </w:rPr>
        <w:t>S</w:t>
      </w:r>
      <w:r w:rsidRPr="00136E97">
        <w:rPr>
          <w:rFonts w:eastAsia="宋体"/>
          <w:lang w:eastAsia="zh-CN"/>
        </w:rPr>
        <w:t>erpin</w:t>
      </w:r>
      <w:proofErr w:type="spellEnd"/>
      <w:r w:rsidRPr="00136E97">
        <w:rPr>
          <w:rFonts w:eastAsia="宋体"/>
          <w:lang w:eastAsia="zh-CN"/>
        </w:rPr>
        <w:t xml:space="preserve"> family D member 1</w:t>
      </w:r>
      <w:r>
        <w:rPr>
          <w:rFonts w:eastAsia="宋体" w:hint="eastAsia"/>
          <w:lang w:eastAsia="zh-CN"/>
        </w:rPr>
        <w:t xml:space="preserve">; </w:t>
      </w:r>
      <w:r w:rsidRPr="00D21C8B">
        <w:rPr>
          <w:rFonts w:hint="eastAsia"/>
        </w:rPr>
        <w:t>KEGG</w:t>
      </w:r>
      <w:r w:rsidRPr="00D21C8B">
        <w:t>:</w:t>
      </w:r>
      <w:r w:rsidRPr="00D21C8B">
        <w:rPr>
          <w:rFonts w:hint="eastAsia"/>
        </w:rPr>
        <w:t xml:space="preserve"> </w:t>
      </w:r>
      <w:r w:rsidRPr="00D21C8B">
        <w:t>Kyoto Encyclopedia of Genes and Genomes</w:t>
      </w:r>
      <w:r w:rsidRPr="00005D04">
        <w:rPr>
          <w:rFonts w:eastAsia="宋体" w:hint="eastAsia"/>
          <w:lang w:eastAsia="zh-CN"/>
        </w:rPr>
        <w:t xml:space="preserve">; </w:t>
      </w:r>
      <w:r>
        <w:rPr>
          <w:rFonts w:eastAsia="宋体" w:hint="eastAsia"/>
          <w:lang w:eastAsia="zh-CN"/>
        </w:rPr>
        <w:t xml:space="preserve">KNG: </w:t>
      </w:r>
      <w:proofErr w:type="spellStart"/>
      <w:r>
        <w:rPr>
          <w:rFonts w:eastAsia="宋体" w:hint="eastAsia"/>
          <w:lang w:eastAsia="zh-CN"/>
        </w:rPr>
        <w:t>K</w:t>
      </w:r>
      <w:r w:rsidRPr="005E2A07">
        <w:rPr>
          <w:rFonts w:eastAsia="宋体"/>
          <w:lang w:eastAsia="zh-CN"/>
        </w:rPr>
        <w:t>ininogen</w:t>
      </w:r>
      <w:proofErr w:type="spellEnd"/>
      <w:r w:rsidRPr="005E2A07">
        <w:rPr>
          <w:rFonts w:eastAsia="宋体"/>
          <w:lang w:eastAsia="zh-CN"/>
        </w:rPr>
        <w:t xml:space="preserve"> 1</w:t>
      </w:r>
      <w:r>
        <w:rPr>
          <w:rFonts w:eastAsia="宋体" w:hint="eastAsia"/>
          <w:lang w:eastAsia="zh-CN"/>
        </w:rPr>
        <w:t>; MBL: M</w:t>
      </w:r>
      <w:r w:rsidRPr="005E2A07">
        <w:rPr>
          <w:rFonts w:eastAsia="宋体"/>
          <w:lang w:eastAsia="zh-CN"/>
        </w:rPr>
        <w:t xml:space="preserve">annose binding </w:t>
      </w:r>
      <w:proofErr w:type="spellStart"/>
      <w:r w:rsidRPr="005E2A07">
        <w:rPr>
          <w:rFonts w:eastAsia="宋体"/>
          <w:lang w:eastAsia="zh-CN"/>
        </w:rPr>
        <w:t>lectin</w:t>
      </w:r>
      <w:proofErr w:type="spellEnd"/>
      <w:r>
        <w:rPr>
          <w:rFonts w:eastAsia="宋体" w:hint="eastAsia"/>
          <w:lang w:eastAsia="zh-CN"/>
        </w:rPr>
        <w:t xml:space="preserve">; MCP: </w:t>
      </w:r>
      <w:r w:rsidRPr="005E2A07">
        <w:rPr>
          <w:rFonts w:eastAsia="宋体"/>
          <w:lang w:eastAsia="zh-CN"/>
        </w:rPr>
        <w:t>CD46 molecule</w:t>
      </w:r>
      <w:r>
        <w:rPr>
          <w:rFonts w:eastAsia="宋体" w:hint="eastAsia"/>
          <w:lang w:eastAsia="zh-CN"/>
        </w:rPr>
        <w:t>; PAI:</w:t>
      </w:r>
      <w:r w:rsidRPr="005E2A07">
        <w:t xml:space="preserve"> </w:t>
      </w:r>
      <w:proofErr w:type="spellStart"/>
      <w:r>
        <w:rPr>
          <w:rFonts w:eastAsia="宋体" w:hint="eastAsia"/>
          <w:lang w:eastAsia="zh-CN"/>
        </w:rPr>
        <w:t>S</w:t>
      </w:r>
      <w:r w:rsidRPr="005E2A07">
        <w:rPr>
          <w:rFonts w:eastAsia="宋体"/>
          <w:lang w:eastAsia="zh-CN"/>
        </w:rPr>
        <w:t>erpin</w:t>
      </w:r>
      <w:proofErr w:type="spellEnd"/>
      <w:r w:rsidRPr="005E2A07">
        <w:rPr>
          <w:rFonts w:eastAsia="宋体"/>
          <w:lang w:eastAsia="zh-CN"/>
        </w:rPr>
        <w:t xml:space="preserve"> family E member 1</w:t>
      </w:r>
      <w:r>
        <w:rPr>
          <w:rFonts w:eastAsia="宋体" w:hint="eastAsia"/>
          <w:lang w:eastAsia="zh-CN"/>
        </w:rPr>
        <w:t xml:space="preserve">; PCI: </w:t>
      </w:r>
      <w:proofErr w:type="spellStart"/>
      <w:r>
        <w:rPr>
          <w:rFonts w:eastAsia="宋体" w:hint="eastAsia"/>
          <w:lang w:eastAsia="zh-CN"/>
        </w:rPr>
        <w:t>S</w:t>
      </w:r>
      <w:r w:rsidRPr="005E2A07">
        <w:rPr>
          <w:rFonts w:eastAsia="宋体"/>
          <w:lang w:eastAsia="zh-CN"/>
        </w:rPr>
        <w:t>erpin</w:t>
      </w:r>
      <w:proofErr w:type="spellEnd"/>
      <w:r w:rsidRPr="005E2A07">
        <w:rPr>
          <w:rFonts w:eastAsia="宋体"/>
          <w:lang w:eastAsia="zh-CN"/>
        </w:rPr>
        <w:t xml:space="preserve"> family A member 5</w:t>
      </w:r>
      <w:r>
        <w:rPr>
          <w:rFonts w:eastAsia="宋体" w:hint="eastAsia"/>
          <w:lang w:eastAsia="zh-CN"/>
        </w:rPr>
        <w:t>; PLG: P</w:t>
      </w:r>
      <w:r w:rsidRPr="005E2A07">
        <w:rPr>
          <w:rFonts w:eastAsia="宋体"/>
          <w:lang w:eastAsia="zh-CN"/>
        </w:rPr>
        <w:t>lasminogen</w:t>
      </w:r>
      <w:r>
        <w:rPr>
          <w:rFonts w:eastAsia="宋体" w:hint="eastAsia"/>
          <w:lang w:eastAsia="zh-CN"/>
        </w:rPr>
        <w:t>; TFF:</w:t>
      </w:r>
      <w:r w:rsidRPr="005E2A07">
        <w:t xml:space="preserve"> </w:t>
      </w:r>
      <w:r>
        <w:rPr>
          <w:rFonts w:eastAsia="宋体" w:hint="eastAsia"/>
          <w:lang w:eastAsia="zh-CN"/>
        </w:rPr>
        <w:t>T</w:t>
      </w:r>
      <w:r w:rsidRPr="005E2A07">
        <w:rPr>
          <w:rFonts w:eastAsia="宋体"/>
          <w:lang w:eastAsia="zh-CN"/>
        </w:rPr>
        <w:t>refoil factor 1</w:t>
      </w:r>
      <w:r>
        <w:rPr>
          <w:rFonts w:eastAsia="宋体" w:hint="eastAsia"/>
          <w:lang w:eastAsia="zh-CN"/>
        </w:rPr>
        <w:t xml:space="preserve">; TM: </w:t>
      </w:r>
      <w:proofErr w:type="spellStart"/>
      <w:r>
        <w:rPr>
          <w:rFonts w:eastAsia="宋体" w:hint="eastAsia"/>
          <w:lang w:eastAsia="zh-CN"/>
        </w:rPr>
        <w:t>T</w:t>
      </w:r>
      <w:r w:rsidRPr="00EC56BA">
        <w:rPr>
          <w:rFonts w:eastAsia="宋体"/>
          <w:lang w:eastAsia="zh-CN"/>
        </w:rPr>
        <w:t>hrombomodulin</w:t>
      </w:r>
      <w:proofErr w:type="spellEnd"/>
      <w:r>
        <w:rPr>
          <w:rFonts w:eastAsia="宋体" w:hint="eastAsia"/>
          <w:lang w:eastAsia="zh-CN"/>
        </w:rPr>
        <w:t>;</w:t>
      </w:r>
      <w:r w:rsidRPr="00EC56BA"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VWF: V</w:t>
      </w:r>
      <w:r w:rsidRPr="005E2A07">
        <w:rPr>
          <w:rFonts w:eastAsia="宋体"/>
          <w:lang w:eastAsia="zh-CN"/>
        </w:rPr>
        <w:t xml:space="preserve">on </w:t>
      </w:r>
      <w:proofErr w:type="spellStart"/>
      <w:r w:rsidRPr="005E2A07">
        <w:rPr>
          <w:rFonts w:eastAsia="宋体"/>
          <w:lang w:eastAsia="zh-CN"/>
        </w:rPr>
        <w:t>Willebrand</w:t>
      </w:r>
      <w:proofErr w:type="spellEnd"/>
      <w:r w:rsidRPr="005E2A07">
        <w:rPr>
          <w:rFonts w:eastAsia="宋体"/>
          <w:lang w:eastAsia="zh-CN"/>
        </w:rPr>
        <w:t xml:space="preserve"> factor</w:t>
      </w:r>
      <w:r w:rsidRPr="00D21C8B">
        <w:t>.</w:t>
      </w:r>
    </w:p>
    <w:p w:rsidR="00B36CDE" w:rsidRPr="00D21C8B" w:rsidRDefault="00B36CDE" w:rsidP="00B36CDE">
      <w:pPr>
        <w:spacing w:line="360" w:lineRule="auto"/>
      </w:pPr>
    </w:p>
    <w:p w:rsidR="007C2A39" w:rsidRDefault="007C2A39">
      <w:bookmarkStart w:id="0" w:name="_GoBack"/>
      <w:bookmarkEnd w:id="0"/>
    </w:p>
    <w:sectPr w:rsidR="007C2A39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14" w:rsidRPr="00535165" w:rsidRDefault="00B36CDE">
    <w:pPr>
      <w:pStyle w:val="a3"/>
      <w:jc w:val="center"/>
    </w:pPr>
    <w:r w:rsidRPr="00535165">
      <w:fldChar w:fldCharType="begin"/>
    </w:r>
    <w:r w:rsidRPr="00535165">
      <w:instrText xml:space="preserve"> PAGE   \* MERGEFORMAT </w:instrText>
    </w:r>
    <w:r w:rsidRPr="00535165">
      <w:fldChar w:fldCharType="separate"/>
    </w:r>
    <w:r>
      <w:rPr>
        <w:noProof/>
      </w:rPr>
      <w:t>1</w:t>
    </w:r>
    <w:r w:rsidRPr="00535165">
      <w:fldChar w:fldCharType="end"/>
    </w:r>
  </w:p>
  <w:p w:rsidR="00FF4F14" w:rsidRPr="00535165" w:rsidRDefault="00B36C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E"/>
    <w:rsid w:val="007C2A39"/>
    <w:rsid w:val="00B3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6CDE"/>
    <w:pPr>
      <w:tabs>
        <w:tab w:val="center" w:pos="4536"/>
        <w:tab w:val="right" w:pos="9072"/>
      </w:tabs>
    </w:pPr>
  </w:style>
  <w:style w:type="character" w:customStyle="1" w:styleId="Char">
    <w:name w:val="页脚 Char"/>
    <w:basedOn w:val="a0"/>
    <w:uiPriority w:val="99"/>
    <w:semiHidden/>
    <w:rsid w:val="00B36CD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styleId="a5">
    <w:name w:val="annotation reference"/>
    <w:uiPriority w:val="99"/>
    <w:semiHidden/>
    <w:rsid w:val="00B36C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6CDE"/>
    <w:rPr>
      <w:sz w:val="20"/>
      <w:szCs w:val="20"/>
    </w:rPr>
  </w:style>
  <w:style w:type="character" w:customStyle="1" w:styleId="Char0">
    <w:name w:val="批注文字 Char"/>
    <w:basedOn w:val="a0"/>
    <w:uiPriority w:val="99"/>
    <w:semiHidden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7">
    <w:name w:val="批注文字 字符"/>
    <w:link w:val="a6"/>
    <w:uiPriority w:val="99"/>
    <w:semiHidden/>
    <w:locked/>
    <w:rsid w:val="00B36CD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4">
    <w:name w:val="页脚 字符"/>
    <w:link w:val="a3"/>
    <w:uiPriority w:val="99"/>
    <w:locked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36C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6CDE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36CDE"/>
    <w:pPr>
      <w:tabs>
        <w:tab w:val="center" w:pos="4536"/>
        <w:tab w:val="right" w:pos="9072"/>
      </w:tabs>
    </w:pPr>
  </w:style>
  <w:style w:type="character" w:customStyle="1" w:styleId="Char">
    <w:name w:val="页脚 Char"/>
    <w:basedOn w:val="a0"/>
    <w:uiPriority w:val="99"/>
    <w:semiHidden/>
    <w:rsid w:val="00B36CDE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character" w:styleId="a5">
    <w:name w:val="annotation reference"/>
    <w:uiPriority w:val="99"/>
    <w:semiHidden/>
    <w:rsid w:val="00B36C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B36CDE"/>
    <w:rPr>
      <w:sz w:val="20"/>
      <w:szCs w:val="20"/>
    </w:rPr>
  </w:style>
  <w:style w:type="character" w:customStyle="1" w:styleId="Char0">
    <w:name w:val="批注文字 Char"/>
    <w:basedOn w:val="a0"/>
    <w:uiPriority w:val="99"/>
    <w:semiHidden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a7">
    <w:name w:val="批注文字 字符"/>
    <w:link w:val="a6"/>
    <w:uiPriority w:val="99"/>
    <w:semiHidden/>
    <w:locked/>
    <w:rsid w:val="00B36CDE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4">
    <w:name w:val="页脚 字符"/>
    <w:link w:val="a3"/>
    <w:uiPriority w:val="99"/>
    <w:locked/>
    <w:rsid w:val="00B36CDE"/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8">
    <w:name w:val="Balloon Text"/>
    <w:basedOn w:val="a"/>
    <w:link w:val="Char1"/>
    <w:uiPriority w:val="99"/>
    <w:semiHidden/>
    <w:unhideWhenUsed/>
    <w:rsid w:val="00B36CD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36CDE"/>
    <w:rPr>
      <w:rFonts w:ascii="Times New Roman" w:eastAsia="Times New Roman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>China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2022-01-06T04:04:00Z</dcterms:created>
  <dcterms:modified xsi:type="dcterms:W3CDTF">2022-01-06T04:05:00Z</dcterms:modified>
</cp:coreProperties>
</file>