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AB45" w14:textId="77777777" w:rsidR="007F35B8" w:rsidRPr="00AB387E" w:rsidRDefault="007F35B8" w:rsidP="007F35B8">
      <w:pPr>
        <w:spacing w:line="276" w:lineRule="auto"/>
        <w:jc w:val="center"/>
        <w:rPr>
          <w:rFonts w:ascii="Times New Roman" w:eastAsia="仿宋" w:hAnsi="Times New Roman" w:cs="Times New Roman"/>
          <w:sz w:val="20"/>
          <w:szCs w:val="20"/>
        </w:rPr>
      </w:pPr>
      <w:r w:rsidRPr="00AB387E">
        <w:rPr>
          <w:rFonts w:ascii="Times New Roman" w:eastAsia="仿宋" w:hAnsi="Times New Roman" w:cs="Times New Roman"/>
          <w:sz w:val="20"/>
          <w:szCs w:val="20"/>
        </w:rPr>
        <w:t>Supplementary Table 1.</w:t>
      </w:r>
      <w:r w:rsidRPr="00AB387E">
        <w:rPr>
          <w:rFonts w:ascii="Times New Roman" w:hAnsi="Times New Roman" w:cs="Times New Roman"/>
          <w:sz w:val="20"/>
          <w:szCs w:val="20"/>
        </w:rPr>
        <w:t xml:space="preserve"> </w:t>
      </w:r>
      <w:r w:rsidRPr="00AB387E">
        <w:rPr>
          <w:rFonts w:ascii="Times New Roman" w:eastAsia="仿宋" w:hAnsi="Times New Roman" w:cs="Times New Roman"/>
          <w:sz w:val="20"/>
          <w:szCs w:val="20"/>
        </w:rPr>
        <w:t>Status and medication history during pregnancy and follow-up</w:t>
      </w:r>
    </w:p>
    <w:tbl>
      <w:tblPr>
        <w:tblStyle w:val="a7"/>
        <w:tblW w:w="137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10"/>
        <w:gridCol w:w="379"/>
        <w:gridCol w:w="1423"/>
        <w:gridCol w:w="1640"/>
        <w:gridCol w:w="956"/>
        <w:gridCol w:w="1366"/>
        <w:gridCol w:w="953"/>
        <w:gridCol w:w="956"/>
        <w:gridCol w:w="77"/>
        <w:gridCol w:w="1418"/>
        <w:gridCol w:w="13"/>
        <w:gridCol w:w="957"/>
        <w:gridCol w:w="306"/>
        <w:gridCol w:w="1427"/>
        <w:gridCol w:w="7"/>
      </w:tblGrid>
      <w:tr w:rsidR="007F35B8" w:rsidRPr="00223DFE" w14:paraId="201C80AE" w14:textId="77777777" w:rsidTr="006F691E">
        <w:trPr>
          <w:gridAfter w:val="1"/>
          <w:wAfter w:w="7" w:type="dxa"/>
          <w:trHeight w:val="127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14:paraId="60B96ABA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Case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05AA8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Disease status during</w:t>
            </w:r>
            <w:r w:rsidRPr="00AB387E">
              <w:rPr>
                <w:rFonts w:ascii="Times New Roman" w:hAnsi="Times New Roman" w:cs="Times New Roman"/>
                <w:sz w:val="21"/>
                <w:szCs w:val="22"/>
              </w:rPr>
              <w:t xml:space="preserve"> pregnancy</w:t>
            </w: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3E2A6E2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 xml:space="preserve">Medication history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92933B8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Pregnancy complications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CB2115B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Fetuses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76509F08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Outcomes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DF1E0FB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Delivery way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0C664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Neonatal sex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D7AF90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Neonatal complications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6FADC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1"/>
                <w:szCs w:val="22"/>
              </w:rPr>
              <w:t>N</w:t>
            </w: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eonatal</w:t>
            </w:r>
            <w:r>
              <w:rPr>
                <w:rFonts w:ascii="Times New Roman" w:eastAsia="仿宋" w:hAnsi="Times New Roman" w:cs="Times New Roman"/>
                <w:sz w:val="21"/>
                <w:szCs w:val="22"/>
              </w:rPr>
              <w:t xml:space="preserve"> </w:t>
            </w: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 xml:space="preserve">weight </w:t>
            </w:r>
            <w:r w:rsidRPr="00AB387E">
              <w:rPr>
                <w:rFonts w:ascii="Times New Roman" w:eastAsia="仿宋" w:hAnsi="Times New Roman" w:cs="Times New Roman" w:hint="eastAsia"/>
                <w:sz w:val="21"/>
                <w:szCs w:val="22"/>
              </w:rPr>
              <w:t>（</w:t>
            </w: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kg</w:t>
            </w:r>
            <w:r w:rsidRPr="00AB387E">
              <w:rPr>
                <w:rFonts w:ascii="Times New Roman" w:eastAsia="仿宋" w:hAnsi="Times New Roman" w:cs="Times New Roman" w:hint="eastAsia"/>
                <w:sz w:val="21"/>
                <w:szCs w:val="22"/>
              </w:rPr>
              <w:t>）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048291B5" w14:textId="77777777" w:rsidR="007F35B8" w:rsidRPr="00AB387E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Diagnosed disease*</w:t>
            </w:r>
          </w:p>
        </w:tc>
      </w:tr>
      <w:tr w:rsidR="007F35B8" w:rsidRPr="00223DFE" w14:paraId="7F8C458A" w14:textId="77777777" w:rsidTr="006F691E">
        <w:trPr>
          <w:trHeight w:val="281"/>
        </w:trPr>
        <w:tc>
          <w:tcPr>
            <w:tcW w:w="13767" w:type="dxa"/>
            <w:gridSpan w:val="16"/>
            <w:tcBorders>
              <w:top w:val="single" w:sz="4" w:space="0" w:color="auto"/>
            </w:tcBorders>
          </w:tcPr>
          <w:p w14:paraId="00816855" w14:textId="77777777" w:rsidR="007F35B8" w:rsidRPr="00AB387E" w:rsidRDefault="007F35B8" w:rsidP="006F691E">
            <w:pPr>
              <w:spacing w:line="276" w:lineRule="auto"/>
              <w:jc w:val="left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Without-WMT group (n = 10)</w:t>
            </w:r>
          </w:p>
        </w:tc>
      </w:tr>
      <w:tr w:rsidR="007F35B8" w:rsidRPr="00223DFE" w14:paraId="540BD1C0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4354B5F8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1</w:t>
            </w:r>
          </w:p>
        </w:tc>
        <w:tc>
          <w:tcPr>
            <w:tcW w:w="1210" w:type="dxa"/>
          </w:tcPr>
          <w:p w14:paraId="23D5D39F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5D243D26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5-ASA</w:t>
            </w:r>
          </w:p>
        </w:tc>
        <w:tc>
          <w:tcPr>
            <w:tcW w:w="1640" w:type="dxa"/>
          </w:tcPr>
          <w:p w14:paraId="524AB218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169F3403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749B2324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7EA003ED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CS</w:t>
            </w:r>
          </w:p>
        </w:tc>
        <w:tc>
          <w:tcPr>
            <w:tcW w:w="956" w:type="dxa"/>
          </w:tcPr>
          <w:p w14:paraId="5BC39202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78C53AC1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Jaundice</w:t>
            </w:r>
          </w:p>
        </w:tc>
        <w:tc>
          <w:tcPr>
            <w:tcW w:w="957" w:type="dxa"/>
          </w:tcPr>
          <w:p w14:paraId="416BEAC2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2.8</w:t>
            </w:r>
          </w:p>
        </w:tc>
        <w:tc>
          <w:tcPr>
            <w:tcW w:w="1733" w:type="dxa"/>
            <w:gridSpan w:val="2"/>
          </w:tcPr>
          <w:p w14:paraId="6419FD00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Eczema Infection</w:t>
            </w:r>
          </w:p>
        </w:tc>
      </w:tr>
      <w:tr w:rsidR="007F35B8" w:rsidRPr="00223DFE" w14:paraId="78B0E725" w14:textId="77777777" w:rsidTr="006F691E">
        <w:trPr>
          <w:gridAfter w:val="1"/>
          <w:wAfter w:w="7" w:type="dxa"/>
          <w:trHeight w:val="329"/>
        </w:trPr>
        <w:tc>
          <w:tcPr>
            <w:tcW w:w="679" w:type="dxa"/>
          </w:tcPr>
          <w:p w14:paraId="647A8A0A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2</w:t>
            </w:r>
          </w:p>
        </w:tc>
        <w:tc>
          <w:tcPr>
            <w:tcW w:w="1210" w:type="dxa"/>
          </w:tcPr>
          <w:p w14:paraId="4C0E92ED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66275A26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0EBA4BA9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1BF53C6F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2A1C1DFB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13B6EDBE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CS</w:t>
            </w:r>
          </w:p>
        </w:tc>
        <w:tc>
          <w:tcPr>
            <w:tcW w:w="956" w:type="dxa"/>
          </w:tcPr>
          <w:p w14:paraId="6BCB5768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72E51243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58FA7A51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3.4</w:t>
            </w:r>
          </w:p>
        </w:tc>
        <w:tc>
          <w:tcPr>
            <w:tcW w:w="1733" w:type="dxa"/>
            <w:gridSpan w:val="2"/>
          </w:tcPr>
          <w:p w14:paraId="1C335782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Infection</w:t>
            </w:r>
          </w:p>
        </w:tc>
      </w:tr>
      <w:tr w:rsidR="007F35B8" w:rsidRPr="00223DFE" w14:paraId="25F98001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35A07D3D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4</w:t>
            </w:r>
          </w:p>
        </w:tc>
        <w:tc>
          <w:tcPr>
            <w:tcW w:w="1210" w:type="dxa"/>
          </w:tcPr>
          <w:p w14:paraId="68F15E4E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0EBBCBAD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5-ASA</w:t>
            </w:r>
          </w:p>
        </w:tc>
        <w:tc>
          <w:tcPr>
            <w:tcW w:w="1640" w:type="dxa"/>
          </w:tcPr>
          <w:p w14:paraId="5581708E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61C7E714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</w:rPr>
              <w:t>SGA</w:t>
            </w:r>
          </w:p>
        </w:tc>
        <w:tc>
          <w:tcPr>
            <w:tcW w:w="1366" w:type="dxa"/>
          </w:tcPr>
          <w:p w14:paraId="4CF8CEE5" w14:textId="77777777" w:rsidR="007F35B8" w:rsidRPr="00AB387E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AB387E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0025FEDD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CS</w:t>
            </w:r>
          </w:p>
        </w:tc>
        <w:tc>
          <w:tcPr>
            <w:tcW w:w="956" w:type="dxa"/>
          </w:tcPr>
          <w:p w14:paraId="4CAF0554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716C4553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61AC7943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-</w:t>
            </w:r>
          </w:p>
        </w:tc>
        <w:tc>
          <w:tcPr>
            <w:tcW w:w="1733" w:type="dxa"/>
            <w:gridSpan w:val="2"/>
          </w:tcPr>
          <w:p w14:paraId="30B4DFC6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50294790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6FB06E5E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7</w:t>
            </w:r>
          </w:p>
        </w:tc>
        <w:tc>
          <w:tcPr>
            <w:tcW w:w="1210" w:type="dxa"/>
          </w:tcPr>
          <w:p w14:paraId="5E86FB57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7B6527B9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72B1CC5B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29F9AB7B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6A34613A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7682DC36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15470446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607BA042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01BFF1FA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3.4</w:t>
            </w:r>
          </w:p>
        </w:tc>
        <w:tc>
          <w:tcPr>
            <w:tcW w:w="1733" w:type="dxa"/>
            <w:gridSpan w:val="2"/>
          </w:tcPr>
          <w:p w14:paraId="3BB2A9CF" w14:textId="77777777" w:rsidR="007F35B8" w:rsidRPr="00B55866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B55866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6DFC3335" w14:textId="77777777" w:rsidTr="006F691E">
        <w:trPr>
          <w:gridAfter w:val="1"/>
          <w:wAfter w:w="7" w:type="dxa"/>
          <w:trHeight w:val="329"/>
        </w:trPr>
        <w:tc>
          <w:tcPr>
            <w:tcW w:w="679" w:type="dxa"/>
          </w:tcPr>
          <w:p w14:paraId="5AAB363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8</w:t>
            </w:r>
          </w:p>
        </w:tc>
        <w:tc>
          <w:tcPr>
            <w:tcW w:w="1210" w:type="dxa"/>
          </w:tcPr>
          <w:p w14:paraId="754C43E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09D515C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4EB0999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680198E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NEUC</w:t>
            </w:r>
          </w:p>
        </w:tc>
        <w:tc>
          <w:tcPr>
            <w:tcW w:w="1366" w:type="dxa"/>
          </w:tcPr>
          <w:p w14:paraId="2053248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30ADA77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CS</w:t>
            </w:r>
          </w:p>
        </w:tc>
        <w:tc>
          <w:tcPr>
            <w:tcW w:w="956" w:type="dxa"/>
          </w:tcPr>
          <w:p w14:paraId="10FD3D5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5E2721A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1E42BE7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3.7</w:t>
            </w:r>
          </w:p>
        </w:tc>
        <w:tc>
          <w:tcPr>
            <w:tcW w:w="1733" w:type="dxa"/>
            <w:gridSpan w:val="2"/>
          </w:tcPr>
          <w:p w14:paraId="01928B72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290D7366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7F456B3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9</w:t>
            </w:r>
          </w:p>
        </w:tc>
        <w:tc>
          <w:tcPr>
            <w:tcW w:w="1210" w:type="dxa"/>
          </w:tcPr>
          <w:p w14:paraId="252E349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78A4F73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6BAE1D0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119C7A2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3B07C1B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339FCAF2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14397F9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7CE1210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63BD84A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3.0</w:t>
            </w:r>
          </w:p>
        </w:tc>
        <w:tc>
          <w:tcPr>
            <w:tcW w:w="1733" w:type="dxa"/>
            <w:gridSpan w:val="2"/>
          </w:tcPr>
          <w:p w14:paraId="7895E20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15AAE1BB" w14:textId="77777777" w:rsidTr="006F691E">
        <w:trPr>
          <w:trHeight w:val="315"/>
        </w:trPr>
        <w:tc>
          <w:tcPr>
            <w:tcW w:w="13767" w:type="dxa"/>
            <w:gridSpan w:val="16"/>
          </w:tcPr>
          <w:p w14:paraId="0410DAE9" w14:textId="77777777" w:rsidR="007F35B8" w:rsidRPr="00E116CA" w:rsidRDefault="007F35B8" w:rsidP="006F691E">
            <w:pPr>
              <w:spacing w:line="276" w:lineRule="auto"/>
              <w:jc w:val="left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WMT group (n=11)</w:t>
            </w:r>
          </w:p>
        </w:tc>
      </w:tr>
      <w:tr w:rsidR="007F35B8" w:rsidRPr="00223DFE" w14:paraId="05CE8A4F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57A2888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11</w:t>
            </w:r>
          </w:p>
        </w:tc>
        <w:tc>
          <w:tcPr>
            <w:tcW w:w="1210" w:type="dxa"/>
          </w:tcPr>
          <w:p w14:paraId="115D0C8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39B623D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1B8A64B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2746D0B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62C1EF92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45108DE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271FC26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08720F8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1ACAC8F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2.8</w:t>
            </w:r>
          </w:p>
        </w:tc>
        <w:tc>
          <w:tcPr>
            <w:tcW w:w="1733" w:type="dxa"/>
            <w:gridSpan w:val="2"/>
          </w:tcPr>
          <w:p w14:paraId="708DAA6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Eczema</w:t>
            </w:r>
          </w:p>
        </w:tc>
      </w:tr>
      <w:tr w:rsidR="007F35B8" w:rsidRPr="00223DFE" w14:paraId="0DCB2535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5F9CB35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12</w:t>
            </w:r>
          </w:p>
        </w:tc>
        <w:tc>
          <w:tcPr>
            <w:tcW w:w="1210" w:type="dxa"/>
          </w:tcPr>
          <w:p w14:paraId="1999FF9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43EFAAB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5-ASA</w:t>
            </w:r>
          </w:p>
        </w:tc>
        <w:tc>
          <w:tcPr>
            <w:tcW w:w="1640" w:type="dxa"/>
          </w:tcPr>
          <w:p w14:paraId="5C74D3F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08F3BDD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09C77DB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452D777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7C4D08B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3254315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62F4CC5C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3.4</w:t>
            </w:r>
          </w:p>
        </w:tc>
        <w:tc>
          <w:tcPr>
            <w:tcW w:w="1733" w:type="dxa"/>
            <w:gridSpan w:val="2"/>
          </w:tcPr>
          <w:p w14:paraId="6450E0C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7767F085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455F149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13</w:t>
            </w:r>
          </w:p>
        </w:tc>
        <w:tc>
          <w:tcPr>
            <w:tcW w:w="1210" w:type="dxa"/>
          </w:tcPr>
          <w:p w14:paraId="6BA65A8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67EC775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75AB0D5C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3E2C6A9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49014F7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5252355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36D50B6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2623E64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4A462CE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2.8</w:t>
            </w:r>
          </w:p>
        </w:tc>
        <w:tc>
          <w:tcPr>
            <w:tcW w:w="1733" w:type="dxa"/>
            <w:gridSpan w:val="2"/>
          </w:tcPr>
          <w:p w14:paraId="01355E1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07443FD3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69831FC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14</w:t>
            </w:r>
          </w:p>
        </w:tc>
        <w:tc>
          <w:tcPr>
            <w:tcW w:w="1210" w:type="dxa"/>
          </w:tcPr>
          <w:p w14:paraId="66678F5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2DF2688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47A0C2C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7D5E48C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251AE25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136B158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0E25ACA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565DE0A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6A8154C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3.1</w:t>
            </w:r>
          </w:p>
        </w:tc>
        <w:tc>
          <w:tcPr>
            <w:tcW w:w="1733" w:type="dxa"/>
            <w:gridSpan w:val="2"/>
          </w:tcPr>
          <w:p w14:paraId="7E9DD012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Eczema</w:t>
            </w:r>
          </w:p>
        </w:tc>
      </w:tr>
      <w:tr w:rsidR="007F35B8" w:rsidRPr="00223DFE" w14:paraId="2D7B82B9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605129B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15</w:t>
            </w:r>
          </w:p>
        </w:tc>
        <w:tc>
          <w:tcPr>
            <w:tcW w:w="1210" w:type="dxa"/>
          </w:tcPr>
          <w:p w14:paraId="24BB1852" w14:textId="77777777" w:rsidR="007F35B8" w:rsidRPr="00E116CA" w:rsidRDefault="007F35B8" w:rsidP="006F691E">
            <w:pPr>
              <w:spacing w:line="276" w:lineRule="auto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Relapse</w:t>
            </w:r>
          </w:p>
        </w:tc>
        <w:tc>
          <w:tcPr>
            <w:tcW w:w="1802" w:type="dxa"/>
            <w:gridSpan w:val="2"/>
          </w:tcPr>
          <w:p w14:paraId="38A0C16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Corticosteroids,</w:t>
            </w:r>
          </w:p>
          <w:p w14:paraId="0A286E6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5-ASA</w:t>
            </w:r>
          </w:p>
        </w:tc>
        <w:tc>
          <w:tcPr>
            <w:tcW w:w="1640" w:type="dxa"/>
          </w:tcPr>
          <w:p w14:paraId="4C21158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2C44A6C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60BEF0F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18300BC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CS</w:t>
            </w:r>
          </w:p>
        </w:tc>
        <w:tc>
          <w:tcPr>
            <w:tcW w:w="956" w:type="dxa"/>
          </w:tcPr>
          <w:p w14:paraId="064194E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1CFA758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Jaundice</w:t>
            </w:r>
          </w:p>
        </w:tc>
        <w:tc>
          <w:tcPr>
            <w:tcW w:w="957" w:type="dxa"/>
          </w:tcPr>
          <w:p w14:paraId="4F7B8F7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3.9</w:t>
            </w:r>
          </w:p>
        </w:tc>
        <w:tc>
          <w:tcPr>
            <w:tcW w:w="1733" w:type="dxa"/>
            <w:gridSpan w:val="2"/>
          </w:tcPr>
          <w:p w14:paraId="523A9BE5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Infection</w:t>
            </w:r>
            <w:r w:rsidRPr="00223DFE">
              <w:t xml:space="preserve">, </w:t>
            </w:r>
            <w:r w:rsidRPr="00E116CA">
              <w:rPr>
                <w:rFonts w:ascii="Times New Roman" w:eastAsia="仿宋" w:hAnsi="Times New Roman" w:cs="Times New Roman"/>
                <w:sz w:val="21"/>
              </w:rPr>
              <w:t>allergy</w:t>
            </w:r>
          </w:p>
        </w:tc>
      </w:tr>
      <w:tr w:rsidR="007F35B8" w:rsidRPr="00223DFE" w14:paraId="1D38452A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7652C79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16</w:t>
            </w:r>
          </w:p>
        </w:tc>
        <w:tc>
          <w:tcPr>
            <w:tcW w:w="1210" w:type="dxa"/>
          </w:tcPr>
          <w:p w14:paraId="60BF407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2419355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76209DE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5C56897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7EE3D53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0577BA6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5D3610F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7E3521D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Jaundice</w:t>
            </w:r>
          </w:p>
        </w:tc>
        <w:tc>
          <w:tcPr>
            <w:tcW w:w="957" w:type="dxa"/>
          </w:tcPr>
          <w:p w14:paraId="575F9CE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3.4</w:t>
            </w:r>
          </w:p>
        </w:tc>
        <w:tc>
          <w:tcPr>
            <w:tcW w:w="1733" w:type="dxa"/>
            <w:gridSpan w:val="2"/>
          </w:tcPr>
          <w:p w14:paraId="0A13308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4665778C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12C22B9C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17</w:t>
            </w:r>
          </w:p>
        </w:tc>
        <w:tc>
          <w:tcPr>
            <w:tcW w:w="1210" w:type="dxa"/>
          </w:tcPr>
          <w:p w14:paraId="3E0FC0DC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7D6692C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631AF5B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1C50C07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60F3CF3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04628B1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537DC33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1AB7367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Jaundice</w:t>
            </w:r>
          </w:p>
        </w:tc>
        <w:tc>
          <w:tcPr>
            <w:tcW w:w="957" w:type="dxa"/>
          </w:tcPr>
          <w:p w14:paraId="01B0C45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3.25</w:t>
            </w:r>
          </w:p>
        </w:tc>
        <w:tc>
          <w:tcPr>
            <w:tcW w:w="1733" w:type="dxa"/>
            <w:gridSpan w:val="2"/>
          </w:tcPr>
          <w:p w14:paraId="7568893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07FCB2B6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3DA821F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18</w:t>
            </w:r>
          </w:p>
        </w:tc>
        <w:tc>
          <w:tcPr>
            <w:tcW w:w="1210" w:type="dxa"/>
          </w:tcPr>
          <w:p w14:paraId="762C782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2309F4BE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5-ASA</w:t>
            </w:r>
          </w:p>
        </w:tc>
        <w:tc>
          <w:tcPr>
            <w:tcW w:w="1640" w:type="dxa"/>
          </w:tcPr>
          <w:p w14:paraId="4FFED3A5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7E0A4AB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6BE220C8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5D1076B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5BA63CA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13713F5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7A97A55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3.1</w:t>
            </w:r>
          </w:p>
        </w:tc>
        <w:tc>
          <w:tcPr>
            <w:tcW w:w="1733" w:type="dxa"/>
            <w:gridSpan w:val="2"/>
          </w:tcPr>
          <w:p w14:paraId="26AE4E4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531F4164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0460B235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20</w:t>
            </w:r>
          </w:p>
        </w:tc>
        <w:tc>
          <w:tcPr>
            <w:tcW w:w="1210" w:type="dxa"/>
          </w:tcPr>
          <w:p w14:paraId="0CA156AD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2486DFE6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6548451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209012BF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522BFF7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7CF4E03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594A38E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Female</w:t>
            </w:r>
          </w:p>
        </w:tc>
        <w:tc>
          <w:tcPr>
            <w:tcW w:w="1508" w:type="dxa"/>
            <w:gridSpan w:val="3"/>
          </w:tcPr>
          <w:p w14:paraId="0F74F1AC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Jaundice</w:t>
            </w:r>
          </w:p>
        </w:tc>
        <w:tc>
          <w:tcPr>
            <w:tcW w:w="957" w:type="dxa"/>
          </w:tcPr>
          <w:p w14:paraId="14681679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2.8</w:t>
            </w:r>
          </w:p>
        </w:tc>
        <w:tc>
          <w:tcPr>
            <w:tcW w:w="1733" w:type="dxa"/>
            <w:gridSpan w:val="2"/>
          </w:tcPr>
          <w:p w14:paraId="7832E24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  <w:tr w:rsidR="007F35B8" w:rsidRPr="00223DFE" w14:paraId="758DAC32" w14:textId="77777777" w:rsidTr="006F691E">
        <w:trPr>
          <w:gridAfter w:val="1"/>
          <w:wAfter w:w="7" w:type="dxa"/>
          <w:trHeight w:val="315"/>
        </w:trPr>
        <w:tc>
          <w:tcPr>
            <w:tcW w:w="679" w:type="dxa"/>
          </w:tcPr>
          <w:p w14:paraId="711C686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lastRenderedPageBreak/>
              <w:t>21</w:t>
            </w:r>
          </w:p>
        </w:tc>
        <w:tc>
          <w:tcPr>
            <w:tcW w:w="1210" w:type="dxa"/>
          </w:tcPr>
          <w:p w14:paraId="69DD1CEA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Remission</w:t>
            </w:r>
          </w:p>
        </w:tc>
        <w:tc>
          <w:tcPr>
            <w:tcW w:w="1802" w:type="dxa"/>
            <w:gridSpan w:val="2"/>
          </w:tcPr>
          <w:p w14:paraId="62AB2887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1640" w:type="dxa"/>
          </w:tcPr>
          <w:p w14:paraId="5B3EB5FB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6" w:type="dxa"/>
          </w:tcPr>
          <w:p w14:paraId="0FD8507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Normal</w:t>
            </w:r>
          </w:p>
        </w:tc>
        <w:tc>
          <w:tcPr>
            <w:tcW w:w="1366" w:type="dxa"/>
          </w:tcPr>
          <w:p w14:paraId="789325B0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Live birth</w:t>
            </w:r>
          </w:p>
        </w:tc>
        <w:tc>
          <w:tcPr>
            <w:tcW w:w="953" w:type="dxa"/>
          </w:tcPr>
          <w:p w14:paraId="4019CFF1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SVD</w:t>
            </w:r>
          </w:p>
        </w:tc>
        <w:tc>
          <w:tcPr>
            <w:tcW w:w="956" w:type="dxa"/>
          </w:tcPr>
          <w:p w14:paraId="394B25E5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  <w:szCs w:val="22"/>
              </w:rPr>
              <w:t>Male</w:t>
            </w:r>
          </w:p>
        </w:tc>
        <w:tc>
          <w:tcPr>
            <w:tcW w:w="1508" w:type="dxa"/>
            <w:gridSpan w:val="3"/>
          </w:tcPr>
          <w:p w14:paraId="12F997C3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  <w:tc>
          <w:tcPr>
            <w:tcW w:w="957" w:type="dxa"/>
          </w:tcPr>
          <w:p w14:paraId="0C3FD7F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-</w:t>
            </w:r>
          </w:p>
        </w:tc>
        <w:tc>
          <w:tcPr>
            <w:tcW w:w="1733" w:type="dxa"/>
            <w:gridSpan w:val="2"/>
          </w:tcPr>
          <w:p w14:paraId="084C6364" w14:textId="77777777" w:rsidR="007F35B8" w:rsidRPr="00E116CA" w:rsidRDefault="007F35B8" w:rsidP="006F691E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E116CA">
              <w:rPr>
                <w:rFonts w:ascii="Times New Roman" w:eastAsia="仿宋" w:hAnsi="Times New Roman" w:cs="Times New Roman"/>
                <w:sz w:val="21"/>
              </w:rPr>
              <w:t>No</w:t>
            </w:r>
          </w:p>
        </w:tc>
      </w:tr>
    </w:tbl>
    <w:p w14:paraId="50A96E13" w14:textId="619FC53A" w:rsidR="00F04207" w:rsidRPr="007F35B8" w:rsidRDefault="007F35B8" w:rsidP="007F35B8">
      <w:pPr>
        <w:spacing w:line="276" w:lineRule="auto"/>
        <w:rPr>
          <w:rFonts w:hint="eastAsia"/>
          <w:sz w:val="20"/>
          <w:szCs w:val="20"/>
        </w:rPr>
      </w:pPr>
      <w:r w:rsidRPr="00E116CA">
        <w:rPr>
          <w:rFonts w:ascii="Times New Roman" w:eastAsia="仿宋" w:hAnsi="Times New Roman" w:cs="Times New Roman"/>
          <w:sz w:val="20"/>
          <w:szCs w:val="20"/>
        </w:rPr>
        <w:t>5-ASA: 5-aminosalicylic acid; “SVD”: spontaneous vaginal delivery; “CS”: cesarean section; WMT: washed microbiota transplantation; NEUC; nuchal encirclements of umbilical cord; SGA: small for gestational age;</w:t>
      </w:r>
      <w:r w:rsidRPr="00E116CA">
        <w:rPr>
          <w:rFonts w:ascii="Times New Roman" w:hAnsi="Times New Roman" w:cs="Times New Roman"/>
          <w:sz w:val="20"/>
          <w:szCs w:val="20"/>
        </w:rPr>
        <w:t xml:space="preserve"> “*”:</w:t>
      </w:r>
      <w:r w:rsidRPr="00E116CA">
        <w:rPr>
          <w:sz w:val="20"/>
          <w:szCs w:val="20"/>
        </w:rPr>
        <w:t xml:space="preserve"> </w:t>
      </w:r>
      <w:r w:rsidRPr="00E116CA">
        <w:rPr>
          <w:rFonts w:ascii="Times New Roman" w:hAnsi="Times New Roman" w:cs="Times New Roman"/>
          <w:sz w:val="20"/>
          <w:szCs w:val="20"/>
        </w:rPr>
        <w:t>0 ~ 1 year old.</w:t>
      </w:r>
    </w:p>
    <w:sectPr w:rsidR="00F04207" w:rsidRPr="007F35B8" w:rsidSect="00D146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0BA" w14:textId="77777777" w:rsidR="009C0C8C" w:rsidRDefault="009C0C8C" w:rsidP="007F35B8">
      <w:r>
        <w:separator/>
      </w:r>
    </w:p>
  </w:endnote>
  <w:endnote w:type="continuationSeparator" w:id="0">
    <w:p w14:paraId="18D96A78" w14:textId="77777777" w:rsidR="009C0C8C" w:rsidRDefault="009C0C8C" w:rsidP="007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D0FF" w14:textId="77777777" w:rsidR="009C0C8C" w:rsidRDefault="009C0C8C" w:rsidP="007F35B8">
      <w:r>
        <w:separator/>
      </w:r>
    </w:p>
  </w:footnote>
  <w:footnote w:type="continuationSeparator" w:id="0">
    <w:p w14:paraId="28840B44" w14:textId="77777777" w:rsidR="009C0C8C" w:rsidRDefault="009C0C8C" w:rsidP="007F3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7"/>
    <w:rsid w:val="007F35B8"/>
    <w:rsid w:val="009C0C8C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8BBF6"/>
  <w15:chartTrackingRefBased/>
  <w15:docId w15:val="{59F9247C-5A0B-4523-A30B-34C7AE4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B8"/>
    <w:rPr>
      <w:sz w:val="18"/>
      <w:szCs w:val="18"/>
    </w:rPr>
  </w:style>
  <w:style w:type="table" w:styleId="a7">
    <w:name w:val="Table Grid"/>
    <w:basedOn w:val="a1"/>
    <w:qFormat/>
    <w:rsid w:val="007F35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朝阳</dc:creator>
  <cp:keywords/>
  <dc:description/>
  <cp:lastModifiedBy>赵 朝阳</cp:lastModifiedBy>
  <cp:revision>2</cp:revision>
  <dcterms:created xsi:type="dcterms:W3CDTF">2022-04-28T06:11:00Z</dcterms:created>
  <dcterms:modified xsi:type="dcterms:W3CDTF">2022-04-28T06:12:00Z</dcterms:modified>
</cp:coreProperties>
</file>