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726"/>
        </w:tabs>
        <w:spacing w:line="360" w:lineRule="auto"/>
        <w:jc w:val="left"/>
        <w:rPr>
          <w:rFonts w:ascii="Times New Roman" w:hAnsi="Times New Roman"/>
          <w:b/>
          <w:sz w:val="24"/>
          <w:lang w:val="en-US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Supplementary Table 1</w:t>
      </w:r>
      <w:r>
        <w:rPr>
          <w:rFonts w:ascii="Times New Roman" w:hAnsi="Times New Roman"/>
          <w:b/>
          <w:bCs/>
          <w:sz w:val="24"/>
          <w:lang w:val="en-US"/>
        </w:rPr>
        <w:t>:</w:t>
      </w:r>
      <w:r>
        <w:rPr>
          <w:rFonts w:ascii="Times New Roman" w:hAnsi="Times New Roman"/>
          <w:b/>
          <w:sz w:val="24"/>
          <w:lang w:val="en-US"/>
        </w:rPr>
        <w:t xml:space="preserve"> Extent of the missing data.</w:t>
      </w:r>
    </w:p>
    <w:tbl>
      <w:tblPr>
        <w:tblStyle w:val="4"/>
        <w:tblW w:w="2331" w:type="pct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1120"/>
        <w:gridCol w:w="436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452" w:type="pct"/>
            <w:tcBorders>
              <w:bottom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lang w:val="en-US"/>
              </w:rPr>
              <w:t>Variables</w:t>
            </w:r>
          </w:p>
        </w:tc>
        <w:tc>
          <w:tcPr>
            <w:tcW w:w="1879" w:type="pct"/>
            <w:tcBorders>
              <w:bottom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b/>
                <w:bCs/>
                <w:i/>
                <w:sz w:val="24"/>
                <w:lang w:val="en-US"/>
              </w:rPr>
              <w:t>n</w:t>
            </w:r>
            <w:r>
              <w:rPr>
                <w:rFonts w:ascii="Times New Roman" w:hAnsi="Times New Roman" w:eastAsia="仿宋"/>
                <w:b/>
                <w:bCs/>
                <w:sz w:val="24"/>
                <w:lang w:val="en-US"/>
              </w:rPr>
              <w:t xml:space="preserve"> (all = 25)</w:t>
            </w:r>
          </w:p>
        </w:tc>
        <w:tc>
          <w:tcPr>
            <w:tcW w:w="667" w:type="pct"/>
            <w:tcBorders>
              <w:bottom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452" w:type="pct"/>
            <w:tcBorders>
              <w:top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Gender (male [%])</w:t>
            </w:r>
          </w:p>
        </w:tc>
        <w:tc>
          <w:tcPr>
            <w:tcW w:w="1879" w:type="pct"/>
            <w:tcBorders>
              <w:top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</w:t>
            </w:r>
          </w:p>
        </w:tc>
        <w:tc>
          <w:tcPr>
            <w:tcW w:w="667" w:type="pct"/>
            <w:tcBorders>
              <w:top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Age (years)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BMI (kg/m</w:t>
            </w:r>
            <w:r>
              <w:rPr>
                <w:rFonts w:ascii="Times New Roman" w:hAnsi="Times New Roman" w:eastAsia="仿宋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eastAsia="仿宋"/>
                <w:sz w:val="24"/>
                <w:lang w:val="en-US"/>
              </w:rPr>
              <w:t>)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18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72.0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HF duration &gt;18 months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Current smoking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 xml:space="preserve">Diabetes </w:t>
            </w: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fldChar w:fldCharType="begin"/>
            </w: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instrText xml:space="preserve"> HYPERLINK "C:/Program%20Files%20(x86)/Youdao/Dict/8.9.6.0/resultui/html/index.html" \l "/javascript:;" </w:instrText>
            </w: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fldChar w:fldCharType="separate"/>
            </w: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mellitus</w:t>
            </w: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fldChar w:fldCharType="end"/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COPD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3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12.0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NYHA class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4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β-blocker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ACEI/ARB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SBP (mmHg)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0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Cr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eatinine</w:t>
            </w:r>
            <w:r>
              <w:rPr>
                <w:rFonts w:ascii="Times New Roman" w:hAnsi="Times New Roman" w:eastAsia="仿宋"/>
                <w:sz w:val="24"/>
                <w:lang w:val="en-US"/>
              </w:rPr>
              <w:t xml:space="preserve"> (µmol/L)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2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sz w:val="24"/>
                <w:lang w:val="en-US"/>
              </w:rPr>
              <w:t>8.0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452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ascii="Times New Roman" w:hAnsi="Times New Roman" w:eastAsia="仿宋"/>
                <w:sz w:val="24"/>
                <w:lang w:val="en-US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LVEF (%)</w:t>
            </w:r>
          </w:p>
        </w:tc>
        <w:tc>
          <w:tcPr>
            <w:tcW w:w="1879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13</w:t>
            </w:r>
          </w:p>
        </w:tc>
        <w:tc>
          <w:tcPr>
            <w:tcW w:w="667" w:type="pct"/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</w:pPr>
            <w:r>
              <w:rPr>
                <w:rFonts w:ascii="Times New Roman" w:hAnsi="Times New Roman" w:eastAsia="仿宋"/>
                <w:kern w:val="0"/>
                <w:sz w:val="24"/>
                <w:lang w:val="en-US" w:bidi="ar"/>
              </w:rPr>
              <w:t>52.0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b w:val="0"/>
          <w:bCs/>
          <w:sz w:val="24"/>
          <w:lang w:val="en-US"/>
        </w:rPr>
      </w:pPr>
      <w:r>
        <w:rPr>
          <w:rFonts w:ascii="Times New Roman" w:hAnsi="Times New Roman"/>
          <w:b w:val="0"/>
          <w:bCs/>
          <w:sz w:val="24"/>
          <w:lang w:val="en-US"/>
        </w:rPr>
        <w:t xml:space="preserve">ACEI: </w:t>
      </w:r>
      <w:r>
        <w:rPr>
          <w:rFonts w:ascii="Times New Roman" w:hAnsi="Times New Roman" w:eastAsia="仿宋"/>
          <w:sz w:val="24"/>
        </w:rPr>
        <w:t xml:space="preserve">Angiotensin-converting enzyme inhibitor; ARB: Angiotensin receptor blocker; BMI: </w:t>
      </w:r>
      <w:r>
        <w:rPr>
          <w:rFonts w:ascii="Times New Roman" w:hAnsi="Times New Roman"/>
          <w:sz w:val="24"/>
        </w:rPr>
        <w:t xml:space="preserve">Body mass index; COPD: Chronic obstructive pulmonary disease; HF: Heart failure; LVEF: Left ventricular ejection fraction; NYHA: New York Heart Association; SBP: </w:t>
      </w:r>
      <w:r>
        <w:rPr>
          <w:rFonts w:ascii="Times New Roman" w:hAnsi="Times New Roman" w:eastAsia="仿宋"/>
          <w:sz w:val="24"/>
        </w:rPr>
        <w:t>Systolic blood pressure.</w:t>
      </w:r>
    </w:p>
    <w:p>
      <w:pPr>
        <w:spacing w:line="360" w:lineRule="auto"/>
        <w:jc w:val="left"/>
        <w:rPr>
          <w:rFonts w:hint="eastAsia" w:ascii="Times New Roman" w:hAnsi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drawing>
          <wp:inline distT="0" distB="0" distL="114300" distR="114300">
            <wp:extent cx="4732655" cy="3979545"/>
            <wp:effectExtent l="0" t="0" r="10795" b="1905"/>
            <wp:docPr id="1" name="图片 1" descr="figure 1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1-revis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 xml:space="preserve">Supplementary </w:t>
      </w:r>
      <w:r>
        <w:rPr>
          <w:rFonts w:ascii="Times New Roman" w:hAnsi="Times New Roman"/>
          <w:b/>
          <w:bCs/>
          <w:sz w:val="24"/>
          <w:lang w:val="en-US"/>
        </w:rPr>
        <w:t>Figure 1</w:t>
      </w:r>
      <w:r>
        <w:rPr>
          <w:rFonts w:ascii="Times New Roman" w:hAnsi="Times New Roman"/>
          <w:sz w:val="24"/>
          <w:lang w:val="en-US"/>
        </w:rPr>
        <w:t xml:space="preserve">: Selection of the study population. ESC: </w:t>
      </w:r>
      <w:r>
        <w:rPr>
          <w:rFonts w:ascii="Times New Roman" w:hAnsi="Times New Roman"/>
          <w:sz w:val="24"/>
        </w:rPr>
        <w:t xml:space="preserve">European Society of Cardiology; MAGGIC: </w:t>
      </w:r>
      <w:r>
        <w:rPr>
          <w:rFonts w:ascii="Times New Roman" w:hAnsi="Times New Roman"/>
          <w:bCs/>
          <w:sz w:val="24"/>
        </w:rPr>
        <w:t>Meta-Analysis Global Group in Chronic Heart Failure</w:t>
      </w:r>
      <w:r>
        <w:rPr>
          <w:rFonts w:ascii="Times New Roman" w:hAnsi="Times New Roman"/>
          <w:sz w:val="24"/>
        </w:rPr>
        <w:t>.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Fonts w:hint="eastAsia" w:ascii="Times New Roman" w:hAnsi="Times New Roman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lang w:val="en-US" w:eastAsia="zh-CN"/>
        </w:rPr>
        <w:drawing>
          <wp:inline distT="0" distB="0" distL="114300" distR="114300">
            <wp:extent cx="5255895" cy="4610100"/>
            <wp:effectExtent l="0" t="0" r="1905" b="0"/>
            <wp:docPr id="2" name="图片 2" descr="Fig-7-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-7-13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Times New Roman" w:hAnsi="Times New Roman" w:eastAsia="仿宋"/>
          <w:sz w:val="24"/>
          <w:lang w:val="en-US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 xml:space="preserve">Supplementary Figure 2: </w:t>
      </w:r>
      <w:r>
        <w:rPr>
          <w:rFonts w:ascii="Times New Roman" w:hAnsi="Times New Roman"/>
          <w:sz w:val="24"/>
          <w:lang w:val="en-US"/>
        </w:rPr>
        <w:t xml:space="preserve">Comparison histograms of age, gender, LVEF, and one-year mortality in four studies. </w:t>
      </w:r>
      <w:r>
        <w:rPr>
          <w:rFonts w:ascii="Times New Roman" w:hAnsi="Times New Roman" w:eastAsia="仿宋"/>
          <w:sz w:val="24"/>
          <w:lang w:val="en-US"/>
        </w:rPr>
        <w:t>LVEF: Left ventricular ejection fraction.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7130F"/>
    <w:rsid w:val="0A5B1E48"/>
    <w:rsid w:val="579F4753"/>
    <w:rsid w:val="5E67130F"/>
    <w:rsid w:val="5FC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GB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642</Characters>
  <Lines>0</Lines>
  <Paragraphs>0</Paragraphs>
  <TotalTime>0</TotalTime>
  <ScaleCrop>false</ScaleCrop>
  <LinksUpToDate>false</LinksUpToDate>
  <CharactersWithSpaces>718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2021-12-15T07:11:00Z</dcterms:created>
  <dc:creator>倪婧</dc:creator>
  <cp:lastModifiedBy>倪婧</cp:lastModifiedBy>
  <dcterms:modified xsi:type="dcterms:W3CDTF">2022-02-08T10:55:05Z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A87B7A5F944A464CAACB54965974929B</vt:lpwstr>
  </property>
</Properties>
</file>