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3: Recover situation during the follow-up</w:t>
      </w:r>
    </w:p>
    <w:tbl>
      <w:tblPr>
        <w:tblStyle w:val="9"/>
        <w:tblW w:w="12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2041"/>
        <w:gridCol w:w="2041"/>
        <w:gridCol w:w="1877"/>
        <w:gridCol w:w="1207"/>
        <w:gridCol w:w="1043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(43) 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(45) 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(62) </w:t>
            </w: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P (A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P (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P (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vs. </w:t>
            </w:r>
            <w:r>
              <w:rPr>
                <w:rFonts w:hint="eastAsia"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 w:eastAsiaTheme="majorHAnsi"/>
                <w:sz w:val="18"/>
                <w:szCs w:val="18"/>
                <w:lang w:val="en-GB"/>
              </w:rPr>
              <w:t>First urination（not haematuria/haematuria</w:t>
            </w:r>
            <w:r>
              <w:rPr>
                <w:rFonts w:hint="eastAsia" w:ascii="Times New Roman" w:hAnsi="Times New Roman" w:cs="Times New Roman" w:eastAsiaTheme="majorHAnsi"/>
                <w:sz w:val="18"/>
                <w:szCs w:val="18"/>
                <w:lang w:val="en-GB"/>
              </w:rPr>
              <w:t>）</w:t>
            </w:r>
            <w:r>
              <w:rPr>
                <w:rFonts w:ascii="Times New Roman" w:hAnsi="Times New Roman" w:cs="Times New Roman" w:eastAsia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41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19/24</w:t>
            </w:r>
          </w:p>
        </w:tc>
        <w:tc>
          <w:tcPr>
            <w:tcW w:w="2041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26/19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15/47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0.031 </w:t>
            </w:r>
          </w:p>
        </w:tc>
        <w:tc>
          <w:tcPr>
            <w:tcW w:w="104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0.202 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0.0004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79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Fever (no/yes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42/1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45/0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60/2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0.785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0.304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Haematuria (no/yes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38/5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33/12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45/17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0.051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0.074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0.931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Feature of haematuria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3/1/1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7/3/2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4/4/9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IPSS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4.98 (4,0-16)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4.38 (0, 4 0-12) 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4.73 (4,0-11) 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0.932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0.525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Impact on life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40/3/0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37/6/2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  <w:t>56/6/0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  <w:highlight w:val="none"/>
              </w:rPr>
              <w:t xml:space="preserve">0.037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  <w:highlight w:val="none"/>
              </w:rPr>
              <w:t xml:space="preserve">0.070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  <w:highlight w:val="none"/>
              </w:rPr>
              <w:t xml:space="preserve">0.047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Day3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79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Fever (no/yes)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43/0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45/0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59/3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Haematuria (no/yes)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43/0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42/3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55/7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0.023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0.085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Feature of haematuria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0/0/0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3/0/0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4/1/2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IPSS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 (3,0-14)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4.16 (1,3 0-16) 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4.05 (4,0-8) 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0.211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0.704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0.514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Impact on life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41/2/0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39/6/0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60/2/0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0.564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0.157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Day7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43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79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Fever (no/yes)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41/2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45/0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60/2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0.708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Haematuria (no/yes)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43/0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42/3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59/3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0.162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Feature of haematuria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0/0/0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  <w:highlight w:val="none"/>
              </w:rPr>
              <w:t>2/0/1</w:t>
            </w:r>
            <w:bookmarkEnd w:id="0"/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3/0/0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IPSS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3.60 (4,0-14) 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4 (1.50, 3 0-19) 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3.89 (3,0-10) 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0.510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0.936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noWrap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Impact on life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41/2/0</w:t>
            </w:r>
          </w:p>
        </w:tc>
        <w:tc>
          <w:tcPr>
            <w:tcW w:w="2041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40/5/0</w:t>
            </w:r>
          </w:p>
        </w:tc>
        <w:tc>
          <w:tcPr>
            <w:tcW w:w="1877" w:type="dxa"/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>58/4/0</w:t>
            </w:r>
          </w:p>
        </w:tc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0.414 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0.257 </w:t>
            </w:r>
          </w:p>
        </w:tc>
        <w:tc>
          <w:tcPr>
            <w:tcW w:w="11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0.705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39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Theme="majorHAnsi"/>
                <w:b/>
                <w:bCs/>
                <w:color w:val="000000"/>
                <w:kern w:val="0"/>
                <w:sz w:val="18"/>
                <w:szCs w:val="18"/>
              </w:rPr>
              <w:t>haematuria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0.16 (1,0-6)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0.71 (0,1 0-7) 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  <w:t xml:space="preserve">1.11 (2,0-7) 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0.001 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0.435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 Light" w:cs="Times New Roman"/>
                <w:color w:val="000000"/>
                <w:sz w:val="18"/>
                <w:szCs w:val="18"/>
              </w:rPr>
              <w:t xml:space="preserve">0.081 </w:t>
            </w:r>
          </w:p>
        </w:tc>
      </w:tr>
    </w:tbl>
    <w:p>
      <w:pPr>
        <w:rPr>
          <w:rFonts w:ascii="Times New Roman" w:hAnsi="Times New Roman" w:cs="Times New Roman" w:eastAsiaTheme="majorHAnsi"/>
          <w:sz w:val="18"/>
          <w:szCs w:val="18"/>
          <w:lang w:val="en-GB"/>
        </w:rPr>
      </w:pPr>
      <w:r>
        <w:rPr>
          <w:rFonts w:ascii="Times New Roman" w:hAnsi="Times New Roman" w:cs="Times New Roman" w:eastAsiaTheme="majorHAnsi"/>
          <w:sz w:val="18"/>
          <w:szCs w:val="18"/>
          <w:lang w:val="en-GB"/>
        </w:rPr>
        <w:t xml:space="preserve">IPSS: International Prostate Symptom Scores </w:t>
      </w:r>
    </w:p>
    <w:p>
      <w:pPr>
        <w:rPr>
          <w:rFonts w:ascii="Times New Roman" w:hAnsi="Times New Roman" w:cs="Times New Roman" w:eastAsiaTheme="majorHAnsi"/>
          <w:sz w:val="18"/>
          <w:szCs w:val="18"/>
          <w:lang w:val="en-GB"/>
        </w:rPr>
      </w:pPr>
      <w:r>
        <w:rPr>
          <w:rFonts w:ascii="Times New Roman" w:hAnsi="Times New Roman" w:cs="Times New Roman" w:eastAsiaTheme="majorHAnsi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Mean (median, range)</w:t>
      </w:r>
    </w:p>
    <w:p>
      <w:pPr>
        <w:rPr>
          <w:rFonts w:ascii="Times New Roman" w:hAnsi="Times New Roman" w:cs="Times New Roman" w:eastAsiaTheme="majorHAnsi"/>
          <w:sz w:val="18"/>
          <w:szCs w:val="18"/>
          <w:lang w:val="en-GB"/>
        </w:rPr>
      </w:pPr>
      <w:r>
        <w:rPr>
          <w:rFonts w:ascii="Times New Roman" w:hAnsi="Times New Roman" w:cs="Times New Roman" w:eastAsiaTheme="majorHAnsi"/>
          <w:sz w:val="18"/>
          <w:szCs w:val="18"/>
          <w:vertAlign w:val="superscript"/>
          <w:lang w:val="en-GB"/>
        </w:rPr>
        <w:t>2</w:t>
      </w:r>
      <w:r>
        <w:rPr>
          <w:rFonts w:ascii="Times New Roman" w:hAnsi="Times New Roman" w:cs="Times New Roman" w:eastAsiaTheme="majorHAnsi"/>
          <w:sz w:val="18"/>
          <w:szCs w:val="18"/>
          <w:lang w:val="en-GB"/>
        </w:rPr>
        <w:t xml:space="preserve">Feature of haematuria: do not see any blood/ urine is slightly blood stained/urine is heavily blood stained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 w:eastAsiaTheme="majorHAnsi"/>
          <w:sz w:val="18"/>
          <w:szCs w:val="18"/>
          <w:vertAlign w:val="superscript"/>
          <w:lang w:val="en-GB"/>
        </w:rPr>
        <w:t>3</w:t>
      </w:r>
      <w:r>
        <w:rPr>
          <w:rFonts w:ascii="Times New Roman" w:hAnsi="Times New Roman" w:cs="Times New Roman" w:eastAsiaTheme="majorHAnsi"/>
          <w:sz w:val="18"/>
          <w:szCs w:val="18"/>
          <w:lang w:val="en-GB"/>
        </w:rPr>
        <w:t>The impact of urinary system symptoms on life: Not at all/A little bit/Moderate</w:t>
      </w:r>
    </w:p>
    <w:p>
      <w:pPr>
        <w:rPr>
          <w:rFonts w:ascii="Times New Roman" w:hAnsi="Times New Roman" w:cs="Times New Roman" w:eastAsiaTheme="majorHAnsi"/>
          <w:sz w:val="18"/>
          <w:szCs w:val="18"/>
          <w:lang w:val="en-GB"/>
        </w:rPr>
      </w:pPr>
      <w:r>
        <w:rPr>
          <w:rFonts w:ascii="Times New Roman" w:hAnsi="Times New Roman" w:cs="Times New Roman" w:eastAsiaTheme="majorHAnsi"/>
          <w:sz w:val="18"/>
          <w:szCs w:val="18"/>
          <w:lang w:val="en-GB"/>
        </w:rPr>
        <w:t>*Data equal</w:t>
      </w:r>
    </w:p>
    <w:p>
      <w:pPr>
        <w:rPr>
          <w:rFonts w:ascii="Times New Roman" w:hAnsi="Times New Roman" w:cs="Times New Roman" w:eastAsiaTheme="majorHAnsi"/>
          <w:sz w:val="18"/>
          <w:szCs w:val="18"/>
          <w:lang w:val="en-GB"/>
        </w:rPr>
      </w:pPr>
      <w:r>
        <w:rPr>
          <w:rFonts w:ascii="Times New Roman" w:hAnsi="Times New Roman" w:cs="Times New Roman" w:eastAsiaTheme="majorHAnsi"/>
          <w:sz w:val="18"/>
          <w:szCs w:val="18"/>
          <w:lang w:val="en-GB"/>
        </w:rPr>
        <w:t>#Too little data for Wilcoxon signed rank test</w:t>
      </w:r>
    </w:p>
    <w:p>
      <w:pPr>
        <w:rPr>
          <w:lang w:val="en-GB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2JmYmM0MDg5NTc3OWRmMDQxMmMwMDMzZjhmMGMifQ=="/>
  </w:docVars>
  <w:rsids>
    <w:rsidRoot w:val="002A1E38"/>
    <w:rsid w:val="000E0A01"/>
    <w:rsid w:val="00292BEB"/>
    <w:rsid w:val="002A1E38"/>
    <w:rsid w:val="004D00BA"/>
    <w:rsid w:val="00597AC5"/>
    <w:rsid w:val="0062611A"/>
    <w:rsid w:val="007C77FF"/>
    <w:rsid w:val="008A64CD"/>
    <w:rsid w:val="00A40553"/>
    <w:rsid w:val="00AF5C2F"/>
    <w:rsid w:val="00D17C08"/>
    <w:rsid w:val="00DD6368"/>
    <w:rsid w:val="00F30966"/>
    <w:rsid w:val="6A1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customStyle="1" w:styleId="9">
    <w:name w:val="Grid Table Light"/>
    <w:basedOn w:val="6"/>
    <w:uiPriority w:val="40"/>
    <w:tblPr>
      <w:tblBorders>
        <w:top w:val="single" w:color="7BCA85" w:themeColor="background1" w:themeShade="BF" w:sz="4" w:space="0"/>
        <w:left w:val="single" w:color="7BCA85" w:themeColor="background1" w:themeShade="BF" w:sz="4" w:space="0"/>
        <w:bottom w:val="single" w:color="7BCA85" w:themeColor="background1" w:themeShade="BF" w:sz="4" w:space="0"/>
        <w:right w:val="single" w:color="7BCA85" w:themeColor="background1" w:themeShade="BF" w:sz="4" w:space="0"/>
        <w:insideH w:val="single" w:color="7BCA85" w:themeColor="background1" w:themeShade="BF" w:sz="4" w:space="0"/>
        <w:insideV w:val="single" w:color="7BCA85" w:themeColor="background1" w:themeShade="BF" w:sz="4" w:space="0"/>
      </w:tblBorders>
    </w:tbl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7"/>
    <w:link w:val="2"/>
    <w:uiPriority w:val="99"/>
  </w:style>
  <w:style w:type="character" w:customStyle="1" w:styleId="14">
    <w:name w:val="批注主题 字符"/>
    <w:basedOn w:val="13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1185</Characters>
  <Lines>10</Lines>
  <Paragraphs>3</Paragraphs>
  <TotalTime>2</TotalTime>
  <ScaleCrop>false</ScaleCrop>
  <LinksUpToDate>false</LinksUpToDate>
  <CharactersWithSpaces>1362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2023-01-05T07:28:00Z</dcterms:created>
  <dc:creator>李 博雅</dc:creator>
  <cp:lastModifiedBy>JY</cp:lastModifiedBy>
  <dcterms:modified xsi:type="dcterms:W3CDTF">2023-01-05T10:04:06Z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A658864C512F42199BCA36783E53BBDE</vt:lpwstr>
  </property>
</Properties>
</file>