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4A72" w14:textId="04C91C43" w:rsidR="00D11519" w:rsidRPr="001F2F33" w:rsidRDefault="001F2F33" w:rsidP="009919AF">
      <w:pPr>
        <w:jc w:val="center"/>
        <w:rPr>
          <w:rFonts w:ascii="Times New Roman" w:hAnsi="Times New Roman" w:cs="Times New Roman"/>
          <w:b/>
          <w:bCs/>
          <w:sz w:val="24"/>
          <w:szCs w:val="28"/>
        </w:rPr>
      </w:pPr>
      <w:r w:rsidRPr="001F2F33">
        <w:rPr>
          <w:rFonts w:ascii="Times New Roman" w:hAnsi="Times New Roman" w:cs="Times New Roman"/>
          <w:b/>
          <w:bCs/>
          <w:sz w:val="24"/>
          <w:szCs w:val="28"/>
        </w:rPr>
        <w:t xml:space="preserve">Supplementary </w:t>
      </w:r>
      <w:r w:rsidR="009919AF" w:rsidRPr="001F2F33">
        <w:rPr>
          <w:rFonts w:ascii="Times New Roman" w:hAnsi="Times New Roman" w:cs="Times New Roman"/>
          <w:b/>
          <w:bCs/>
          <w:sz w:val="24"/>
          <w:szCs w:val="28"/>
        </w:rPr>
        <w:t xml:space="preserve">Table </w:t>
      </w:r>
      <w:r w:rsidR="007E3A94" w:rsidRPr="001F2F33">
        <w:rPr>
          <w:rFonts w:ascii="Times New Roman" w:hAnsi="Times New Roman" w:cs="Times New Roman"/>
          <w:b/>
          <w:bCs/>
          <w:sz w:val="24"/>
          <w:szCs w:val="28"/>
        </w:rPr>
        <w:t>4</w:t>
      </w:r>
      <w:r w:rsidRPr="001F2F33">
        <w:rPr>
          <w:rFonts w:ascii="Times New Roman" w:hAnsi="Times New Roman" w:cs="Times New Roman"/>
          <w:b/>
          <w:bCs/>
          <w:sz w:val="24"/>
          <w:szCs w:val="28"/>
        </w:rPr>
        <w:t>:</w:t>
      </w:r>
      <w:r w:rsidR="009919AF" w:rsidRPr="001F2F33">
        <w:rPr>
          <w:rFonts w:ascii="Times New Roman" w:hAnsi="Times New Roman" w:cs="Times New Roman"/>
          <w:b/>
          <w:bCs/>
          <w:sz w:val="24"/>
          <w:szCs w:val="28"/>
        </w:rPr>
        <w:t xml:space="preserve"> </w:t>
      </w:r>
      <w:r w:rsidR="009919AF" w:rsidRPr="001F2F33">
        <w:rPr>
          <w:rFonts w:ascii="Times New Roman" w:eastAsia="DengXian" w:hAnsi="Times New Roman" w:cs="Times New Roman"/>
          <w:b/>
          <w:bCs/>
          <w:sz w:val="24"/>
          <w:szCs w:val="28"/>
        </w:rPr>
        <w:t>The</w:t>
      </w:r>
      <w:r w:rsidR="009919AF" w:rsidRPr="001F2F33">
        <w:rPr>
          <w:rFonts w:ascii="Times New Roman" w:hAnsi="Times New Roman" w:cs="Times New Roman"/>
          <w:b/>
          <w:bCs/>
          <w:sz w:val="24"/>
          <w:szCs w:val="28"/>
        </w:rPr>
        <w:t xml:space="preserve"> working tools of</w:t>
      </w:r>
      <w:r w:rsidR="009919AF" w:rsidRPr="001F2F33">
        <w:rPr>
          <w:rFonts w:ascii="Times New Roman" w:eastAsia="DengXian" w:hAnsi="Times New Roman" w:cs="Times New Roman"/>
          <w:b/>
          <w:bCs/>
          <w:sz w:val="24"/>
          <w:szCs w:val="28"/>
        </w:rPr>
        <w:t xml:space="preserve"> </w:t>
      </w:r>
      <w:r w:rsidR="009919AF" w:rsidRPr="001F2F33">
        <w:rPr>
          <w:rFonts w:ascii="Times New Roman" w:hAnsi="Times New Roman" w:cs="Times New Roman"/>
          <w:b/>
          <w:bCs/>
          <w:sz w:val="24"/>
          <w:szCs w:val="28"/>
        </w:rPr>
        <w:t xml:space="preserve">the </w:t>
      </w:r>
      <w:r w:rsidRPr="001F2F33">
        <w:rPr>
          <w:rFonts w:ascii="Times New Roman" w:hAnsi="Times New Roman" w:cs="Times New Roman"/>
          <w:b/>
          <w:bCs/>
          <w:sz w:val="24"/>
          <w:szCs w:val="24"/>
        </w:rPr>
        <w:t>QMIP-NBS</w:t>
      </w:r>
      <w:r w:rsidR="009919AF" w:rsidRPr="001F2F33">
        <w:rPr>
          <w:rFonts w:ascii="Times New Roman" w:hAnsi="Times New Roman" w:cs="Times New Roman"/>
          <w:b/>
          <w:bCs/>
          <w:sz w:val="24"/>
          <w:szCs w:val="28"/>
        </w:rPr>
        <w:t xml:space="preserve"> for blood collection agencies.</w:t>
      </w:r>
    </w:p>
    <w:tbl>
      <w:tblPr>
        <w:tblW w:w="1388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689"/>
        <w:gridCol w:w="4252"/>
        <w:gridCol w:w="3402"/>
        <w:gridCol w:w="2550"/>
        <w:gridCol w:w="994"/>
      </w:tblGrid>
      <w:tr w:rsidR="00D11519" w:rsidRPr="00D11519" w14:paraId="4F2984D4" w14:textId="77777777" w:rsidTr="003B7314">
        <w:trPr>
          <w:trHeight w:val="350"/>
        </w:trPr>
        <w:tc>
          <w:tcPr>
            <w:tcW w:w="2689" w:type="dxa"/>
            <w:shd w:val="clear" w:color="auto" w:fill="222A35" w:themeFill="text2" w:themeFillShade="80"/>
            <w:vAlign w:val="center"/>
            <w:hideMark/>
          </w:tcPr>
          <w:p w14:paraId="075F176C"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Indicators</w:t>
            </w:r>
          </w:p>
        </w:tc>
        <w:tc>
          <w:tcPr>
            <w:tcW w:w="4252" w:type="dxa"/>
            <w:shd w:val="clear" w:color="auto" w:fill="C00000"/>
            <w:vAlign w:val="center"/>
            <w:hideMark/>
          </w:tcPr>
          <w:p w14:paraId="66124041"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Questionnaires</w:t>
            </w:r>
          </w:p>
        </w:tc>
        <w:tc>
          <w:tcPr>
            <w:tcW w:w="3402" w:type="dxa"/>
            <w:shd w:val="clear" w:color="auto" w:fill="1F3864" w:themeFill="accent1" w:themeFillShade="80"/>
            <w:noWrap/>
            <w:vAlign w:val="center"/>
            <w:hideMark/>
          </w:tcPr>
          <w:p w14:paraId="6537FC64"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Investigation methods</w:t>
            </w:r>
          </w:p>
        </w:tc>
        <w:tc>
          <w:tcPr>
            <w:tcW w:w="2550" w:type="dxa"/>
            <w:shd w:val="clear" w:color="auto" w:fill="3B3838" w:themeFill="background2" w:themeFillShade="40"/>
            <w:noWrap/>
            <w:vAlign w:val="center"/>
            <w:hideMark/>
          </w:tcPr>
          <w:p w14:paraId="2FDA6F0E"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Scoring criteria</w:t>
            </w:r>
          </w:p>
        </w:tc>
        <w:tc>
          <w:tcPr>
            <w:tcW w:w="994" w:type="dxa"/>
            <w:shd w:val="clear" w:color="auto" w:fill="C00000"/>
            <w:noWrap/>
            <w:vAlign w:val="bottom"/>
            <w:hideMark/>
          </w:tcPr>
          <w:p w14:paraId="69E3470C"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Scores</w:t>
            </w:r>
          </w:p>
        </w:tc>
      </w:tr>
      <w:tr w:rsidR="00D11519" w:rsidRPr="00D11519" w14:paraId="7D942EB1" w14:textId="77777777" w:rsidTr="003B7314">
        <w:trPr>
          <w:trHeight w:val="700"/>
        </w:trPr>
        <w:tc>
          <w:tcPr>
            <w:tcW w:w="2689" w:type="dxa"/>
            <w:shd w:val="clear" w:color="auto" w:fill="222A35" w:themeFill="text2" w:themeFillShade="80"/>
            <w:vAlign w:val="center"/>
            <w:hideMark/>
          </w:tcPr>
          <w:p w14:paraId="06D9A152"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I. Organizational Management</w:t>
            </w:r>
          </w:p>
        </w:tc>
        <w:tc>
          <w:tcPr>
            <w:tcW w:w="4252" w:type="dxa"/>
            <w:shd w:val="clear" w:color="auto" w:fill="C00000"/>
            <w:vAlign w:val="center"/>
            <w:hideMark/>
          </w:tcPr>
          <w:p w14:paraId="660E744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center"/>
            <w:hideMark/>
          </w:tcPr>
          <w:p w14:paraId="538F5EB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center"/>
            <w:hideMark/>
          </w:tcPr>
          <w:p w14:paraId="3E31A90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122DAEB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837DAF9" w14:textId="77777777" w:rsidTr="003B7314">
        <w:trPr>
          <w:trHeight w:val="310"/>
        </w:trPr>
        <w:tc>
          <w:tcPr>
            <w:tcW w:w="2689" w:type="dxa"/>
            <w:shd w:val="clear" w:color="auto" w:fill="222A35" w:themeFill="text2" w:themeFillShade="80"/>
            <w:vAlign w:val="center"/>
            <w:hideMark/>
          </w:tcPr>
          <w:p w14:paraId="38D02D71" w14:textId="77777777" w:rsidR="00D11519" w:rsidRPr="00D11519" w:rsidRDefault="00D11519" w:rsidP="00D11519">
            <w:pPr>
              <w:widowControl/>
              <w:jc w:val="left"/>
              <w:rPr>
                <w:rFonts w:ascii="Times New Roman" w:eastAsia="DengXian" w:hAnsi="Times New Roman" w:cs="Times New Roman"/>
                <w:color w:val="FFFFFF" w:themeColor="background1"/>
                <w:kern w:val="0"/>
                <w:sz w:val="24"/>
                <w:szCs w:val="24"/>
                <w:lang w:val="en-US"/>
              </w:rPr>
            </w:pPr>
            <w:r w:rsidRPr="00D11519">
              <w:rPr>
                <w:rFonts w:ascii="Times New Roman" w:eastAsia="DengXian" w:hAnsi="Times New Roman" w:cs="Times New Roman"/>
                <w:color w:val="FFFFFF" w:themeColor="background1"/>
                <w:kern w:val="0"/>
                <w:sz w:val="24"/>
                <w:szCs w:val="24"/>
                <w:lang w:val="en-US"/>
              </w:rPr>
              <w:t>(I) Personnel requirements</w:t>
            </w:r>
          </w:p>
        </w:tc>
        <w:tc>
          <w:tcPr>
            <w:tcW w:w="4252" w:type="dxa"/>
            <w:shd w:val="clear" w:color="auto" w:fill="C00000"/>
            <w:vAlign w:val="center"/>
            <w:hideMark/>
          </w:tcPr>
          <w:p w14:paraId="256C2CA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center"/>
            <w:hideMark/>
          </w:tcPr>
          <w:p w14:paraId="41FAE6E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center"/>
            <w:hideMark/>
          </w:tcPr>
          <w:p w14:paraId="51780D2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059D224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FAF3CD9" w14:textId="77777777" w:rsidTr="003B7314">
        <w:trPr>
          <w:trHeight w:val="2800"/>
        </w:trPr>
        <w:tc>
          <w:tcPr>
            <w:tcW w:w="2689" w:type="dxa"/>
            <w:vMerge w:val="restart"/>
            <w:shd w:val="clear" w:color="auto" w:fill="222A35" w:themeFill="text2" w:themeFillShade="80"/>
            <w:hideMark/>
          </w:tcPr>
          <w:p w14:paraId="11D8679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 Do qualifications of the blood collectors for NBS service meet the requirements?</w:t>
            </w:r>
          </w:p>
        </w:tc>
        <w:tc>
          <w:tcPr>
            <w:tcW w:w="4252" w:type="dxa"/>
            <w:shd w:val="clear" w:color="auto" w:fill="C00000"/>
            <w:hideMark/>
          </w:tcPr>
          <w:p w14:paraId="360BADE7" w14:textId="2EAD9373"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The number of blood collectors who have a technical secondary school education related to medicine and have been engaged in medical clinical work for </w:t>
            </w:r>
            <w:r w:rsidR="00FA6B7F">
              <w:rPr>
                <w:rFonts w:ascii="Times New Roman" w:eastAsia="DengXian" w:hAnsi="Times New Roman" w:cs="Times New Roman"/>
                <w:color w:val="FFFFFF" w:themeColor="background1"/>
                <w:kern w:val="0"/>
                <w:sz w:val="22"/>
                <w:lang w:val="en-US"/>
              </w:rPr>
              <w:t>&gt;</w:t>
            </w:r>
            <w:r w:rsidRPr="00D11519">
              <w:rPr>
                <w:rFonts w:ascii="Times New Roman" w:eastAsia="DengXian" w:hAnsi="Times New Roman" w:cs="Times New Roman"/>
                <w:color w:val="FFFFFF" w:themeColor="background1"/>
                <w:kern w:val="0"/>
                <w:sz w:val="22"/>
                <w:lang w:val="en-US"/>
              </w:rPr>
              <w:t>2 years:</w:t>
            </w:r>
            <w:r w:rsidRPr="00D11519">
              <w:rPr>
                <w:rFonts w:ascii="Times New Roman" w:eastAsia="DengXian" w:hAnsi="Times New Roman" w:cs="Times New Roman"/>
                <w:color w:val="FFFFFF" w:themeColor="background1"/>
                <w:kern w:val="0"/>
                <w:sz w:val="22"/>
                <w:u w:val="single"/>
                <w:lang w:val="en-US"/>
              </w:rPr>
              <w:t xml:space="preserve">  </w:t>
            </w:r>
            <w:proofErr w:type="gramStart"/>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roofErr w:type="gramEnd"/>
          </w:p>
        </w:tc>
        <w:tc>
          <w:tcPr>
            <w:tcW w:w="3402" w:type="dxa"/>
            <w:vMerge w:val="restart"/>
            <w:shd w:val="clear" w:color="auto" w:fill="1F3864" w:themeFill="accent1" w:themeFillShade="80"/>
            <w:hideMark/>
          </w:tcPr>
          <w:p w14:paraId="791B55C6" w14:textId="501FB9F4"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Select a blood collection staff on the day of the survey, check his/her technical qualification certificate, academic qualifications</w:t>
            </w:r>
            <w:r w:rsidR="00FA6B7F">
              <w:rPr>
                <w:rFonts w:ascii="Times New Roman" w:eastAsia="DengXian" w:hAnsi="Times New Roman" w:cs="Times New Roman"/>
                <w:color w:val="FFFFFF" w:themeColor="background1"/>
                <w:kern w:val="0"/>
                <w:sz w:val="22"/>
                <w:lang w:val="en-US"/>
              </w:rPr>
              <w:t>,</w:t>
            </w:r>
            <w:r w:rsidRPr="00D11519">
              <w:rPr>
                <w:rFonts w:ascii="Times New Roman" w:eastAsia="DengXian" w:hAnsi="Times New Roman" w:cs="Times New Roman"/>
                <w:color w:val="FFFFFF" w:themeColor="background1"/>
                <w:kern w:val="0"/>
                <w:sz w:val="22"/>
                <w:lang w:val="en-US"/>
              </w:rPr>
              <w:t xml:space="preserve"> or job title, and assess his/her basic professional knowledge and skills on site.</w:t>
            </w:r>
          </w:p>
        </w:tc>
        <w:tc>
          <w:tcPr>
            <w:tcW w:w="2550" w:type="dxa"/>
            <w:shd w:val="clear" w:color="auto" w:fill="3B3838" w:themeFill="background2" w:themeFillShade="40"/>
            <w:hideMark/>
          </w:tcPr>
          <w:p w14:paraId="28B68B7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In question (1), at least one blood collection staff meets the requirements to get 5 points, otherwise, no point is scored.</w:t>
            </w:r>
          </w:p>
        </w:tc>
        <w:tc>
          <w:tcPr>
            <w:tcW w:w="994" w:type="dxa"/>
            <w:shd w:val="clear" w:color="auto" w:fill="C00000"/>
            <w:noWrap/>
            <w:vAlign w:val="bottom"/>
            <w:hideMark/>
          </w:tcPr>
          <w:p w14:paraId="7E11E5F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1D4242D" w14:textId="77777777" w:rsidTr="003B7314">
        <w:trPr>
          <w:trHeight w:val="1680"/>
        </w:trPr>
        <w:tc>
          <w:tcPr>
            <w:tcW w:w="2689" w:type="dxa"/>
            <w:vMerge/>
            <w:shd w:val="clear" w:color="auto" w:fill="222A35" w:themeFill="text2" w:themeFillShade="80"/>
            <w:vAlign w:val="center"/>
            <w:hideMark/>
          </w:tcPr>
          <w:p w14:paraId="50BE12B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26E0038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(2) Randomly conduct an on-site knowledge assessment of a blood collection staff, and the result is qualified: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7AF4ACE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179A301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(2) Choose A to get 5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deduct 5 points.</w:t>
            </w:r>
          </w:p>
        </w:tc>
        <w:tc>
          <w:tcPr>
            <w:tcW w:w="994" w:type="dxa"/>
            <w:shd w:val="clear" w:color="auto" w:fill="C00000"/>
            <w:noWrap/>
            <w:vAlign w:val="bottom"/>
            <w:hideMark/>
          </w:tcPr>
          <w:p w14:paraId="1133230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E068442" w14:textId="77777777" w:rsidTr="003B7314">
        <w:trPr>
          <w:trHeight w:val="2800"/>
        </w:trPr>
        <w:tc>
          <w:tcPr>
            <w:tcW w:w="2689" w:type="dxa"/>
            <w:shd w:val="clear" w:color="auto" w:fill="222A35" w:themeFill="text2" w:themeFillShade="80"/>
            <w:hideMark/>
          </w:tcPr>
          <w:p w14:paraId="727CC19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lastRenderedPageBreak/>
              <w:t>2. Did the blood collectors receive relevant training?</w:t>
            </w:r>
          </w:p>
        </w:tc>
        <w:tc>
          <w:tcPr>
            <w:tcW w:w="4252" w:type="dxa"/>
            <w:shd w:val="clear" w:color="auto" w:fill="C00000"/>
            <w:hideMark/>
          </w:tcPr>
          <w:p w14:paraId="371C9A3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 The number of blood collectors engaged in NBS:</w:t>
            </w:r>
            <w:r w:rsidRPr="00D11519">
              <w:rPr>
                <w:rFonts w:ascii="Times New Roman" w:eastAsia="DengXian" w:hAnsi="Times New Roman" w:cs="Times New Roman"/>
                <w:color w:val="FFFFFF" w:themeColor="background1"/>
                <w:kern w:val="0"/>
                <w:sz w:val="22"/>
                <w:u w:val="single"/>
                <w:lang w:val="en-US"/>
              </w:rPr>
              <w:t xml:space="preserve"> </w:t>
            </w:r>
            <w:proofErr w:type="gramStart"/>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roofErr w:type="gramEnd"/>
            <w:r w:rsidRPr="00D11519">
              <w:rPr>
                <w:rFonts w:ascii="Times New Roman" w:eastAsia="DengXian" w:hAnsi="Times New Roman" w:cs="Times New Roman"/>
                <w:color w:val="FFFFFF" w:themeColor="background1"/>
                <w:kern w:val="0"/>
                <w:sz w:val="22"/>
                <w:lang w:val="en-US"/>
              </w:rPr>
              <w:t xml:space="preserve"> in which the number of blood collectors who receive at least one training on the knowledge and skills of NBS:</w:t>
            </w:r>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
        </w:tc>
        <w:tc>
          <w:tcPr>
            <w:tcW w:w="3402" w:type="dxa"/>
            <w:shd w:val="clear" w:color="auto" w:fill="1F3864" w:themeFill="accent1" w:themeFillShade="80"/>
            <w:hideMark/>
          </w:tcPr>
          <w:p w14:paraId="5F545B3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training records and qualification certificates or credits on site.</w:t>
            </w:r>
          </w:p>
        </w:tc>
        <w:tc>
          <w:tcPr>
            <w:tcW w:w="2550" w:type="dxa"/>
            <w:shd w:val="clear" w:color="auto" w:fill="3B3838" w:themeFill="background2" w:themeFillShade="40"/>
            <w:hideMark/>
          </w:tcPr>
          <w:p w14:paraId="423CFC4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All NBS blood collectors have received at least one NBS training and have obtained training qualification certificates to score 20 points, otherwise, they will not be scored.</w:t>
            </w:r>
          </w:p>
        </w:tc>
        <w:tc>
          <w:tcPr>
            <w:tcW w:w="994" w:type="dxa"/>
            <w:shd w:val="clear" w:color="auto" w:fill="C00000"/>
            <w:noWrap/>
            <w:vAlign w:val="bottom"/>
            <w:hideMark/>
          </w:tcPr>
          <w:p w14:paraId="38A7878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657BC482" w14:textId="77777777" w:rsidTr="003B7314">
        <w:trPr>
          <w:trHeight w:val="620"/>
        </w:trPr>
        <w:tc>
          <w:tcPr>
            <w:tcW w:w="2689" w:type="dxa"/>
            <w:shd w:val="clear" w:color="auto" w:fill="222A35" w:themeFill="text2" w:themeFillShade="80"/>
            <w:vAlign w:val="center"/>
            <w:hideMark/>
          </w:tcPr>
          <w:p w14:paraId="2B0C9F63" w14:textId="77777777" w:rsidR="00D11519" w:rsidRPr="00D11519" w:rsidRDefault="00D11519" w:rsidP="00D11519">
            <w:pPr>
              <w:widowControl/>
              <w:jc w:val="left"/>
              <w:rPr>
                <w:rFonts w:ascii="Times New Roman" w:eastAsia="DengXian" w:hAnsi="Times New Roman" w:cs="Times New Roman"/>
                <w:color w:val="FFFFFF" w:themeColor="background1"/>
                <w:kern w:val="0"/>
                <w:sz w:val="24"/>
                <w:szCs w:val="24"/>
                <w:lang w:val="en-US"/>
              </w:rPr>
            </w:pPr>
            <w:r w:rsidRPr="00D11519">
              <w:rPr>
                <w:rFonts w:ascii="Times New Roman" w:eastAsia="DengXian" w:hAnsi="Times New Roman" w:cs="Times New Roman"/>
                <w:color w:val="FFFFFF" w:themeColor="background1"/>
                <w:kern w:val="0"/>
                <w:sz w:val="24"/>
                <w:szCs w:val="24"/>
                <w:lang w:val="en-US"/>
              </w:rPr>
              <w:t>(II) Institution construction requirements</w:t>
            </w:r>
          </w:p>
        </w:tc>
        <w:tc>
          <w:tcPr>
            <w:tcW w:w="4252" w:type="dxa"/>
            <w:shd w:val="clear" w:color="auto" w:fill="C00000"/>
            <w:noWrap/>
            <w:vAlign w:val="bottom"/>
            <w:hideMark/>
          </w:tcPr>
          <w:p w14:paraId="1E4B506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4A58B5D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4845EAC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3D4D9C8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ACE5583" w14:textId="77777777" w:rsidTr="003B7314">
        <w:trPr>
          <w:trHeight w:val="2520"/>
        </w:trPr>
        <w:tc>
          <w:tcPr>
            <w:tcW w:w="2689" w:type="dxa"/>
            <w:vMerge w:val="restart"/>
            <w:shd w:val="clear" w:color="auto" w:fill="222A35" w:themeFill="text2" w:themeFillShade="80"/>
            <w:hideMark/>
          </w:tcPr>
          <w:p w14:paraId="582E8FA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3. Biosafety</w:t>
            </w:r>
          </w:p>
        </w:tc>
        <w:tc>
          <w:tcPr>
            <w:tcW w:w="4252" w:type="dxa"/>
            <w:shd w:val="clear" w:color="auto" w:fill="C00000"/>
            <w:hideMark/>
          </w:tcPr>
          <w:p w14:paraId="0D4A177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Provide employees with qualified and applicable protective equipment and equipment, including ethanol, gloves, disposable lancets, </w:t>
            </w:r>
            <w:proofErr w:type="spellStart"/>
            <w:r w:rsidRPr="00D11519">
              <w:rPr>
                <w:rFonts w:ascii="Times New Roman" w:eastAsia="DengXian" w:hAnsi="Times New Roman" w:cs="Times New Roman"/>
                <w:color w:val="FFFFFF" w:themeColor="background1"/>
                <w:kern w:val="0"/>
                <w:sz w:val="22"/>
                <w:lang w:val="en-US"/>
              </w:rPr>
              <w:t>etc</w:t>
            </w:r>
            <w:proofErr w:type="spellEnd"/>
            <w:r w:rsidRPr="00D11519">
              <w:rPr>
                <w:rFonts w:ascii="Times New Roman" w:eastAsia="DengXian" w:hAnsi="Times New Roman" w:cs="Times New Roman"/>
                <w:color w:val="FFFFFF" w:themeColor="background1"/>
                <w:kern w:val="0"/>
                <w:sz w:val="22"/>
                <w:lang w:val="en-US"/>
              </w:rPr>
              <w:t xml:space="preserve">: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val="restart"/>
            <w:shd w:val="clear" w:color="auto" w:fill="1F3864" w:themeFill="accent1" w:themeFillShade="80"/>
            <w:hideMark/>
          </w:tcPr>
          <w:p w14:paraId="6E731E9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Check biosafety facilities on site.</w:t>
            </w:r>
          </w:p>
        </w:tc>
        <w:tc>
          <w:tcPr>
            <w:tcW w:w="2550" w:type="dxa"/>
            <w:shd w:val="clear" w:color="auto" w:fill="3B3838" w:themeFill="background2" w:themeFillShade="40"/>
            <w:vAlign w:val="center"/>
            <w:hideMark/>
          </w:tcPr>
          <w:p w14:paraId="5169C2C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5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6162150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4B8395F1" w14:textId="77777777" w:rsidTr="003B7314">
        <w:trPr>
          <w:trHeight w:val="1400"/>
        </w:trPr>
        <w:tc>
          <w:tcPr>
            <w:tcW w:w="2689" w:type="dxa"/>
            <w:vMerge/>
            <w:shd w:val="clear" w:color="auto" w:fill="222A35" w:themeFill="text2" w:themeFillShade="80"/>
            <w:vAlign w:val="center"/>
            <w:hideMark/>
          </w:tcPr>
          <w:p w14:paraId="28B3488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00F11C0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(2) The handling and reporting mechanism for occupational exposure: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3CCD4E5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2B42A3D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(2) chooses A to get 5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369349D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220B3F5" w14:textId="77777777" w:rsidTr="003B7314">
        <w:trPr>
          <w:trHeight w:val="1680"/>
        </w:trPr>
        <w:tc>
          <w:tcPr>
            <w:tcW w:w="2689" w:type="dxa"/>
            <w:shd w:val="clear" w:color="auto" w:fill="222A35" w:themeFill="text2" w:themeFillShade="80"/>
            <w:hideMark/>
          </w:tcPr>
          <w:p w14:paraId="121C0F2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lastRenderedPageBreak/>
              <w:t>4. Does the blood agency regularly accept the quality control of the NBS centers?</w:t>
            </w:r>
          </w:p>
        </w:tc>
        <w:tc>
          <w:tcPr>
            <w:tcW w:w="4252" w:type="dxa"/>
            <w:shd w:val="clear" w:color="auto" w:fill="C00000"/>
            <w:hideMark/>
          </w:tcPr>
          <w:p w14:paraId="597EF5E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Annually participate in the quality control from the NBS centers: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shd w:val="clear" w:color="auto" w:fill="1F3864" w:themeFill="accent1" w:themeFillShade="80"/>
            <w:hideMark/>
          </w:tcPr>
          <w:p w14:paraId="76ACA6D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the annual training plan and quality control plan of the participating NBS institutions, as well as the actual training records and quality control records.</w:t>
            </w:r>
          </w:p>
        </w:tc>
        <w:tc>
          <w:tcPr>
            <w:tcW w:w="2550" w:type="dxa"/>
            <w:shd w:val="clear" w:color="auto" w:fill="3B3838" w:themeFill="background2" w:themeFillShade="40"/>
            <w:vAlign w:val="center"/>
            <w:hideMark/>
          </w:tcPr>
          <w:p w14:paraId="58894C9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10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264CFA0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5E94803" w14:textId="77777777" w:rsidTr="003B7314">
        <w:trPr>
          <w:trHeight w:val="1120"/>
        </w:trPr>
        <w:tc>
          <w:tcPr>
            <w:tcW w:w="2689" w:type="dxa"/>
            <w:vMerge w:val="restart"/>
            <w:shd w:val="clear" w:color="auto" w:fill="222A35" w:themeFill="text2" w:themeFillShade="80"/>
            <w:hideMark/>
          </w:tcPr>
          <w:p w14:paraId="6BA4C0E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5. Does the information management meet the specifications?</w:t>
            </w:r>
          </w:p>
        </w:tc>
        <w:tc>
          <w:tcPr>
            <w:tcW w:w="4252" w:type="dxa"/>
            <w:shd w:val="clear" w:color="auto" w:fill="C00000"/>
            <w:hideMark/>
          </w:tcPr>
          <w:p w14:paraId="2A89445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Collect and analyze relevant data of NBS: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val="restart"/>
            <w:shd w:val="clear" w:color="auto" w:fill="1F3864" w:themeFill="accent1" w:themeFillShade="80"/>
            <w:hideMark/>
          </w:tcPr>
          <w:p w14:paraId="6F0FC97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NBS information records, information management system on site</w:t>
            </w:r>
          </w:p>
        </w:tc>
        <w:tc>
          <w:tcPr>
            <w:tcW w:w="2550" w:type="dxa"/>
            <w:shd w:val="clear" w:color="auto" w:fill="3B3838" w:themeFill="background2" w:themeFillShade="40"/>
            <w:vAlign w:val="center"/>
            <w:hideMark/>
          </w:tcPr>
          <w:p w14:paraId="4BB1EBB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5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03ABEE8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52599600" w14:textId="77777777" w:rsidTr="003B7314">
        <w:trPr>
          <w:trHeight w:val="1120"/>
        </w:trPr>
        <w:tc>
          <w:tcPr>
            <w:tcW w:w="2689" w:type="dxa"/>
            <w:vMerge/>
            <w:shd w:val="clear" w:color="auto" w:fill="222A35" w:themeFill="text2" w:themeFillShade="80"/>
            <w:vAlign w:val="center"/>
            <w:hideMark/>
          </w:tcPr>
          <w:p w14:paraId="117C9F0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74EE178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(2) Timely report relevant data of NBS: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6D09682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1CEDF01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(2) chooses A to get 5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6F20A4A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ECB13DE" w14:textId="77777777" w:rsidTr="003B7314">
        <w:trPr>
          <w:trHeight w:val="350"/>
        </w:trPr>
        <w:tc>
          <w:tcPr>
            <w:tcW w:w="2689" w:type="dxa"/>
            <w:shd w:val="clear" w:color="auto" w:fill="222A35" w:themeFill="text2" w:themeFillShade="80"/>
            <w:vAlign w:val="center"/>
            <w:hideMark/>
          </w:tcPr>
          <w:p w14:paraId="51DC573D"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II. Process Management</w:t>
            </w:r>
          </w:p>
        </w:tc>
        <w:tc>
          <w:tcPr>
            <w:tcW w:w="4252" w:type="dxa"/>
            <w:shd w:val="clear" w:color="auto" w:fill="C00000"/>
            <w:noWrap/>
            <w:vAlign w:val="bottom"/>
            <w:hideMark/>
          </w:tcPr>
          <w:p w14:paraId="0D0BA5D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12E4F08F"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73ED692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75E8CB4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BC1966E" w14:textId="77777777" w:rsidTr="003B7314">
        <w:trPr>
          <w:trHeight w:val="310"/>
        </w:trPr>
        <w:tc>
          <w:tcPr>
            <w:tcW w:w="2689" w:type="dxa"/>
            <w:shd w:val="clear" w:color="auto" w:fill="222A35" w:themeFill="text2" w:themeFillShade="80"/>
            <w:vAlign w:val="center"/>
            <w:hideMark/>
          </w:tcPr>
          <w:p w14:paraId="4FC62AF3" w14:textId="77777777" w:rsidR="00D11519" w:rsidRPr="00D11519" w:rsidRDefault="00D11519" w:rsidP="00D11519">
            <w:pPr>
              <w:widowControl/>
              <w:jc w:val="left"/>
              <w:rPr>
                <w:rFonts w:ascii="Times New Roman" w:eastAsia="DengXian" w:hAnsi="Times New Roman" w:cs="Times New Roman"/>
                <w:color w:val="FFFFFF" w:themeColor="background1"/>
                <w:kern w:val="0"/>
                <w:sz w:val="24"/>
                <w:szCs w:val="24"/>
                <w:lang w:val="en-US"/>
              </w:rPr>
            </w:pPr>
            <w:r w:rsidRPr="00D11519">
              <w:rPr>
                <w:rFonts w:ascii="Times New Roman" w:eastAsia="DengXian" w:hAnsi="Times New Roman" w:cs="Times New Roman"/>
                <w:color w:val="FFFFFF" w:themeColor="background1"/>
                <w:kern w:val="0"/>
                <w:sz w:val="24"/>
                <w:szCs w:val="24"/>
                <w:lang w:val="en-US"/>
              </w:rPr>
              <w:t>(III) Publicity and health education</w:t>
            </w:r>
          </w:p>
        </w:tc>
        <w:tc>
          <w:tcPr>
            <w:tcW w:w="4252" w:type="dxa"/>
            <w:shd w:val="clear" w:color="auto" w:fill="C00000"/>
            <w:noWrap/>
            <w:vAlign w:val="bottom"/>
            <w:hideMark/>
          </w:tcPr>
          <w:p w14:paraId="006A9D8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1528D63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5AAF0E5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08C514F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46310C1" w14:textId="77777777" w:rsidTr="003B7314">
        <w:trPr>
          <w:trHeight w:val="3360"/>
        </w:trPr>
        <w:tc>
          <w:tcPr>
            <w:tcW w:w="2689" w:type="dxa"/>
            <w:shd w:val="clear" w:color="auto" w:fill="222A35" w:themeFill="text2" w:themeFillShade="80"/>
            <w:hideMark/>
          </w:tcPr>
          <w:p w14:paraId="1CB4BFDF"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lastRenderedPageBreak/>
              <w:t>6. Is there any publicity and health education for NBS?</w:t>
            </w:r>
          </w:p>
        </w:tc>
        <w:tc>
          <w:tcPr>
            <w:tcW w:w="4252" w:type="dxa"/>
            <w:shd w:val="clear" w:color="auto" w:fill="C00000"/>
            <w:hideMark/>
          </w:tcPr>
          <w:p w14:paraId="5D31938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The policies related to the NBS are disseminated to the family members of newborns and there are signs of simple medical knowledge, such as publicity materials, publicity boards, publicity stands: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shd w:val="clear" w:color="auto" w:fill="1F3864" w:themeFill="accent1" w:themeFillShade="80"/>
            <w:hideMark/>
          </w:tcPr>
          <w:p w14:paraId="51F62AE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publicity related materials on site</w:t>
            </w:r>
          </w:p>
        </w:tc>
        <w:tc>
          <w:tcPr>
            <w:tcW w:w="2550" w:type="dxa"/>
            <w:shd w:val="clear" w:color="auto" w:fill="3B3838" w:themeFill="background2" w:themeFillShade="40"/>
            <w:vAlign w:val="center"/>
            <w:hideMark/>
          </w:tcPr>
          <w:p w14:paraId="6BD930A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10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vAlign w:val="center"/>
            <w:hideMark/>
          </w:tcPr>
          <w:p w14:paraId="062CEBE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337E98BE" w14:textId="77777777" w:rsidTr="003B7314">
        <w:trPr>
          <w:trHeight w:val="3360"/>
        </w:trPr>
        <w:tc>
          <w:tcPr>
            <w:tcW w:w="2689" w:type="dxa"/>
            <w:vMerge w:val="restart"/>
            <w:shd w:val="clear" w:color="auto" w:fill="222A35" w:themeFill="text2" w:themeFillShade="80"/>
            <w:hideMark/>
          </w:tcPr>
          <w:p w14:paraId="67867E0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7. Does the informed consent process meet the requirements?</w:t>
            </w:r>
          </w:p>
        </w:tc>
        <w:tc>
          <w:tcPr>
            <w:tcW w:w="4252" w:type="dxa"/>
            <w:shd w:val="clear" w:color="auto" w:fill="C00000"/>
            <w:hideMark/>
          </w:tcPr>
          <w:p w14:paraId="2D9E8C9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Before blood collection, blood collectors truthfully inform the newborn’s guardians of the purpose, significance, screening disease types, conditions, methods, sensitivity, and cost of the NBS: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val="restart"/>
            <w:shd w:val="clear" w:color="auto" w:fill="1F3864" w:themeFill="accent1" w:themeFillShade="80"/>
            <w:hideMark/>
          </w:tcPr>
          <w:p w14:paraId="36837A5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Interrogate two pregnant women and two blood collectors at the scene.</w:t>
            </w:r>
          </w:p>
        </w:tc>
        <w:tc>
          <w:tcPr>
            <w:tcW w:w="2550" w:type="dxa"/>
            <w:shd w:val="clear" w:color="auto" w:fill="3B3838" w:themeFill="background2" w:themeFillShade="40"/>
            <w:hideMark/>
          </w:tcPr>
          <w:p w14:paraId="6CF8D8A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Calculate the score of each staff first, then add the scores of all staff to get the total score, and then divide by the number of people to get the average score. Question (1) chooses A to get 4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219D883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4D404768" w14:textId="77777777" w:rsidTr="003B7314">
        <w:trPr>
          <w:trHeight w:val="1960"/>
        </w:trPr>
        <w:tc>
          <w:tcPr>
            <w:tcW w:w="2689" w:type="dxa"/>
            <w:vMerge/>
            <w:shd w:val="clear" w:color="auto" w:fill="222A35" w:themeFill="text2" w:themeFillShade="80"/>
            <w:vAlign w:val="center"/>
            <w:hideMark/>
          </w:tcPr>
          <w:p w14:paraId="1AB67BC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65B84BF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(2) There is guardian’s signature and date of signature when the child’s family members are screened after being informed: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6A46995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3176A12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(2) chooses A to get 4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2F117EF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31306386" w14:textId="77777777" w:rsidTr="003B7314">
        <w:trPr>
          <w:trHeight w:val="2520"/>
        </w:trPr>
        <w:tc>
          <w:tcPr>
            <w:tcW w:w="2689" w:type="dxa"/>
            <w:vMerge/>
            <w:shd w:val="clear" w:color="auto" w:fill="222A35" w:themeFill="text2" w:themeFillShade="80"/>
            <w:vAlign w:val="center"/>
            <w:hideMark/>
          </w:tcPr>
          <w:p w14:paraId="360048C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43F4FEF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(3) When the guardian does not agree to accept NBS, there is the guardian’s signature, date of signature, guardian’s current address and contact information: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28E7240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465ECF0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(3) chooses A to get 4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3E39243F"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A55724B" w14:textId="77777777" w:rsidTr="003B7314">
        <w:trPr>
          <w:trHeight w:val="2800"/>
        </w:trPr>
        <w:tc>
          <w:tcPr>
            <w:tcW w:w="2689" w:type="dxa"/>
            <w:vMerge/>
            <w:shd w:val="clear" w:color="auto" w:fill="222A35" w:themeFill="text2" w:themeFillShade="80"/>
            <w:vAlign w:val="center"/>
            <w:hideMark/>
          </w:tcPr>
          <w:p w14:paraId="2866CEF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0B1EB7E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(4) After NBS health education for the guardians of the child, if the guardian does not agree to </w:t>
            </w:r>
            <w:proofErr w:type="spellStart"/>
            <w:r w:rsidRPr="00D11519">
              <w:rPr>
                <w:rFonts w:ascii="Times New Roman" w:eastAsia="DengXian" w:hAnsi="Times New Roman" w:cs="Times New Roman"/>
                <w:color w:val="FFFFFF" w:themeColor="background1"/>
                <w:kern w:val="0"/>
                <w:sz w:val="22"/>
                <w:lang w:val="en-US"/>
              </w:rPr>
              <w:t>accecpt</w:t>
            </w:r>
            <w:proofErr w:type="spellEnd"/>
            <w:r w:rsidRPr="00D11519">
              <w:rPr>
                <w:rFonts w:ascii="Times New Roman" w:eastAsia="DengXian" w:hAnsi="Times New Roman" w:cs="Times New Roman"/>
                <w:color w:val="FFFFFF" w:themeColor="background1"/>
                <w:kern w:val="0"/>
                <w:sz w:val="22"/>
                <w:lang w:val="en-US"/>
              </w:rPr>
              <w:t xml:space="preserve"> NBS, inform them of the possible adverse consequences of the disease: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3482723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0B64522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(4) chooses A to get 4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22B0F93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6F00B213" w14:textId="77777777" w:rsidTr="003B7314">
        <w:trPr>
          <w:trHeight w:val="2240"/>
        </w:trPr>
        <w:tc>
          <w:tcPr>
            <w:tcW w:w="2689" w:type="dxa"/>
            <w:vMerge/>
            <w:shd w:val="clear" w:color="auto" w:fill="222A35" w:themeFill="text2" w:themeFillShade="80"/>
            <w:vAlign w:val="center"/>
            <w:hideMark/>
          </w:tcPr>
          <w:p w14:paraId="3B0E93B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3946BA7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(5) In the medical (nursing) staff statement, the medical (nursing) staff’s signature and date of signature are included: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696C23E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74AAF38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(5) chooses A to get 4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5D4D068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1A26C445" w14:textId="77777777" w:rsidTr="003B7314">
        <w:trPr>
          <w:trHeight w:val="310"/>
        </w:trPr>
        <w:tc>
          <w:tcPr>
            <w:tcW w:w="2689" w:type="dxa"/>
            <w:shd w:val="clear" w:color="auto" w:fill="222A35" w:themeFill="text2" w:themeFillShade="80"/>
            <w:vAlign w:val="center"/>
            <w:hideMark/>
          </w:tcPr>
          <w:p w14:paraId="08BC69DC" w14:textId="77777777" w:rsidR="00D11519" w:rsidRPr="00D11519" w:rsidRDefault="00D11519" w:rsidP="00D11519">
            <w:pPr>
              <w:widowControl/>
              <w:jc w:val="left"/>
              <w:rPr>
                <w:rFonts w:ascii="Times New Roman" w:eastAsia="DengXian" w:hAnsi="Times New Roman" w:cs="Times New Roman"/>
                <w:color w:val="FFFFFF" w:themeColor="background1"/>
                <w:kern w:val="0"/>
                <w:sz w:val="24"/>
                <w:szCs w:val="24"/>
                <w:lang w:val="en-US"/>
              </w:rPr>
            </w:pPr>
            <w:r w:rsidRPr="00D11519">
              <w:rPr>
                <w:rFonts w:ascii="Times New Roman" w:eastAsia="DengXian" w:hAnsi="Times New Roman" w:cs="Times New Roman"/>
                <w:color w:val="FFFFFF" w:themeColor="background1"/>
                <w:kern w:val="0"/>
                <w:sz w:val="24"/>
                <w:szCs w:val="24"/>
                <w:lang w:val="en-US"/>
              </w:rPr>
              <w:t>(IV) Blood collection</w:t>
            </w:r>
          </w:p>
        </w:tc>
        <w:tc>
          <w:tcPr>
            <w:tcW w:w="4252" w:type="dxa"/>
            <w:shd w:val="clear" w:color="auto" w:fill="C00000"/>
            <w:noWrap/>
            <w:vAlign w:val="bottom"/>
            <w:hideMark/>
          </w:tcPr>
          <w:p w14:paraId="3F35C03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0C1BC6A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20A1229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60B851C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1C37D58" w14:textId="77777777" w:rsidTr="003B7314">
        <w:trPr>
          <w:trHeight w:val="1120"/>
        </w:trPr>
        <w:tc>
          <w:tcPr>
            <w:tcW w:w="2689" w:type="dxa"/>
            <w:vMerge w:val="restart"/>
            <w:shd w:val="clear" w:color="auto" w:fill="222A35" w:themeFill="text2" w:themeFillShade="80"/>
            <w:hideMark/>
          </w:tcPr>
          <w:p w14:paraId="5C4457A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8. Do the process of blood collection and DBS making meet the requirements?</w:t>
            </w:r>
          </w:p>
        </w:tc>
        <w:tc>
          <w:tcPr>
            <w:tcW w:w="4252" w:type="dxa"/>
            <w:shd w:val="clear" w:color="auto" w:fill="C00000"/>
            <w:hideMark/>
          </w:tcPr>
          <w:p w14:paraId="44E320D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Sterile operation and unique sample ID: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val="restart"/>
            <w:shd w:val="clear" w:color="auto" w:fill="1F3864" w:themeFill="accent1" w:themeFillShade="80"/>
            <w:hideMark/>
          </w:tcPr>
          <w:p w14:paraId="586FD86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the specimen collection and DBS making process and collection records on site, and experts can ask questions during the operation.</w:t>
            </w:r>
          </w:p>
        </w:tc>
        <w:tc>
          <w:tcPr>
            <w:tcW w:w="2550" w:type="dxa"/>
            <w:shd w:val="clear" w:color="auto" w:fill="3B3838" w:themeFill="background2" w:themeFillShade="40"/>
            <w:vAlign w:val="center"/>
            <w:hideMark/>
          </w:tcPr>
          <w:p w14:paraId="55CD003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10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348F1FC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9FCB7AC" w14:textId="77777777" w:rsidTr="003B7314">
        <w:trPr>
          <w:trHeight w:val="1400"/>
        </w:trPr>
        <w:tc>
          <w:tcPr>
            <w:tcW w:w="2689" w:type="dxa"/>
            <w:vMerge/>
            <w:shd w:val="clear" w:color="auto" w:fill="222A35" w:themeFill="text2" w:themeFillShade="80"/>
            <w:vAlign w:val="center"/>
            <w:hideMark/>
          </w:tcPr>
          <w:p w14:paraId="73AC878F"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3CD97D0C" w14:textId="727B172D"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(2) Collect heel blood and make </w:t>
            </w:r>
            <w:r w:rsidR="001F2F33" w:rsidRPr="00EC349D">
              <w:rPr>
                <w:rFonts w:ascii="Times New Roman" w:eastAsia="DengXian" w:hAnsi="Times New Roman" w:cs="Times New Roman"/>
                <w:kern w:val="0"/>
                <w:sz w:val="22"/>
                <w:lang w:val="en-US"/>
              </w:rPr>
              <w:t>DBS</w:t>
            </w:r>
            <w:r w:rsidRPr="00D11519">
              <w:rPr>
                <w:rFonts w:ascii="Times New Roman" w:eastAsia="DengXian" w:hAnsi="Times New Roman" w:cs="Times New Roman"/>
                <w:color w:val="FFFFFF" w:themeColor="background1"/>
                <w:kern w:val="0"/>
                <w:sz w:val="22"/>
                <w:lang w:val="en-US"/>
              </w:rPr>
              <w:t xml:space="preserve">s according to the procedure: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   </w:t>
            </w:r>
          </w:p>
        </w:tc>
        <w:tc>
          <w:tcPr>
            <w:tcW w:w="3402" w:type="dxa"/>
            <w:vMerge/>
            <w:shd w:val="clear" w:color="auto" w:fill="1F3864" w:themeFill="accent1" w:themeFillShade="80"/>
            <w:vAlign w:val="center"/>
            <w:hideMark/>
          </w:tcPr>
          <w:p w14:paraId="7E9F183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386FD9A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(2) chooses A to get 20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35FEC5F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40673B79" w14:textId="77777777" w:rsidTr="003B7314">
        <w:trPr>
          <w:trHeight w:val="4480"/>
        </w:trPr>
        <w:tc>
          <w:tcPr>
            <w:tcW w:w="2689" w:type="dxa"/>
            <w:vMerge/>
            <w:shd w:val="clear" w:color="auto" w:fill="222A35" w:themeFill="text2" w:themeFillShade="80"/>
            <w:vAlign w:val="center"/>
            <w:hideMark/>
          </w:tcPr>
          <w:p w14:paraId="3F1F046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23F8786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(3) Randomly check 10 blood collection cards within 5 working days, among which, the number of blood collection cards taken within 72 hours to 7 days after birth:</w:t>
            </w:r>
            <w:r w:rsidRPr="00D11519">
              <w:rPr>
                <w:rFonts w:ascii="Times New Roman" w:eastAsia="DengXian" w:hAnsi="Times New Roman" w:cs="Times New Roman"/>
                <w:color w:val="FFFFFF" w:themeColor="background1"/>
                <w:kern w:val="0"/>
                <w:sz w:val="22"/>
                <w:u w:val="single"/>
                <w:lang w:val="en-US"/>
              </w:rPr>
              <w:t xml:space="preserve">  </w:t>
            </w:r>
            <w:proofErr w:type="gramStart"/>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roofErr w:type="gramEnd"/>
          </w:p>
        </w:tc>
        <w:tc>
          <w:tcPr>
            <w:tcW w:w="3402" w:type="dxa"/>
            <w:vMerge/>
            <w:shd w:val="clear" w:color="auto" w:fill="1F3864" w:themeFill="accent1" w:themeFillShade="80"/>
            <w:vAlign w:val="center"/>
            <w:hideMark/>
          </w:tcPr>
          <w:p w14:paraId="0E2FB58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hideMark/>
          </w:tcPr>
          <w:p w14:paraId="5752BE2C" w14:textId="63B7D9D0"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In question (3), randomly check 10 blood collection cards within 5 working days, and a sample that is collected within 72 h to 7 days after birth will get 3 points, and the blood collection time will be between 72 h and 7 days after birth. Otherwise, 3 points will be deducted for each specimen. </w:t>
            </w:r>
          </w:p>
        </w:tc>
        <w:tc>
          <w:tcPr>
            <w:tcW w:w="994" w:type="dxa"/>
            <w:shd w:val="clear" w:color="auto" w:fill="C00000"/>
            <w:noWrap/>
            <w:vAlign w:val="bottom"/>
            <w:hideMark/>
          </w:tcPr>
          <w:p w14:paraId="1C56938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D2A0C44" w14:textId="77777777" w:rsidTr="003B7314">
        <w:trPr>
          <w:trHeight w:val="1960"/>
        </w:trPr>
        <w:tc>
          <w:tcPr>
            <w:tcW w:w="2689" w:type="dxa"/>
            <w:shd w:val="clear" w:color="auto" w:fill="222A35" w:themeFill="text2" w:themeFillShade="80"/>
            <w:hideMark/>
          </w:tcPr>
          <w:p w14:paraId="5361741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9. Is the blood collection registration card regulated filled?</w:t>
            </w:r>
          </w:p>
        </w:tc>
        <w:tc>
          <w:tcPr>
            <w:tcW w:w="4252" w:type="dxa"/>
            <w:shd w:val="clear" w:color="auto" w:fill="C00000"/>
            <w:hideMark/>
          </w:tcPr>
          <w:p w14:paraId="5CAF55B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 The number of the blood collection card of which the registration are completed and written clearly:</w:t>
            </w:r>
            <w:r w:rsidRPr="00D11519">
              <w:rPr>
                <w:rFonts w:ascii="Times New Roman" w:eastAsia="DengXian" w:hAnsi="Times New Roman" w:cs="Times New Roman"/>
                <w:color w:val="FFFFFF" w:themeColor="background1"/>
                <w:kern w:val="0"/>
                <w:sz w:val="22"/>
                <w:u w:val="single"/>
                <w:lang w:val="en-US"/>
              </w:rPr>
              <w:t xml:space="preserve">  </w:t>
            </w:r>
            <w:proofErr w:type="gramStart"/>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roofErr w:type="gramEnd"/>
          </w:p>
        </w:tc>
        <w:tc>
          <w:tcPr>
            <w:tcW w:w="3402" w:type="dxa"/>
            <w:shd w:val="clear" w:color="auto" w:fill="1F3864" w:themeFill="accent1" w:themeFillShade="80"/>
            <w:hideMark/>
          </w:tcPr>
          <w:p w14:paraId="4D794D7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Check the blood collection card or information system on site, and spot check 10 blood collection cards and DBSs (blood spots are used for the following investigation of unqualified blood film rate)</w:t>
            </w:r>
          </w:p>
        </w:tc>
        <w:tc>
          <w:tcPr>
            <w:tcW w:w="2550" w:type="dxa"/>
            <w:shd w:val="clear" w:color="auto" w:fill="3B3838" w:themeFill="background2" w:themeFillShade="40"/>
            <w:hideMark/>
          </w:tcPr>
          <w:p w14:paraId="419E8ABA" w14:textId="17539006" w:rsidR="00D11519" w:rsidRPr="00D11519" w:rsidRDefault="00FA6B7F" w:rsidP="00D11519">
            <w:pPr>
              <w:widowControl/>
              <w:jc w:val="left"/>
              <w:rPr>
                <w:rFonts w:ascii="Times New Roman" w:eastAsia="DengXian" w:hAnsi="Times New Roman" w:cs="Times New Roman"/>
                <w:color w:val="FFFFFF" w:themeColor="background1"/>
                <w:kern w:val="0"/>
                <w:sz w:val="22"/>
                <w:lang w:val="en-US"/>
              </w:rPr>
            </w:pPr>
            <w:r>
              <w:rPr>
                <w:rFonts w:ascii="Times New Roman" w:eastAsia="DengXian" w:hAnsi="Times New Roman" w:cs="Times New Roman"/>
                <w:color w:val="FFFFFF" w:themeColor="background1"/>
                <w:kern w:val="0"/>
                <w:sz w:val="22"/>
                <w:lang w:val="en-US"/>
              </w:rPr>
              <w:t>Ten</w:t>
            </w:r>
            <w:r w:rsidR="00D11519" w:rsidRPr="00D11519">
              <w:rPr>
                <w:rFonts w:ascii="Times New Roman" w:eastAsia="DengXian" w:hAnsi="Times New Roman" w:cs="Times New Roman"/>
                <w:color w:val="FFFFFF" w:themeColor="background1"/>
                <w:kern w:val="0"/>
                <w:sz w:val="22"/>
                <w:lang w:val="en-US"/>
              </w:rPr>
              <w:t xml:space="preserve"> blood collection cards are registered to be standardized to get 40 points, and 5 points are deducted for each irregular registration.</w:t>
            </w:r>
          </w:p>
        </w:tc>
        <w:tc>
          <w:tcPr>
            <w:tcW w:w="994" w:type="dxa"/>
            <w:shd w:val="clear" w:color="auto" w:fill="C00000"/>
            <w:noWrap/>
            <w:vAlign w:val="bottom"/>
            <w:hideMark/>
          </w:tcPr>
          <w:p w14:paraId="7A3CE4FF"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46C68FFD" w14:textId="77777777" w:rsidTr="003B7314">
        <w:trPr>
          <w:trHeight w:val="2260"/>
        </w:trPr>
        <w:tc>
          <w:tcPr>
            <w:tcW w:w="2689" w:type="dxa"/>
            <w:vMerge w:val="restart"/>
            <w:shd w:val="clear" w:color="auto" w:fill="222A35" w:themeFill="text2" w:themeFillShade="80"/>
            <w:hideMark/>
          </w:tcPr>
          <w:p w14:paraId="2125497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lastRenderedPageBreak/>
              <w:t>10. Does the storage of NBS specimen meet the requirements?</w:t>
            </w:r>
          </w:p>
        </w:tc>
        <w:tc>
          <w:tcPr>
            <w:tcW w:w="4252" w:type="dxa"/>
            <w:shd w:val="clear" w:color="auto" w:fill="C00000"/>
            <w:hideMark/>
          </w:tcPr>
          <w:p w14:paraId="2E806659" w14:textId="056BCB2C"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 The storage of NBS specimen: put the qualified DBSs in a sealed bag in time, and store them in a refrigerator at 2</w:t>
            </w:r>
            <w:r w:rsidR="00FA6B7F">
              <w:rPr>
                <w:rFonts w:ascii="Times New Roman" w:eastAsia="DengXian" w:hAnsi="Times New Roman" w:cs="Times New Roman"/>
                <w:color w:val="FFFFFF" w:themeColor="background1"/>
                <w:kern w:val="0"/>
                <w:sz w:val="22"/>
                <w:lang w:val="en-US"/>
              </w:rPr>
              <w:t>–</w:t>
            </w:r>
            <w:r w:rsidRPr="00D11519">
              <w:rPr>
                <w:rFonts w:ascii="Times New Roman" w:eastAsia="DengXian" w:hAnsi="Times New Roman" w:cs="Times New Roman"/>
                <w:color w:val="FFFFFF" w:themeColor="background1"/>
                <w:kern w:val="0"/>
                <w:sz w:val="22"/>
                <w:lang w:val="en-US"/>
              </w:rPr>
              <w:t>8</w:t>
            </w:r>
            <w:r w:rsidR="00FA6B7F">
              <w:rPr>
                <w:rFonts w:ascii="Times New Roman" w:eastAsia="DengXian" w:hAnsi="Times New Roman" w:cs="Times New Roman"/>
                <w:color w:val="FFFFFF" w:themeColor="background1"/>
                <w:kern w:val="0"/>
                <w:sz w:val="22"/>
                <w:lang w:val="en-US"/>
              </w:rPr>
              <w:sym w:font="Symbol" w:char="F0B0"/>
            </w:r>
            <w:r w:rsidR="00FA6B7F">
              <w:rPr>
                <w:rFonts w:ascii="Times New Roman" w:eastAsia="DengXian" w:hAnsi="Times New Roman" w:cs="Times New Roman"/>
                <w:color w:val="FFFFFF" w:themeColor="background1"/>
                <w:kern w:val="0"/>
                <w:sz w:val="22"/>
                <w:lang w:val="en-US"/>
              </w:rPr>
              <w:t>C</w:t>
            </w:r>
            <w:r w:rsidRPr="00D11519">
              <w:rPr>
                <w:rFonts w:ascii="Times New Roman" w:eastAsia="DengXian" w:hAnsi="Times New Roman" w:cs="Times New Roman"/>
                <w:color w:val="FFFFFF" w:themeColor="background1"/>
                <w:kern w:val="0"/>
                <w:sz w:val="22"/>
                <w:lang w:val="en-US"/>
              </w:rPr>
              <w:t xml:space="preserve">, or </w:t>
            </w:r>
            <w:r w:rsidR="00FA6B7F">
              <w:rPr>
                <w:rFonts w:ascii="Times New Roman" w:eastAsia="DengXian" w:hAnsi="Times New Roman" w:cs="Times New Roman"/>
                <w:color w:val="FFFFFF" w:themeColor="background1"/>
                <w:kern w:val="0"/>
                <w:sz w:val="22"/>
                <w:lang w:val="en-US"/>
              </w:rPr>
              <w:t>&lt;</w:t>
            </w:r>
            <w:r w:rsidRPr="00D11519">
              <w:rPr>
                <w:rFonts w:ascii="Times New Roman" w:eastAsia="DengXian" w:hAnsi="Times New Roman" w:cs="Times New Roman"/>
                <w:color w:val="FFFFFF" w:themeColor="background1"/>
                <w:kern w:val="0"/>
                <w:sz w:val="22"/>
                <w:lang w:val="en-US"/>
              </w:rPr>
              <w:t>0</w:t>
            </w:r>
            <w:r w:rsidR="00FA6B7F">
              <w:rPr>
                <w:rFonts w:ascii="Times New Roman" w:eastAsia="DengXian" w:hAnsi="Times New Roman" w:cs="Times New Roman"/>
                <w:color w:val="FFFFFF" w:themeColor="background1"/>
                <w:kern w:val="0"/>
                <w:sz w:val="22"/>
                <w:lang w:val="en-US"/>
              </w:rPr>
              <w:sym w:font="Symbol" w:char="F0B0"/>
            </w:r>
            <w:r w:rsidR="00FA6B7F">
              <w:rPr>
                <w:rFonts w:ascii="Times New Roman" w:eastAsia="DengXian" w:hAnsi="Times New Roman" w:cs="Times New Roman"/>
                <w:color w:val="FFFFFF" w:themeColor="background1"/>
                <w:kern w:val="0"/>
                <w:sz w:val="22"/>
                <w:lang w:val="en-US"/>
              </w:rPr>
              <w:t>C</w:t>
            </w:r>
            <w:r w:rsidRPr="00D11519">
              <w:rPr>
                <w:rFonts w:ascii="Times New Roman" w:eastAsia="DengXian" w:hAnsi="Times New Roman" w:cs="Times New Roman"/>
                <w:color w:val="FFFFFF" w:themeColor="background1"/>
                <w:kern w:val="0"/>
                <w:sz w:val="22"/>
                <w:lang w:val="en-US"/>
              </w:rPr>
              <w:t xml:space="preserve">: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   </w:t>
            </w:r>
          </w:p>
        </w:tc>
        <w:tc>
          <w:tcPr>
            <w:tcW w:w="3402" w:type="dxa"/>
            <w:vMerge w:val="restart"/>
            <w:shd w:val="clear" w:color="auto" w:fill="1F3864" w:themeFill="accent1" w:themeFillShade="80"/>
            <w:hideMark/>
          </w:tcPr>
          <w:p w14:paraId="0EE3317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Check the temperature records of the specimen storage refrigerator and the identification of special infectious disease specimens on site.</w:t>
            </w:r>
          </w:p>
        </w:tc>
        <w:tc>
          <w:tcPr>
            <w:tcW w:w="2550" w:type="dxa"/>
            <w:shd w:val="clear" w:color="auto" w:fill="3B3838" w:themeFill="background2" w:themeFillShade="40"/>
            <w:vAlign w:val="center"/>
            <w:hideMark/>
          </w:tcPr>
          <w:p w14:paraId="3CEC45A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5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4F38880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28EC076B" w14:textId="77777777" w:rsidTr="003B7314">
        <w:trPr>
          <w:trHeight w:val="1120"/>
        </w:trPr>
        <w:tc>
          <w:tcPr>
            <w:tcW w:w="2689" w:type="dxa"/>
            <w:vMerge/>
            <w:shd w:val="clear" w:color="auto" w:fill="222A35" w:themeFill="text2" w:themeFillShade="80"/>
            <w:vAlign w:val="center"/>
            <w:hideMark/>
          </w:tcPr>
          <w:p w14:paraId="4A8EBFE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616465A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(2) All DBSs are treated as infectious specimens: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   </w:t>
            </w:r>
          </w:p>
        </w:tc>
        <w:tc>
          <w:tcPr>
            <w:tcW w:w="3402" w:type="dxa"/>
            <w:vMerge/>
            <w:shd w:val="clear" w:color="auto" w:fill="1F3864" w:themeFill="accent1" w:themeFillShade="80"/>
            <w:vAlign w:val="center"/>
            <w:hideMark/>
          </w:tcPr>
          <w:p w14:paraId="639C404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7C5B061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(2) chooses A to get 10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4B05647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EDC7A64" w14:textId="77777777" w:rsidTr="003B7314">
        <w:trPr>
          <w:trHeight w:val="1120"/>
        </w:trPr>
        <w:tc>
          <w:tcPr>
            <w:tcW w:w="2689" w:type="dxa"/>
            <w:vMerge/>
            <w:shd w:val="clear" w:color="auto" w:fill="222A35" w:themeFill="text2" w:themeFillShade="80"/>
            <w:vAlign w:val="center"/>
            <w:hideMark/>
          </w:tcPr>
          <w:p w14:paraId="01E553B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55C93DA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(3) DBSs are sealed for preservation: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   </w:t>
            </w:r>
          </w:p>
        </w:tc>
        <w:tc>
          <w:tcPr>
            <w:tcW w:w="3402" w:type="dxa"/>
            <w:vMerge/>
            <w:shd w:val="clear" w:color="auto" w:fill="1F3864" w:themeFill="accent1" w:themeFillShade="80"/>
            <w:vAlign w:val="center"/>
            <w:hideMark/>
          </w:tcPr>
          <w:p w14:paraId="244F86B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19EFF0C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(3) chooses A to get 5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24F5A58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23799312" w14:textId="77777777" w:rsidTr="003B7314">
        <w:trPr>
          <w:trHeight w:val="1120"/>
        </w:trPr>
        <w:tc>
          <w:tcPr>
            <w:tcW w:w="2689" w:type="dxa"/>
            <w:shd w:val="clear" w:color="auto" w:fill="222A35" w:themeFill="text2" w:themeFillShade="80"/>
            <w:hideMark/>
          </w:tcPr>
          <w:p w14:paraId="6B5057A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11. Does the specimen delivery meet the requirements?</w:t>
            </w:r>
          </w:p>
        </w:tc>
        <w:tc>
          <w:tcPr>
            <w:tcW w:w="4252" w:type="dxa"/>
            <w:shd w:val="clear" w:color="auto" w:fill="C00000"/>
            <w:hideMark/>
          </w:tcPr>
          <w:p w14:paraId="04403961" w14:textId="439D5682"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 Specimens are delivered within</w:t>
            </w:r>
            <w:r w:rsidRPr="00D11519">
              <w:rPr>
                <w:rFonts w:ascii="Times New Roman" w:eastAsia="DengXian" w:hAnsi="Times New Roman" w:cs="Times New Roman"/>
                <w:color w:val="FFFFFF" w:themeColor="background1"/>
                <w:kern w:val="0"/>
                <w:sz w:val="22"/>
                <w:u w:val="single"/>
                <w:lang w:val="en-US"/>
              </w:rPr>
              <w:t xml:space="preserve"> </w:t>
            </w:r>
            <w:r w:rsidR="00BD4D2E">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days.</w:t>
            </w:r>
          </w:p>
        </w:tc>
        <w:tc>
          <w:tcPr>
            <w:tcW w:w="3402" w:type="dxa"/>
            <w:shd w:val="clear" w:color="auto" w:fill="1F3864" w:themeFill="accent1" w:themeFillShade="80"/>
            <w:hideMark/>
          </w:tcPr>
          <w:p w14:paraId="2EE5F44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the specimen delivery records.</w:t>
            </w:r>
          </w:p>
        </w:tc>
        <w:tc>
          <w:tcPr>
            <w:tcW w:w="2550" w:type="dxa"/>
            <w:shd w:val="clear" w:color="auto" w:fill="3B3838" w:themeFill="background2" w:themeFillShade="40"/>
            <w:hideMark/>
          </w:tcPr>
          <w:p w14:paraId="46D886C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Specimens delivered within 5 days to get 20 points, otherwise, no point is obtained.</w:t>
            </w:r>
          </w:p>
        </w:tc>
        <w:tc>
          <w:tcPr>
            <w:tcW w:w="994" w:type="dxa"/>
            <w:shd w:val="clear" w:color="auto" w:fill="C00000"/>
            <w:noWrap/>
            <w:vAlign w:val="bottom"/>
            <w:hideMark/>
          </w:tcPr>
          <w:p w14:paraId="7BB680D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5B04B102" w14:textId="77777777" w:rsidTr="003B7314">
        <w:trPr>
          <w:trHeight w:val="1400"/>
        </w:trPr>
        <w:tc>
          <w:tcPr>
            <w:tcW w:w="2689" w:type="dxa"/>
            <w:shd w:val="clear" w:color="auto" w:fill="222A35" w:themeFill="text2" w:themeFillShade="80"/>
            <w:hideMark/>
          </w:tcPr>
          <w:p w14:paraId="0A0BE0C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12. Does the specimen handover meet the requirements?</w:t>
            </w:r>
          </w:p>
        </w:tc>
        <w:tc>
          <w:tcPr>
            <w:tcW w:w="4252" w:type="dxa"/>
            <w:shd w:val="clear" w:color="auto" w:fill="C00000"/>
            <w:hideMark/>
          </w:tcPr>
          <w:p w14:paraId="04BBC1F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There is a specimen handover record form for receiving specimens: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  </w:t>
            </w:r>
          </w:p>
        </w:tc>
        <w:tc>
          <w:tcPr>
            <w:tcW w:w="3402" w:type="dxa"/>
            <w:shd w:val="clear" w:color="auto" w:fill="1F3864" w:themeFill="accent1" w:themeFillShade="80"/>
            <w:hideMark/>
          </w:tcPr>
          <w:p w14:paraId="320DAC2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the handover records.</w:t>
            </w:r>
          </w:p>
        </w:tc>
        <w:tc>
          <w:tcPr>
            <w:tcW w:w="2550" w:type="dxa"/>
            <w:shd w:val="clear" w:color="auto" w:fill="3B3838" w:themeFill="background2" w:themeFillShade="40"/>
            <w:vAlign w:val="center"/>
            <w:hideMark/>
          </w:tcPr>
          <w:p w14:paraId="5192123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10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6BD1646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10A8E281" w14:textId="77777777" w:rsidTr="003B7314">
        <w:trPr>
          <w:trHeight w:val="1400"/>
        </w:trPr>
        <w:tc>
          <w:tcPr>
            <w:tcW w:w="2689" w:type="dxa"/>
            <w:shd w:val="clear" w:color="auto" w:fill="222A35" w:themeFill="text2" w:themeFillShade="80"/>
            <w:hideMark/>
          </w:tcPr>
          <w:p w14:paraId="5E07769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lastRenderedPageBreak/>
              <w:t>13. Does the specimen recollection records meet the requirements?</w:t>
            </w:r>
          </w:p>
        </w:tc>
        <w:tc>
          <w:tcPr>
            <w:tcW w:w="4252" w:type="dxa"/>
            <w:shd w:val="clear" w:color="auto" w:fill="C00000"/>
            <w:hideMark/>
          </w:tcPr>
          <w:p w14:paraId="5F5C4E2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There is a record for specimens which are returned and need to be re-collected: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  </w:t>
            </w:r>
          </w:p>
        </w:tc>
        <w:tc>
          <w:tcPr>
            <w:tcW w:w="3402" w:type="dxa"/>
            <w:shd w:val="clear" w:color="auto" w:fill="1F3864" w:themeFill="accent1" w:themeFillShade="80"/>
            <w:hideMark/>
          </w:tcPr>
          <w:p w14:paraId="732FE25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the recollection records.</w:t>
            </w:r>
          </w:p>
        </w:tc>
        <w:tc>
          <w:tcPr>
            <w:tcW w:w="2550" w:type="dxa"/>
            <w:shd w:val="clear" w:color="auto" w:fill="3B3838" w:themeFill="background2" w:themeFillShade="40"/>
            <w:vAlign w:val="center"/>
            <w:hideMark/>
          </w:tcPr>
          <w:p w14:paraId="0F0B4D8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10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3FAAA5D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5059EEFF" w14:textId="77777777" w:rsidTr="003B7314">
        <w:trPr>
          <w:trHeight w:val="350"/>
        </w:trPr>
        <w:tc>
          <w:tcPr>
            <w:tcW w:w="2689" w:type="dxa"/>
            <w:shd w:val="clear" w:color="auto" w:fill="222A35" w:themeFill="text2" w:themeFillShade="80"/>
            <w:vAlign w:val="center"/>
            <w:hideMark/>
          </w:tcPr>
          <w:p w14:paraId="3A062796" w14:textId="77777777" w:rsidR="00D11519" w:rsidRPr="00D11519" w:rsidRDefault="00D11519" w:rsidP="00D11519">
            <w:pPr>
              <w:widowControl/>
              <w:jc w:val="left"/>
              <w:rPr>
                <w:rFonts w:ascii="Times New Roman" w:eastAsia="DengXian" w:hAnsi="Times New Roman" w:cs="Times New Roman"/>
                <w:b/>
                <w:bCs/>
                <w:color w:val="FFFFFF" w:themeColor="background1"/>
                <w:kern w:val="0"/>
                <w:sz w:val="28"/>
                <w:szCs w:val="28"/>
                <w:lang w:val="en-US"/>
              </w:rPr>
            </w:pPr>
            <w:r w:rsidRPr="00D11519">
              <w:rPr>
                <w:rFonts w:ascii="Times New Roman" w:eastAsia="DengXian" w:hAnsi="Times New Roman" w:cs="Times New Roman"/>
                <w:b/>
                <w:bCs/>
                <w:color w:val="FFFFFF" w:themeColor="background1"/>
                <w:kern w:val="0"/>
                <w:sz w:val="28"/>
                <w:szCs w:val="28"/>
                <w:lang w:val="en-US"/>
              </w:rPr>
              <w:t>III. Outcome management</w:t>
            </w:r>
          </w:p>
        </w:tc>
        <w:tc>
          <w:tcPr>
            <w:tcW w:w="4252" w:type="dxa"/>
            <w:shd w:val="clear" w:color="auto" w:fill="C00000"/>
            <w:noWrap/>
            <w:vAlign w:val="bottom"/>
            <w:hideMark/>
          </w:tcPr>
          <w:p w14:paraId="19296C3A"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6529B28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0BB2CD7F"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65823C8E"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63D88B22" w14:textId="77777777" w:rsidTr="003B7314">
        <w:trPr>
          <w:trHeight w:val="310"/>
        </w:trPr>
        <w:tc>
          <w:tcPr>
            <w:tcW w:w="2689" w:type="dxa"/>
            <w:shd w:val="clear" w:color="auto" w:fill="222A35" w:themeFill="text2" w:themeFillShade="80"/>
            <w:vAlign w:val="center"/>
            <w:hideMark/>
          </w:tcPr>
          <w:p w14:paraId="25329D8E" w14:textId="77777777" w:rsidR="00D11519" w:rsidRPr="00D11519" w:rsidRDefault="00D11519" w:rsidP="00D11519">
            <w:pPr>
              <w:widowControl/>
              <w:jc w:val="left"/>
              <w:rPr>
                <w:rFonts w:ascii="Times New Roman" w:eastAsia="DengXian" w:hAnsi="Times New Roman" w:cs="Times New Roman"/>
                <w:color w:val="FFFFFF" w:themeColor="background1"/>
                <w:kern w:val="0"/>
                <w:sz w:val="24"/>
                <w:szCs w:val="24"/>
                <w:lang w:val="en-US"/>
              </w:rPr>
            </w:pPr>
            <w:r w:rsidRPr="00D11519">
              <w:rPr>
                <w:rFonts w:ascii="Times New Roman" w:eastAsia="DengXian" w:hAnsi="Times New Roman" w:cs="Times New Roman"/>
                <w:color w:val="FFFFFF" w:themeColor="background1"/>
                <w:kern w:val="0"/>
                <w:sz w:val="24"/>
                <w:szCs w:val="24"/>
                <w:lang w:val="en-US"/>
              </w:rPr>
              <w:t>(V) Informed notification</w:t>
            </w:r>
          </w:p>
        </w:tc>
        <w:tc>
          <w:tcPr>
            <w:tcW w:w="4252" w:type="dxa"/>
            <w:shd w:val="clear" w:color="auto" w:fill="C00000"/>
            <w:noWrap/>
            <w:vAlign w:val="bottom"/>
            <w:hideMark/>
          </w:tcPr>
          <w:p w14:paraId="21D3202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3B859AF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0F97AA7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48724BF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4EC286B4" w14:textId="77777777" w:rsidTr="003B7314">
        <w:trPr>
          <w:trHeight w:val="3080"/>
        </w:trPr>
        <w:tc>
          <w:tcPr>
            <w:tcW w:w="2689" w:type="dxa"/>
            <w:shd w:val="clear" w:color="auto" w:fill="222A35" w:themeFill="text2" w:themeFillShade="80"/>
            <w:hideMark/>
          </w:tcPr>
          <w:p w14:paraId="055E79B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14. Proportion of signed informed consent.</w:t>
            </w:r>
          </w:p>
        </w:tc>
        <w:tc>
          <w:tcPr>
            <w:tcW w:w="4252" w:type="dxa"/>
            <w:shd w:val="clear" w:color="auto" w:fill="C00000"/>
            <w:hideMark/>
          </w:tcPr>
          <w:p w14:paraId="1470E7BC" w14:textId="060C8116"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 Randomly check the number of informed consent forms within 5 working days:</w:t>
            </w:r>
            <w:r w:rsidRPr="00D11519">
              <w:rPr>
                <w:rFonts w:ascii="Times New Roman" w:eastAsia="DengXian" w:hAnsi="Times New Roman" w:cs="Times New Roman"/>
                <w:color w:val="FFFFFF" w:themeColor="background1"/>
                <w:kern w:val="0"/>
                <w:sz w:val="22"/>
                <w:u w:val="single"/>
                <w:lang w:val="en-US"/>
              </w:rPr>
              <w:t xml:space="preserve">  </w:t>
            </w:r>
            <w:proofErr w:type="gramStart"/>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roofErr w:type="gramEnd"/>
            <w:r w:rsidRPr="00D11519">
              <w:rPr>
                <w:rFonts w:ascii="Times New Roman" w:eastAsia="DengXian" w:hAnsi="Times New Roman" w:cs="Times New Roman"/>
                <w:color w:val="FFFFFF" w:themeColor="background1"/>
                <w:kern w:val="0"/>
                <w:sz w:val="22"/>
                <w:lang w:val="en-US"/>
              </w:rPr>
              <w:t xml:space="preserve"> the number of signed informed consent forms:</w:t>
            </w:r>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 and the proportion of signed informed consent forms:</w:t>
            </w:r>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
        </w:tc>
        <w:tc>
          <w:tcPr>
            <w:tcW w:w="3402" w:type="dxa"/>
            <w:shd w:val="clear" w:color="auto" w:fill="1F3864" w:themeFill="accent1" w:themeFillShade="80"/>
            <w:hideMark/>
          </w:tcPr>
          <w:p w14:paraId="4A76C0E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Check the medical history of the last week, count the number of informed consents, and count the total number of signed informed consents during the same period. </w:t>
            </w:r>
          </w:p>
        </w:tc>
        <w:tc>
          <w:tcPr>
            <w:tcW w:w="2550" w:type="dxa"/>
            <w:shd w:val="clear" w:color="auto" w:fill="3B3838" w:themeFill="background2" w:themeFillShade="40"/>
            <w:hideMark/>
          </w:tcPr>
          <w:p w14:paraId="48D270A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A proportion of 100% to get 20 points, otherwise no points to get.</w:t>
            </w:r>
          </w:p>
        </w:tc>
        <w:tc>
          <w:tcPr>
            <w:tcW w:w="994" w:type="dxa"/>
            <w:shd w:val="clear" w:color="auto" w:fill="C00000"/>
            <w:noWrap/>
            <w:vAlign w:val="bottom"/>
            <w:hideMark/>
          </w:tcPr>
          <w:p w14:paraId="4C3956C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631789A" w14:textId="77777777" w:rsidTr="003B7314">
        <w:trPr>
          <w:trHeight w:val="310"/>
        </w:trPr>
        <w:tc>
          <w:tcPr>
            <w:tcW w:w="2689" w:type="dxa"/>
            <w:shd w:val="clear" w:color="auto" w:fill="222A35" w:themeFill="text2" w:themeFillShade="80"/>
            <w:vAlign w:val="center"/>
            <w:hideMark/>
          </w:tcPr>
          <w:p w14:paraId="17B677A4" w14:textId="77777777" w:rsidR="00D11519" w:rsidRPr="00D11519" w:rsidRDefault="00D11519" w:rsidP="00D11519">
            <w:pPr>
              <w:widowControl/>
              <w:jc w:val="left"/>
              <w:rPr>
                <w:rFonts w:ascii="Times New Roman" w:eastAsia="DengXian" w:hAnsi="Times New Roman" w:cs="Times New Roman"/>
                <w:color w:val="FFFFFF" w:themeColor="background1"/>
                <w:kern w:val="0"/>
                <w:sz w:val="24"/>
                <w:szCs w:val="24"/>
                <w:lang w:val="en-US"/>
              </w:rPr>
            </w:pPr>
            <w:r w:rsidRPr="00D11519">
              <w:rPr>
                <w:rFonts w:ascii="Times New Roman" w:eastAsia="DengXian" w:hAnsi="Times New Roman" w:cs="Times New Roman"/>
                <w:color w:val="FFFFFF" w:themeColor="background1"/>
                <w:kern w:val="0"/>
                <w:sz w:val="24"/>
                <w:szCs w:val="24"/>
                <w:lang w:val="en-US"/>
              </w:rPr>
              <w:t>(VI) Quality of specimens</w:t>
            </w:r>
          </w:p>
        </w:tc>
        <w:tc>
          <w:tcPr>
            <w:tcW w:w="4252" w:type="dxa"/>
            <w:shd w:val="clear" w:color="auto" w:fill="C00000"/>
            <w:noWrap/>
            <w:vAlign w:val="bottom"/>
            <w:hideMark/>
          </w:tcPr>
          <w:p w14:paraId="4E1896A9"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2058A13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032CBFC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66C6DDA2"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5141A56A" w14:textId="77777777" w:rsidTr="003B7314">
        <w:trPr>
          <w:trHeight w:val="2820"/>
        </w:trPr>
        <w:tc>
          <w:tcPr>
            <w:tcW w:w="2689" w:type="dxa"/>
            <w:shd w:val="clear" w:color="auto" w:fill="222A35" w:themeFill="text2" w:themeFillShade="80"/>
            <w:hideMark/>
          </w:tcPr>
          <w:p w14:paraId="62EC9A3D"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lastRenderedPageBreak/>
              <w:t>15. Unqualified specimen rate.</w:t>
            </w:r>
          </w:p>
        </w:tc>
        <w:tc>
          <w:tcPr>
            <w:tcW w:w="4252" w:type="dxa"/>
            <w:shd w:val="clear" w:color="auto" w:fill="C00000"/>
            <w:hideMark/>
          </w:tcPr>
          <w:p w14:paraId="29E5FE6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 The number of unqualified specimens:</w:t>
            </w:r>
            <w:r w:rsidRPr="00D11519">
              <w:rPr>
                <w:rFonts w:ascii="Times New Roman" w:eastAsia="DengXian" w:hAnsi="Times New Roman" w:cs="Times New Roman"/>
                <w:color w:val="FFFFFF" w:themeColor="background1"/>
                <w:kern w:val="0"/>
                <w:sz w:val="22"/>
                <w:u w:val="single"/>
                <w:lang w:val="en-US"/>
              </w:rPr>
              <w:t xml:space="preserve">  </w:t>
            </w:r>
            <w:proofErr w:type="gramStart"/>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roofErr w:type="gramEnd"/>
            <w:r w:rsidRPr="00D11519">
              <w:rPr>
                <w:rFonts w:ascii="Times New Roman" w:eastAsia="DengXian" w:hAnsi="Times New Roman" w:cs="Times New Roman"/>
                <w:color w:val="FFFFFF" w:themeColor="background1"/>
                <w:kern w:val="0"/>
                <w:sz w:val="22"/>
                <w:lang w:val="en-US"/>
              </w:rPr>
              <w:t xml:space="preserve"> and the rate of unqualified DBS:</w:t>
            </w:r>
            <w:r w:rsidRPr="00D11519">
              <w:rPr>
                <w:rFonts w:ascii="Times New Roman" w:eastAsia="DengXian" w:hAnsi="Times New Roman" w:cs="Times New Roman"/>
                <w:color w:val="FFFFFF" w:themeColor="background1"/>
                <w:kern w:val="0"/>
                <w:sz w:val="22"/>
                <w:u w:val="single"/>
                <w:lang w:val="en-US"/>
              </w:rPr>
              <w:t xml:space="preserve">    </w:t>
            </w:r>
            <w:r w:rsidRPr="00D11519">
              <w:rPr>
                <w:rFonts w:ascii="Times New Roman" w:eastAsia="DengXian" w:hAnsi="Times New Roman" w:cs="Times New Roman"/>
                <w:color w:val="FFFFFF" w:themeColor="background1"/>
                <w:kern w:val="0"/>
                <w:sz w:val="22"/>
                <w:lang w:val="en-US"/>
              </w:rPr>
              <w:t>.</w:t>
            </w:r>
          </w:p>
        </w:tc>
        <w:tc>
          <w:tcPr>
            <w:tcW w:w="3402" w:type="dxa"/>
            <w:shd w:val="clear" w:color="auto" w:fill="1F3864" w:themeFill="accent1" w:themeFillShade="80"/>
            <w:hideMark/>
          </w:tcPr>
          <w:p w14:paraId="775CE8D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Check the blood collection card or information system, take blood collection cards and DBSs that have not been submitted for testing in a defined period, count the number of unqualified DBSs. Calculation formula: Number of unqualified DBS/10 x 100%.</w:t>
            </w:r>
          </w:p>
        </w:tc>
        <w:tc>
          <w:tcPr>
            <w:tcW w:w="2550" w:type="dxa"/>
            <w:shd w:val="clear" w:color="auto" w:fill="3B3838" w:themeFill="background2" w:themeFillShade="40"/>
            <w:vAlign w:val="center"/>
            <w:hideMark/>
          </w:tcPr>
          <w:p w14:paraId="425D67E2" w14:textId="6BABA82B"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commentRangeStart w:id="0"/>
            <w:r w:rsidRPr="00D11519">
              <w:rPr>
                <w:rFonts w:ascii="Times New Roman" w:eastAsia="DengXian" w:hAnsi="Times New Roman" w:cs="Times New Roman"/>
                <w:color w:val="FFFFFF" w:themeColor="background1"/>
                <w:kern w:val="0"/>
                <w:sz w:val="22"/>
                <w:lang w:val="en-US"/>
              </w:rPr>
              <w:t xml:space="preserve">If the rate is &lt;0.5%, 20 points are scored. If the rate </w:t>
            </w:r>
            <w:r w:rsidR="00FA6B7F">
              <w:rPr>
                <w:rFonts w:ascii="Times New Roman" w:eastAsia="DengXian" w:hAnsi="Times New Roman" w:cs="Times New Roman"/>
                <w:color w:val="FFFFFF" w:themeColor="background1"/>
                <w:kern w:val="0"/>
                <w:sz w:val="22"/>
                <w:lang w:val="en-US"/>
              </w:rPr>
              <w:t xml:space="preserve">is between </w:t>
            </w:r>
            <w:r w:rsidR="00FA6B7F">
              <w:rPr>
                <w:rFonts w:ascii="Times New Roman" w:eastAsia="DengXian" w:hAnsi="Times New Roman" w:cs="Times New Roman"/>
                <w:kern w:val="0"/>
                <w:sz w:val="22"/>
                <w:lang w:val="en-US"/>
              </w:rPr>
              <w:t>≥</w:t>
            </w:r>
            <w:r w:rsidR="00FA6B7F" w:rsidRPr="00D11519">
              <w:rPr>
                <w:rFonts w:ascii="Times New Roman" w:eastAsia="DengXian" w:hAnsi="Times New Roman" w:cs="Times New Roman"/>
                <w:color w:val="FFFFFF" w:themeColor="background1"/>
                <w:kern w:val="0"/>
                <w:sz w:val="22"/>
                <w:lang w:val="en-US"/>
              </w:rPr>
              <w:t>0.5</w:t>
            </w:r>
            <w:proofErr w:type="gramStart"/>
            <w:r w:rsidR="00FA6B7F" w:rsidRPr="00D11519">
              <w:rPr>
                <w:rFonts w:ascii="Times New Roman" w:eastAsia="DengXian" w:hAnsi="Times New Roman" w:cs="Times New Roman"/>
                <w:color w:val="FFFFFF" w:themeColor="background1"/>
                <w:kern w:val="0"/>
                <w:sz w:val="22"/>
                <w:lang w:val="en-US"/>
              </w:rPr>
              <w:t xml:space="preserve">% </w:t>
            </w:r>
            <w:r w:rsidR="00FA6B7F">
              <w:rPr>
                <w:rFonts w:ascii="Times New Roman" w:eastAsia="DengXian" w:hAnsi="Times New Roman" w:cs="Times New Roman"/>
                <w:color w:val="FFFFFF" w:themeColor="background1"/>
                <w:kern w:val="0"/>
                <w:sz w:val="22"/>
                <w:lang w:val="en-US"/>
              </w:rPr>
              <w:t xml:space="preserve"> and</w:t>
            </w:r>
            <w:proofErr w:type="gramEnd"/>
            <w:r w:rsidR="00FA6B7F">
              <w:rPr>
                <w:rFonts w:ascii="Times New Roman" w:eastAsia="DengXian" w:hAnsi="Times New Roman" w:cs="Times New Roman"/>
                <w:color w:val="FFFFFF" w:themeColor="background1"/>
                <w:kern w:val="0"/>
                <w:sz w:val="22"/>
                <w:lang w:val="en-US"/>
              </w:rPr>
              <w:t xml:space="preserve"> </w:t>
            </w:r>
            <w:r w:rsidRPr="00D11519">
              <w:rPr>
                <w:rFonts w:ascii="Times New Roman" w:eastAsia="DengXian" w:hAnsi="Times New Roman" w:cs="Times New Roman"/>
                <w:color w:val="FFFFFF" w:themeColor="background1"/>
                <w:kern w:val="0"/>
                <w:sz w:val="22"/>
                <w:lang w:val="en-US"/>
              </w:rPr>
              <w:t>≤1.0%, 5 points are scored. If the rate is ≥1%, no points are scored.</w:t>
            </w:r>
            <w:commentRangeEnd w:id="0"/>
            <w:r w:rsidR="00FA6B7F">
              <w:rPr>
                <w:rStyle w:val="CommentReference"/>
              </w:rPr>
              <w:commentReference w:id="0"/>
            </w: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1467129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005528F1" w14:textId="77777777" w:rsidTr="003B7314">
        <w:trPr>
          <w:trHeight w:val="310"/>
        </w:trPr>
        <w:tc>
          <w:tcPr>
            <w:tcW w:w="2689" w:type="dxa"/>
            <w:shd w:val="clear" w:color="auto" w:fill="222A35" w:themeFill="text2" w:themeFillShade="80"/>
            <w:vAlign w:val="center"/>
            <w:hideMark/>
          </w:tcPr>
          <w:p w14:paraId="5E73BCEE" w14:textId="77777777" w:rsidR="00D11519" w:rsidRPr="00D11519" w:rsidRDefault="00D11519" w:rsidP="00D11519">
            <w:pPr>
              <w:widowControl/>
              <w:jc w:val="left"/>
              <w:rPr>
                <w:rFonts w:ascii="Times New Roman" w:eastAsia="DengXian" w:hAnsi="Times New Roman" w:cs="Times New Roman"/>
                <w:color w:val="FFFFFF" w:themeColor="background1"/>
                <w:kern w:val="0"/>
                <w:sz w:val="24"/>
                <w:szCs w:val="24"/>
                <w:lang w:val="en-US"/>
              </w:rPr>
            </w:pPr>
            <w:r w:rsidRPr="00D11519">
              <w:rPr>
                <w:rFonts w:ascii="Times New Roman" w:eastAsia="DengXian" w:hAnsi="Times New Roman" w:cs="Times New Roman"/>
                <w:color w:val="FFFFFF" w:themeColor="background1"/>
                <w:kern w:val="0"/>
                <w:sz w:val="24"/>
                <w:szCs w:val="24"/>
                <w:lang w:val="en-US"/>
              </w:rPr>
              <w:t>(VII) Archives preservation</w:t>
            </w:r>
          </w:p>
        </w:tc>
        <w:tc>
          <w:tcPr>
            <w:tcW w:w="4252" w:type="dxa"/>
            <w:shd w:val="clear" w:color="auto" w:fill="C00000"/>
            <w:noWrap/>
            <w:vAlign w:val="bottom"/>
            <w:hideMark/>
          </w:tcPr>
          <w:p w14:paraId="1923E61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3402" w:type="dxa"/>
            <w:shd w:val="clear" w:color="auto" w:fill="1F3864" w:themeFill="accent1" w:themeFillShade="80"/>
            <w:noWrap/>
            <w:vAlign w:val="bottom"/>
            <w:hideMark/>
          </w:tcPr>
          <w:p w14:paraId="113F6604"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2550" w:type="dxa"/>
            <w:shd w:val="clear" w:color="auto" w:fill="3B3838" w:themeFill="background2" w:themeFillShade="40"/>
            <w:noWrap/>
            <w:vAlign w:val="bottom"/>
            <w:hideMark/>
          </w:tcPr>
          <w:p w14:paraId="48395083"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c>
          <w:tcPr>
            <w:tcW w:w="994" w:type="dxa"/>
            <w:shd w:val="clear" w:color="auto" w:fill="C00000"/>
            <w:noWrap/>
            <w:vAlign w:val="bottom"/>
            <w:hideMark/>
          </w:tcPr>
          <w:p w14:paraId="59D2A01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6C5F2522" w14:textId="77777777" w:rsidTr="003B7314">
        <w:trPr>
          <w:trHeight w:val="4200"/>
        </w:trPr>
        <w:tc>
          <w:tcPr>
            <w:tcW w:w="2689" w:type="dxa"/>
            <w:vMerge w:val="restart"/>
            <w:shd w:val="clear" w:color="auto" w:fill="222A35" w:themeFill="text2" w:themeFillShade="80"/>
            <w:hideMark/>
          </w:tcPr>
          <w:p w14:paraId="5E10661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16. Does the preservation of archives meets the requirements?</w:t>
            </w:r>
          </w:p>
        </w:tc>
        <w:tc>
          <w:tcPr>
            <w:tcW w:w="4252" w:type="dxa"/>
            <w:shd w:val="clear" w:color="auto" w:fill="C00000"/>
            <w:hideMark/>
          </w:tcPr>
          <w:p w14:paraId="36285CB7"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(1) The preservation of blood collection files, such as files on the number of live births, the number of screenings, the registration information of neonatal blood collection, feedback test results, and follow-up data are kept for at least 10 years: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 </w:t>
            </w:r>
          </w:p>
        </w:tc>
        <w:tc>
          <w:tcPr>
            <w:tcW w:w="3402" w:type="dxa"/>
            <w:vMerge w:val="restart"/>
            <w:shd w:val="clear" w:color="auto" w:fill="1F3864" w:themeFill="accent1" w:themeFillShade="80"/>
            <w:hideMark/>
          </w:tcPr>
          <w:p w14:paraId="4579A5B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View the saved and backed up files.</w:t>
            </w:r>
          </w:p>
        </w:tc>
        <w:tc>
          <w:tcPr>
            <w:tcW w:w="2550" w:type="dxa"/>
            <w:shd w:val="clear" w:color="auto" w:fill="3B3838" w:themeFill="background2" w:themeFillShade="40"/>
            <w:vAlign w:val="center"/>
            <w:hideMark/>
          </w:tcPr>
          <w:p w14:paraId="66D7DB30"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(1) chooses A to get 8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02009BA1"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r w:rsidR="00D11519" w:rsidRPr="00D11519" w14:paraId="70152D20" w14:textId="77777777" w:rsidTr="003B7314">
        <w:trPr>
          <w:trHeight w:val="1960"/>
        </w:trPr>
        <w:tc>
          <w:tcPr>
            <w:tcW w:w="2689" w:type="dxa"/>
            <w:vMerge/>
            <w:shd w:val="clear" w:color="auto" w:fill="222A35" w:themeFill="text2" w:themeFillShade="80"/>
            <w:vAlign w:val="center"/>
            <w:hideMark/>
          </w:tcPr>
          <w:p w14:paraId="19208BA8"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4252" w:type="dxa"/>
            <w:shd w:val="clear" w:color="auto" w:fill="C00000"/>
            <w:hideMark/>
          </w:tcPr>
          <w:p w14:paraId="109A71A5"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(2) There are paper archives counters or electronic archives and information data preservation and backup procedures: A. </w:t>
            </w:r>
            <w:proofErr w:type="gramStart"/>
            <w:r w:rsidRPr="00D11519">
              <w:rPr>
                <w:rFonts w:ascii="Times New Roman" w:eastAsia="DengXian" w:hAnsi="Times New Roman" w:cs="Times New Roman"/>
                <w:color w:val="FFFFFF" w:themeColor="background1"/>
                <w:kern w:val="0"/>
                <w:sz w:val="22"/>
                <w:lang w:val="en-US"/>
              </w:rPr>
              <w:t>YES  B.</w:t>
            </w:r>
            <w:proofErr w:type="gramEnd"/>
            <w:r w:rsidRPr="00D11519">
              <w:rPr>
                <w:rFonts w:ascii="Times New Roman" w:eastAsia="DengXian" w:hAnsi="Times New Roman" w:cs="Times New Roman"/>
                <w:color w:val="FFFFFF" w:themeColor="background1"/>
                <w:kern w:val="0"/>
                <w:sz w:val="22"/>
                <w:lang w:val="en-US"/>
              </w:rPr>
              <w:t xml:space="preserve"> NO</w:t>
            </w:r>
          </w:p>
        </w:tc>
        <w:tc>
          <w:tcPr>
            <w:tcW w:w="3402" w:type="dxa"/>
            <w:vMerge/>
            <w:shd w:val="clear" w:color="auto" w:fill="1F3864" w:themeFill="accent1" w:themeFillShade="80"/>
            <w:vAlign w:val="center"/>
            <w:hideMark/>
          </w:tcPr>
          <w:p w14:paraId="1006709B"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p>
        </w:tc>
        <w:tc>
          <w:tcPr>
            <w:tcW w:w="2550" w:type="dxa"/>
            <w:shd w:val="clear" w:color="auto" w:fill="3B3838" w:themeFill="background2" w:themeFillShade="40"/>
            <w:vAlign w:val="center"/>
            <w:hideMark/>
          </w:tcPr>
          <w:p w14:paraId="621A9D7C"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Question (2) chooses A to get 2 </w:t>
            </w:r>
            <w:proofErr w:type="gramStart"/>
            <w:r w:rsidRPr="00D11519">
              <w:rPr>
                <w:rFonts w:ascii="Times New Roman" w:eastAsia="DengXian" w:hAnsi="Times New Roman" w:cs="Times New Roman"/>
                <w:color w:val="FFFFFF" w:themeColor="background1"/>
                <w:kern w:val="0"/>
                <w:sz w:val="22"/>
                <w:lang w:val="en-US"/>
              </w:rPr>
              <w:t>points, and</w:t>
            </w:r>
            <w:proofErr w:type="gramEnd"/>
            <w:r w:rsidRPr="00D11519">
              <w:rPr>
                <w:rFonts w:ascii="Times New Roman" w:eastAsia="DengXian" w:hAnsi="Times New Roman" w:cs="Times New Roman"/>
                <w:color w:val="FFFFFF" w:themeColor="background1"/>
                <w:kern w:val="0"/>
                <w:sz w:val="22"/>
                <w:lang w:val="en-US"/>
              </w:rPr>
              <w:t xml:space="preserve"> choose B to get no points.</w:t>
            </w:r>
          </w:p>
        </w:tc>
        <w:tc>
          <w:tcPr>
            <w:tcW w:w="994" w:type="dxa"/>
            <w:shd w:val="clear" w:color="auto" w:fill="C00000"/>
            <w:noWrap/>
            <w:vAlign w:val="bottom"/>
            <w:hideMark/>
          </w:tcPr>
          <w:p w14:paraId="32187A36" w14:textId="77777777" w:rsidR="00D11519" w:rsidRPr="00D11519" w:rsidRDefault="00D11519" w:rsidP="00D11519">
            <w:pPr>
              <w:widowControl/>
              <w:jc w:val="left"/>
              <w:rPr>
                <w:rFonts w:ascii="Times New Roman" w:eastAsia="DengXian" w:hAnsi="Times New Roman" w:cs="Times New Roman"/>
                <w:color w:val="FFFFFF" w:themeColor="background1"/>
                <w:kern w:val="0"/>
                <w:sz w:val="22"/>
                <w:lang w:val="en-US"/>
              </w:rPr>
            </w:pPr>
            <w:r w:rsidRPr="00D11519">
              <w:rPr>
                <w:rFonts w:ascii="Times New Roman" w:eastAsia="DengXian" w:hAnsi="Times New Roman" w:cs="Times New Roman"/>
                <w:color w:val="FFFFFF" w:themeColor="background1"/>
                <w:kern w:val="0"/>
                <w:sz w:val="22"/>
                <w:lang w:val="en-US"/>
              </w:rPr>
              <w:t xml:space="preserve">　</w:t>
            </w:r>
          </w:p>
        </w:tc>
      </w:tr>
    </w:tbl>
    <w:p w14:paraId="001B1AC1" w14:textId="3FC2F39D" w:rsidR="00D11519" w:rsidRPr="00D11519" w:rsidRDefault="001F2F33">
      <w:pPr>
        <w:rPr>
          <w:lang w:val="en-US"/>
        </w:rPr>
      </w:pPr>
      <w:r w:rsidRPr="00EC349D">
        <w:rPr>
          <w:rFonts w:ascii="Times New Roman" w:eastAsia="DengXian" w:hAnsi="Times New Roman" w:cs="Times New Roman"/>
          <w:kern w:val="0"/>
          <w:sz w:val="22"/>
          <w:lang w:val="en-US"/>
        </w:rPr>
        <w:t>DBS</w:t>
      </w:r>
      <w:r>
        <w:rPr>
          <w:rFonts w:ascii="Times New Roman" w:eastAsia="DengXian" w:hAnsi="Times New Roman" w:cs="Times New Roman"/>
        </w:rPr>
        <w:t>: D</w:t>
      </w:r>
      <w:proofErr w:type="spellStart"/>
      <w:r w:rsidRPr="00EC349D">
        <w:rPr>
          <w:rFonts w:ascii="Times New Roman" w:eastAsia="DengXian" w:hAnsi="Times New Roman" w:cs="Times New Roman"/>
          <w:kern w:val="0"/>
          <w:sz w:val="22"/>
          <w:lang w:val="en-US"/>
        </w:rPr>
        <w:t>ried</w:t>
      </w:r>
      <w:proofErr w:type="spellEnd"/>
      <w:r w:rsidRPr="00EC349D">
        <w:rPr>
          <w:rFonts w:ascii="Times New Roman" w:eastAsia="DengXian" w:hAnsi="Times New Roman" w:cs="Times New Roman"/>
          <w:kern w:val="0"/>
          <w:sz w:val="22"/>
          <w:lang w:val="en-US"/>
        </w:rPr>
        <w:t xml:space="preserve"> blood spot</w:t>
      </w:r>
      <w:r>
        <w:rPr>
          <w:rFonts w:ascii="Times New Roman" w:eastAsia="DengXian" w:hAnsi="Times New Roman" w:cs="Times New Roman"/>
          <w:kern w:val="0"/>
          <w:sz w:val="22"/>
          <w:lang w:val="en-US"/>
        </w:rPr>
        <w:t xml:space="preserve">; </w:t>
      </w:r>
      <w:r w:rsidRPr="00EA3F2D">
        <w:rPr>
          <w:rFonts w:ascii="Times New Roman" w:hAnsi="Times New Roman" w:cs="Times New Roman"/>
          <w:sz w:val="24"/>
          <w:szCs w:val="24"/>
        </w:rPr>
        <w:t>NBS</w:t>
      </w:r>
      <w:r>
        <w:rPr>
          <w:rFonts w:ascii="Times New Roman" w:hAnsi="Times New Roman" w:cs="Times New Roman"/>
          <w:sz w:val="24"/>
          <w:szCs w:val="24"/>
        </w:rPr>
        <w:t xml:space="preserve">: </w:t>
      </w:r>
      <w:proofErr w:type="spellStart"/>
      <w:r w:rsidRPr="00EA3F2D">
        <w:rPr>
          <w:rFonts w:ascii="Times New Roman" w:hAnsi="Times New Roman" w:cs="Times New Roman"/>
          <w:sz w:val="24"/>
          <w:szCs w:val="24"/>
        </w:rPr>
        <w:t>Newborn</w:t>
      </w:r>
      <w:proofErr w:type="spellEnd"/>
      <w:r w:rsidRPr="00EA3F2D">
        <w:rPr>
          <w:rFonts w:ascii="Times New Roman" w:hAnsi="Times New Roman" w:cs="Times New Roman"/>
          <w:sz w:val="24"/>
          <w:szCs w:val="24"/>
        </w:rPr>
        <w:t xml:space="preserve"> screening</w:t>
      </w:r>
      <w:r>
        <w:rPr>
          <w:rFonts w:ascii="Times New Roman" w:hAnsi="Times New Roman" w:cs="Times New Roman"/>
          <w:sz w:val="24"/>
          <w:szCs w:val="24"/>
        </w:rPr>
        <w:t xml:space="preserve">; </w:t>
      </w:r>
      <w:r w:rsidRPr="00EA3F2D">
        <w:rPr>
          <w:rFonts w:ascii="Times New Roman" w:hAnsi="Times New Roman" w:cs="Times New Roman"/>
          <w:sz w:val="24"/>
          <w:szCs w:val="24"/>
        </w:rPr>
        <w:t>QMIP-NBS</w:t>
      </w:r>
      <w:r>
        <w:rPr>
          <w:rFonts w:ascii="Times New Roman" w:hAnsi="Times New Roman" w:cs="Times New Roman"/>
          <w:sz w:val="24"/>
          <w:szCs w:val="24"/>
        </w:rPr>
        <w:t xml:space="preserve">: </w:t>
      </w:r>
      <w:r w:rsidRPr="00EA3F2D">
        <w:rPr>
          <w:rFonts w:ascii="Times New Roman" w:hAnsi="Times New Roman" w:cs="Times New Roman"/>
          <w:sz w:val="24"/>
          <w:szCs w:val="24"/>
        </w:rPr>
        <w:t>Implementation procedure for quality management of the NBS network</w:t>
      </w:r>
      <w:r>
        <w:rPr>
          <w:rFonts w:ascii="Times New Roman" w:eastAsia="DengXian" w:hAnsi="Times New Roman" w:cs="Times New Roman"/>
          <w:kern w:val="0"/>
          <w:sz w:val="22"/>
          <w:lang w:val="en-US"/>
        </w:rPr>
        <w:t>.</w:t>
      </w:r>
    </w:p>
    <w:sectPr w:rsidR="00D11519" w:rsidRPr="00D11519" w:rsidSect="00D11519">
      <w:pgSz w:w="16838" w:h="11906" w:orient="landscape"/>
      <w:pgMar w:top="1800" w:right="1440" w:bottom="1800" w:left="144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itor" w:date="2022-04-29T13:42:00Z" w:initials="Q">
    <w:p w14:paraId="6C92D648" w14:textId="0A42BE15" w:rsidR="00FA6B7F" w:rsidRDefault="00FA6B7F">
      <w:pPr>
        <w:pStyle w:val="CommentText"/>
      </w:pPr>
      <w:r>
        <w:rPr>
          <w:rStyle w:val="CommentReference"/>
        </w:rPr>
        <w:annotationRef/>
      </w:r>
      <w:r>
        <w:t>Please confirm if the edit made in this sentence does not alter your intended meaning. If so, please amend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2D6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69B8" w16cex:dateUtc="2022-04-29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2D648" w16cid:durableId="261669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SimSun"/>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AD"/>
    <w:rsid w:val="001F2F33"/>
    <w:rsid w:val="002775DB"/>
    <w:rsid w:val="003B7314"/>
    <w:rsid w:val="003E66AD"/>
    <w:rsid w:val="005F0C8F"/>
    <w:rsid w:val="007E3A94"/>
    <w:rsid w:val="0092054E"/>
    <w:rsid w:val="009919AF"/>
    <w:rsid w:val="00BA0003"/>
    <w:rsid w:val="00BD4D2E"/>
    <w:rsid w:val="00D11519"/>
    <w:rsid w:val="00FA6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B04D"/>
  <w15:chartTrackingRefBased/>
  <w15:docId w15:val="{1B7B73D9-2B81-4F03-9FEC-BB8D4A1F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6B7F"/>
    <w:rPr>
      <w:sz w:val="16"/>
      <w:szCs w:val="16"/>
    </w:rPr>
  </w:style>
  <w:style w:type="paragraph" w:styleId="CommentText">
    <w:name w:val="annotation text"/>
    <w:basedOn w:val="Normal"/>
    <w:link w:val="CommentTextChar"/>
    <w:uiPriority w:val="99"/>
    <w:semiHidden/>
    <w:unhideWhenUsed/>
    <w:rsid w:val="00FA6B7F"/>
    <w:rPr>
      <w:sz w:val="20"/>
      <w:szCs w:val="20"/>
    </w:rPr>
  </w:style>
  <w:style w:type="character" w:customStyle="1" w:styleId="CommentTextChar">
    <w:name w:val="Comment Text Char"/>
    <w:basedOn w:val="DefaultParagraphFont"/>
    <w:link w:val="CommentText"/>
    <w:uiPriority w:val="99"/>
    <w:semiHidden/>
    <w:rsid w:val="00FA6B7F"/>
    <w:rPr>
      <w:sz w:val="20"/>
      <w:szCs w:val="20"/>
      <w:lang w:val="en-GB"/>
    </w:rPr>
  </w:style>
  <w:style w:type="paragraph" w:styleId="CommentSubject">
    <w:name w:val="annotation subject"/>
    <w:basedOn w:val="CommentText"/>
    <w:next w:val="CommentText"/>
    <w:link w:val="CommentSubjectChar"/>
    <w:uiPriority w:val="99"/>
    <w:semiHidden/>
    <w:unhideWhenUsed/>
    <w:rsid w:val="00FA6B7F"/>
    <w:rPr>
      <w:b/>
      <w:bCs/>
    </w:rPr>
  </w:style>
  <w:style w:type="character" w:customStyle="1" w:styleId="CommentSubjectChar">
    <w:name w:val="Comment Subject Char"/>
    <w:basedOn w:val="CommentTextChar"/>
    <w:link w:val="CommentSubject"/>
    <w:uiPriority w:val="99"/>
    <w:semiHidden/>
    <w:rsid w:val="00FA6B7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利子 金</dc:creator>
  <cp:keywords/>
  <dc:description/>
  <cp:lastModifiedBy>Editor</cp:lastModifiedBy>
  <cp:revision>28</cp:revision>
  <dcterms:created xsi:type="dcterms:W3CDTF">2021-11-05T08:36:00Z</dcterms:created>
  <dcterms:modified xsi:type="dcterms:W3CDTF">2022-04-29T08:42:00Z</dcterms:modified>
</cp:coreProperties>
</file>