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3"/>
        <w:gridCol w:w="1121"/>
        <w:gridCol w:w="1120"/>
        <w:gridCol w:w="654"/>
        <w:gridCol w:w="230"/>
        <w:gridCol w:w="1120"/>
        <w:gridCol w:w="1120"/>
        <w:gridCol w:w="65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tcBorders>
              <w:top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PpknbsAdvTT3713a231" w:cs="Times New Roman"/>
                <w:b/>
                <w:bCs/>
                <w:color w:val="131413"/>
                <w:kern w:val="0"/>
                <w:sz w:val="13"/>
                <w:szCs w:val="13"/>
                <w:lang w:bidi="ar"/>
              </w:rPr>
              <w:t>Supplementary</w:t>
            </w:r>
            <w:r>
              <w:rPr>
                <w:rFonts w:hint="eastAsia" w:ascii="Times New Roman" w:hAnsi="Times New Roman" w:eastAsia="PpknbsAdvTT3713a231" w:cs="Times New Roman"/>
                <w:b/>
                <w:bCs/>
                <w:color w:val="131413"/>
                <w:kern w:val="0"/>
                <w:sz w:val="13"/>
                <w:szCs w:val="13"/>
                <w:lang w:bidi="ar"/>
              </w:rPr>
              <w:t xml:space="preserve"> </w:t>
            </w:r>
            <w:r>
              <w:rPr>
                <w:rFonts w:ascii="Times New Roman" w:hAnsi="Times New Roman" w:eastAsia="PpknbsAdvTT3713a231" w:cs="Times New Roman"/>
                <w:b/>
                <w:bCs/>
                <w:color w:val="131413"/>
                <w:kern w:val="0"/>
                <w:sz w:val="13"/>
                <w:szCs w:val="13"/>
                <w:lang w:bidi="ar"/>
              </w:rPr>
              <w:t>Table 1. Baseline characteristics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0" w:type="dxa"/>
            <w:vMerge w:val="restart"/>
            <w:tcBorders>
              <w:top w:val="single" w:color="auto" w:sz="4" w:space="0"/>
              <w:bottom w:val="nil"/>
            </w:tcBorders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bidi="ar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bidi="ar"/>
              </w:rPr>
              <w:t>Characteristics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Low HBV-DNA cohort (n=429)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gridSpan w:val="3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High HBV-DNA cohort (n=493)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0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ETV (n=366)</w:t>
            </w:r>
          </w:p>
        </w:tc>
        <w:tc>
          <w:tcPr>
            <w:tcW w:w="0" w:type="auto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TDF (n=63)</w:t>
            </w:r>
          </w:p>
        </w:tc>
        <w:tc>
          <w:tcPr>
            <w:tcW w:w="0" w:type="auto"/>
            <w:tcBorders>
              <w:top w:val="single" w:color="auto" w:sz="4" w:space="0"/>
              <w:bottom w:val="nil"/>
            </w:tcBorders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bidi="ar"/>
              </w:rPr>
              <w:t>P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3"/>
                <w:szCs w:val="13"/>
                <w:lang w:bidi="a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bidi="ar"/>
              </w:rPr>
              <w:t>Value</w:t>
            </w:r>
          </w:p>
        </w:tc>
        <w:tc>
          <w:tcPr>
            <w:tcW w:w="0" w:type="auto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ETV (n=440)</w:t>
            </w:r>
          </w:p>
        </w:tc>
        <w:tc>
          <w:tcPr>
            <w:tcW w:w="0" w:type="auto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TDF (n=53)</w:t>
            </w:r>
          </w:p>
        </w:tc>
        <w:tc>
          <w:tcPr>
            <w:tcW w:w="0" w:type="auto"/>
            <w:tcBorders>
              <w:top w:val="single" w:color="auto" w:sz="4" w:space="0"/>
              <w:bottom w:val="nil"/>
              <w:right w:val="nil"/>
            </w:tcBorders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bidi="ar"/>
              </w:rPr>
              <w:t>P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3"/>
                <w:szCs w:val="13"/>
                <w:lang w:bidi="a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bidi="ar"/>
              </w:rPr>
              <w:t>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3"/>
                <w:szCs w:val="13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Age &gt;60 years</w:t>
            </w:r>
            <w:bookmarkStart w:id="0" w:name="OLE_LINK1"/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  <w:t xml:space="preserve"> (%)</w:t>
            </w:r>
            <w:bookmarkEnd w:id="0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95 (26.0)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7 (11.1)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0.017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109 (24.8)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11 (20.8)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0.635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bidi="ar"/>
              </w:rPr>
              <w:t>Male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  <w:t>(%)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312 (85.2)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54 (85.7)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3"/>
                <w:szCs w:val="13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362 (82.3)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43 (81.1)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0.988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3"/>
                <w:szCs w:val="13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BMI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  <w:t>, kg/m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vertAlign w:val="superscript"/>
                <w:lang w:val="en-US" w:eastAsia="zh-CN" w:bidi="ar"/>
              </w:rPr>
              <w:t>2</w:t>
            </w:r>
            <w:bookmarkStart w:id="2" w:name="_GoBack"/>
            <w:bookmarkEnd w:id="2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22.8 [21.1, 25.2]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23.4 [21.4, 25.7]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0.431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23.1 [20.8, 24.9]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22.9 [21.2, 26.0]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0.425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bidi="ar"/>
              </w:rPr>
              <w:t>Hypertension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  <w:t>(%)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102 (27.9)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11 (17.5)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0.115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135 (30.7)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13 (24.5)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0.444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caps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bidi="ar"/>
              </w:rPr>
              <w:t>Diabetes mellitus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  <w:t>(%)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44 (12.0)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9 (14.3)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0.766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59 (13.4)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7 (13.2)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3"/>
                <w:szCs w:val="13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caps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bidi="ar"/>
              </w:rPr>
              <w:t>HBeAg positive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  <w:t>(%)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44 (12.0)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12 (19.0)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0.185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131 (29.8)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14 (26.4)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0.728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widowControl/>
              <w:jc w:val="left"/>
              <w:rPr>
                <w:rFonts w:hint="eastAsia" w:ascii="Times New Roman" w:hAnsi="Times New Roman" w:cs="Times New Roman" w:eastAsiaTheme="minorEastAsia"/>
                <w:b/>
                <w:caps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bidi="ar"/>
              </w:rPr>
              <w:t>AFP &gt;400 ng/m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  <w:t xml:space="preserve">l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  <w:t>(%)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126 (34.4)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19 (30.2)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0.605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179 (40.7)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24 (45.3)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0.62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INR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1.04 [0.99, 1.09]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1.04 [1.00, 1.11]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0.274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1.05 [1.00, 1.11]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1.04 [1.00, 1.10]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0.926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PLR&gt; 102.9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119 (32.5)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25 (39.7)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0.333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190 (43.2)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19 (35.8)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0.382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NLR&gt;2.6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116 (31.7)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18 (28.6)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0.729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157 (35.7)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13 (24.5)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0.144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ALT&gt; 40U/L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104 (28.4)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20 (31.7)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0.698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226 (51.4)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26 (49.1)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0.863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AST&gt; 40U/L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99 (27.0)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16 (25.4)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0.905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236 (53.6)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19 (35.8)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0.021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ALB&gt;40g/L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289 (79.0)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60 (95.2)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0.004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298 (67.7)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38 (71.7)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0.667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TBIL&gt;28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μ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mol/L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20 (5.5)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1 (1.6)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0.317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14 (3.2)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2 (3.8)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Tumor size, cm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4.0[2.8, 6.0]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4.0 [2.3, 7.0]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0.462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5.0 [3.4, 8.6]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4.0 [3.0, 5.5]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0.002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Multiple tumor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9 (2.5)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4 (6.3)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0.206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6 (1.4)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1 (1.9)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3"/>
                <w:szCs w:val="13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Cirrhosis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301 (82.2)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51 (81.0)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0.946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375 (85.2)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43 (81.1)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0.561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MVI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68 (18.6)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14 (22.2)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0.613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112 (25.5)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15 (28.3)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0.778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Capsular invasion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163 (44.5)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33 (52.4)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0.309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183 (41.6)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23 (43.4)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0.917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Satellite nodules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43 (11.7)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3 (4.8)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0.151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44 (10.0)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4 (7.5)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0.746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Tumor differentiation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widowControl/>
              <w:jc w:val="right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Low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159 (43.4)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34 (54.0)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190 (43.2)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29 (54.7)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Intermediate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199 (54.4)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28 (44.4)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0.299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247 (56.1)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23 (43.4)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0.160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High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8 (2.2)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1 (1.6)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3 (0.7)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1 (1.9)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widowControl/>
              <w:tabs>
                <w:tab w:val="left" w:pos="575"/>
              </w:tabs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Patients with decreased HBV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DNA load at year 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  <w:t xml:space="preserve"> (%)*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  <w:t>342 (93.4)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  <w:t>61 (96.8)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  <w:t>0.400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  <w:t>433 (98.4)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  <w:t>53 (100)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  <w:t>1.000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tcBorders>
              <w:top w:val="single" w:color="auto" w:sz="4" w:space="0"/>
              <w:bottom w:val="nil"/>
              <w:right w:val="nil"/>
            </w:tcBorders>
          </w:tcPr>
          <w:p>
            <w:pPr>
              <w:widowControl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  <w:t>*T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  <w:t xml:space="preserve">he </w:t>
            </w:r>
            <w:bookmarkStart w:id="1" w:name="OLE_LINK2"/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  <w:t>decrease</w:t>
            </w:r>
            <w:bookmarkEnd w:id="1"/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  <w:t xml:space="preserve"> rates of HBV-DNA load in the TDF and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  <w:t>ETV groups were 98.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  <w:t>% and 96.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  <w:t>%, respectively, at year 1.</w:t>
            </w:r>
          </w:p>
          <w:p>
            <w:pPr>
              <w:widowControl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3"/>
                <w:szCs w:val="13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 xml:space="preserve">Abbreviations: ETV, entecavir; TDF, tenofovir disoproxil fumarate; BMI, body mass index; HBsAg, hepatitis B surface antigen; HBeAg, hepatitis B e antigen; AFP, alpha-fetoprotein; TBIL, Total bilirubin; ALT, alanine aminotransferase; AST, aspartate aminotransferase; ALB, albumin; INR, international normalized ratio; PLR, platelet to </w:t>
            </w:r>
            <w:r>
              <w:fldChar w:fldCharType="begin"/>
            </w:r>
            <w:r>
              <w:instrText xml:space="preserve"> HYPERLINK "https://fanyi.so.com/?src=onebox" \l "lymphocyte" \t "https://www.so.com/_blank"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lymphocyte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 xml:space="preserve"> ratio; NLR, neutrophil to </w:t>
            </w:r>
            <w:r>
              <w:fldChar w:fldCharType="begin"/>
            </w:r>
            <w:r>
              <w:instrText xml:space="preserve"> HYPERLINK "https://fanyi.so.com/?src=onebox" \l "lymphocyte" \t "https://www.so.com/_blank"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>lymphocyte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3"/>
                <w:szCs w:val="13"/>
                <w:lang w:bidi="ar"/>
              </w:rPr>
              <w:t xml:space="preserve"> ratio; MVI, microvascular invasion.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pknbsAdvTT3713a231">
    <w:altName w:val="Adobe 仿宋 Std R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vOTbc475f0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JiNWQ2NDM2ZWRkYjMxMWQ2ZDcxZTYzMzNkM2YxMGQifQ=="/>
  </w:docVars>
  <w:rsids>
    <w:rsidRoot w:val="35221610"/>
    <w:rsid w:val="0001230C"/>
    <w:rsid w:val="001078C8"/>
    <w:rsid w:val="001B4307"/>
    <w:rsid w:val="00400338"/>
    <w:rsid w:val="00411819"/>
    <w:rsid w:val="0045051F"/>
    <w:rsid w:val="0045693E"/>
    <w:rsid w:val="006052FE"/>
    <w:rsid w:val="00657CDF"/>
    <w:rsid w:val="00675B21"/>
    <w:rsid w:val="006B6446"/>
    <w:rsid w:val="007D4DE5"/>
    <w:rsid w:val="00810169"/>
    <w:rsid w:val="008E6400"/>
    <w:rsid w:val="008E7F9A"/>
    <w:rsid w:val="00937B04"/>
    <w:rsid w:val="00980F16"/>
    <w:rsid w:val="00AA5726"/>
    <w:rsid w:val="00AB10E8"/>
    <w:rsid w:val="00AB30D2"/>
    <w:rsid w:val="00AF0BDA"/>
    <w:rsid w:val="00CB4D3A"/>
    <w:rsid w:val="00CC3FAC"/>
    <w:rsid w:val="00CE1480"/>
    <w:rsid w:val="00CF5665"/>
    <w:rsid w:val="00D459F5"/>
    <w:rsid w:val="00E721E7"/>
    <w:rsid w:val="00EF789D"/>
    <w:rsid w:val="00F61D93"/>
    <w:rsid w:val="00FB162B"/>
    <w:rsid w:val="0506525E"/>
    <w:rsid w:val="0FC02886"/>
    <w:rsid w:val="10B4201D"/>
    <w:rsid w:val="16C44F84"/>
    <w:rsid w:val="1D1125A5"/>
    <w:rsid w:val="30681069"/>
    <w:rsid w:val="31AC1F15"/>
    <w:rsid w:val="33F1163C"/>
    <w:rsid w:val="35221610"/>
    <w:rsid w:val="3E53226B"/>
    <w:rsid w:val="3F956DE2"/>
    <w:rsid w:val="433B57B2"/>
    <w:rsid w:val="45E92BFE"/>
    <w:rsid w:val="4BC42CF6"/>
    <w:rsid w:val="4F351F9F"/>
    <w:rsid w:val="5D053873"/>
    <w:rsid w:val="5F4B4EC7"/>
    <w:rsid w:val="604069F6"/>
    <w:rsid w:val="64CF28A8"/>
    <w:rsid w:val="654422B5"/>
    <w:rsid w:val="6B0E61E2"/>
    <w:rsid w:val="6F09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Fig 1"/>
    <w:basedOn w:val="1"/>
    <w:qFormat/>
    <w:uiPriority w:val="0"/>
    <w:rPr>
      <w:rFonts w:hint="eastAsia" w:ascii="Arial" w:hAnsi="Arial" w:eastAsia="黑体"/>
      <w:sz w:val="20"/>
    </w:r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410</Words>
  <Characters>2003</Characters>
  <Lines>17</Lines>
  <Paragraphs>4</Paragraphs>
  <TotalTime>124</TotalTime>
  <ScaleCrop>false</ScaleCrop>
  <LinksUpToDate>false</LinksUpToDate>
  <CharactersWithSpaces>2240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2021-12-21T02:50:00Z</dcterms:created>
  <dc:creator>Yo.3</dc:creator>
  <cp:lastModifiedBy>Yo.3</cp:lastModifiedBy>
  <dcterms:modified xsi:type="dcterms:W3CDTF">2022-11-22T13:23:49Z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8EAF88E89A1A48DE8CA535F5A4E04A22</vt:lpwstr>
  </property>
</Properties>
</file>