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360" w:lineRule="auto"/>
        <w:ind w:firstLine="0" w:firstLineChars="0"/>
        <w:jc w:val="both"/>
        <w:rPr>
          <w:rFonts w:hint="eastAsia" w:eastAsiaTheme="minorEastAsia" w:cstheme="minorBidi"/>
          <w:kern w:val="2"/>
          <w:sz w:val="22"/>
          <w:szCs w:val="22"/>
          <w:lang w:val="en-US" w:eastAsia="zh-CN"/>
        </w:rPr>
      </w:pPr>
      <w:r>
        <w:rPr>
          <w:rFonts w:cstheme="minorBidi"/>
          <w:b/>
          <w:bCs/>
          <w:kern w:val="2"/>
          <w:sz w:val="22"/>
          <w:szCs w:val="22"/>
        </w:rPr>
        <w:t>Supplemental Table 1</w:t>
      </w:r>
      <w:r>
        <w:rPr>
          <w:rFonts w:hint="eastAsia" w:cstheme="minorBidi"/>
          <w:b/>
          <w:bCs/>
          <w:kern w:val="2"/>
          <w:sz w:val="22"/>
          <w:szCs w:val="22"/>
          <w:lang w:val="en-US" w:eastAsia="zh-CN"/>
        </w:rPr>
        <w:t xml:space="preserve">: </w:t>
      </w:r>
      <w:r>
        <w:rPr>
          <w:rFonts w:cstheme="minorBidi"/>
          <w:b/>
          <w:bCs/>
          <w:kern w:val="2"/>
          <w:sz w:val="22"/>
          <w:szCs w:val="22"/>
        </w:rPr>
        <w:t>Variables information on the Questionnaire</w:t>
      </w:r>
      <w:r>
        <w:rPr>
          <w:rFonts w:hint="eastAsia" w:cstheme="minorBidi"/>
          <w:b/>
          <w:bCs/>
          <w:kern w:val="2"/>
          <w:sz w:val="22"/>
          <w:szCs w:val="22"/>
          <w:lang w:val="en-US" w:eastAsia="zh-CN"/>
        </w:rPr>
        <w:t>.</w:t>
      </w:r>
    </w:p>
    <w:tbl>
      <w:tblPr>
        <w:tblStyle w:val="8"/>
        <w:tblW w:w="927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3013"/>
        <w:gridCol w:w="572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b/>
                <w:bCs/>
                <w:sz w:val="22"/>
                <w:szCs w:val="22"/>
              </w:rPr>
            </w:pPr>
            <w:r>
              <w:rPr>
                <w:rFonts w:cs="Arial Narrow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1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b/>
                <w:bCs/>
                <w:sz w:val="22"/>
                <w:szCs w:val="22"/>
              </w:rPr>
            </w:pPr>
            <w:r>
              <w:rPr>
                <w:rFonts w:cs="Arial Narrow"/>
                <w:b/>
                <w:bCs/>
                <w:sz w:val="22"/>
                <w:szCs w:val="22"/>
              </w:rPr>
              <w:t>Name of variables</w:t>
            </w:r>
          </w:p>
        </w:tc>
        <w:tc>
          <w:tcPr>
            <w:tcW w:w="5721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b/>
                <w:bCs/>
                <w:sz w:val="22"/>
                <w:szCs w:val="22"/>
              </w:rPr>
            </w:pPr>
            <w:r>
              <w:rPr>
                <w:rFonts w:cs="Arial Narrow"/>
                <w:b/>
                <w:bCs/>
                <w:sz w:val="22"/>
                <w:szCs w:val="22"/>
              </w:rPr>
              <w:t>Definitions or description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5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1</w:t>
            </w:r>
          </w:p>
        </w:tc>
        <w:tc>
          <w:tcPr>
            <w:tcW w:w="301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z w:val="22"/>
                <w:szCs w:val="22"/>
              </w:rPr>
            </w:pP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>S</w:t>
            </w:r>
            <w:r>
              <w:rPr>
                <w:rFonts w:cs="Arial Narrow"/>
                <w:spacing w:val="12"/>
                <w:sz w:val="22"/>
                <w:szCs w:val="22"/>
              </w:rPr>
              <w:t>ource of cases</w:t>
            </w:r>
          </w:p>
        </w:tc>
        <w:tc>
          <w:tcPr>
            <w:tcW w:w="5721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1 = 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Screening cases;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 2 = 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Inpatient cases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; 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hint="default" w:cs="Arial Narrow" w:eastAsiaTheme="minorEastAsia"/>
                <w:sz w:val="22"/>
                <w:szCs w:val="22"/>
                <w:lang w:val="en-US" w:eastAsia="zh-CN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3 = Outpatient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cases</w:t>
            </w:r>
            <w:r>
              <w:rPr>
                <w:rFonts w:cs="Arial Narrow"/>
                <w:spacing w:val="12"/>
                <w:sz w:val="22"/>
                <w:szCs w:val="22"/>
              </w:rPr>
              <w:t>; 4 = Household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cases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Gender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Male; 2 = Female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Ages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>(Years)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1 = </w:t>
            </w:r>
            <w:r>
              <w:rPr>
                <w:rFonts w:cs="Arial Narrow"/>
                <w:sz w:val="22"/>
                <w:szCs w:val="22"/>
              </w:rPr>
              <w:t>23</w:t>
            </w:r>
            <w:r>
              <w:rPr>
                <w:rFonts w:hint="eastAsia" w:cs="Arial Narrow"/>
                <w:sz w:val="22"/>
                <w:szCs w:val="22"/>
              </w:rPr>
              <w:t>–</w:t>
            </w:r>
            <w:r>
              <w:rPr>
                <w:rFonts w:cs="Arial Narrow"/>
                <w:sz w:val="22"/>
                <w:szCs w:val="22"/>
              </w:rPr>
              <w:t>45; 2 = 46</w:t>
            </w:r>
            <w:r>
              <w:rPr>
                <w:rFonts w:hint="eastAsia" w:cs="Arial Narrow"/>
                <w:sz w:val="22"/>
                <w:szCs w:val="22"/>
              </w:rPr>
              <w:t>–</w:t>
            </w:r>
            <w:r>
              <w:rPr>
                <w:rFonts w:cs="Arial Narrow"/>
                <w:sz w:val="22"/>
                <w:szCs w:val="22"/>
              </w:rPr>
              <w:t xml:space="preserve">65; 3 = </w:t>
            </w:r>
            <w:r>
              <w:rPr>
                <w:rFonts w:eastAsia="等线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&gt;</w:t>
            </w:r>
            <w:r>
              <w:rPr>
                <w:rFonts w:cs="Arial Narrow"/>
                <w:sz w:val="22"/>
                <w:szCs w:val="22"/>
              </w:rPr>
              <w:t>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4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Body-mass index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>(BMI)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Body weight (kg) divided by height (m) squared, classified into four categories.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average weight (18.5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23.9 kg/m</w:t>
            </w:r>
            <w:r>
              <w:rPr>
                <w:rFonts w:cs="Arial Narrow"/>
                <w:spacing w:val="11"/>
                <w:sz w:val="22"/>
                <w:szCs w:val="22"/>
                <w:vertAlign w:val="superscript"/>
              </w:rPr>
              <w:t>2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); 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underweight (&lt;18.5 kg/m</w:t>
            </w:r>
            <w:r>
              <w:rPr>
                <w:rFonts w:cs="Arial Narrow"/>
                <w:spacing w:val="11"/>
                <w:sz w:val="22"/>
                <w:szCs w:val="22"/>
                <w:vertAlign w:val="superscript"/>
              </w:rPr>
              <w:t>2</w:t>
            </w:r>
            <w:r>
              <w:rPr>
                <w:rFonts w:cs="Arial Narrow"/>
                <w:spacing w:val="12"/>
                <w:sz w:val="22"/>
                <w:szCs w:val="22"/>
              </w:rPr>
              <w:t>); 2 = overweight (24.0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27.9 kg/m</w:t>
            </w:r>
            <w:r>
              <w:rPr>
                <w:rFonts w:cs="Arial Narrow"/>
                <w:spacing w:val="11"/>
                <w:sz w:val="22"/>
                <w:szCs w:val="22"/>
                <w:vertAlign w:val="superscript"/>
              </w:rPr>
              <w:t>2</w:t>
            </w:r>
            <w:r>
              <w:rPr>
                <w:rFonts w:cs="Arial Narrow"/>
                <w:spacing w:val="12"/>
                <w:sz w:val="22"/>
                <w:szCs w:val="22"/>
              </w:rPr>
              <w:t>); 3 = obese (≥28.0 kg/m</w:t>
            </w:r>
            <w:r>
              <w:rPr>
                <w:rFonts w:cs="Arial Narrow"/>
                <w:spacing w:val="11"/>
                <w:sz w:val="22"/>
                <w:szCs w:val="22"/>
                <w:vertAlign w:val="superscript"/>
              </w:rPr>
              <w:t>2</w:t>
            </w:r>
            <w:r>
              <w:rPr>
                <w:rFonts w:cs="Arial Narrow"/>
                <w:spacing w:val="12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5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Marital status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Married; 2 = Divorced; 3 = Widowed; 4 = Single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6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Smoking history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 smokers (never smokers or smoking index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&lt;100); 1 = Current smokers (more than one cigarette a day, continuous or accumulated for 6 months, and smoking index </w:t>
            </w:r>
            <w:r>
              <w:rPr>
                <w:rFonts w:cs="Arial"/>
                <w:spacing w:val="12"/>
                <w:sz w:val="22"/>
                <w:szCs w:val="22"/>
              </w:rPr>
              <w:t xml:space="preserve">≥ </w:t>
            </w:r>
            <w:r>
              <w:rPr>
                <w:rFonts w:cs="Arial Narrow"/>
                <w:spacing w:val="12"/>
                <w:sz w:val="22"/>
                <w:szCs w:val="22"/>
              </w:rPr>
              <w:t>100); 2 = Former smokers (ever smokers but already quit smoking more than six consecutive months)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7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Smoking index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Cigarettes smoked per day (CPD) × years of tobacco use, classified into four categories.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&lt; 100; 2 = 100-199; 3 = 200-399; 4 =&gt; 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8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Ag</w:t>
            </w:r>
            <w:r>
              <w:rPr>
                <w:rFonts w:cs="Arial Narrow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 starting smoking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never smokers; 1 =&gt; 27; 2 = 24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27; 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3 = 20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23; 4 = 16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19; 5 =&lt; 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9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Alcohol intake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 drinkers; 1 = Current drinkers (more than 1 time a week, continuous or accumulated for 6 months); 2 = Former drinkers (often drink alcohol before, now abstain from alcohol)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10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Often eat eggs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 (eat every day or once a few days 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11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Often eat fruits 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 (eat every day or once a few days 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12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Region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Eastern; 2 = Central;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3 = Western; 4 = Northeastern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Eastern includes 7 provinces, municipalities: Beijing, Hebei, Jiangsu, Zhejiang, Fujian, Shandong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; </w:t>
            </w:r>
            <w:r>
              <w:rPr>
                <w:rFonts w:cs="Arial Narrow"/>
                <w:spacing w:val="12"/>
                <w:sz w:val="22"/>
                <w:szCs w:val="22"/>
              </w:rPr>
              <w:t>Guangdong, Tianjin, Shanghai and Hainan were not surveyed. Central includes 6 provinces: Shanxi, Anhui, Jiangxi, Henan, Hubei and Hunan. Western includes 11 provinces,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>autonomous regions, municipalities: Inner Mongolia, Guangxi, Chongqing, Sichuan, Guizhou, Yunnan, Shaanxi, Gansu, Qinghai, Ningxia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>;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 Xinjiang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and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 Tibet 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>were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 not surveyed. Northeastern includes 3 provinces: Liaoning, Jilin, Heilongjiang.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13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Education level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1 = Illiterate or semiliterate; 2 = 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>E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lementary education</w:t>
            </w:r>
            <w:r>
              <w:rPr>
                <w:rFonts w:cs="Arial Narrow"/>
                <w:spacing w:val="12"/>
                <w:sz w:val="22"/>
                <w:szCs w:val="22"/>
              </w:rPr>
              <w:t>;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3 = 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>I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ntermediate school</w:t>
            </w:r>
            <w:r>
              <w:rPr>
                <w:rFonts w:cs="Arial Narrow"/>
                <w:spacing w:val="12"/>
                <w:sz w:val="22"/>
                <w:szCs w:val="22"/>
              </w:rPr>
              <w:t>; 4 =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 xml:space="preserve"> 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>S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enior high school or higher</w:t>
            </w:r>
            <w:r>
              <w:rPr>
                <w:rFonts w:cs="Arial Narrow"/>
                <w:spacing w:val="12"/>
                <w:sz w:val="22"/>
                <w:szCs w:val="22"/>
              </w:rPr>
              <w:t>;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>5 = Others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14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Annual personal income per capita (Yuan)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=≤ 1000; 2 = 1001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5000; 3 = 5001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30000; 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4 = 30001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40000; 5 =&gt; 40000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15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Annual family income per capita (Yuan)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=≤ 20000; 2 = 20001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39000; 3 = 39001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60000; 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4 =&gt; 60000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 Narrow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Birthplace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Rural area; 2 = Urban area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17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Residence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Rural area; 2 = Urban area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18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Kinds of work units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State-owned enterprise; 2 = Collectively-owned business; 3 = Private enterprise; 4 = Others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19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Current employment status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Retire; 2 = Unemployment; 3 = Temporary employment; 4 = Long-term employment; 5 = Others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20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Dust exposure in mining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0 = No; 1 = Yes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21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Dust exposure in construction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22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Dust exposure in stone processing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23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Accumulated dust exposure time (years)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=&gt; 34; 2 = 30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34; 3 = 25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29; 4 = 20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24; 5 = 15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19; 6 = 10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14; 7 = 5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9; 8 =&lt; 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24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Workplace ventilation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Good; 2 = Average; 3 = Poor; 4 = Unclear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25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Residence ventilation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Good; 2 = Average; 3 = Poor; 4 = Unclear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26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Work-Related Injury Insurance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>(WRII)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27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Urban Resident Basic Medical Insurance (URBMI)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Arial Narrow"/>
                <w:spacing w:val="12"/>
                <w:kern w:val="0"/>
                <w:sz w:val="22"/>
                <w:szCs w:val="22"/>
                <w:lang w:bidi="ar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28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New Rural Cooperative Medical Scheme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>(NCMS)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29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Urban Employee Basic Medical Insurance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>(UEBMI)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30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Pulmonary tuberculosis(PTB)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31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History of close contact with PTB in hospital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32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History of close contact with PTB in household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33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History of close contact with PTB in workplace or residential district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Contact with co-workers in workplace or neighbors in residential district.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34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Bacille Calmette-Guérin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>(BCG) history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Vaccinated with BCG, you can check the scars in your arm.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35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Type of pneumoconiosis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0 = Others; 1 = Silicosis; 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2 = 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>C</w:t>
            </w:r>
            <w:r>
              <w:rPr>
                <w:rFonts w:cs="Arial Narrow"/>
                <w:spacing w:val="12"/>
                <w:sz w:val="22"/>
                <w:szCs w:val="22"/>
              </w:rPr>
              <w:t>oal worker’s pneumoconiosis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(CWP)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36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Stages of pneumoconiosis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Stage</w:t>
            </w:r>
            <w:r>
              <w:rPr>
                <w:rFonts w:hint="eastAsia" w:ascii="微软雅黑" w:hAnsi="微软雅黑" w:eastAsia="微软雅黑" w:cs="微软雅黑"/>
                <w:spacing w:val="12"/>
                <w:sz w:val="22"/>
                <w:szCs w:val="22"/>
              </w:rPr>
              <w:t>Ⅰ</w:t>
            </w:r>
            <w:r>
              <w:rPr>
                <w:rFonts w:cs="Arial Narrow"/>
                <w:spacing w:val="12"/>
                <w:sz w:val="22"/>
                <w:szCs w:val="22"/>
              </w:rPr>
              <w:t>; 2 = Stage</w:t>
            </w:r>
            <w:r>
              <w:rPr>
                <w:rFonts w:hint="eastAsia" w:ascii="微软雅黑" w:hAnsi="微软雅黑" w:eastAsia="微软雅黑" w:cs="微软雅黑"/>
                <w:spacing w:val="12"/>
                <w:sz w:val="22"/>
                <w:szCs w:val="22"/>
              </w:rPr>
              <w:t>Ⅱ</w:t>
            </w:r>
            <w:r>
              <w:rPr>
                <w:rFonts w:cs="Arial Narrow"/>
                <w:spacing w:val="12"/>
                <w:sz w:val="22"/>
                <w:szCs w:val="22"/>
              </w:rPr>
              <w:t>; 3 = Stage</w:t>
            </w:r>
            <w:r>
              <w:rPr>
                <w:rFonts w:hint="eastAsia" w:ascii="微软雅黑" w:hAnsi="微软雅黑" w:eastAsia="微软雅黑" w:cs="微软雅黑"/>
                <w:spacing w:val="12"/>
                <w:sz w:val="22"/>
                <w:szCs w:val="22"/>
              </w:rPr>
              <w:t>Ⅲ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; 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4 = Clinical cases (no classified stage)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37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Lung bulla or 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pneumothorax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0 = No; 1 = Yes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38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Number of acute exacerbation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0; 1 = 1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2; 2 = 3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–</w:t>
            </w:r>
            <w:r>
              <w:rPr>
                <w:rFonts w:cs="Arial Narrow"/>
                <w:spacing w:val="12"/>
                <w:sz w:val="22"/>
                <w:szCs w:val="22"/>
              </w:rPr>
              <w:t>5; 3 = &gt;5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39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History of drug using for treatment of pneumoconiosis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Often </w:t>
            </w:r>
            <w:bookmarkStart w:id="0" w:name="OLE_LINK1"/>
            <w:r>
              <w:rPr>
                <w:rFonts w:cs="Arial Narrow"/>
                <w:spacing w:val="12"/>
                <w:sz w:val="22"/>
                <w:szCs w:val="22"/>
              </w:rPr>
              <w:t>use drugs for treatment of pneumoconiosis</w:t>
            </w:r>
            <w:bookmarkEnd w:id="0"/>
            <w:r>
              <w:rPr>
                <w:rFonts w:cs="Arial Narrow"/>
                <w:spacing w:val="12"/>
                <w:sz w:val="22"/>
                <w:szCs w:val="22"/>
              </w:rPr>
              <w:t>, such as immunity enhancing drugs, anti-inflammatory and anti-infection drugs, phlegm relieving cough drugs, special treatment of pneumoconiosis drugs, drugs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cs="Arial Narrow"/>
                <w:spacing w:val="12"/>
                <w:sz w:val="22"/>
                <w:szCs w:val="22"/>
              </w:rPr>
              <w:t>activating blood stasis and improving circulation, hormone therapy, the others.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 or occasionally use; 1 = Usually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40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History of using immune-enhancing drugs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Use immune-enhancing drugs for </w:t>
            </w:r>
            <w:r>
              <w:rPr>
                <w:rFonts w:hint="eastAsia" w:cs="Arial Narrow"/>
                <w:spacing w:val="12"/>
                <w:sz w:val="22"/>
                <w:szCs w:val="22"/>
                <w:lang w:val="en-US" w:eastAsia="zh-CN"/>
              </w:rPr>
              <w:t xml:space="preserve">the </w:t>
            </w:r>
            <w:r>
              <w:rPr>
                <w:rFonts w:cs="Arial Narrow"/>
                <w:spacing w:val="12"/>
                <w:sz w:val="22"/>
                <w:szCs w:val="22"/>
              </w:rPr>
              <w:t>treatment of pneumoconiosis and its complication.</w:t>
            </w:r>
          </w:p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0 = No; 1 = Yes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41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History of using hormone therapy for pneumoconiosis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0 = No; 1 = Yes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hint="default" w:cs="Arial Narrow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cs="Arial Narrow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Former</w:t>
            </w:r>
            <w:r>
              <w:rPr>
                <w:rFonts w:hint="eastAsia" w:cs="Arial Narrow"/>
                <w:color w:val="000000" w:themeColor="text1"/>
                <w:spacing w:val="1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ly</w:t>
            </w:r>
            <w:r>
              <w:rPr>
                <w:rFonts w:hint="eastAsia"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hospitalized 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0 = No; 1 = Yes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4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hint="eastAsia" w:cs="Arial Narrow" w:eastAsiaTheme="minorEastAsia"/>
                <w:sz w:val="22"/>
                <w:szCs w:val="22"/>
                <w:lang w:eastAsia="zh-CN"/>
              </w:rPr>
            </w:pPr>
            <w:r>
              <w:rPr>
                <w:rFonts w:cs="Arial Narrow"/>
                <w:sz w:val="22"/>
                <w:szCs w:val="22"/>
              </w:rPr>
              <w:t>4</w:t>
            </w:r>
            <w:r>
              <w:rPr>
                <w:rFonts w:hint="eastAsia" w:cs="Arial Narrow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jc w:val="both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 xml:space="preserve">Season for survey </w:t>
            </w:r>
          </w:p>
        </w:tc>
        <w:tc>
          <w:tcPr>
            <w:tcW w:w="572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widowControl/>
              <w:adjustRightInd w:val="0"/>
              <w:snapToGrid w:val="0"/>
              <w:spacing w:beforeAutospacing="0" w:afterAutospacing="0" w:line="240" w:lineRule="atLeast"/>
              <w:rPr>
                <w:rFonts w:cs="Arial Narrow"/>
                <w:spacing w:val="12"/>
                <w:sz w:val="22"/>
                <w:szCs w:val="22"/>
              </w:rPr>
            </w:pPr>
            <w:r>
              <w:rPr>
                <w:rFonts w:cs="Arial Narrow"/>
                <w:spacing w:val="12"/>
                <w:sz w:val="22"/>
                <w:szCs w:val="22"/>
              </w:rPr>
              <w:t>1 = Spring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;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 2 = Summer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;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 3 = Autumn</w:t>
            </w:r>
            <w:r>
              <w:rPr>
                <w:rFonts w:hint="eastAsia" w:cs="Arial Narrow"/>
                <w:spacing w:val="12"/>
                <w:sz w:val="22"/>
                <w:szCs w:val="22"/>
              </w:rPr>
              <w:t>;</w:t>
            </w:r>
            <w:r>
              <w:rPr>
                <w:rFonts w:cs="Arial Narrow"/>
                <w:spacing w:val="12"/>
                <w:sz w:val="22"/>
                <w:szCs w:val="22"/>
              </w:rPr>
              <w:t xml:space="preserve"> 4 = Winter</w:t>
            </w:r>
          </w:p>
        </w:tc>
      </w:tr>
    </w:tbl>
    <w:p>
      <w:pPr>
        <w:pStyle w:val="6"/>
        <w:widowControl/>
        <w:spacing w:beforeAutospacing="0" w:afterAutospacing="0" w:line="360" w:lineRule="auto"/>
        <w:jc w:val="both"/>
        <w:rPr>
          <w:rFonts w:ascii="Times New Roman" w:hAnsi="Times New Roman"/>
          <w:spacing w:val="12"/>
        </w:rPr>
      </w:pPr>
    </w:p>
    <w:p>
      <w:pPr>
        <w:pStyle w:val="6"/>
        <w:widowControl/>
        <w:spacing w:beforeAutospacing="0" w:afterAutospacing="0" w:line="360" w:lineRule="auto"/>
        <w:jc w:val="both"/>
        <w:rPr>
          <w:rFonts w:ascii="Times New Roman" w:hAnsi="Times New Roman"/>
          <w:spacing w:val="12"/>
        </w:rPr>
        <w:sectPr>
          <w:pgSz w:w="11906" w:h="16838"/>
          <w:pgMar w:top="1327" w:right="1800" w:bottom="1327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55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840"/>
        <w:gridCol w:w="883"/>
        <w:gridCol w:w="240"/>
        <w:gridCol w:w="797"/>
        <w:gridCol w:w="872"/>
        <w:gridCol w:w="240"/>
        <w:gridCol w:w="810"/>
        <w:gridCol w:w="838"/>
        <w:gridCol w:w="240"/>
        <w:gridCol w:w="799"/>
        <w:gridCol w:w="850"/>
        <w:gridCol w:w="240"/>
        <w:gridCol w:w="808"/>
        <w:gridCol w:w="883"/>
        <w:gridCol w:w="240"/>
        <w:gridCol w:w="786"/>
        <w:gridCol w:w="894"/>
        <w:gridCol w:w="240"/>
        <w:gridCol w:w="1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515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eastAsia="等线" w:cstheme="minorHAnsi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OLE_LINK5"/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Supplementary Table</w:t>
            </w:r>
            <w:bookmarkEnd w:id="1"/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  <w:r>
              <w:rPr>
                <w:rFonts w:hint="eastAsia" w:eastAsia="等线" w:cstheme="minorHAnsi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: 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The rest of demographics of patients with pneumoconiosis from 27 provinces of China, and risk factors and social determinations for PTB, by pneumoconiosis stage</w:t>
            </w:r>
            <w:r>
              <w:rPr>
                <w:rFonts w:hint="eastAsia" w:eastAsia="等线" w:cstheme="minorHAnsi"/>
                <w:b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Items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="等线" w:cstheme="minorHAnsi"/>
                <w:b/>
                <w:i/>
                <w:i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=10137)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 PTB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eastAsia="等线" w:cstheme="minorHAnsi"/>
                <w:b/>
                <w:i/>
                <w:i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=9375)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Case stage 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Ⅰ 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with PTB (</w:t>
            </w:r>
            <w:r>
              <w:rPr>
                <w:rFonts w:eastAsia="等线" w:cstheme="minorHAnsi"/>
                <w:b/>
                <w:i/>
                <w:i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=175)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Case stage 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Ⅱ 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with PTB (</w:t>
            </w:r>
            <w:r>
              <w:rPr>
                <w:rFonts w:eastAsia="等线" w:cstheme="minorHAnsi"/>
                <w:b/>
                <w:i/>
                <w:i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=193)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Case stage </w:t>
            </w: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Ⅲ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with PTB (</w:t>
            </w:r>
            <w:r>
              <w:rPr>
                <w:rFonts w:eastAsia="等线" w:cstheme="minorHAnsi"/>
                <w:b/>
                <w:i/>
                <w:i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=269)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Clinical case with PTB (</w:t>
            </w:r>
            <w:r>
              <w:rPr>
                <w:rFonts w:eastAsia="等线" w:cstheme="minorHAnsi"/>
                <w:b/>
                <w:i/>
                <w:i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=125)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i/>
                <w:i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for difference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6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Proportion of participants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92.5%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1.7%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1.9%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2.7%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1.2%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Age</w:t>
            </w:r>
            <w:r>
              <w:rPr>
                <w:rFonts w:hint="eastAsia"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(years)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57.9</w:t>
            </w:r>
            <w:bookmarkStart w:id="2" w:name="OLE_LINK6"/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±</w:t>
            </w:r>
            <w:bookmarkEnd w:id="2"/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57.9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62.3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58.6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54.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55.9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23-45</w:t>
            </w:r>
            <w:r>
              <w:rPr>
                <w:rFonts w:hint="eastAsia"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ears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(11.9)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(17.1)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46-65</w:t>
            </w:r>
            <w:r>
              <w:rPr>
                <w:rFonts w:hint="eastAsia"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ears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6328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(62.4)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5854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(62.4)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(61.1)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(67.3)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(72.8)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&gt;65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ears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(25.4)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2388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(25.5)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(42.3)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(26.9)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(15.6)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(16.8)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Marital status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Married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9363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(92.4)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8689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(92.7)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(77.1)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(91.7)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(90.7)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(94.4)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Divorced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Widowed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(15.4)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Single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(0.9)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(0.8)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Smoking history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n-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smokers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4936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(48.7)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4633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(49.4)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(54.9)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(38.9)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(36.8)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(26.4)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Current smokers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2267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(22.4)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2126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(22.7)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(17.1)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(22.3)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(13.4)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(25.6)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Former smokers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2934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(28.9)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2616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(27.9)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(38.9)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(49.8)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(48.0)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Age starting smoking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&gt;27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1144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(14.4)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(24.6)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(24.6)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(18.3)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(26.9)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(26.4)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(28.8)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(14.1)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1295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(18.1)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(19.0)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(20.0)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&lt;16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(11.5)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Never smokers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(35.0)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(35.4)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(47.4)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(30.1)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(26.4)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(16.8)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Often eat eggs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6863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(67.7)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6350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(67.7)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(76.0)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(67.9)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(59.5)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(71.2)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(20.0)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1839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(19.6)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(16.6)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(20.7)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(33.1)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(21.6)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Missing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(12.3)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(12.7)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(7.4)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(11.4)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(7.4)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(71.2)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Often eat fruits </w:t>
            </w: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6087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(60.0)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5637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(60.1)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(66.3)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(59.1)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(54.3)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(59.2)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2804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(27.7)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2557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(27.3)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(27.4)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(38.3)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(33.6)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Missing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1246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(12.3)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1181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(12.6)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(6.3)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(13.0)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(7.4)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(7.2)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Socioeconomic factors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Education level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Illiterate or semiliterate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980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lementary 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school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(43.3)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3983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(42.5)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(42.9)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(49.2)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(60.8)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ntermediate school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3599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(35.5)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3368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(35.9)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(34.9)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(30.6)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(29.4)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(25.6)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  <w:t>enior high school or higher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(0.6)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(0.5)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(0.4)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Annual personal income per capita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≤ 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Yuan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(14.8)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(12.0)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(18.1)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(39.4)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(20.0)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1001-5000</w:t>
            </w:r>
            <w:r>
              <w:rPr>
                <w:rFonts w:hint="eastAsia"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Yuan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1026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(10.1)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921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(9.8)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(15.5)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(17.8)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(10.4)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5001-30000</w:t>
            </w:r>
            <w:r>
              <w:rPr>
                <w:rFonts w:hint="eastAsia"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Yuan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(29.9)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2828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(30.2)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(30.9)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(30.6)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(21.6)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(29.6)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30001-40000 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Yuan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(16.0)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1546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(16.5)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(20.6)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(11.9)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(4.1)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(6.4)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&gt; 40000</w:t>
            </w:r>
            <w:r>
              <w:rPr>
                <w:rFonts w:hint="eastAsia"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等线" w:cstheme="minorHAnsi"/>
                <w:b w:val="0"/>
                <w:bCs w:val="0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Yuan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2363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(23.3)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2244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(23.9)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(19.2)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(10.0)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(10.4)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Missing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(23.2)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Annual family income per capita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20000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Yuan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2612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(25.8)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2331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(24.9)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(22.3)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(33.7)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(51.3)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(31.2)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20001-39000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Yuan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(20.1)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1896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(20.2)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(21.1)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(21.8)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(14.5)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(16.8)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39001-60000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Yuan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2859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(28.2)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2686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(28.7)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(29.1)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(22.3)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(14.9)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(24.0)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&gt;60000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Yuan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1772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(17.5)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1674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(17.9)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(18.3)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(15.0)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(7.4)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(13.6)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Missing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859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(8.5)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788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(8.4)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(9.1)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(7.3)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(8.6)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(14.4)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Working and living environment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Kinds of work units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State-owned enterprise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(47.4)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(48.6)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(60.6)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(38.3)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(18.2)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(14.4)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Collectively-owned business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Private enterprise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(36.8)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(35.6)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(28.6)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(47.2)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(66.2)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666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(17.6)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Dust exposure in mining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7084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(69.9)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6539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(69.7)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(67.4)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(73.1)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(79.6)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(57.6)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3" w:name="OLE_LINK2"/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Dust exposure in construction</w:t>
            </w:r>
            <w:bookmarkEnd w:id="3"/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(34.4)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Dust exposure in stone processing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Accumulated dust exposure time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&gt; 34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1325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(14.1)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(21.1)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(11.9)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(18.9)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1791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(19.1)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(18.7)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(18.2)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(16.0)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1276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(17.1)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(17.5)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1648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(16.3)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(16.1)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(14.3)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(19.7)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(19.3)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(20.0)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1154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(11.4)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(14.9)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(19.2)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 5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years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(11.2)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Workplace ventilation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(11.9)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(16.1)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(25.6)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Average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(27.9)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(28.4)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(38.9)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(15.5)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(29.6)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5678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(56.0)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(55.7)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(46.9)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(63.7)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(74.3)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(42.4)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Unclear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Residence ventilation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Good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(46.7)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4404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(47.0)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(50.3)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(37.8)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(40.9)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(48.8)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Average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(36.7)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3458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(36.9)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(32.6)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(35.8)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(33.1)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(36.0)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Poor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(11.9)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(20.7)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(23.0)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Unclear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FF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Social security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URBMI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宋体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9583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(94.5)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8857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(94.5)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(93.1)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(95.3)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(95.9)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(96.8)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4" w:name="OLE_LINK3" w:colFirst="0" w:colLast="0"/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NCMS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(47.3)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4296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(45.8)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(36.0)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(56.5)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(80.3)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(89.6)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(52.7)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5079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(54.2)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(43.5)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(19.7)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UEBMI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宋体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宋体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宋体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宋体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(44.6)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4298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(45.8)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(60.0)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(35.2)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(14.5)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5620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(55.4)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5077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(54.2)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(40.0)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(64.8)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(85.5)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(94.4)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Disease and treatment conditions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Number of acute exacerbation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(11.2)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(30.1)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(30.2)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(26.3)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(25.9)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(25.7)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(24.8)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2279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(24.3)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(27.4)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(33.2)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(36.4)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(16.8)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&gt;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963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(10.3)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(13.1)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(15.5)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(19.0)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missing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(23.7)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(24.0)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(24.6)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(19.7)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(31.2)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History of drug using for treatment of pneumoconiosis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 or occasional use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5540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(54.7)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(55.6)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(48.6)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(43.0)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(32.7)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(57.6)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Usual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use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(45.3)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4163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(44.4)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(51.4)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(57.0)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(67.3)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(42.4)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History of using immune-enhancing drugs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1643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(16.2)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1469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(15.7)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(18.9)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(25.9)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(28.3)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(12.0)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8494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(83.8)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7906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(84.3)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(81.1)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(74.1)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(71.7)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(88.0)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5" w:name="OLE_LINK7"/>
            <w:r>
              <w:rPr>
                <w:rFonts w:hint="eastAsia"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Former</w:t>
            </w:r>
            <w:r>
              <w:rPr>
                <w:rFonts w:hint="eastAsia" w:cs="Arial Narrow"/>
                <w:color w:val="000000" w:themeColor="text1"/>
                <w:spacing w:val="1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ly</w:t>
            </w:r>
            <w:r>
              <w:rPr>
                <w:rFonts w:hint="eastAsia"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hospitalized</w:t>
            </w:r>
            <w:bookmarkEnd w:id="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(73.8)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(72.8)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(77.7)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(90.2)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(86.6)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(90.4)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No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2657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(26.2)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(27.2)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(22.3)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(9.8)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(13.4)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(9.6)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 w:val="22"/>
          <w:szCs w:val="22"/>
        </w:rPr>
      </w:pPr>
      <w:r>
        <w:rPr>
          <w:rFonts w:hint="eastAsia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Data are expressed as number (%) or mean</w:t>
      </w:r>
      <w:r>
        <w:rPr>
          <w:rFonts w:hint="eastAsia" w:eastAsia="等线" w:cstheme="minorHAnsi"/>
          <w:color w:val="000000" w:themeColor="text1"/>
          <w:kern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±standard deviation</w:t>
      </w:r>
      <w:r>
        <w:rPr>
          <w:rFonts w:hint="eastAsia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/>
          <w:sz w:val="22"/>
          <w:szCs w:val="22"/>
        </w:rPr>
        <w:t>NCMS</w:t>
      </w:r>
      <w:r>
        <w:rPr>
          <w:rFonts w:hint="eastAsia"/>
          <w:sz w:val="22"/>
          <w:szCs w:val="22"/>
          <w:lang w:val="en-US" w:eastAsia="zh-CN"/>
        </w:rPr>
        <w:t xml:space="preserve">: </w:t>
      </w:r>
      <w:r>
        <w:rPr>
          <w:rFonts w:hint="eastAsia"/>
          <w:sz w:val="22"/>
          <w:szCs w:val="22"/>
        </w:rPr>
        <w:t>New Rural Cooperative Medical Scheme; PTB</w:t>
      </w:r>
      <w:r>
        <w:rPr>
          <w:rFonts w:hint="eastAsia"/>
          <w:sz w:val="22"/>
          <w:szCs w:val="22"/>
          <w:lang w:val="en-US" w:eastAsia="zh-CN"/>
        </w:rPr>
        <w:t>: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val="en-US" w:eastAsia="zh-CN"/>
        </w:rPr>
        <w:t>P</w:t>
      </w:r>
      <w:r>
        <w:rPr>
          <w:rFonts w:hint="eastAsia"/>
          <w:sz w:val="22"/>
          <w:szCs w:val="22"/>
        </w:rPr>
        <w:t xml:space="preserve">ulmonary tuberculosis; </w:t>
      </w:r>
      <w:r>
        <w:rPr>
          <w:rFonts w:hint="eastAsia"/>
          <w:sz w:val="22"/>
          <w:szCs w:val="22"/>
          <w:lang w:val="en-US" w:eastAsia="zh-CN"/>
        </w:rPr>
        <w:t xml:space="preserve">SE: Standard error; </w:t>
      </w:r>
      <w:r>
        <w:rPr>
          <w:rFonts w:hint="eastAsia"/>
          <w:sz w:val="22"/>
          <w:szCs w:val="22"/>
        </w:rPr>
        <w:t>UEBMI</w:t>
      </w:r>
      <w:r>
        <w:rPr>
          <w:rFonts w:hint="eastAsia"/>
          <w:sz w:val="22"/>
          <w:szCs w:val="22"/>
          <w:lang w:val="en-US" w:eastAsia="zh-CN"/>
        </w:rPr>
        <w:t xml:space="preserve">: </w:t>
      </w:r>
      <w:r>
        <w:rPr>
          <w:rFonts w:hint="eastAsia"/>
          <w:sz w:val="22"/>
          <w:szCs w:val="22"/>
        </w:rPr>
        <w:t>Urban Employee Basic Medical Insurance</w:t>
      </w:r>
      <w:r>
        <w:rPr>
          <w:rFonts w:hint="eastAsia"/>
          <w:sz w:val="22"/>
          <w:szCs w:val="22"/>
          <w:lang w:val="en-US" w:eastAsia="zh-CN"/>
        </w:rPr>
        <w:t xml:space="preserve">; </w:t>
      </w:r>
      <w:r>
        <w:rPr>
          <w:rFonts w:hint="eastAsia"/>
          <w:sz w:val="22"/>
          <w:szCs w:val="22"/>
        </w:rPr>
        <w:t>URBMI</w:t>
      </w:r>
      <w:r>
        <w:rPr>
          <w:rFonts w:hint="eastAsia"/>
          <w:sz w:val="22"/>
          <w:szCs w:val="22"/>
          <w:lang w:val="en-US" w:eastAsia="zh-CN"/>
        </w:rPr>
        <w:t xml:space="preserve">: </w:t>
      </w:r>
      <w:r>
        <w:rPr>
          <w:rFonts w:hint="eastAsia"/>
          <w:sz w:val="22"/>
          <w:szCs w:val="22"/>
        </w:rPr>
        <w:t>Urban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Resident Basic Medical Insurance</w:t>
      </w:r>
      <w:r>
        <w:rPr>
          <w:rFonts w:hint="eastAsia"/>
          <w:sz w:val="22"/>
          <w:szCs w:val="22"/>
          <w:lang w:val="en-US" w:eastAsia="zh-CN"/>
        </w:rPr>
        <w:t>.</w:t>
      </w:r>
      <w:r>
        <w:rPr>
          <w:rFonts w:hint="eastAsia"/>
          <w:sz w:val="22"/>
          <w:szCs w:val="22"/>
        </w:rPr>
        <w:t xml:space="preserve">  </w:t>
      </w:r>
    </w:p>
    <w:p>
      <w:pPr>
        <w:pStyle w:val="6"/>
        <w:widowControl/>
        <w:spacing w:beforeAutospacing="0" w:afterAutospacing="0" w:line="360" w:lineRule="auto"/>
        <w:jc w:val="both"/>
        <w:rPr>
          <w:rFonts w:ascii="Times New Roman" w:hAnsi="Times New Roman"/>
          <w:spacing w:val="12"/>
        </w:rPr>
      </w:pPr>
    </w:p>
    <w:p>
      <w:pPr>
        <w:pStyle w:val="6"/>
        <w:widowControl/>
        <w:spacing w:beforeAutospacing="0" w:afterAutospacing="0" w:line="360" w:lineRule="auto"/>
        <w:jc w:val="both"/>
        <w:rPr>
          <w:rFonts w:ascii="Times New Roman" w:hAnsi="Times New Roman"/>
          <w:spacing w:val="12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405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1"/>
        <w:gridCol w:w="914"/>
        <w:gridCol w:w="1463"/>
        <w:gridCol w:w="236"/>
        <w:gridCol w:w="654"/>
        <w:gridCol w:w="1335"/>
        <w:gridCol w:w="236"/>
        <w:gridCol w:w="654"/>
        <w:gridCol w:w="1335"/>
        <w:gridCol w:w="236"/>
        <w:gridCol w:w="990"/>
        <w:gridCol w:w="1463"/>
        <w:gridCol w:w="946"/>
      </w:tblGrid>
      <w:tr>
        <w:trPr>
          <w:trHeight w:val="90" w:hRule="atLeast"/>
        </w:trPr>
        <w:tc>
          <w:tcPr>
            <w:tcW w:w="1405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Supplementary Table</w:t>
            </w: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 xml:space="preserve"> 3</w:t>
            </w:r>
            <w:r>
              <w:rPr>
                <w:rFonts w:hint="eastAsia" w:eastAsia="等线" w:cstheme="minorHAnsi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: </w:t>
            </w: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>The rest of prevalence and</w:t>
            </w:r>
            <w:r>
              <w:rPr>
                <w:rFonts w:eastAsia="等线" w:cstheme="minorHAnsi"/>
                <w:b/>
                <w:i w:val="0"/>
                <w:iCs w:val="0"/>
                <w:color w:val="000000"/>
                <w:kern w:val="0"/>
                <w:sz w:val="22"/>
                <w:szCs w:val="22"/>
              </w:rPr>
              <w:t xml:space="preserve"> ORs</w:t>
            </w: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 xml:space="preserve"> for PTB with risk factors and social determina</w:t>
            </w:r>
            <w:r>
              <w:rPr>
                <w:rFonts w:hint="eastAsia" w:eastAsia="等线" w:cstheme="minorHAnsi"/>
                <w:b/>
                <w:color w:val="000000"/>
                <w:kern w:val="0"/>
                <w:sz w:val="22"/>
                <w:szCs w:val="22"/>
                <w:lang w:val="en-US" w:eastAsia="zh-CN"/>
              </w:rPr>
              <w:t>nt</w:t>
            </w: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 xml:space="preserve">s in patients with pneumoconiosis from 27 provinces of China, by rural and urban </w:t>
            </w:r>
            <w:r>
              <w:rPr>
                <w:rFonts w:eastAsia="等线" w:cstheme="minorHAnsi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residence</w:t>
            </w: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eastAsia="等线" w:cstheme="minorHAnsi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等线" w:cstheme="minorHAnsi"/>
                <w:b/>
                <w:color w:val="000000"/>
                <w:kern w:val="0"/>
                <w:sz w:val="22"/>
                <w:szCs w:val="22"/>
                <w:lang w:val="en-US" w:eastAsia="zh-CN"/>
              </w:rPr>
              <w:t>Items</w:t>
            </w:r>
          </w:p>
        </w:tc>
        <w:tc>
          <w:tcPr>
            <w:tcW w:w="682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>Prevalence (%) in patients (95% CI)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>OR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>95%</w:t>
            </w:r>
            <w:r>
              <w:rPr>
                <w:rFonts w:hint="eastAsia" w:eastAsia="等线" w:cstheme="minorHAnsi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>CI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等线" w:cstheme="minorHAnsi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等线" w:cstheme="minorHAnsi"/>
                <w:b/>
                <w:i/>
                <w:iCs/>
                <w:color w:val="000000"/>
                <w:kern w:val="0"/>
                <w:sz w:val="22"/>
                <w:szCs w:val="22"/>
                <w:lang w:val="en-US" w:eastAsia="zh-CN"/>
              </w:rPr>
              <w:t>P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 xml:space="preserve">Living in rural 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>Living in urban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 w:cstheme="minorHAnsi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Sex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Male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Female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13.2)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(2.6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0.69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(0.40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1.19)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0.180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Age</w:t>
            </w:r>
            <w:r>
              <w:rPr>
                <w:rFonts w:hint="eastAsia" w:eastAsia="等线" w:cstheme="minorHAns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46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5.4)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0.93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(0.74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1.16)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0.508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&gt; 65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0.91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(0.70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1.17)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0.444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trend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0.600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&lt;0.001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0.500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Marital status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Married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5.8)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Divorced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17.3)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17.7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27.3)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13.7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2.04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(1.34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3.11)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Widowed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14.2)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12.0)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11.8)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1.30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(0.95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1.80)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0.100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Single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17.2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25.2)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16.7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33.9)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17.1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24.4)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2.67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(1.60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4.46)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&lt;0.001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Smoking history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No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n-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smokers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(5.9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(5.5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Current smokers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8.1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(6.6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9.7)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4.0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(2.9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5.2)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(5.2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7.2)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1.01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(0.83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1.25)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0.890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Former smokers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12.4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(10.9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13.9)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7.9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(6.3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10.8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(9.7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12.0)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1.86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(1.58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2.19)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Age started smoking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&gt; 27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(2.7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1.23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(0.84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1.73)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0.24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1.26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(0.96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1.67)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0.10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11.3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13.5)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1.56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(1.16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2.09)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 16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15.1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(11.2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19.0)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11.7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14.4)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2.02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(1.42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2.86)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Never smokers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(0.82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1.40)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0.61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trend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0.715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Often eat eggs 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9.0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(8.1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(5.1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7.5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(6.9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10.2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(8.7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11.8)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9.1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(7.9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1.24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(1.04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1.49)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0.015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Missing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8.2)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2.8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4.3)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(3.9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0.67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(0.51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0.87)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0.003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0.011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0.022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Often eat fruits </w:t>
            </w:r>
            <w:r>
              <w:rPr>
                <w:rFonts w:eastAsia="等线" w:cstheme="minorHAnsi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9.0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(8.0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(5.1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7.4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(6.7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9.8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(8.5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11.1)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8.8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(7.8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9.9)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1.21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(1.03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1.42)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0.015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Missing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8.4)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3.1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4.6)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0.69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(0.53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0.90)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0.003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0.032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0.032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6" w:name="OLE_LINK4"/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Socioeconomic factors </w:t>
            </w:r>
          </w:p>
        </w:tc>
      </w:tr>
      <w:bookmarkEnd w:id="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Education level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Illiterate or semiilliterate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>E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</w:rPr>
              <w:t xml:space="preserve">lementary 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>school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10.1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11.2)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1.24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(0.96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1.59)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0.100 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>I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</w:rPr>
              <w:t>ntermediate school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5.7)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0.84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(0.65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1.09)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0.200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>S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</w:rPr>
              <w:t>enior high school or higher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11.4)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3.4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(2.1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4.8)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0.61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(0.42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0.89)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Others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3.9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4.8)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3.1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5.7)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0.39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(0.16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0.97)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trend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0.106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Annual personal income per capita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≤ 1000</w:t>
            </w:r>
            <w:r>
              <w:rPr>
                <w:rFonts w:hint="eastAsia"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</w:rPr>
              <w:t>Yuan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12.6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(10.9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14.4)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10.9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(5.8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15.9)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12.5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(10.8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14.1)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2.68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(2.11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3.41)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1001</w:t>
            </w:r>
            <w:r>
              <w:rPr>
                <w:rFonts w:hint="eastAsia"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5000</w:t>
            </w:r>
            <w:r>
              <w:rPr>
                <w:rFonts w:hint="eastAsia"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</w:rPr>
              <w:t>Yuan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10.5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(8.5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12.5)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8.3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(3.4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13.2)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10.2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(8.4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12.1)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2.15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(1.64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2.83)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5001</w:t>
            </w:r>
            <w:r>
              <w:rPr>
                <w:rFonts w:hint="eastAsia"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 xml:space="preserve">30000 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</w:rPr>
              <w:t>Yuan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7.4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(6.2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8.5)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7.3)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(6.0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1.39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(1.10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1.75)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0.006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30001</w:t>
            </w:r>
            <w:r>
              <w:rPr>
                <w:rFonts w:hint="eastAsia"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40000</w:t>
            </w:r>
            <w:r>
              <w:rPr>
                <w:rFonts w:hint="eastAsia"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</w:rPr>
              <w:t>Yuan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4.6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(2.7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4.9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(3.6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4.8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(3.8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5.8)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0.95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(0.71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1.28)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0.739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&gt; 40000</w:t>
            </w:r>
            <w:r>
              <w:rPr>
                <w:rFonts w:hint="eastAsia"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</w:rPr>
              <w:t>Yuan</w:t>
            </w:r>
            <w:r>
              <w:rPr>
                <w:rFonts w:eastAsia="等线" w:cstheme="minorHAnsi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4.1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(2.5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5.7)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5.9)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for trend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0.053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Annual family income per capita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≤ 20000 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Yuan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11.0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(9.7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12.3)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8.7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(5.6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11.9)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10.8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(9.6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11.9)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2.06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(1.62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2.61)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&lt;0.001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20001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39000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Yuan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7.5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(6.0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8.9)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(5.7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7.9)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1.25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(0.96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1.64)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0.098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39001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60000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Yuan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7.1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(5.6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(5.2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1.10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(0.85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1.42)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0.463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&gt; 60000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Yuan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8.9)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(3.9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6.6)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for trend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0.156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Working and living environment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Kinds of work units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State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owned enterprise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5.6)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5.8)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Collectively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owned business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(2.8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1.33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(0.99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1.78)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Private enterprise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10.8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11.9)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10.0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12.7)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10.7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11.7)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2.21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(1.84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2.60)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Others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12.1)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1.58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(1.17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2.13)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Engaged in mining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(0.93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1.28)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0.310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0.147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0.462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0.162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Engaged in construction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14.5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(11.8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17.2)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11.9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13.9)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1.79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(1.46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2.20)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0.087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Stone processing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14.0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15.6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26.1)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14.4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19.3)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2.10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(1.40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3.16)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0.029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0.004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Accumulated dust exposure time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&gt; 34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12.9)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(2.9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34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1.11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(0.76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1.63)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0.580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11.4)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(0.74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1.61)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0.660 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1.14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(0.80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1.64)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0.470 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11.6)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1.43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(0.99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2.07)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0.060 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11.6)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1.47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(1.03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2.11)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1.50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(1.03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2.17)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 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 xml:space="preserve"> years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10.3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13.4)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8.3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12.2)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12.1)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1.70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(1.12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2.58)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trend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0.148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0.047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Workplace ventilation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Good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11.8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14.2)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Average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0.65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(0.50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0.83)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Poor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0.90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(0.72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1.12)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0.330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Unclear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12.5)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0.73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(0.47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1.13)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0.150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0.002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0.472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0.001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Residence ventilation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Good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Average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(0.84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1.18)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0.980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Poor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11.2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13.3)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10.2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13.2)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10.9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12.6)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1.62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(1.32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2.00)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Unclear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10.3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14.3)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1.11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(0.77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1.61)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0.580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0.049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0.001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Social security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URBMI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4.3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(3.0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5.0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(4.3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4.8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(4.2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10.0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(9.1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8.0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(6.2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9.7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(8.9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2.10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(1.79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2.47)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i/>
                <w:i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0.001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NCMS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10.5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(9.5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10.1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(7.6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10.4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(9.6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4.7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(3.6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5.0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(4.3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4.9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(4.3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2.26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(1.93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2.63)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&lt;0.001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i/>
                <w:i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UEBMI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7.3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(4.4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5.5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(2.6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6.5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(4.4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9.1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(8.3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5.6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(4.9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7.6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(7.0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1.18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(0.83</w:t>
            </w:r>
            <w:r>
              <w:rPr>
                <w:rFonts w:hint="eastAsia" w:eastAsia="等线" w:cstheme="minorHAnsi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1.67)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0.350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i/>
                <w:i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0.158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0.534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0.197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等线" w:cstheme="minorHAnsi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Disease and treatment conditions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Number of acute exacerbation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2.2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(0.9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3.5)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3.9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(2.8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5.1)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(7.0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(4.6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7.2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1.89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(1.36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2.65)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10.8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12.4)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6.7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8.3)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9.2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2.47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(1.77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3.45)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&gt; 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11.5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(9.1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13.9)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9.0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(6.2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11.8)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10.6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(8.7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12.4)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2.89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(2.01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4.15)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>M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issing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8.1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(6.5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9.6)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1.67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(1.18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2.36)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trend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History of drug using for treatment of pneumoconiosis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No or occasional use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6.7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(5.8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4.8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(3.9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5.7)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5.9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6.5)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Usua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/>
              </w:rPr>
              <w:t>l use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12.3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(11.0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13.6)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6.4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(5.4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9.4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(8.6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1.66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(1.43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1.92)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0.010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History of using immune</w:t>
            </w:r>
            <w:r>
              <w:rPr>
                <w:rFonts w:hint="eastAsia" w:eastAsia="等线" w:cstheme="minorHAnsi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  <w:t>enhancing drugs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kern w:val="0"/>
                <w:sz w:val="22"/>
                <w:szCs w:val="22"/>
                <w:lang w:bidi="ar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>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13.1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(10.9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15.4)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7.8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(6.0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9.7)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10.6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(9.1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12.1)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1.59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(1.33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1.90)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cstheme="minorHAnsi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</w:rPr>
              <w:t xml:space="preserve">  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8.2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(7.5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9.0)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5.1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(4.4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5.9)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6.9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(6.4</w:t>
            </w: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eastAsia="zh-CN" w:bidi="ar"/>
              </w:rPr>
              <w:t>–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eastAsia="等线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0.005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rPr>
          <w:wAfter w:w="0" w:type="auto"/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Former</w:t>
            </w:r>
            <w:r>
              <w:rPr>
                <w:rFonts w:hint="eastAsia" w:cs="Arial Narrow"/>
                <w:color w:val="000000" w:themeColor="text1"/>
                <w:spacing w:val="12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ly</w:t>
            </w:r>
            <w:r>
              <w:rPr>
                <w:rFonts w:hint="eastAsia" w:cs="Arial Narrow"/>
                <w:color w:val="000000" w:themeColor="text1"/>
                <w:spacing w:val="12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hospitalized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rPr>
          <w:wAfter w:w="0" w:type="auto"/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asciiTheme="minorHAnsi" w:hAnsiTheme="minorHAnsi" w:cstheme="minorHAnsi"/>
                <w:i/>
                <w:i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Yes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11.1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(10.1-12.1)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6.1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(5.4-6.9)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8.8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(8.1-9.4)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eastAsia="宋体" w:cstheme="minorHAns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theme="minorHAnsi"/>
                <w:kern w:val="0"/>
                <w:sz w:val="20"/>
                <w:szCs w:val="20"/>
                <w:lang w:val="en-US" w:eastAsia="zh-CN"/>
              </w:rPr>
              <w:t>2.31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eastAsia="宋体" w:cstheme="minorHAns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 w:cstheme="minorHAnsi"/>
                <w:kern w:val="0"/>
                <w:sz w:val="20"/>
                <w:szCs w:val="20"/>
                <w:lang w:val="en-US" w:eastAsia="zh-CN"/>
              </w:rPr>
              <w:t>(1.88-2.86)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 w:asciiTheme="minorHAnsi" w:hAnsiTheme="minorHAnsi" w:cstheme="minorHAnsi"/>
                <w:i/>
                <w:i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等线" w:cstheme="minorHAnsi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No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4.2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(3.2-5.1)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3.6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(2.4-4.8)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4.0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(3.2-4.7)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 xml:space="preserve">1.00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 w:cstheme="minorHAnsi"/>
                <w:kern w:val="0"/>
                <w:sz w:val="20"/>
                <w:szCs w:val="20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(ref)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 w:cstheme="minorHAnsi"/>
                <w:i/>
                <w:iCs/>
                <w:color w:val="000000"/>
                <w:kern w:val="0"/>
                <w:sz w:val="22"/>
                <w:szCs w:val="22"/>
              </w:rPr>
              <w:t xml:space="preserve">P </w:t>
            </w: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for difference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eastAsia="等线" w:cstheme="minorHAnsi"/>
                <w:color w:val="000000"/>
                <w:kern w:val="0"/>
                <w:sz w:val="22"/>
                <w:szCs w:val="22"/>
                <w:lang w:val="en-US" w:eastAsia="zh-CN" w:bidi="ar"/>
              </w:rPr>
              <w:t>0.002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等线" w:cstheme="minorHAnsi"/>
                <w:color w:val="000000"/>
                <w:kern w:val="0"/>
                <w:sz w:val="22"/>
                <w:szCs w:val="22"/>
                <w:lang w:bidi="ar"/>
              </w:rPr>
              <w:t>&lt;0.001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eastAsia="Times New Roman" w:cstheme="minorHAnsi"/>
                <w:kern w:val="0"/>
                <w:sz w:val="20"/>
                <w:szCs w:val="20"/>
              </w:rPr>
            </w:pPr>
          </w:p>
        </w:tc>
      </w:tr>
    </w:tbl>
    <w:p>
      <w:pPr>
        <w:rPr>
          <w:b w:val="0"/>
          <w:bCs w:val="0"/>
          <w:sz w:val="22"/>
          <w:szCs w:val="22"/>
        </w:rPr>
      </w:pPr>
      <w:r>
        <w:rPr>
          <w:rFonts w:hint="eastAsia"/>
          <w:b w:val="0"/>
          <w:bCs w:val="0"/>
          <w:lang w:val="en-US" w:eastAsia="zh-CN"/>
        </w:rPr>
        <w:t>CI: Confidence interval;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  <w:sz w:val="22"/>
          <w:szCs w:val="22"/>
        </w:rPr>
        <w:t>NCMS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 xml:space="preserve">: </w:t>
      </w:r>
      <w:r>
        <w:rPr>
          <w:rFonts w:hint="eastAsia"/>
          <w:b w:val="0"/>
          <w:bCs w:val="0"/>
          <w:sz w:val="22"/>
          <w:szCs w:val="22"/>
        </w:rPr>
        <w:t xml:space="preserve">New Rural Cooperative Medical Scheme; 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 xml:space="preserve">OR: Odds ratio; </w:t>
      </w:r>
      <w:r>
        <w:rPr>
          <w:rFonts w:hint="eastAsia"/>
          <w:b w:val="0"/>
          <w:bCs w:val="0"/>
          <w:sz w:val="22"/>
          <w:szCs w:val="22"/>
        </w:rPr>
        <w:t>PTB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:</w:t>
      </w:r>
      <w:r>
        <w:rPr>
          <w:rFonts w:hint="eastAsia"/>
          <w:b w:val="0"/>
          <w:bCs w:val="0"/>
          <w:sz w:val="22"/>
          <w:szCs w:val="22"/>
        </w:rPr>
        <w:t xml:space="preserve"> 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P</w:t>
      </w:r>
      <w:r>
        <w:rPr>
          <w:rFonts w:hint="eastAsia"/>
          <w:b w:val="0"/>
          <w:bCs w:val="0"/>
          <w:sz w:val="22"/>
          <w:szCs w:val="22"/>
        </w:rPr>
        <w:t>ulmonary tuberculosis; UEBMI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 xml:space="preserve">: </w:t>
      </w:r>
      <w:r>
        <w:rPr>
          <w:rFonts w:hint="eastAsia"/>
          <w:b w:val="0"/>
          <w:bCs w:val="0"/>
          <w:sz w:val="22"/>
          <w:szCs w:val="22"/>
        </w:rPr>
        <w:t>Urban Employee Basic Medical Insurance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 xml:space="preserve">; </w:t>
      </w:r>
      <w:r>
        <w:rPr>
          <w:rFonts w:hint="eastAsia"/>
          <w:b w:val="0"/>
          <w:bCs w:val="0"/>
          <w:sz w:val="22"/>
          <w:szCs w:val="22"/>
        </w:rPr>
        <w:t>URBMI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 xml:space="preserve">: </w:t>
      </w:r>
      <w:r>
        <w:rPr>
          <w:rFonts w:hint="eastAsia"/>
          <w:b w:val="0"/>
          <w:bCs w:val="0"/>
          <w:sz w:val="22"/>
          <w:szCs w:val="22"/>
        </w:rPr>
        <w:t>Urban</w:t>
      </w:r>
      <w:r>
        <w:rPr>
          <w:b w:val="0"/>
          <w:bCs w:val="0"/>
          <w:sz w:val="22"/>
          <w:szCs w:val="22"/>
        </w:rPr>
        <w:t xml:space="preserve"> </w:t>
      </w:r>
      <w:r>
        <w:rPr>
          <w:rFonts w:hint="eastAsia"/>
          <w:b w:val="0"/>
          <w:bCs w:val="0"/>
          <w:sz w:val="22"/>
          <w:szCs w:val="22"/>
        </w:rPr>
        <w:t>Resident Basic Medical Insurance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.</w:t>
      </w:r>
      <w:r>
        <w:rPr>
          <w:rFonts w:hint="eastAsia"/>
          <w:b w:val="0"/>
          <w:bCs w:val="0"/>
          <w:sz w:val="22"/>
          <w:szCs w:val="22"/>
        </w:rPr>
        <w:t xml:space="preserve">  </w:t>
      </w:r>
    </w:p>
    <w:p>
      <w:pPr>
        <w:pStyle w:val="6"/>
        <w:widowControl/>
        <w:spacing w:beforeAutospacing="0" w:afterAutospacing="0" w:line="360" w:lineRule="auto"/>
        <w:jc w:val="both"/>
        <w:rPr>
          <w:rFonts w:ascii="Times New Roman" w:hAnsi="Times New Roman"/>
          <w:spacing w:val="12"/>
        </w:rPr>
      </w:pPr>
    </w:p>
    <w:p>
      <w:pPr>
        <w:pStyle w:val="6"/>
        <w:widowControl/>
        <w:spacing w:beforeAutospacing="0" w:afterAutospacing="0" w:line="360" w:lineRule="auto"/>
        <w:jc w:val="both"/>
        <w:rPr>
          <w:rFonts w:ascii="Times New Roman" w:hAnsi="Times New Roman"/>
          <w:spacing w:val="12"/>
        </w:rPr>
      </w:pPr>
      <w:bookmarkStart w:id="7" w:name="_GoBack"/>
      <w:bookmarkEnd w:id="7"/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DI1MjUxY2MxOGY1MTVhMTdjOWI3OGJlYmQ0NTgifQ=="/>
    <w:docVar w:name="KSO_WPS_MARK_KEY" w:val="a282b651-eaa6-490c-8a28-94d125172787"/>
  </w:docVars>
  <w:rsids>
    <w:rsidRoot w:val="00D34558"/>
    <w:rsid w:val="0001017B"/>
    <w:rsid w:val="000400F3"/>
    <w:rsid w:val="00096CB8"/>
    <w:rsid w:val="000C74CA"/>
    <w:rsid w:val="001832A9"/>
    <w:rsid w:val="001A397C"/>
    <w:rsid w:val="00235466"/>
    <w:rsid w:val="003138AC"/>
    <w:rsid w:val="00331556"/>
    <w:rsid w:val="00385DD4"/>
    <w:rsid w:val="004364CF"/>
    <w:rsid w:val="004607CD"/>
    <w:rsid w:val="004A0018"/>
    <w:rsid w:val="0053119A"/>
    <w:rsid w:val="0056477E"/>
    <w:rsid w:val="005D0949"/>
    <w:rsid w:val="00613FD4"/>
    <w:rsid w:val="006B1511"/>
    <w:rsid w:val="006B176F"/>
    <w:rsid w:val="00736C4E"/>
    <w:rsid w:val="00754CD5"/>
    <w:rsid w:val="007A4C5D"/>
    <w:rsid w:val="007B22B6"/>
    <w:rsid w:val="007B2AEF"/>
    <w:rsid w:val="00843563"/>
    <w:rsid w:val="008E7851"/>
    <w:rsid w:val="009171AD"/>
    <w:rsid w:val="00984807"/>
    <w:rsid w:val="009908AA"/>
    <w:rsid w:val="009912D5"/>
    <w:rsid w:val="009D483F"/>
    <w:rsid w:val="00A27C69"/>
    <w:rsid w:val="00B2412E"/>
    <w:rsid w:val="00B27348"/>
    <w:rsid w:val="00BE7291"/>
    <w:rsid w:val="00BF5DC1"/>
    <w:rsid w:val="00C17625"/>
    <w:rsid w:val="00C637D1"/>
    <w:rsid w:val="00CD758A"/>
    <w:rsid w:val="00D34558"/>
    <w:rsid w:val="00EA3837"/>
    <w:rsid w:val="00EA3F85"/>
    <w:rsid w:val="00EA4B06"/>
    <w:rsid w:val="00EF0F43"/>
    <w:rsid w:val="00F94151"/>
    <w:rsid w:val="00FB2F4E"/>
    <w:rsid w:val="00FC4042"/>
    <w:rsid w:val="013D5FCB"/>
    <w:rsid w:val="05473223"/>
    <w:rsid w:val="086E3851"/>
    <w:rsid w:val="09534FF6"/>
    <w:rsid w:val="0EF442EA"/>
    <w:rsid w:val="12A96768"/>
    <w:rsid w:val="14076F5B"/>
    <w:rsid w:val="15156DAE"/>
    <w:rsid w:val="19920EC8"/>
    <w:rsid w:val="1AA80E44"/>
    <w:rsid w:val="1E54489A"/>
    <w:rsid w:val="1F127876"/>
    <w:rsid w:val="1FD4113B"/>
    <w:rsid w:val="21AF2486"/>
    <w:rsid w:val="22354AE9"/>
    <w:rsid w:val="22CD56E1"/>
    <w:rsid w:val="2346744C"/>
    <w:rsid w:val="26E63D40"/>
    <w:rsid w:val="28C379DA"/>
    <w:rsid w:val="2A3460B4"/>
    <w:rsid w:val="2C8314F7"/>
    <w:rsid w:val="2D243E6C"/>
    <w:rsid w:val="321F4AAD"/>
    <w:rsid w:val="35355A03"/>
    <w:rsid w:val="3C3968B3"/>
    <w:rsid w:val="3D1C63E9"/>
    <w:rsid w:val="3E8676F0"/>
    <w:rsid w:val="43616961"/>
    <w:rsid w:val="44206BF1"/>
    <w:rsid w:val="46E942EA"/>
    <w:rsid w:val="4A6D73D9"/>
    <w:rsid w:val="4C4F5012"/>
    <w:rsid w:val="4CB62CC4"/>
    <w:rsid w:val="4D7B1754"/>
    <w:rsid w:val="4D8904A5"/>
    <w:rsid w:val="55971C12"/>
    <w:rsid w:val="59710B75"/>
    <w:rsid w:val="59AE04AA"/>
    <w:rsid w:val="5E1B7D78"/>
    <w:rsid w:val="5E4464D8"/>
    <w:rsid w:val="60E87E67"/>
    <w:rsid w:val="64147AC5"/>
    <w:rsid w:val="680801BA"/>
    <w:rsid w:val="681744E0"/>
    <w:rsid w:val="6993341E"/>
    <w:rsid w:val="6A58493C"/>
    <w:rsid w:val="6CC8558A"/>
    <w:rsid w:val="6D5D13F4"/>
    <w:rsid w:val="6E380D0C"/>
    <w:rsid w:val="6E837357"/>
    <w:rsid w:val="70063811"/>
    <w:rsid w:val="70344680"/>
    <w:rsid w:val="726C20F3"/>
    <w:rsid w:val="78CD6AAA"/>
    <w:rsid w:val="7E1D3CBF"/>
    <w:rsid w:val="7FF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4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01"/>
    <w:basedOn w:val="9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12">
    <w:name w:val="font21"/>
    <w:basedOn w:val="9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  <w:szCs w:val="22"/>
    </w:rPr>
  </w:style>
  <w:style w:type="paragraph" w:customStyle="1" w:styleId="1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  <w:szCs w:val="22"/>
    </w:rPr>
  </w:style>
  <w:style w:type="paragraph" w:customStyle="1" w:styleId="16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2"/>
      <w:szCs w:val="22"/>
    </w:rPr>
  </w:style>
  <w:style w:type="paragraph" w:customStyle="1" w:styleId="17">
    <w:name w:val="et2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</w:rPr>
  </w:style>
  <w:style w:type="paragraph" w:customStyle="1" w:styleId="18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9">
    <w:name w:val="et5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</w:rPr>
  </w:style>
  <w:style w:type="paragraph" w:customStyle="1" w:styleId="20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1">
    <w:name w:val="et7"/>
    <w:basedOn w:val="1"/>
    <w:qFormat/>
    <w:uiPriority w:val="0"/>
    <w:pPr>
      <w:widowControl/>
      <w:shd w:val="clear" w:color="auto" w:fill="FCE4D6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2">
    <w:name w:val="et8"/>
    <w:basedOn w:val="1"/>
    <w:qFormat/>
    <w:uiPriority w:val="0"/>
    <w:pPr>
      <w:widowControl/>
      <w:shd w:val="clear" w:color="auto" w:fill="FCE4D6"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</w:rPr>
  </w:style>
  <w:style w:type="paragraph" w:customStyle="1" w:styleId="23">
    <w:name w:val="et9"/>
    <w:basedOn w:val="1"/>
    <w:qFormat/>
    <w:uiPriority w:val="0"/>
    <w:pPr>
      <w:widowControl/>
      <w:shd w:val="clear" w:color="auto" w:fill="FCE4D6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4">
    <w:name w:val="et10"/>
    <w:basedOn w:val="1"/>
    <w:qFormat/>
    <w:uiPriority w:val="0"/>
    <w:pPr>
      <w:widowControl/>
      <w:shd w:val="clear" w:color="auto" w:fill="FCE4D6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et11"/>
    <w:basedOn w:val="1"/>
    <w:qFormat/>
    <w:uiPriority w:val="0"/>
    <w:pPr>
      <w:widowControl/>
      <w:shd w:val="clear" w:color="auto" w:fill="FCE4D6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6">
    <w:name w:val="et12"/>
    <w:basedOn w:val="1"/>
    <w:qFormat/>
    <w:uiPriority w:val="0"/>
    <w:pPr>
      <w:widowControl/>
      <w:shd w:val="clear" w:color="auto" w:fill="FCE4D6"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</w:rPr>
  </w:style>
  <w:style w:type="paragraph" w:customStyle="1" w:styleId="27">
    <w:name w:val="et13"/>
    <w:basedOn w:val="1"/>
    <w:qFormat/>
    <w:uiPriority w:val="0"/>
    <w:pPr>
      <w:widowControl/>
      <w:shd w:val="clear" w:color="auto" w:fill="FCE4D6"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</w:rPr>
  </w:style>
  <w:style w:type="paragraph" w:customStyle="1" w:styleId="28">
    <w:name w:val="et14"/>
    <w:basedOn w:val="1"/>
    <w:qFormat/>
    <w:uiPriority w:val="0"/>
    <w:pPr>
      <w:widowControl/>
      <w:shd w:val="clear" w:color="auto" w:fill="D9D9D9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9">
    <w:name w:val="e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0">
    <w:name w:val="e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1">
    <w:name w:val="e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2">
    <w:name w:val="et20"/>
    <w:basedOn w:val="1"/>
    <w:qFormat/>
    <w:uiPriority w:val="0"/>
    <w:pPr>
      <w:widowControl/>
      <w:shd w:val="clear" w:color="auto" w:fill="FCE4D6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3">
    <w:name w:val="et21"/>
    <w:basedOn w:val="1"/>
    <w:qFormat/>
    <w:uiPriority w:val="0"/>
    <w:pPr>
      <w:widowControl/>
      <w:shd w:val="clear" w:color="auto" w:fill="FCE4D6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4">
    <w:name w:val="et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5">
    <w:name w:val="et23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</w:rPr>
  </w:style>
  <w:style w:type="paragraph" w:customStyle="1" w:styleId="36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7">
    <w:name w:val="et1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8">
    <w:name w:val="et17"/>
    <w:basedOn w:val="1"/>
    <w:qFormat/>
    <w:uiPriority w:val="0"/>
    <w:pPr>
      <w:widowControl/>
      <w:shd w:val="clear" w:color="auto" w:fill="FCE4D6"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</w:rPr>
  </w:style>
  <w:style w:type="paragraph" w:customStyle="1" w:styleId="39">
    <w:name w:val="et24"/>
    <w:basedOn w:val="1"/>
    <w:qFormat/>
    <w:uiPriority w:val="0"/>
    <w:pPr>
      <w:widowControl/>
      <w:shd w:val="clear" w:color="auto" w:fill="FCE4D6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40">
    <w:name w:val="et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41">
    <w:name w:val="et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</w:rPr>
  </w:style>
  <w:style w:type="character" w:customStyle="1" w:styleId="4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43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44">
    <w:name w:val="font41"/>
    <w:basedOn w:val="9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  <w:vertAlign w:val="superscript"/>
    </w:rPr>
  </w:style>
  <w:style w:type="character" w:customStyle="1" w:styleId="45">
    <w:name w:val="font31"/>
    <w:basedOn w:val="9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46">
    <w:name w:val="font11"/>
    <w:basedOn w:val="9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8343-3CC9-45B2-8F36-53B5D8B0D3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12</Pages>
  <Words>4034</Words>
  <Characters>16588</Characters>
  <Lines>151</Lines>
  <Paragraphs>42</Paragraphs>
  <TotalTime>11</TotalTime>
  <ScaleCrop>false</ScaleCrop>
  <LinksUpToDate>false</LinksUpToDate>
  <CharactersWithSpaces>18246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2022-09-08T05:32:00Z</dcterms:created>
  <dc:creator>Eason</dc:creator>
  <cp:lastModifiedBy>魏佩芳</cp:lastModifiedBy>
  <cp:lastPrinted>2022-08-30T08:28:00Z</cp:lastPrinted>
  <dcterms:modified xsi:type="dcterms:W3CDTF">2023-01-13T09:10:53Z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4613C180FFDA4A0CB47779714286B47F</vt:lpwstr>
  </property>
</Properties>
</file>