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100" w:afterAutospacing="1"/>
        <w:rPr>
          <w:szCs w:val="24"/>
        </w:rPr>
      </w:pPr>
      <w:r>
        <w:rPr>
          <w:b/>
          <w:szCs w:val="24"/>
        </w:rPr>
        <w:t>Supplementary Table 1: The characteristics of 305 LPL/WM patients.</w:t>
      </w:r>
    </w:p>
    <w:tbl>
      <w:tblPr>
        <w:tblStyle w:val="5"/>
        <w:tblW w:w="42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4"/>
        <w:gridCol w:w="4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b/>
                <w:bCs/>
                <w:kern w:val="2"/>
                <w:sz w:val="15"/>
                <w:szCs w:val="15"/>
              </w:rPr>
              <w:t>Characteristics</w:t>
            </w:r>
          </w:p>
        </w:tc>
        <w:tc>
          <w:tcPr>
            <w:tcW w:w="2880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b/>
                <w:bCs/>
                <w:kern w:val="2"/>
                <w:sz w:val="15"/>
                <w:szCs w:val="15"/>
              </w:rPr>
              <w:t>Patients (</w:t>
            </w:r>
            <w:r>
              <w:rPr>
                <w:rFonts w:eastAsia="等线"/>
                <w:b/>
                <w:bCs/>
                <w:i/>
                <w:kern w:val="2"/>
                <w:sz w:val="15"/>
                <w:szCs w:val="15"/>
              </w:rPr>
              <w:t>N</w:t>
            </w:r>
            <w:r>
              <w:rPr>
                <w:rFonts w:eastAsia="等线"/>
                <w:b/>
                <w:bCs/>
                <w:kern w:val="2"/>
                <w:sz w:val="15"/>
                <w:szCs w:val="15"/>
              </w:rPr>
              <w:t> </w:t>
            </w:r>
            <w:r>
              <w:rPr>
                <w:rFonts w:eastAsia="等线"/>
                <w:b/>
                <w:bCs/>
                <w:kern w:val="2"/>
                <w:sz w:val="15"/>
                <w:szCs w:val="15"/>
              </w:rPr>
              <w:sym w:font="Symbol" w:char="F03D"/>
            </w:r>
            <w:r>
              <w:rPr>
                <w:rFonts w:eastAsia="等线"/>
                <w:b/>
                <w:bCs/>
                <w:kern w:val="2"/>
                <w:sz w:val="15"/>
                <w:szCs w:val="15"/>
              </w:rPr>
              <w:t> 305)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tcBorders>
              <w:top w:val="single" w:color="auto" w:sz="4" w:space="0"/>
            </w:tcBorders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Age (years)</w:t>
            </w:r>
          </w:p>
        </w:tc>
        <w:tc>
          <w:tcPr>
            <w:tcW w:w="2880" w:type="pct"/>
            <w:tcBorders>
              <w:top w:val="single" w:color="auto" w:sz="4" w:space="0"/>
            </w:tcBorders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 xml:space="preserve"> </w:t>
            </w:r>
            <w:r>
              <w:rPr>
                <w:rFonts w:hint="eastAsia" w:eastAsia="等线"/>
                <w:kern w:val="2"/>
                <w:sz w:val="15"/>
                <w:szCs w:val="15"/>
                <w:lang w:eastAsia="zh-CN"/>
              </w:rPr>
              <w:t xml:space="preserve"> </w:t>
            </w:r>
            <w:r>
              <w:rPr>
                <w:rFonts w:eastAsia="等线"/>
                <w:kern w:val="2"/>
                <w:sz w:val="15"/>
                <w:szCs w:val="15"/>
              </w:rPr>
              <w:t>Median (range)</w:t>
            </w:r>
          </w:p>
        </w:tc>
        <w:tc>
          <w:tcPr>
            <w:tcW w:w="288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62 (32–87)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firstLine="150" w:firstLineChars="100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sym w:font="Symbol" w:char="F0B3"/>
            </w:r>
            <w:r>
              <w:rPr>
                <w:rFonts w:eastAsia="等线"/>
                <w:kern w:val="2"/>
                <w:sz w:val="15"/>
                <w:szCs w:val="15"/>
              </w:rPr>
              <w:t xml:space="preserve">65, </w:t>
            </w:r>
            <w:r>
              <w:rPr>
                <w:rFonts w:eastAsia="等线"/>
                <w:i/>
                <w:kern w:val="2"/>
                <w:sz w:val="15"/>
                <w:szCs w:val="15"/>
              </w:rPr>
              <w:t>n</w:t>
            </w:r>
            <w:r>
              <w:rPr>
                <w:rFonts w:eastAsia="等线"/>
                <w:kern w:val="2"/>
                <w:sz w:val="15"/>
                <w:szCs w:val="15"/>
              </w:rPr>
              <w:t xml:space="preserve"> (%)</w:t>
            </w:r>
          </w:p>
        </w:tc>
        <w:tc>
          <w:tcPr>
            <w:tcW w:w="288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111 (36.4)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 xml:space="preserve">Sex, </w:t>
            </w:r>
            <w:r>
              <w:rPr>
                <w:rFonts w:eastAsia="等线"/>
                <w:i/>
                <w:kern w:val="2"/>
                <w:sz w:val="15"/>
                <w:szCs w:val="15"/>
              </w:rPr>
              <w:t>n</w:t>
            </w:r>
            <w:r>
              <w:rPr>
                <w:rFonts w:eastAsia="等线"/>
                <w:kern w:val="2"/>
                <w:sz w:val="15"/>
                <w:szCs w:val="15"/>
              </w:rPr>
              <w:t xml:space="preserve"> (%)</w:t>
            </w:r>
          </w:p>
        </w:tc>
        <w:tc>
          <w:tcPr>
            <w:tcW w:w="2880" w:type="pct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1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 xml:space="preserve"> </w:t>
            </w:r>
            <w:r>
              <w:rPr>
                <w:rFonts w:hint="eastAsia" w:eastAsia="等线"/>
                <w:kern w:val="2"/>
                <w:sz w:val="15"/>
                <w:szCs w:val="15"/>
                <w:lang w:eastAsia="zh-CN"/>
              </w:rPr>
              <w:t xml:space="preserve"> </w:t>
            </w:r>
            <w:r>
              <w:rPr>
                <w:rFonts w:eastAsia="等线"/>
                <w:kern w:val="2"/>
                <w:sz w:val="15"/>
                <w:szCs w:val="15"/>
              </w:rPr>
              <w:t>Male</w:t>
            </w:r>
          </w:p>
        </w:tc>
        <w:tc>
          <w:tcPr>
            <w:tcW w:w="288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216 (70.8)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11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 xml:space="preserve"> </w:t>
            </w:r>
            <w:r>
              <w:rPr>
                <w:rFonts w:hint="eastAsia" w:eastAsia="等线"/>
                <w:kern w:val="2"/>
                <w:sz w:val="15"/>
                <w:szCs w:val="15"/>
                <w:lang w:eastAsia="zh-CN"/>
              </w:rPr>
              <w:t xml:space="preserve"> </w:t>
            </w:r>
            <w:r>
              <w:rPr>
                <w:rFonts w:eastAsia="等线"/>
                <w:kern w:val="2"/>
                <w:sz w:val="15"/>
                <w:szCs w:val="15"/>
              </w:rPr>
              <w:t>Female</w:t>
            </w:r>
          </w:p>
        </w:tc>
        <w:tc>
          <w:tcPr>
            <w:tcW w:w="288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89 (29.2)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Median time to diagnosis (range) (months)</w:t>
            </w:r>
          </w:p>
        </w:tc>
        <w:tc>
          <w:tcPr>
            <w:tcW w:w="2880" w:type="pct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7 (0–156)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 xml:space="preserve">ISSWM, </w:t>
            </w:r>
            <w:r>
              <w:rPr>
                <w:rFonts w:eastAsia="等线"/>
                <w:i/>
                <w:kern w:val="2"/>
                <w:sz w:val="15"/>
                <w:szCs w:val="15"/>
              </w:rPr>
              <w:t>n</w:t>
            </w:r>
            <w:r>
              <w:rPr>
                <w:rFonts w:eastAsia="等线"/>
                <w:i/>
                <w:kern w:val="2"/>
                <w:sz w:val="15"/>
                <w:szCs w:val="15"/>
                <w:vertAlign w:val="superscript"/>
              </w:rPr>
              <w:t>*</w:t>
            </w:r>
            <w:r>
              <w:rPr>
                <w:rFonts w:eastAsia="等线"/>
                <w:kern w:val="2"/>
                <w:sz w:val="15"/>
                <w:szCs w:val="15"/>
                <w:vertAlign w:val="superscript"/>
              </w:rPr>
              <w:t xml:space="preserve"> </w:t>
            </w:r>
            <w:r>
              <w:rPr>
                <w:rFonts w:eastAsia="等线"/>
                <w:kern w:val="2"/>
                <w:sz w:val="15"/>
                <w:szCs w:val="15"/>
              </w:rPr>
              <w:t>(%)</w:t>
            </w:r>
          </w:p>
        </w:tc>
        <w:tc>
          <w:tcPr>
            <w:tcW w:w="2880" w:type="pct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 xml:space="preserve"> </w:t>
            </w:r>
            <w:r>
              <w:rPr>
                <w:rFonts w:hint="eastAsia" w:eastAsia="等线"/>
                <w:kern w:val="2"/>
                <w:sz w:val="15"/>
                <w:szCs w:val="15"/>
                <w:lang w:eastAsia="zh-CN"/>
              </w:rPr>
              <w:t xml:space="preserve"> </w:t>
            </w:r>
            <w:r>
              <w:rPr>
                <w:rFonts w:eastAsia="等线"/>
                <w:kern w:val="2"/>
                <w:sz w:val="15"/>
                <w:szCs w:val="15"/>
              </w:rPr>
              <w:t>Low</w:t>
            </w:r>
          </w:p>
        </w:tc>
        <w:tc>
          <w:tcPr>
            <w:tcW w:w="288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45/255 (17.6)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 xml:space="preserve"> </w:t>
            </w:r>
            <w:r>
              <w:rPr>
                <w:rFonts w:hint="eastAsia" w:eastAsia="等线"/>
                <w:kern w:val="2"/>
                <w:sz w:val="15"/>
                <w:szCs w:val="15"/>
                <w:lang w:eastAsia="zh-CN"/>
              </w:rPr>
              <w:t xml:space="preserve"> </w:t>
            </w:r>
            <w:r>
              <w:rPr>
                <w:rFonts w:eastAsia="等线"/>
                <w:kern w:val="2"/>
                <w:sz w:val="15"/>
                <w:szCs w:val="15"/>
              </w:rPr>
              <w:t>Intermediate</w:t>
            </w:r>
          </w:p>
        </w:tc>
        <w:tc>
          <w:tcPr>
            <w:tcW w:w="288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93/255 (36.5)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 xml:space="preserve"> </w:t>
            </w:r>
            <w:r>
              <w:rPr>
                <w:rFonts w:hint="eastAsia" w:eastAsia="等线"/>
                <w:kern w:val="2"/>
                <w:sz w:val="15"/>
                <w:szCs w:val="15"/>
                <w:lang w:eastAsia="zh-CN"/>
              </w:rPr>
              <w:t xml:space="preserve"> </w:t>
            </w:r>
            <w:r>
              <w:rPr>
                <w:rFonts w:eastAsia="等线"/>
                <w:kern w:val="2"/>
                <w:sz w:val="15"/>
                <w:szCs w:val="15"/>
              </w:rPr>
              <w:t>High</w:t>
            </w:r>
          </w:p>
        </w:tc>
        <w:tc>
          <w:tcPr>
            <w:tcW w:w="288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117/255 (45.9)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IgM level</w:t>
            </w:r>
          </w:p>
        </w:tc>
        <w:tc>
          <w:tcPr>
            <w:tcW w:w="2880" w:type="pct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 xml:space="preserve"> </w:t>
            </w:r>
            <w:r>
              <w:rPr>
                <w:rFonts w:hint="eastAsia" w:eastAsia="等线"/>
                <w:kern w:val="2"/>
                <w:sz w:val="15"/>
                <w:szCs w:val="15"/>
                <w:lang w:eastAsia="zh-CN"/>
              </w:rPr>
              <w:t xml:space="preserve"> </w:t>
            </w:r>
            <w:r>
              <w:rPr>
                <w:rFonts w:eastAsia="等线"/>
                <w:kern w:val="2"/>
                <w:sz w:val="15"/>
                <w:szCs w:val="15"/>
              </w:rPr>
              <w:t>Median (range) (mg/dL)</w:t>
            </w:r>
          </w:p>
        </w:tc>
        <w:tc>
          <w:tcPr>
            <w:tcW w:w="288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bookmarkStart w:id="0" w:name="OLE_LINK5"/>
            <w:r>
              <w:rPr>
                <w:rFonts w:eastAsia="等线"/>
                <w:kern w:val="2"/>
                <w:sz w:val="15"/>
                <w:szCs w:val="15"/>
              </w:rPr>
              <w:t>3485 (120–14,400)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firstLine="150" w:firstLineChars="100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sym w:font="Symbol" w:char="F0B3"/>
            </w:r>
            <w:r>
              <w:rPr>
                <w:rFonts w:eastAsia="等线"/>
                <w:kern w:val="2"/>
                <w:sz w:val="15"/>
                <w:szCs w:val="15"/>
              </w:rPr>
              <w:t xml:space="preserve">4000 mg/dL, </w:t>
            </w:r>
            <w:r>
              <w:rPr>
                <w:rFonts w:eastAsia="等线"/>
                <w:i/>
                <w:kern w:val="2"/>
                <w:sz w:val="15"/>
                <w:szCs w:val="15"/>
              </w:rPr>
              <w:t>n</w:t>
            </w:r>
            <w:r>
              <w:rPr>
                <w:rFonts w:eastAsia="等线"/>
                <w:kern w:val="2"/>
                <w:sz w:val="15"/>
                <w:szCs w:val="15"/>
              </w:rPr>
              <w:t xml:space="preserve"> (%)</w:t>
            </w:r>
          </w:p>
        </w:tc>
        <w:tc>
          <w:tcPr>
            <w:tcW w:w="288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126 (41.3)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 xml:space="preserve">Cytopenia at baseline, </w:t>
            </w:r>
            <w:r>
              <w:rPr>
                <w:rFonts w:eastAsia="等线"/>
                <w:i/>
                <w:kern w:val="2"/>
                <w:sz w:val="15"/>
                <w:szCs w:val="15"/>
              </w:rPr>
              <w:t>n</w:t>
            </w:r>
            <w:r>
              <w:rPr>
                <w:rFonts w:eastAsia="等线"/>
                <w:kern w:val="2"/>
                <w:sz w:val="15"/>
                <w:szCs w:val="15"/>
              </w:rPr>
              <w:t xml:space="preserve"> (%)</w:t>
            </w:r>
          </w:p>
        </w:tc>
        <w:tc>
          <w:tcPr>
            <w:tcW w:w="2880" w:type="pct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firstLine="240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 xml:space="preserve">Hemoglobin of </w:t>
            </w:r>
            <w:r>
              <w:rPr>
                <w:rFonts w:eastAsia="等线"/>
                <w:kern w:val="2"/>
                <w:sz w:val="15"/>
                <w:szCs w:val="15"/>
              </w:rPr>
              <w:sym w:font="Symbol" w:char="F0A3"/>
            </w:r>
            <w:r>
              <w:rPr>
                <w:rFonts w:eastAsia="等线"/>
                <w:kern w:val="2"/>
                <w:sz w:val="15"/>
                <w:szCs w:val="15"/>
              </w:rPr>
              <w:t>11</w:t>
            </w:r>
            <w:r>
              <w:rPr>
                <w:rFonts w:hint="eastAsia" w:eastAsia="等线"/>
                <w:kern w:val="2"/>
                <w:sz w:val="15"/>
                <w:szCs w:val="15"/>
                <w:lang w:eastAsia="zh-CN"/>
              </w:rPr>
              <w:t>.</w:t>
            </w:r>
            <w:r>
              <w:rPr>
                <w:rFonts w:eastAsia="等线"/>
                <w:kern w:val="2"/>
                <w:sz w:val="15"/>
                <w:szCs w:val="15"/>
                <w:lang w:eastAsia="zh-CN"/>
              </w:rPr>
              <w:t>5</w:t>
            </w:r>
            <w:r>
              <w:rPr>
                <w:rFonts w:eastAsia="等线"/>
                <w:kern w:val="2"/>
                <w:sz w:val="15"/>
                <w:szCs w:val="15"/>
              </w:rPr>
              <w:t> g/dL</w:t>
            </w:r>
          </w:p>
        </w:tc>
        <w:tc>
          <w:tcPr>
            <w:tcW w:w="288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244 (80.0)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noWrap w:val="0"/>
            <w:vAlign w:val="top"/>
          </w:tcPr>
          <w:p>
            <w:pPr>
              <w:pStyle w:val="4"/>
              <w:suppressAutoHyphens/>
              <w:spacing w:line="360" w:lineRule="auto"/>
              <w:ind w:firstLine="240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 xml:space="preserve">Platelet count of </w:t>
            </w:r>
            <w:r>
              <w:rPr>
                <w:rFonts w:eastAsia="等线"/>
                <w:kern w:val="2"/>
                <w:sz w:val="15"/>
                <w:szCs w:val="15"/>
              </w:rPr>
              <w:sym w:font="Symbol" w:char="F0A3"/>
            </w:r>
            <w:r>
              <w:rPr>
                <w:rFonts w:eastAsia="等线"/>
                <w:kern w:val="2"/>
                <w:sz w:val="15"/>
                <w:szCs w:val="15"/>
              </w:rPr>
              <w:t>100 </w:t>
            </w:r>
            <w:r>
              <w:rPr>
                <w:rFonts w:eastAsia="等线"/>
                <w:kern w:val="2"/>
                <w:sz w:val="15"/>
                <w:szCs w:val="15"/>
              </w:rPr>
              <w:sym w:font="Symbol" w:char="F0B4"/>
            </w:r>
            <w:r>
              <w:rPr>
                <w:rFonts w:eastAsia="等线"/>
                <w:kern w:val="2"/>
                <w:sz w:val="15"/>
                <w:szCs w:val="15"/>
              </w:rPr>
              <w:t> 10</w:t>
            </w:r>
            <w:r>
              <w:rPr>
                <w:rFonts w:eastAsia="等线"/>
                <w:kern w:val="2"/>
                <w:sz w:val="15"/>
                <w:szCs w:val="15"/>
                <w:vertAlign w:val="superscript"/>
              </w:rPr>
              <w:t>9</w:t>
            </w:r>
            <w:r>
              <w:rPr>
                <w:rFonts w:eastAsia="等线"/>
                <w:kern w:val="2"/>
                <w:sz w:val="15"/>
                <w:szCs w:val="15"/>
              </w:rPr>
              <w:t xml:space="preserve">/L </w:t>
            </w:r>
          </w:p>
        </w:tc>
        <w:tc>
          <w:tcPr>
            <w:tcW w:w="288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102 (33.4)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firstLine="240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 xml:space="preserve">Absolute neutrophil count of </w:t>
            </w:r>
            <w:r>
              <w:rPr>
                <w:rFonts w:eastAsia="等线"/>
                <w:kern w:val="2"/>
                <w:sz w:val="15"/>
                <w:szCs w:val="15"/>
              </w:rPr>
              <w:sym w:font="Symbol" w:char="F0A3"/>
            </w:r>
            <w:r>
              <w:rPr>
                <w:rFonts w:eastAsia="等线"/>
                <w:kern w:val="2"/>
                <w:sz w:val="15"/>
                <w:szCs w:val="15"/>
              </w:rPr>
              <w:t>1.5 </w:t>
            </w:r>
            <w:r>
              <w:rPr>
                <w:rFonts w:eastAsia="等线"/>
                <w:kern w:val="2"/>
                <w:sz w:val="15"/>
                <w:szCs w:val="15"/>
              </w:rPr>
              <w:sym w:font="Symbol" w:char="F0B4"/>
            </w:r>
            <w:r>
              <w:rPr>
                <w:rFonts w:eastAsia="等线"/>
                <w:kern w:val="2"/>
                <w:sz w:val="15"/>
                <w:szCs w:val="15"/>
              </w:rPr>
              <w:t> 10</w:t>
            </w:r>
            <w:r>
              <w:rPr>
                <w:rFonts w:eastAsia="等线"/>
                <w:b/>
                <w:bCs/>
                <w:kern w:val="2"/>
                <w:sz w:val="15"/>
                <w:szCs w:val="15"/>
                <w:vertAlign w:val="superscript"/>
              </w:rPr>
              <w:t>9</w:t>
            </w:r>
            <w:r>
              <w:rPr>
                <w:rFonts w:eastAsia="等线"/>
                <w:kern w:val="2"/>
                <w:sz w:val="15"/>
                <w:szCs w:val="15"/>
              </w:rPr>
              <w:t>/L</w:t>
            </w:r>
          </w:p>
        </w:tc>
        <w:tc>
          <w:tcPr>
            <w:tcW w:w="288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58 (19.0)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firstLine="240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Median hemoglobin (range) (g/dL)</w:t>
            </w:r>
          </w:p>
        </w:tc>
        <w:tc>
          <w:tcPr>
            <w:tcW w:w="288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8.5 (2.4–18.7)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Bone marrow infiltration</w:t>
            </w:r>
          </w:p>
        </w:tc>
        <w:tc>
          <w:tcPr>
            <w:tcW w:w="2880" w:type="pct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 xml:space="preserve"> </w:t>
            </w:r>
            <w:r>
              <w:rPr>
                <w:rFonts w:hint="eastAsia" w:eastAsia="等线"/>
                <w:kern w:val="2"/>
                <w:sz w:val="15"/>
                <w:szCs w:val="15"/>
                <w:lang w:eastAsia="zh-CN"/>
              </w:rPr>
              <w:t xml:space="preserve"> </w:t>
            </w:r>
            <w:r>
              <w:rPr>
                <w:rFonts w:eastAsia="等线"/>
                <w:kern w:val="2"/>
                <w:sz w:val="15"/>
                <w:szCs w:val="15"/>
              </w:rPr>
              <w:t>Median cellularity (range) (%)</w:t>
            </w:r>
          </w:p>
        </w:tc>
        <w:tc>
          <w:tcPr>
            <w:tcW w:w="288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45.0 (2.0–97.0)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left="360" w:hanging="360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 xml:space="preserve"> </w:t>
            </w:r>
            <w:r>
              <w:rPr>
                <w:rFonts w:hint="eastAsia" w:eastAsia="等线"/>
                <w:kern w:val="2"/>
                <w:sz w:val="15"/>
                <w:szCs w:val="15"/>
                <w:lang w:eastAsia="zh-CN"/>
              </w:rPr>
              <w:t xml:space="preserve"> </w:t>
            </w:r>
            <w:r>
              <w:rPr>
                <w:rFonts w:eastAsia="等线"/>
                <w:kern w:val="2"/>
                <w:sz w:val="15"/>
                <w:szCs w:val="15"/>
              </w:rPr>
              <w:t>Median cellularity detected by flow cytometry (range) (%)</w:t>
            </w:r>
          </w:p>
        </w:tc>
        <w:tc>
          <w:tcPr>
            <w:tcW w:w="288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16.4 (0.2–92.9)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 xml:space="preserve">Median </w:t>
            </w:r>
            <w:r>
              <w:rPr>
                <w:rFonts w:eastAsia="等线"/>
                <w:kern w:val="2"/>
                <w:sz w:val="15"/>
                <w:szCs w:val="15"/>
              </w:rPr>
              <w:sym w:font="Symbol" w:char="F062"/>
            </w:r>
            <w:r>
              <w:rPr>
                <w:rFonts w:eastAsia="等线"/>
                <w:kern w:val="2"/>
                <w:sz w:val="15"/>
                <w:szCs w:val="15"/>
              </w:rPr>
              <w:t>2 microglobulin (range) (mg/L)</w:t>
            </w:r>
          </w:p>
        </w:tc>
        <w:tc>
          <w:tcPr>
            <w:tcW w:w="2880" w:type="pct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3.8 (0.2–25.6)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 xml:space="preserve">Elevated </w:t>
            </w:r>
            <w:r>
              <w:rPr>
                <w:rFonts w:eastAsia="等线"/>
                <w:kern w:val="2"/>
                <w:sz w:val="15"/>
                <w:szCs w:val="15"/>
              </w:rPr>
              <w:sym w:font="Symbol" w:char="F062"/>
            </w:r>
            <w:r>
              <w:rPr>
                <w:rFonts w:eastAsia="等线"/>
                <w:kern w:val="2"/>
                <w:sz w:val="15"/>
                <w:szCs w:val="15"/>
              </w:rPr>
              <w:t xml:space="preserve">2 microglobulin, </w:t>
            </w:r>
            <w:r>
              <w:rPr>
                <w:rFonts w:eastAsia="等线"/>
                <w:i/>
                <w:kern w:val="2"/>
                <w:sz w:val="15"/>
                <w:szCs w:val="15"/>
              </w:rPr>
              <w:t>n</w:t>
            </w:r>
            <w:r>
              <w:rPr>
                <w:rFonts w:eastAsia="等线"/>
                <w:i/>
                <w:kern w:val="2"/>
                <w:sz w:val="15"/>
                <w:szCs w:val="15"/>
                <w:vertAlign w:val="superscript"/>
              </w:rPr>
              <w:t>*</w:t>
            </w:r>
            <w:r>
              <w:rPr>
                <w:rFonts w:eastAsia="等线"/>
                <w:kern w:val="2"/>
                <w:sz w:val="15"/>
                <w:szCs w:val="15"/>
                <w:vertAlign w:val="superscript"/>
              </w:rPr>
              <w:t xml:space="preserve"> </w:t>
            </w:r>
            <w:r>
              <w:rPr>
                <w:rFonts w:eastAsia="等线"/>
                <w:kern w:val="2"/>
                <w:sz w:val="15"/>
                <w:szCs w:val="15"/>
              </w:rPr>
              <w:t xml:space="preserve"> (%)</w:t>
            </w:r>
          </w:p>
        </w:tc>
        <w:tc>
          <w:tcPr>
            <w:tcW w:w="288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196/235 (83.4)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Median LDH (range) (U/L)</w:t>
            </w:r>
          </w:p>
        </w:tc>
        <w:tc>
          <w:tcPr>
            <w:tcW w:w="2880" w:type="pct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145 (52–648)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 xml:space="preserve">Elevated LDH, </w:t>
            </w:r>
            <w:r>
              <w:rPr>
                <w:rFonts w:eastAsia="等线"/>
                <w:i/>
                <w:kern w:val="2"/>
                <w:sz w:val="15"/>
                <w:szCs w:val="15"/>
              </w:rPr>
              <w:t>n</w:t>
            </w:r>
            <w:r>
              <w:rPr>
                <w:rFonts w:eastAsia="等线"/>
                <w:i/>
                <w:kern w:val="2"/>
                <w:sz w:val="15"/>
                <w:szCs w:val="15"/>
                <w:vertAlign w:val="superscript"/>
              </w:rPr>
              <w:t>*</w:t>
            </w:r>
            <w:r>
              <w:rPr>
                <w:rFonts w:eastAsia="等线"/>
                <w:kern w:val="2"/>
                <w:sz w:val="15"/>
                <w:szCs w:val="15"/>
                <w:vertAlign w:val="superscript"/>
              </w:rPr>
              <w:t xml:space="preserve"> </w:t>
            </w:r>
            <w:r>
              <w:rPr>
                <w:rFonts w:eastAsia="等线"/>
                <w:kern w:val="2"/>
                <w:sz w:val="15"/>
                <w:szCs w:val="15"/>
              </w:rPr>
              <w:t xml:space="preserve"> (%)</w:t>
            </w:r>
          </w:p>
        </w:tc>
        <w:tc>
          <w:tcPr>
            <w:tcW w:w="288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42/260 (16.2)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 xml:space="preserve">Extramedullary disease, </w:t>
            </w:r>
            <w:r>
              <w:rPr>
                <w:rFonts w:eastAsia="等线"/>
                <w:i/>
                <w:kern w:val="2"/>
                <w:sz w:val="15"/>
                <w:szCs w:val="15"/>
              </w:rPr>
              <w:t>n</w:t>
            </w:r>
            <w:r>
              <w:rPr>
                <w:rFonts w:eastAsia="等线"/>
                <w:i/>
                <w:kern w:val="2"/>
                <w:sz w:val="15"/>
                <w:szCs w:val="15"/>
                <w:vertAlign w:val="superscript"/>
              </w:rPr>
              <w:t>*</w:t>
            </w:r>
            <w:r>
              <w:rPr>
                <w:rFonts w:eastAsia="等线"/>
                <w:kern w:val="2"/>
                <w:sz w:val="15"/>
                <w:szCs w:val="15"/>
                <w:vertAlign w:val="superscript"/>
              </w:rPr>
              <w:t xml:space="preserve"> </w:t>
            </w:r>
            <w:r>
              <w:rPr>
                <w:rFonts w:eastAsia="等线"/>
                <w:kern w:val="2"/>
                <w:sz w:val="15"/>
                <w:szCs w:val="15"/>
              </w:rPr>
              <w:t xml:space="preserve"> (%)</w:t>
            </w:r>
          </w:p>
        </w:tc>
        <w:tc>
          <w:tcPr>
            <w:tcW w:w="2880" w:type="pct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 xml:space="preserve"> </w:t>
            </w:r>
            <w:r>
              <w:rPr>
                <w:rFonts w:hint="eastAsia" w:eastAsia="等线"/>
                <w:kern w:val="2"/>
                <w:sz w:val="15"/>
                <w:szCs w:val="15"/>
                <w:lang w:eastAsia="zh-CN"/>
              </w:rPr>
              <w:t xml:space="preserve">   </w:t>
            </w:r>
            <w:r>
              <w:rPr>
                <w:rFonts w:eastAsia="等线"/>
                <w:kern w:val="2"/>
                <w:sz w:val="15"/>
                <w:szCs w:val="15"/>
              </w:rPr>
              <w:t>Splenomegaly</w:t>
            </w:r>
          </w:p>
        </w:tc>
        <w:tc>
          <w:tcPr>
            <w:tcW w:w="288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113/298 (37.9)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firstLine="150" w:firstLineChars="100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Hepatomegaly</w:t>
            </w:r>
          </w:p>
        </w:tc>
        <w:tc>
          <w:tcPr>
            <w:tcW w:w="288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49/300 (16.3)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11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 xml:space="preserve"> </w:t>
            </w:r>
            <w:r>
              <w:rPr>
                <w:rFonts w:hint="eastAsia" w:eastAsia="等线"/>
                <w:kern w:val="2"/>
                <w:sz w:val="15"/>
                <w:szCs w:val="15"/>
                <w:lang w:eastAsia="zh-CN"/>
              </w:rPr>
              <w:t xml:space="preserve">   Lymph</w:t>
            </w:r>
            <w:r>
              <w:rPr>
                <w:rFonts w:eastAsia="等线"/>
                <w:kern w:val="2"/>
                <w:sz w:val="15"/>
                <w:szCs w:val="15"/>
              </w:rPr>
              <w:t>adenopathy</w:t>
            </w:r>
          </w:p>
        </w:tc>
        <w:tc>
          <w:tcPr>
            <w:tcW w:w="288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112/293 (38.2)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9" w:type="pct"/>
            <w:tcBorders>
              <w:bottom w:val="single" w:color="auto" w:sz="4" w:space="0"/>
            </w:tcBorders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firstLine="150" w:firstLineChars="100"/>
              <w:rPr>
                <w:b/>
                <w:bCs/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B symptoms</w:t>
            </w:r>
          </w:p>
        </w:tc>
        <w:tc>
          <w:tcPr>
            <w:tcW w:w="2880" w:type="pct"/>
            <w:tcBorders>
              <w:bottom w:val="single" w:color="auto" w:sz="4" w:space="0"/>
            </w:tcBorders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eastAsia="等线"/>
                <w:kern w:val="2"/>
                <w:sz w:val="15"/>
                <w:szCs w:val="15"/>
              </w:rPr>
              <w:t>87/293 (29.7)</w:t>
            </w:r>
          </w:p>
        </w:tc>
      </w:tr>
    </w:tbl>
    <w:p>
      <w:pPr>
        <w:pStyle w:val="9"/>
        <w:widowControl w:val="0"/>
        <w:shd w:val="clear" w:color="auto" w:fill="auto"/>
        <w:suppressAutoHyphens/>
        <w:spacing w:after="100" w:afterAutospacing="1" w:line="360" w:lineRule="auto"/>
        <w:rPr>
          <w:rFonts w:hint="eastAsia"/>
          <w:szCs w:val="24"/>
        </w:rPr>
      </w:pPr>
      <w:r>
        <w:rPr>
          <w:szCs w:val="24"/>
        </w:rPr>
        <w:t>ISSWM: I</w:t>
      </w:r>
      <w:r>
        <w:rPr>
          <w:kern w:val="2"/>
          <w:szCs w:val="24"/>
        </w:rPr>
        <w:t>nternational Prognostic Scoring System for WM</w:t>
      </w:r>
      <w:r>
        <w:rPr>
          <w:szCs w:val="24"/>
        </w:rPr>
        <w:t>; LDH: Lactate dehydrogenase; LPL/WM: Lymphoplasmacytic lymphoma</w:t>
      </w:r>
      <w:r>
        <w:rPr>
          <w:szCs w:val="24"/>
          <w:lang w:eastAsia="zh-CN"/>
        </w:rPr>
        <w:t>/</w:t>
      </w:r>
      <w:r>
        <w:rPr>
          <w:szCs w:val="24"/>
        </w:rPr>
        <w:t>Waldenström’s macroglobulinemia.*</w:t>
      </w:r>
      <w:r>
        <w:rPr>
          <w:rFonts w:hint="eastAsia"/>
          <w:szCs w:val="24"/>
          <w:lang w:eastAsia="zh-CN"/>
        </w:rPr>
        <w:t>Clini</w:t>
      </w:r>
      <w:r>
        <w:rPr>
          <w:szCs w:val="24"/>
          <w:lang w:eastAsia="zh-CN"/>
        </w:rPr>
        <w:t>cal data were missing in so</w:t>
      </w:r>
      <w:r>
        <w:rPr>
          <w:szCs w:val="24"/>
        </w:rPr>
        <w:t>me patients</w:t>
      </w:r>
      <w:r>
        <w:rPr>
          <w:rFonts w:hint="eastAsia"/>
          <w:szCs w:val="24"/>
        </w:rPr>
        <w:t>.</w:t>
      </w:r>
      <w:r>
        <w:rPr>
          <w:szCs w:val="24"/>
        </w:rPr>
        <w:t xml:space="preserve"> </w:t>
      </w:r>
    </w:p>
    <w:p>
      <w:pPr>
        <w:pStyle w:val="8"/>
        <w:spacing w:after="100" w:afterAutospacing="1"/>
        <w:rPr>
          <w:szCs w:val="24"/>
        </w:rPr>
      </w:pPr>
      <w:r>
        <w:rPr>
          <w:b/>
          <w:szCs w:val="24"/>
        </w:rPr>
        <w:br w:type="page"/>
      </w:r>
      <w:r>
        <w:rPr>
          <w:b/>
          <w:szCs w:val="24"/>
        </w:rPr>
        <w:t>Supplementary Table 2: Summary of cytogenetic aberrations in 194 patients of WM.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1108"/>
        <w:gridCol w:w="3906"/>
      </w:tblGrid>
      <w:tr>
        <w:trPr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Individual abnormalities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FISH</w:t>
            </w:r>
            <w:r>
              <w:rPr>
                <w:b/>
                <w:bCs/>
                <w:sz w:val="15"/>
                <w:szCs w:val="15"/>
                <w:vertAlign w:val="superscript"/>
              </w:rPr>
              <w:t>**</w:t>
            </w:r>
            <w:r>
              <w:rPr>
                <w:b/>
                <w:bCs/>
                <w:sz w:val="15"/>
                <w:szCs w:val="15"/>
              </w:rPr>
              <w:t xml:space="preserve"> (%)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FISH combined with conventional cytogenetics (CC)</w:t>
            </w:r>
            <w:r>
              <w:rPr>
                <w:b/>
                <w:bCs/>
                <w:sz w:val="15"/>
                <w:szCs w:val="15"/>
                <w:vertAlign w:val="superscript"/>
              </w:rPr>
              <w:t>*</w:t>
            </w:r>
            <w:r>
              <w:rPr>
                <w:b/>
                <w:bCs/>
                <w:sz w:val="15"/>
                <w:szCs w:val="15"/>
              </w:rPr>
              <w:t xml:space="preserve"> 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6q deletion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21.4 (6/28)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33.3 (11/33)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 Trisomy 12</w:t>
            </w:r>
          </w:p>
        </w:tc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7.6 (5/66)</w:t>
            </w:r>
          </w:p>
        </w:tc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>
              <w:rPr>
                <w:rFonts w:hint="eastAsia" w:eastAsia="宋体"/>
                <w:sz w:val="15"/>
                <w:szCs w:val="15"/>
                <w:lang w:eastAsia="zh-CN"/>
              </w:rPr>
              <w:t>.0</w:t>
            </w:r>
            <w:r>
              <w:rPr>
                <w:sz w:val="15"/>
                <w:szCs w:val="15"/>
              </w:rPr>
              <w:t xml:space="preserve"> (6/67)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 17p13 deletion</w:t>
            </w:r>
          </w:p>
        </w:tc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>
              <w:rPr>
                <w:rFonts w:hint="eastAsia" w:eastAsia="宋体"/>
                <w:sz w:val="15"/>
                <w:szCs w:val="15"/>
                <w:lang w:eastAsia="zh-CN"/>
              </w:rPr>
              <w:t>.0</w:t>
            </w:r>
            <w:r>
              <w:rPr>
                <w:sz w:val="15"/>
                <w:szCs w:val="15"/>
              </w:rPr>
              <w:t xml:space="preserve"> (11/184)</w:t>
            </w:r>
          </w:p>
        </w:tc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6.5 (12/185)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 13q14 deletion</w:t>
            </w:r>
          </w:p>
        </w:tc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5.3 (9/171)</w:t>
            </w:r>
          </w:p>
        </w:tc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5.3 (9/171)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 1q21 application</w:t>
            </w:r>
          </w:p>
        </w:tc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2.8 (1/36)</w:t>
            </w:r>
          </w:p>
        </w:tc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2.8 (1/36)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 11q22 deletion</w:t>
            </w:r>
          </w:p>
        </w:tc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2.0 (2/100)</w:t>
            </w:r>
          </w:p>
        </w:tc>
        <w:tc>
          <w:tcPr>
            <w:tcW w:w="0" w:type="auto"/>
            <w:shd w:val="clear" w:color="auto" w:fill="FFFFFF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4.9 (5/103)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Combined abnormalities</w:t>
            </w:r>
          </w:p>
        </w:tc>
        <w:tc>
          <w:tcPr>
            <w:tcW w:w="0" w:type="auto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 </w:t>
            </w:r>
            <w:r>
              <w:rPr>
                <w:rFonts w:hint="eastAsia" w:eastAsia="宋体"/>
                <w:bCs/>
                <w:sz w:val="15"/>
                <w:szCs w:val="15"/>
                <w:lang w:eastAsia="zh-CN"/>
              </w:rPr>
              <w:t xml:space="preserve">  </w:t>
            </w:r>
            <w:r>
              <w:rPr>
                <w:bCs/>
                <w:sz w:val="15"/>
                <w:szCs w:val="15"/>
              </w:rPr>
              <w:t>0 abnormality</w:t>
            </w:r>
          </w:p>
        </w:tc>
        <w:tc>
          <w:tcPr>
            <w:tcW w:w="0" w:type="auto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85.6 (166/194)</w:t>
            </w:r>
          </w:p>
        </w:tc>
        <w:tc>
          <w:tcPr>
            <w:tcW w:w="0" w:type="auto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81.4 (158/194)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firstLine="150" w:firstLineChars="100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 abnormality</w:t>
            </w:r>
          </w:p>
        </w:tc>
        <w:tc>
          <w:tcPr>
            <w:tcW w:w="0" w:type="auto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11.9 (23/194)</w:t>
            </w:r>
          </w:p>
        </w:tc>
        <w:tc>
          <w:tcPr>
            <w:tcW w:w="0" w:type="auto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14.4 (28/194)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firstLine="300" w:firstLineChars="200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6q deletion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14.3 (4/28)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21.2 (7/33)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 </w:t>
            </w:r>
            <w:r>
              <w:rPr>
                <w:rFonts w:hint="eastAsia" w:eastAsia="宋体"/>
                <w:bCs/>
                <w:sz w:val="15"/>
                <w:szCs w:val="15"/>
                <w:lang w:eastAsia="zh-CN"/>
              </w:rPr>
              <w:t xml:space="preserve">      </w:t>
            </w:r>
            <w:r>
              <w:rPr>
                <w:bCs/>
                <w:sz w:val="15"/>
                <w:szCs w:val="15"/>
              </w:rPr>
              <w:t>Trisomy 12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7.6 (5/66)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9.0 (6/67)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 </w:t>
            </w:r>
            <w:r>
              <w:rPr>
                <w:rFonts w:hint="eastAsia" w:eastAsia="宋体"/>
                <w:bCs/>
                <w:sz w:val="15"/>
                <w:szCs w:val="15"/>
                <w:lang w:eastAsia="zh-CN"/>
              </w:rPr>
              <w:t xml:space="preserve">      </w:t>
            </w:r>
            <w:r>
              <w:rPr>
                <w:bCs/>
                <w:sz w:val="15"/>
                <w:szCs w:val="15"/>
              </w:rPr>
              <w:t>17p13 deletion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3.8 (7/184)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3.8 (7/185)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 </w:t>
            </w:r>
            <w:r>
              <w:rPr>
                <w:rFonts w:hint="eastAsia" w:eastAsia="宋体"/>
                <w:bCs/>
                <w:sz w:val="15"/>
                <w:szCs w:val="15"/>
                <w:lang w:eastAsia="zh-CN"/>
              </w:rPr>
              <w:t xml:space="preserve">      </w:t>
            </w:r>
            <w:r>
              <w:rPr>
                <w:bCs/>
                <w:sz w:val="15"/>
                <w:szCs w:val="15"/>
              </w:rPr>
              <w:t>13q14 deletion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2.9 (5/171)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2.9 (5/171)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 </w:t>
            </w:r>
            <w:r>
              <w:rPr>
                <w:rFonts w:hint="eastAsia" w:eastAsia="宋体"/>
                <w:bCs/>
                <w:sz w:val="15"/>
                <w:szCs w:val="15"/>
                <w:lang w:eastAsia="zh-CN"/>
              </w:rPr>
              <w:t xml:space="preserve">      </w:t>
            </w:r>
            <w:r>
              <w:rPr>
                <w:bCs/>
                <w:sz w:val="15"/>
                <w:szCs w:val="15"/>
              </w:rPr>
              <w:t>1q21 application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2.8 (1/36)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2.8 (1/36)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 </w:t>
            </w:r>
            <w:r>
              <w:rPr>
                <w:rFonts w:hint="eastAsia" w:eastAsia="宋体"/>
                <w:bCs/>
                <w:sz w:val="15"/>
                <w:szCs w:val="15"/>
                <w:lang w:eastAsia="zh-CN"/>
              </w:rPr>
              <w:t xml:space="preserve">      </w:t>
            </w:r>
            <w:r>
              <w:rPr>
                <w:bCs/>
                <w:sz w:val="15"/>
                <w:szCs w:val="15"/>
              </w:rPr>
              <w:t>11q22 deletion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1.0 (1/100)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1.0 (1/103)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 </w:t>
            </w:r>
            <w:r>
              <w:rPr>
                <w:rFonts w:hint="eastAsia" w:eastAsia="宋体"/>
                <w:bCs/>
                <w:sz w:val="15"/>
                <w:szCs w:val="15"/>
                <w:lang w:eastAsia="zh-CN"/>
              </w:rPr>
              <w:t xml:space="preserve">  </w:t>
            </w:r>
            <w:r>
              <w:rPr>
                <w:bCs/>
                <w:sz w:val="15"/>
                <w:szCs w:val="15"/>
              </w:rPr>
              <w:t>2 abnormalities</w:t>
            </w:r>
          </w:p>
        </w:tc>
        <w:tc>
          <w:tcPr>
            <w:tcW w:w="0" w:type="auto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patients</w:t>
            </w:r>
          </w:p>
        </w:tc>
        <w:tc>
          <w:tcPr>
            <w:tcW w:w="0" w:type="auto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patients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 </w:t>
            </w:r>
            <w:r>
              <w:rPr>
                <w:rFonts w:hint="eastAsia" w:eastAsia="宋体"/>
                <w:bCs/>
                <w:sz w:val="15"/>
                <w:szCs w:val="15"/>
                <w:lang w:eastAsia="zh-CN"/>
              </w:rPr>
              <w:t xml:space="preserve">     </w:t>
            </w:r>
            <w:r>
              <w:rPr>
                <w:bCs/>
                <w:sz w:val="15"/>
                <w:szCs w:val="15"/>
              </w:rPr>
              <w:t>6q deletion and 13q14 deletion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patient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patient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 </w:t>
            </w:r>
            <w:r>
              <w:rPr>
                <w:rFonts w:hint="eastAsia" w:eastAsia="宋体"/>
                <w:bCs/>
                <w:sz w:val="15"/>
                <w:szCs w:val="15"/>
                <w:lang w:eastAsia="zh-CN"/>
              </w:rPr>
              <w:t xml:space="preserve">     </w:t>
            </w:r>
            <w:r>
              <w:rPr>
                <w:bCs/>
                <w:sz w:val="15"/>
                <w:szCs w:val="15"/>
              </w:rPr>
              <w:t>17p13 and 13q14 deletion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patients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patients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 </w:t>
            </w:r>
            <w:r>
              <w:rPr>
                <w:rFonts w:hint="eastAsia" w:eastAsia="宋体"/>
                <w:bCs/>
                <w:sz w:val="15"/>
                <w:szCs w:val="15"/>
                <w:lang w:eastAsia="zh-CN"/>
              </w:rPr>
              <w:t xml:space="preserve">     </w:t>
            </w:r>
            <w:r>
              <w:rPr>
                <w:bCs/>
                <w:sz w:val="15"/>
                <w:szCs w:val="15"/>
              </w:rPr>
              <w:t>17p13 and 6q deletion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patient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patient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firstLine="300" w:firstLineChars="200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17p13 and 11q22 deletion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patient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firstLine="300" w:firstLineChars="200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6q and 11q22 deletion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patients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firstLine="150" w:firstLineChars="100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 abnormalities</w:t>
            </w:r>
          </w:p>
        </w:tc>
        <w:tc>
          <w:tcPr>
            <w:tcW w:w="0" w:type="auto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patient</w:t>
            </w:r>
          </w:p>
        </w:tc>
        <w:tc>
          <w:tcPr>
            <w:tcW w:w="0" w:type="auto"/>
            <w:shd w:val="clear" w:color="auto" w:fill="E7E6E6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patient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 </w:t>
            </w:r>
            <w:r>
              <w:rPr>
                <w:rFonts w:hint="eastAsia" w:eastAsia="宋体"/>
                <w:bCs/>
                <w:sz w:val="15"/>
                <w:szCs w:val="15"/>
                <w:lang w:eastAsia="zh-CN"/>
              </w:rPr>
              <w:t xml:space="preserve">       </w:t>
            </w:r>
            <w:r>
              <w:rPr>
                <w:bCs/>
                <w:sz w:val="15"/>
                <w:szCs w:val="15"/>
              </w:rPr>
              <w:t>17p13</w:t>
            </w:r>
            <w:r>
              <w:rPr>
                <w:rFonts w:hint="eastAsia" w:eastAsia="宋体"/>
                <w:bCs/>
                <w:sz w:val="15"/>
                <w:szCs w:val="15"/>
                <w:lang w:eastAsia="zh-CN"/>
              </w:rPr>
              <w:t>,</w:t>
            </w:r>
            <w:r>
              <w:rPr>
                <w:bCs/>
                <w:sz w:val="15"/>
                <w:szCs w:val="15"/>
              </w:rPr>
              <w:t xml:space="preserve"> 13q14 and 11q22 deletion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patient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patient</w:t>
            </w:r>
          </w:p>
        </w:tc>
      </w:tr>
    </w:tbl>
    <w:p>
      <w:pPr>
        <w:pStyle w:val="9"/>
        <w:widowControl w:val="0"/>
        <w:shd w:val="clear" w:color="auto" w:fill="auto"/>
        <w:suppressAutoHyphens/>
        <w:spacing w:after="0" w:line="360" w:lineRule="auto"/>
        <w:rPr>
          <w:rFonts w:hint="eastAsia"/>
          <w:szCs w:val="24"/>
        </w:rPr>
      </w:pPr>
      <w:r>
        <w:rPr>
          <w:szCs w:val="24"/>
          <w:vertAlign w:val="superscript"/>
        </w:rPr>
        <w:t>*</w:t>
      </w:r>
      <w:r>
        <w:rPr>
          <w:szCs w:val="24"/>
        </w:rPr>
        <w:t>CC was defined as the cytogenetic detected by conventional karyotype analysis. FISH combined with conventional cytogenetics (CC) showed that patients who had detect</w:t>
      </w:r>
      <w:r>
        <w:rPr>
          <w:rFonts w:hint="eastAsia"/>
          <w:szCs w:val="24"/>
          <w:lang w:eastAsia="zh-CN"/>
        </w:rPr>
        <w:t>ed</w:t>
      </w:r>
      <w:r>
        <w:rPr>
          <w:szCs w:val="24"/>
        </w:rPr>
        <w:t xml:space="preserve"> the cytogenetics by FISH or by CC can both include in the analysis.</w:t>
      </w:r>
    </w:p>
    <w:p>
      <w:pPr>
        <w:pStyle w:val="9"/>
        <w:widowControl w:val="0"/>
        <w:shd w:val="clear" w:color="auto" w:fill="auto"/>
        <w:suppressAutoHyphens/>
        <w:spacing w:after="0" w:line="360" w:lineRule="auto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*</w:t>
      </w:r>
      <w:r>
        <w:rPr>
          <w:szCs w:val="24"/>
          <w:lang w:eastAsia="zh-CN"/>
        </w:rPr>
        <w:t>*</w:t>
      </w:r>
      <w:r>
        <w:rPr>
          <w:rFonts w:hint="eastAsia"/>
          <w:szCs w:val="24"/>
          <w:lang w:eastAsia="zh-CN"/>
        </w:rPr>
        <w:t xml:space="preserve"> Not</w:t>
      </w:r>
      <w:r>
        <w:rPr>
          <w:szCs w:val="24"/>
          <w:lang w:eastAsia="zh-CN"/>
        </w:rPr>
        <w:t xml:space="preserve"> all the patients had the entire FISH</w:t>
      </w:r>
      <w:r>
        <w:rPr>
          <w:rStyle w:val="10"/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10"/>
          <w:rFonts w:ascii="Times New Roman" w:hAnsi="Times New Roman"/>
          <w:color w:val="auto"/>
          <w:sz w:val="24"/>
          <w:szCs w:val="24"/>
          <w:lang w:eastAsia="zh-CN"/>
        </w:rPr>
        <w:t>probes</w:t>
      </w:r>
      <w:r>
        <w:rPr>
          <w:rStyle w:val="10"/>
          <w:rFonts w:hint="eastAsia" w:ascii="Times New Roman" w:hAnsi="Times New Roman"/>
          <w:color w:val="auto"/>
          <w:sz w:val="24"/>
          <w:szCs w:val="24"/>
          <w:lang w:eastAsia="zh-CN"/>
        </w:rPr>
        <w:t>.</w:t>
      </w:r>
    </w:p>
    <w:p>
      <w:pPr>
        <w:spacing w:line="360" w:lineRule="auto"/>
      </w:pPr>
      <w:r>
        <w:rPr>
          <w:szCs w:val="24"/>
        </w:rPr>
        <w:t xml:space="preserve">CC: Conventional cytogenetics; FISH: </w:t>
      </w:r>
      <w:r>
        <w:rPr>
          <w:rStyle w:val="10"/>
          <w:rFonts w:ascii="Times New Roman" w:hAnsi="Times New Roman"/>
          <w:color w:val="auto"/>
          <w:sz w:val="24"/>
          <w:szCs w:val="24"/>
        </w:rPr>
        <w:t>F</w:t>
      </w:r>
      <w:r>
        <w:rPr>
          <w:rStyle w:val="10"/>
          <w:rFonts w:ascii="Times New Roman" w:hAnsi="Times New Roman"/>
          <w:color w:val="auto"/>
          <w:sz w:val="24"/>
          <w:szCs w:val="24"/>
          <w:lang w:eastAsia="zh-CN"/>
        </w:rPr>
        <w:t xml:space="preserve">luorescence </w:t>
      </w:r>
      <w:r>
        <w:rPr>
          <w:rStyle w:val="10"/>
          <w:rFonts w:ascii="Times New Roman" w:hAnsi="Times New Roman"/>
          <w:i/>
          <w:color w:val="auto"/>
          <w:sz w:val="24"/>
          <w:szCs w:val="24"/>
          <w:lang w:eastAsia="zh-CN"/>
        </w:rPr>
        <w:t>in situ</w:t>
      </w:r>
      <w:r>
        <w:rPr>
          <w:rStyle w:val="10"/>
          <w:rFonts w:ascii="Times New Roman" w:hAnsi="Times New Roman"/>
          <w:color w:val="auto"/>
          <w:sz w:val="24"/>
          <w:szCs w:val="24"/>
          <w:lang w:eastAsia="zh-CN"/>
        </w:rPr>
        <w:t xml:space="preserve"> hybridization</w:t>
      </w:r>
      <w:r>
        <w:rPr>
          <w:szCs w:val="24"/>
          <w:lang w:bidi="ta-IN"/>
        </w:rPr>
        <w:t xml:space="preserve">; </w:t>
      </w:r>
      <w:r>
        <w:rPr>
          <w:rStyle w:val="10"/>
          <w:rFonts w:ascii="Times New Roman" w:hAnsi="Times New Roman"/>
          <w:color w:val="auto"/>
          <w:sz w:val="24"/>
          <w:szCs w:val="24"/>
          <w:lang w:eastAsia="zh-CN"/>
        </w:rPr>
        <w:t xml:space="preserve">OS: </w:t>
      </w:r>
      <w:r>
        <w:rPr>
          <w:szCs w:val="24"/>
        </w:rPr>
        <w:t>Overall survival</w:t>
      </w:r>
      <w:r>
        <w:rPr>
          <w:rStyle w:val="10"/>
          <w:rFonts w:ascii="Times New Roman" w:hAnsi="Times New Roman"/>
          <w:color w:val="auto"/>
          <w:sz w:val="24"/>
          <w:szCs w:val="24"/>
          <w:lang w:eastAsia="zh-CN"/>
        </w:rPr>
        <w:t xml:space="preserve">; PFS: </w:t>
      </w:r>
      <w:r>
        <w:rPr>
          <w:szCs w:val="24"/>
        </w:rPr>
        <w:t>Progression-free survival;</w:t>
      </w:r>
      <w:r>
        <w:rPr>
          <w:szCs w:val="24"/>
          <w:lang w:bidi="ta-IN"/>
        </w:rPr>
        <w:t xml:space="preserve"> WM: </w:t>
      </w:r>
      <w:r>
        <w:rPr>
          <w:szCs w:val="24"/>
        </w:rPr>
        <w:t>Waldenström’s macroglobulinemia.</w:t>
      </w:r>
    </w:p>
    <w:p>
      <w:pPr>
        <w:pStyle w:val="8"/>
        <w:spacing w:after="100" w:afterAutospacing="1"/>
        <w:rPr>
          <w:b/>
          <w:szCs w:val="24"/>
        </w:rPr>
      </w:pPr>
      <w:r>
        <w:rPr>
          <w:b/>
          <w:szCs w:val="24"/>
        </w:rPr>
        <w:br w:type="page"/>
      </w:r>
      <w:r>
        <w:rPr>
          <w:b/>
          <w:szCs w:val="24"/>
        </w:rPr>
        <w:t xml:space="preserve">Supplementary Table 3: The median PFS and OS according to FISH combined </w:t>
      </w:r>
    </w:p>
    <w:p>
      <w:pPr>
        <w:pStyle w:val="8"/>
        <w:spacing w:after="100" w:afterAutospacing="1"/>
        <w:rPr>
          <w:szCs w:val="24"/>
        </w:rPr>
      </w:pPr>
      <w:r>
        <w:rPr>
          <w:b/>
          <w:szCs w:val="24"/>
        </w:rPr>
        <w:t>with conventional cytogenetic abnormalities.</w:t>
      </w:r>
      <w:r>
        <w:rPr>
          <w:b/>
          <w:szCs w:val="24"/>
          <w:vertAlign w:val="superscript"/>
        </w:rPr>
        <w:t>*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750"/>
        <w:gridCol w:w="2204"/>
        <w:gridCol w:w="700"/>
        <w:gridCol w:w="2137"/>
        <w:gridCol w:w="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Cytogenetic abnormalities</w:t>
            </w:r>
            <w:r>
              <w:rPr>
                <w:b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Number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Median PFS, months (95% CI)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i/>
                <w:iCs/>
                <w:sz w:val="15"/>
                <w:szCs w:val="15"/>
              </w:rPr>
              <w:t>P</w:t>
            </w:r>
            <w:r>
              <w:rPr>
                <w:b/>
                <w:sz w:val="15"/>
                <w:szCs w:val="15"/>
              </w:rPr>
              <w:t>-value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Median OS, months (95% CI)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i/>
                <w:iCs/>
                <w:sz w:val="15"/>
                <w:szCs w:val="15"/>
              </w:rPr>
              <w:t>P</w:t>
            </w:r>
            <w:r>
              <w:rPr>
                <w:b/>
                <w:sz w:val="15"/>
                <w:szCs w:val="15"/>
              </w:rPr>
              <w:t>-value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</w:tcBorders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13q14 deletion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0.867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Positive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34.0 (6.8–61.2)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34.0 (10</w:t>
            </w:r>
            <w:r>
              <w:rPr>
                <w:rFonts w:hint="eastAsia"/>
                <w:sz w:val="15"/>
                <w:szCs w:val="15"/>
                <w:lang w:eastAsia="zh-CN"/>
              </w:rPr>
              <w:t>.</w:t>
            </w:r>
            <w:r>
              <w:rPr>
                <w:sz w:val="15"/>
                <w:szCs w:val="15"/>
                <w:lang w:eastAsia="zh-CN"/>
              </w:rPr>
              <w:t>0</w:t>
            </w:r>
            <w:r>
              <w:rPr>
                <w:sz w:val="15"/>
                <w:szCs w:val="15"/>
              </w:rPr>
              <w:t>–57.9)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Negative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50.0 (40.5–59.4) 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114.0 (89.4–138.6)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11q22 deletion</w:t>
            </w:r>
          </w:p>
        </w:tc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0.320</w:t>
            </w:r>
          </w:p>
        </w:tc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0.024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Positive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34.0 (1.1–66.9)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34.0 (19.0–49.0)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Negative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50.0 (36.2–63.8) 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114.0 (89.2–138.8)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Trisomy 12</w:t>
            </w:r>
          </w:p>
        </w:tc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0.618</w:t>
            </w:r>
          </w:p>
        </w:tc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Positive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22.0 (17.2–26.8)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41.0 (7.7–74.3)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Negative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50.0 (34.4–65.6)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135.0 (66.1–204.0)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>6q deletion</w:t>
            </w:r>
          </w:p>
        </w:tc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0.465</w:t>
            </w:r>
          </w:p>
        </w:tc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Positive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62.0 (33.2–90.8)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NR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Negative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46.0 (22.9–69.1)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109.0 (0–269.8)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17p13 deletion</w:t>
            </w:r>
          </w:p>
        </w:tc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0.023</w:t>
            </w:r>
          </w:p>
        </w:tc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Positive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28.0 (20.5–35.5)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28.0 (22.0–34.0)</w:t>
            </w:r>
          </w:p>
        </w:tc>
        <w:tc>
          <w:tcPr>
            <w:tcW w:w="0" w:type="auto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Negative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54.0 (44.9–63.1) 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114.0 (89.4–138.6)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</w:tbl>
    <w:p>
      <w:pPr>
        <w:pStyle w:val="9"/>
        <w:widowControl w:val="0"/>
        <w:shd w:val="clear" w:color="auto" w:fill="auto"/>
        <w:suppressAutoHyphens/>
        <w:spacing w:after="0" w:line="360" w:lineRule="auto"/>
        <w:rPr>
          <w:szCs w:val="24"/>
        </w:rPr>
      </w:pPr>
      <w:r>
        <w:rPr>
          <w:szCs w:val="24"/>
          <w:vertAlign w:val="superscript"/>
        </w:rPr>
        <w:t>*</w:t>
      </w:r>
      <w:r>
        <w:rPr>
          <w:szCs w:val="24"/>
        </w:rPr>
        <w:t>CC was defined as the cytogenetic detected by conventional karyotype analysis.</w:t>
      </w:r>
    </w:p>
    <w:p>
      <w:pPr>
        <w:pStyle w:val="9"/>
        <w:widowControl w:val="0"/>
        <w:shd w:val="clear" w:color="auto" w:fill="auto"/>
        <w:suppressAutoHyphens/>
        <w:spacing w:after="0" w:line="360" w:lineRule="auto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*</w:t>
      </w:r>
      <w:r>
        <w:rPr>
          <w:szCs w:val="24"/>
          <w:lang w:eastAsia="zh-CN"/>
        </w:rPr>
        <w:t>*</w:t>
      </w:r>
      <w:r>
        <w:rPr>
          <w:rFonts w:hint="eastAsia"/>
          <w:szCs w:val="24"/>
          <w:lang w:eastAsia="zh-CN"/>
        </w:rPr>
        <w:t xml:space="preserve"> Not</w:t>
      </w:r>
      <w:r>
        <w:rPr>
          <w:szCs w:val="24"/>
          <w:lang w:eastAsia="zh-CN"/>
        </w:rPr>
        <w:t xml:space="preserve"> all the patients had the entire FISH</w:t>
      </w:r>
      <w:r>
        <w:rPr>
          <w:rStyle w:val="10"/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10"/>
          <w:rFonts w:ascii="Times New Roman" w:hAnsi="Times New Roman"/>
          <w:color w:val="auto"/>
          <w:sz w:val="24"/>
          <w:szCs w:val="24"/>
          <w:lang w:eastAsia="zh-CN"/>
        </w:rPr>
        <w:t>probes</w:t>
      </w:r>
      <w:r>
        <w:rPr>
          <w:rStyle w:val="10"/>
          <w:rFonts w:hint="eastAsia" w:ascii="Times New Roman" w:hAnsi="Times New Roman"/>
          <w:color w:val="auto"/>
          <w:sz w:val="24"/>
          <w:szCs w:val="24"/>
          <w:lang w:eastAsia="zh-CN"/>
        </w:rPr>
        <w:t>.</w:t>
      </w:r>
    </w:p>
    <w:p>
      <w:pPr>
        <w:spacing w:after="0" w:line="360" w:lineRule="auto"/>
        <w:rPr>
          <w:szCs w:val="24"/>
          <w:lang w:bidi="ta-IN"/>
        </w:rPr>
      </w:pPr>
      <w:r>
        <w:rPr>
          <w:szCs w:val="24"/>
        </w:rPr>
        <w:t xml:space="preserve">CC: Conventional cytogenetics; FISH: </w:t>
      </w:r>
      <w:r>
        <w:rPr>
          <w:rStyle w:val="10"/>
          <w:rFonts w:ascii="Times New Roman" w:hAnsi="Times New Roman"/>
          <w:color w:val="auto"/>
          <w:sz w:val="24"/>
          <w:szCs w:val="24"/>
        </w:rPr>
        <w:t>F</w:t>
      </w:r>
      <w:r>
        <w:rPr>
          <w:rStyle w:val="10"/>
          <w:rFonts w:ascii="Times New Roman" w:hAnsi="Times New Roman"/>
          <w:color w:val="auto"/>
          <w:sz w:val="24"/>
          <w:szCs w:val="24"/>
          <w:lang w:eastAsia="zh-CN"/>
        </w:rPr>
        <w:t xml:space="preserve">luorescence </w:t>
      </w:r>
      <w:r>
        <w:rPr>
          <w:rStyle w:val="10"/>
          <w:rFonts w:ascii="Times New Roman" w:hAnsi="Times New Roman"/>
          <w:i/>
          <w:color w:val="auto"/>
          <w:sz w:val="24"/>
          <w:szCs w:val="24"/>
          <w:lang w:eastAsia="zh-CN"/>
        </w:rPr>
        <w:t>in situ</w:t>
      </w:r>
      <w:r>
        <w:rPr>
          <w:rStyle w:val="10"/>
          <w:rFonts w:ascii="Times New Roman" w:hAnsi="Times New Roman"/>
          <w:color w:val="auto"/>
          <w:sz w:val="24"/>
          <w:szCs w:val="24"/>
          <w:lang w:eastAsia="zh-CN"/>
        </w:rPr>
        <w:t xml:space="preserve"> hybridization; OS: </w:t>
      </w:r>
      <w:r>
        <w:rPr>
          <w:szCs w:val="24"/>
        </w:rPr>
        <w:t>Overall survival</w:t>
      </w:r>
      <w:r>
        <w:rPr>
          <w:rStyle w:val="10"/>
          <w:rFonts w:ascii="Times New Roman" w:hAnsi="Times New Roman"/>
          <w:color w:val="auto"/>
          <w:sz w:val="24"/>
          <w:szCs w:val="24"/>
          <w:lang w:eastAsia="zh-CN"/>
        </w:rPr>
        <w:t xml:space="preserve">; PFS: </w:t>
      </w:r>
      <w:r>
        <w:rPr>
          <w:szCs w:val="24"/>
        </w:rPr>
        <w:t>Progression-free survival</w:t>
      </w:r>
      <w:r>
        <w:rPr>
          <w:rStyle w:val="10"/>
          <w:rFonts w:ascii="Times New Roman" w:hAnsi="Times New Roman"/>
          <w:color w:val="auto"/>
          <w:sz w:val="24"/>
          <w:szCs w:val="24"/>
          <w:lang w:eastAsia="zh-CN"/>
        </w:rPr>
        <w:t>.</w:t>
      </w:r>
    </w:p>
    <w:p/>
    <w:p>
      <w:pPr>
        <w:pStyle w:val="8"/>
        <w:spacing w:after="100" w:afterAutospacing="1"/>
        <w:rPr>
          <w:b/>
          <w:szCs w:val="24"/>
        </w:rPr>
      </w:pPr>
      <w:r>
        <w:rPr>
          <w:b/>
          <w:szCs w:val="24"/>
        </w:rPr>
        <w:br w:type="page"/>
      </w:r>
      <w:r>
        <w:rPr>
          <w:b/>
          <w:szCs w:val="24"/>
        </w:rPr>
        <w:t>Supplementary Table 4: The correlations between FISH abnormalities and clinical characteristics</w:t>
      </w:r>
      <w:r>
        <w:rPr>
          <w:b/>
          <w:szCs w:val="24"/>
          <w:vertAlign w:val="superscript"/>
        </w:rPr>
        <w:t>*</w:t>
      </w:r>
      <w:r>
        <w:rPr>
          <w:b/>
          <w:szCs w:val="24"/>
        </w:rPr>
        <w:t>.</w:t>
      </w:r>
    </w:p>
    <w:tbl>
      <w:tblPr>
        <w:tblStyle w:val="5"/>
        <w:tblW w:w="533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20"/>
        <w:gridCol w:w="762"/>
        <w:gridCol w:w="723"/>
        <w:gridCol w:w="849"/>
        <w:gridCol w:w="710"/>
        <w:gridCol w:w="567"/>
        <w:gridCol w:w="708"/>
        <w:gridCol w:w="567"/>
        <w:gridCol w:w="708"/>
        <w:gridCol w:w="710"/>
        <w:gridCol w:w="567"/>
        <w:gridCol w:w="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tcBorders>
              <w:top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rFonts w:hint="eastAsia"/>
                <w:b/>
                <w:bCs/>
                <w:sz w:val="15"/>
                <w:szCs w:val="15"/>
                <w:lang w:eastAsia="zh-CN"/>
              </w:rPr>
            </w:pPr>
            <w:bookmarkStart w:id="1" w:name="OLE_LINK4"/>
            <w:r>
              <w:rPr>
                <w:rFonts w:hint="eastAsia"/>
                <w:b/>
                <w:bCs/>
                <w:sz w:val="15"/>
                <w:szCs w:val="15"/>
                <w:lang w:eastAsia="zh-CN"/>
              </w:rPr>
              <w:t>c</w:t>
            </w:r>
            <w:r>
              <w:rPr>
                <w:b/>
                <w:bCs/>
                <w:sz w:val="15"/>
                <w:szCs w:val="15"/>
                <w:lang w:eastAsia="zh-CN"/>
              </w:rPr>
              <w:t>haracteristics</w:t>
            </w:r>
          </w:p>
        </w:tc>
        <w:tc>
          <w:tcPr>
            <w:tcW w:w="441" w:type="pct"/>
            <w:tcBorders>
              <w:top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Without 13q14 deletion </w:t>
            </w:r>
          </w:p>
        </w:tc>
        <w:tc>
          <w:tcPr>
            <w:tcW w:w="410" w:type="pct"/>
            <w:tcBorders>
              <w:top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13q14 deletion</w:t>
            </w:r>
          </w:p>
        </w:tc>
        <w:tc>
          <w:tcPr>
            <w:tcW w:w="389" w:type="pct"/>
            <w:tcBorders>
              <w:top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P</w:t>
            </w:r>
            <w:r>
              <w:rPr>
                <w:b/>
                <w:bCs/>
                <w:sz w:val="15"/>
                <w:szCs w:val="15"/>
              </w:rPr>
              <w:t>-value</w:t>
            </w:r>
          </w:p>
        </w:tc>
        <w:tc>
          <w:tcPr>
            <w:tcW w:w="457" w:type="pct"/>
            <w:tcBorders>
              <w:top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Without 17p13deletion</w:t>
            </w:r>
          </w:p>
        </w:tc>
        <w:tc>
          <w:tcPr>
            <w:tcW w:w="382" w:type="pct"/>
            <w:tcBorders>
              <w:top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17p 13 deletion</w:t>
            </w:r>
          </w:p>
        </w:tc>
        <w:tc>
          <w:tcPr>
            <w:tcW w:w="305" w:type="pct"/>
            <w:tcBorders>
              <w:top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P</w:t>
            </w:r>
            <w:r>
              <w:rPr>
                <w:b/>
                <w:bCs/>
                <w:sz w:val="15"/>
                <w:szCs w:val="15"/>
              </w:rPr>
              <w:t>-value</w:t>
            </w:r>
          </w:p>
        </w:tc>
        <w:tc>
          <w:tcPr>
            <w:tcW w:w="381" w:type="pct"/>
            <w:tcBorders>
              <w:top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Without trisomy12</w:t>
            </w:r>
          </w:p>
        </w:tc>
        <w:tc>
          <w:tcPr>
            <w:tcW w:w="305" w:type="pct"/>
            <w:tcBorders>
              <w:top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Trisomy12</w:t>
            </w:r>
          </w:p>
        </w:tc>
        <w:tc>
          <w:tcPr>
            <w:tcW w:w="381" w:type="pct"/>
            <w:tcBorders>
              <w:top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P</w:t>
            </w:r>
            <w:r>
              <w:rPr>
                <w:b/>
                <w:bCs/>
                <w:sz w:val="15"/>
                <w:szCs w:val="15"/>
              </w:rPr>
              <w:t>-value</w:t>
            </w:r>
          </w:p>
        </w:tc>
        <w:tc>
          <w:tcPr>
            <w:tcW w:w="382" w:type="pct"/>
            <w:tcBorders>
              <w:top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Without 6q deletion</w:t>
            </w:r>
          </w:p>
        </w:tc>
        <w:tc>
          <w:tcPr>
            <w:tcW w:w="305" w:type="pct"/>
            <w:tcBorders>
              <w:top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6q deletion</w:t>
            </w:r>
          </w:p>
        </w:tc>
        <w:tc>
          <w:tcPr>
            <w:tcW w:w="362" w:type="pct"/>
            <w:tcBorders>
              <w:top w:val="single" w:color="auto" w:sz="4" w:space="0"/>
              <w:bottom w:val="single" w:color="auto" w:sz="8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P</w:t>
            </w:r>
            <w:r>
              <w:rPr>
                <w:b/>
                <w:bCs/>
                <w:sz w:val="15"/>
                <w:szCs w:val="15"/>
              </w:rPr>
              <w:t>-value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tcBorders>
              <w:top w:val="single" w:color="auto" w:sz="8" w:space="0"/>
            </w:tcBorders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Age (years)</w:t>
            </w:r>
          </w:p>
        </w:tc>
        <w:tc>
          <w:tcPr>
            <w:tcW w:w="441" w:type="pct"/>
            <w:tcBorders>
              <w:top w:val="single" w:color="auto" w:sz="8" w:space="0"/>
            </w:tcBorders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tcBorders>
              <w:top w:val="single" w:color="auto" w:sz="8" w:space="0"/>
            </w:tcBorders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9" w:type="pct"/>
            <w:tcBorders>
              <w:top w:val="single" w:color="auto" w:sz="8" w:space="0"/>
            </w:tcBorders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0.426</w:t>
            </w:r>
          </w:p>
        </w:tc>
        <w:tc>
          <w:tcPr>
            <w:tcW w:w="457" w:type="pct"/>
            <w:tcBorders>
              <w:top w:val="single" w:color="auto" w:sz="8" w:space="0"/>
            </w:tcBorders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tcBorders>
              <w:top w:val="single" w:color="auto" w:sz="8" w:space="0"/>
            </w:tcBorders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tcBorders>
              <w:top w:val="single" w:color="auto" w:sz="8" w:space="0"/>
            </w:tcBorders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0.815</w:t>
            </w:r>
          </w:p>
        </w:tc>
        <w:tc>
          <w:tcPr>
            <w:tcW w:w="381" w:type="pct"/>
            <w:tcBorders>
              <w:top w:val="single" w:color="auto" w:sz="8" w:space="0"/>
            </w:tcBorders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tcBorders>
              <w:top w:val="single" w:color="auto" w:sz="8" w:space="0"/>
            </w:tcBorders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tcBorders>
              <w:top w:val="single" w:color="auto" w:sz="8" w:space="0"/>
            </w:tcBorders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0.511</w:t>
            </w:r>
          </w:p>
        </w:tc>
        <w:tc>
          <w:tcPr>
            <w:tcW w:w="382" w:type="pct"/>
            <w:tcBorders>
              <w:top w:val="single" w:color="auto" w:sz="8" w:space="0"/>
            </w:tcBorders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tcBorders>
              <w:top w:val="single" w:color="auto" w:sz="8" w:space="0"/>
            </w:tcBorders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62" w:type="pct"/>
            <w:tcBorders>
              <w:top w:val="single" w:color="auto" w:sz="8" w:space="0"/>
            </w:tcBorders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firstLine="120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  <w:lang w:eastAsia="zh-CN"/>
              </w:rPr>
              <w:t>&lt;</w:t>
            </w:r>
            <w:r>
              <w:rPr>
                <w:bCs/>
                <w:sz w:val="15"/>
                <w:szCs w:val="15"/>
              </w:rPr>
              <w:t>65</w:t>
            </w:r>
          </w:p>
        </w:tc>
        <w:tc>
          <w:tcPr>
            <w:tcW w:w="44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64.8 (105/162)</w:t>
            </w:r>
          </w:p>
        </w:tc>
        <w:tc>
          <w:tcPr>
            <w:tcW w:w="41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77.8 (7/9)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57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67.1 (116/173)</w:t>
            </w: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63.6 (7/11)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65.6 (40/61)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80.0 (4/5)</w:t>
            </w: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68.2 (15/22)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83.3 (5/6)</w:t>
            </w:r>
          </w:p>
        </w:tc>
        <w:tc>
          <w:tcPr>
            <w:tcW w:w="36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firstLine="75" w:firstLineChars="50"/>
              <w:rPr>
                <w:bCs/>
                <w:sz w:val="15"/>
                <w:szCs w:val="15"/>
              </w:rPr>
            </w:pPr>
            <w:r>
              <w:rPr>
                <w:rFonts w:hint="eastAsia"/>
                <w:bCs/>
                <w:sz w:val="15"/>
                <w:szCs w:val="15"/>
                <w:lang w:eastAsia="zh-CN"/>
              </w:rPr>
              <w:t>≥</w:t>
            </w:r>
            <w:r>
              <w:rPr>
                <w:bCs/>
                <w:sz w:val="15"/>
                <w:szCs w:val="15"/>
              </w:rPr>
              <w:t>65</w:t>
            </w:r>
          </w:p>
        </w:tc>
        <w:tc>
          <w:tcPr>
            <w:tcW w:w="44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35.2 (57/162)</w:t>
            </w:r>
          </w:p>
        </w:tc>
        <w:tc>
          <w:tcPr>
            <w:tcW w:w="41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22.2 (2/9)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57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32.9 (57/173)</w:t>
            </w: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36.4 (4/11)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34.4 (21/61)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20.0 (1/5)</w:t>
            </w: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31.8 (7/22)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16.7 (1/6)</w:t>
            </w:r>
          </w:p>
        </w:tc>
        <w:tc>
          <w:tcPr>
            <w:tcW w:w="36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Hb (g/dL)</w:t>
            </w:r>
          </w:p>
        </w:tc>
        <w:tc>
          <w:tcPr>
            <w:tcW w:w="441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9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0.523</w:t>
            </w:r>
          </w:p>
        </w:tc>
        <w:tc>
          <w:tcPr>
            <w:tcW w:w="457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0.090</w:t>
            </w:r>
          </w:p>
        </w:tc>
        <w:tc>
          <w:tcPr>
            <w:tcW w:w="381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0.355</w:t>
            </w:r>
          </w:p>
        </w:tc>
        <w:tc>
          <w:tcPr>
            <w:tcW w:w="382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62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firstLine="120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sym w:font="Symbol" w:char="F0A3"/>
            </w:r>
            <w:r>
              <w:rPr>
                <w:bCs/>
                <w:sz w:val="15"/>
                <w:szCs w:val="15"/>
              </w:rPr>
              <w:t xml:space="preserve">11.5 </w:t>
            </w:r>
          </w:p>
        </w:tc>
        <w:tc>
          <w:tcPr>
            <w:tcW w:w="44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80.2 (130/162)</w:t>
            </w:r>
          </w:p>
        </w:tc>
        <w:tc>
          <w:tcPr>
            <w:tcW w:w="41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88.9 (8/9)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57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79.1 (136/172)</w:t>
            </w: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100.0 (11/11)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85.2 (52/61)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100.0 (5/5)</w:t>
            </w: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86.4 (19/22)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100.0 (6/6)</w:t>
            </w:r>
          </w:p>
        </w:tc>
        <w:tc>
          <w:tcPr>
            <w:tcW w:w="36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firstLine="120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sym w:font="Symbol" w:char="F03E"/>
            </w:r>
            <w:r>
              <w:rPr>
                <w:bCs/>
                <w:sz w:val="15"/>
                <w:szCs w:val="15"/>
              </w:rPr>
              <w:t>11.5</w:t>
            </w:r>
          </w:p>
        </w:tc>
        <w:tc>
          <w:tcPr>
            <w:tcW w:w="44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19.8 (32/162)</w:t>
            </w:r>
          </w:p>
        </w:tc>
        <w:tc>
          <w:tcPr>
            <w:tcW w:w="41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11.1 (1/9)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57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20.9 (36/172)</w:t>
            </w: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14.8 (9/61)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(0/5)</w:t>
            </w: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13.6 (3/22)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(0/6)</w:t>
            </w:r>
          </w:p>
        </w:tc>
        <w:tc>
          <w:tcPr>
            <w:tcW w:w="36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Platelet count (</w:t>
            </w:r>
            <w:r>
              <w:rPr>
                <w:bCs/>
                <w:sz w:val="15"/>
                <w:szCs w:val="15"/>
              </w:rPr>
              <w:sym w:font="Symbol" w:char="F0B4"/>
            </w:r>
            <w:r>
              <w:rPr>
                <w:bCs/>
                <w:sz w:val="15"/>
                <w:szCs w:val="15"/>
              </w:rPr>
              <w:t>10</w:t>
            </w:r>
            <w:r>
              <w:rPr>
                <w:bCs/>
                <w:sz w:val="15"/>
                <w:szCs w:val="15"/>
                <w:vertAlign w:val="superscript"/>
              </w:rPr>
              <w:t>9</w:t>
            </w:r>
            <w:r>
              <w:rPr>
                <w:bCs/>
                <w:sz w:val="15"/>
                <w:szCs w:val="15"/>
              </w:rPr>
              <w:t>/L)</w:t>
            </w:r>
          </w:p>
        </w:tc>
        <w:tc>
          <w:tcPr>
            <w:tcW w:w="441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9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0.759</w:t>
            </w:r>
          </w:p>
        </w:tc>
        <w:tc>
          <w:tcPr>
            <w:tcW w:w="457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0.488</w:t>
            </w:r>
          </w:p>
        </w:tc>
        <w:tc>
          <w:tcPr>
            <w:tcW w:w="381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0.745</w:t>
            </w:r>
          </w:p>
        </w:tc>
        <w:tc>
          <w:tcPr>
            <w:tcW w:w="382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62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0.057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firstLine="120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sym w:font="Symbol" w:char="F0A3"/>
            </w:r>
            <w:r>
              <w:rPr>
                <w:bCs/>
                <w:sz w:val="15"/>
                <w:szCs w:val="15"/>
              </w:rPr>
              <w:t>100</w:t>
            </w:r>
          </w:p>
        </w:tc>
        <w:tc>
          <w:tcPr>
            <w:tcW w:w="44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28.6 (46/161)</w:t>
            </w:r>
          </w:p>
        </w:tc>
        <w:tc>
          <w:tcPr>
            <w:tcW w:w="41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66.7 (3/9)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57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29.7 (51/172)</w:t>
            </w: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40.0 (4/10)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26.7 (16/60)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20.0 (1/5)</w:t>
            </w: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40.9 (9/22)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(0/6)</w:t>
            </w:r>
          </w:p>
        </w:tc>
        <w:tc>
          <w:tcPr>
            <w:tcW w:w="36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firstLine="75" w:firstLineChars="50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sym w:font="Symbol" w:char="F03E"/>
            </w:r>
            <w:r>
              <w:rPr>
                <w:bCs/>
                <w:sz w:val="15"/>
                <w:szCs w:val="15"/>
              </w:rPr>
              <w:t>100</w:t>
            </w:r>
          </w:p>
        </w:tc>
        <w:tc>
          <w:tcPr>
            <w:tcW w:w="44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71.4 (115/161)</w:t>
            </w:r>
          </w:p>
        </w:tc>
        <w:tc>
          <w:tcPr>
            <w:tcW w:w="41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33.3 (6/9)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57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70.3 (121/172)</w:t>
            </w: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60.0 (6/10)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73.3 (44/60)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80.0 (4/5)</w:t>
            </w: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59.1 (13/22)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100.0 (6/6)</w:t>
            </w:r>
          </w:p>
        </w:tc>
        <w:tc>
          <w:tcPr>
            <w:tcW w:w="36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Neutrophil count (</w:t>
            </w:r>
            <w:r>
              <w:rPr>
                <w:bCs/>
                <w:sz w:val="15"/>
                <w:szCs w:val="15"/>
              </w:rPr>
              <w:sym w:font="Symbol" w:char="F0B4"/>
            </w:r>
            <w:r>
              <w:rPr>
                <w:bCs/>
                <w:sz w:val="15"/>
                <w:szCs w:val="15"/>
              </w:rPr>
              <w:t>10</w:t>
            </w:r>
            <w:r>
              <w:rPr>
                <w:bCs/>
                <w:sz w:val="15"/>
                <w:szCs w:val="15"/>
                <w:vertAlign w:val="superscript"/>
              </w:rPr>
              <w:t>9</w:t>
            </w:r>
            <w:r>
              <w:rPr>
                <w:bCs/>
                <w:sz w:val="15"/>
                <w:szCs w:val="15"/>
              </w:rPr>
              <w:t>/L)</w:t>
            </w:r>
          </w:p>
        </w:tc>
        <w:tc>
          <w:tcPr>
            <w:tcW w:w="441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9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0.192</w:t>
            </w:r>
          </w:p>
        </w:tc>
        <w:tc>
          <w:tcPr>
            <w:tcW w:w="457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0.579</w:t>
            </w:r>
          </w:p>
        </w:tc>
        <w:tc>
          <w:tcPr>
            <w:tcW w:w="381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0.018</w:t>
            </w:r>
          </w:p>
        </w:tc>
        <w:tc>
          <w:tcPr>
            <w:tcW w:w="382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62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firstLine="120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sym w:font="Symbol" w:char="F0A3"/>
            </w:r>
            <w:r>
              <w:rPr>
                <w:bCs/>
                <w:sz w:val="15"/>
                <w:szCs w:val="15"/>
              </w:rPr>
              <w:t>1.5</w:t>
            </w:r>
          </w:p>
        </w:tc>
        <w:tc>
          <w:tcPr>
            <w:tcW w:w="44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17.7 (28/158)</w:t>
            </w:r>
          </w:p>
        </w:tc>
        <w:tc>
          <w:tcPr>
            <w:tcW w:w="41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(0/8)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57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16.7 (28/168)</w:t>
            </w: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10.0 (1/10)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16.4 (10/61)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60.0 (3/5)</w:t>
            </w: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13.6 (3/22)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(0/6)</w:t>
            </w:r>
          </w:p>
        </w:tc>
        <w:tc>
          <w:tcPr>
            <w:tcW w:w="36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firstLine="150" w:firstLineChars="100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sym w:font="Symbol" w:char="F03E"/>
            </w:r>
            <w:r>
              <w:rPr>
                <w:bCs/>
                <w:sz w:val="15"/>
                <w:szCs w:val="15"/>
              </w:rPr>
              <w:t>1.5</w:t>
            </w:r>
          </w:p>
        </w:tc>
        <w:tc>
          <w:tcPr>
            <w:tcW w:w="44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82.3 (130/158)</w:t>
            </w:r>
          </w:p>
        </w:tc>
        <w:tc>
          <w:tcPr>
            <w:tcW w:w="41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100.0 (8/8)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57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83.3 (140/168)</w:t>
            </w: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90.0 (9/10)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83.6 (51/61)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40.0 (2/5)</w:t>
            </w: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86.4 (19/22)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100.0 (6/6)</w:t>
            </w:r>
          </w:p>
        </w:tc>
        <w:tc>
          <w:tcPr>
            <w:tcW w:w="36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Albumin (g/dL)</w:t>
            </w:r>
          </w:p>
        </w:tc>
        <w:tc>
          <w:tcPr>
            <w:tcW w:w="441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9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0.909</w:t>
            </w:r>
          </w:p>
        </w:tc>
        <w:tc>
          <w:tcPr>
            <w:tcW w:w="457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0.612</w:t>
            </w:r>
          </w:p>
        </w:tc>
        <w:tc>
          <w:tcPr>
            <w:tcW w:w="381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0.057</w:t>
            </w:r>
          </w:p>
        </w:tc>
        <w:tc>
          <w:tcPr>
            <w:tcW w:w="382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62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sym w:font="Symbol" w:char="F03C"/>
            </w:r>
            <w:r>
              <w:rPr>
                <w:bCs/>
                <w:sz w:val="15"/>
                <w:szCs w:val="15"/>
              </w:rPr>
              <w:t>35</w:t>
            </w:r>
          </w:p>
        </w:tc>
        <w:tc>
          <w:tcPr>
            <w:tcW w:w="44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57.5 (92/160)</w:t>
            </w:r>
          </w:p>
        </w:tc>
        <w:tc>
          <w:tcPr>
            <w:tcW w:w="41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55.6 (5/9)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57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55.8 (96/172)</w:t>
            </w: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63.6 (7/11)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56.7 (34/60)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100.0 (5/5)</w:t>
            </w: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45.5 (10/22)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83.3 (5/6)</w:t>
            </w:r>
          </w:p>
        </w:tc>
        <w:tc>
          <w:tcPr>
            <w:tcW w:w="36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sym w:font="Symbol" w:char="F0B3"/>
            </w:r>
            <w:r>
              <w:rPr>
                <w:bCs/>
                <w:sz w:val="15"/>
                <w:szCs w:val="15"/>
              </w:rPr>
              <w:t>35</w:t>
            </w:r>
          </w:p>
        </w:tc>
        <w:tc>
          <w:tcPr>
            <w:tcW w:w="44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42.5 (68/160)</w:t>
            </w:r>
          </w:p>
        </w:tc>
        <w:tc>
          <w:tcPr>
            <w:tcW w:w="41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44.4 (4/9)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57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44.2 (76/172)</w:t>
            </w: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36.4 (4/11)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43.3 (26/60)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54.5 (12/22)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16.7 (1/6)</w:t>
            </w:r>
          </w:p>
        </w:tc>
        <w:tc>
          <w:tcPr>
            <w:tcW w:w="36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sym w:font="Symbol" w:char="F062"/>
            </w:r>
            <w:r>
              <w:rPr>
                <w:bCs/>
                <w:sz w:val="15"/>
                <w:szCs w:val="15"/>
              </w:rPr>
              <w:t>2-MG (mg/L)</w:t>
            </w:r>
          </w:p>
        </w:tc>
        <w:tc>
          <w:tcPr>
            <w:tcW w:w="441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9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0.706</w:t>
            </w:r>
          </w:p>
        </w:tc>
        <w:tc>
          <w:tcPr>
            <w:tcW w:w="457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0.743</w:t>
            </w:r>
          </w:p>
        </w:tc>
        <w:tc>
          <w:tcPr>
            <w:tcW w:w="381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0.828</w:t>
            </w:r>
          </w:p>
        </w:tc>
        <w:tc>
          <w:tcPr>
            <w:tcW w:w="382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62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sym w:font="Symbol" w:char="F0A3"/>
            </w:r>
            <w:r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44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27.7 (39/141)</w:t>
            </w:r>
          </w:p>
        </w:tc>
        <w:tc>
          <w:tcPr>
            <w:tcW w:w="41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20.0 (1/5)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57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27.2 (40/147)</w:t>
            </w: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22.2 (2/9)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20.4 (10/49)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25.0 (1/4)</w:t>
            </w: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20.0 (4/20)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(0/4)</w:t>
            </w:r>
          </w:p>
        </w:tc>
        <w:tc>
          <w:tcPr>
            <w:tcW w:w="36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firstLine="120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sym w:font="Symbol" w:char="F03E"/>
            </w:r>
            <w:r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44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72.3 (102/141)</w:t>
            </w:r>
          </w:p>
        </w:tc>
        <w:tc>
          <w:tcPr>
            <w:tcW w:w="41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80.0 (4/5)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57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72.8 (107/147)</w:t>
            </w: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77.8 (7/9)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79.6 (39/49)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75.0 (3/4)</w:t>
            </w: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80.0 (16/20)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100.0 (4/4)</w:t>
            </w:r>
          </w:p>
        </w:tc>
        <w:tc>
          <w:tcPr>
            <w:tcW w:w="36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IgM (g/dL)</w:t>
            </w:r>
          </w:p>
        </w:tc>
        <w:tc>
          <w:tcPr>
            <w:tcW w:w="441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9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0.686</w:t>
            </w:r>
          </w:p>
        </w:tc>
        <w:tc>
          <w:tcPr>
            <w:tcW w:w="457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0.325</w:t>
            </w:r>
          </w:p>
        </w:tc>
        <w:tc>
          <w:tcPr>
            <w:tcW w:w="381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0.093</w:t>
            </w:r>
          </w:p>
        </w:tc>
        <w:tc>
          <w:tcPr>
            <w:tcW w:w="382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62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sym w:font="Symbol" w:char="F0A3"/>
            </w:r>
            <w:r>
              <w:rPr>
                <w:bCs/>
                <w:sz w:val="15"/>
                <w:szCs w:val="15"/>
              </w:rPr>
              <w:t>7</w:t>
            </w:r>
          </w:p>
        </w:tc>
        <w:tc>
          <w:tcPr>
            <w:tcW w:w="44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83.0 (132/159)</w:t>
            </w:r>
          </w:p>
        </w:tc>
        <w:tc>
          <w:tcPr>
            <w:tcW w:w="41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77.8 (7/9)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57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84.1 (143/170)</w:t>
            </w: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72.7 (8/11)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83.6 (51/61)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50.0 (2/4)</w:t>
            </w: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86.4 (19/22)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100.0 (6/6)</w:t>
            </w:r>
          </w:p>
        </w:tc>
        <w:tc>
          <w:tcPr>
            <w:tcW w:w="36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sym w:font="Symbol" w:char="F03E"/>
            </w:r>
            <w:r>
              <w:rPr>
                <w:bCs/>
                <w:sz w:val="15"/>
                <w:szCs w:val="15"/>
              </w:rPr>
              <w:t>7</w:t>
            </w:r>
          </w:p>
        </w:tc>
        <w:tc>
          <w:tcPr>
            <w:tcW w:w="44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17.0 (27/159)</w:t>
            </w:r>
          </w:p>
        </w:tc>
        <w:tc>
          <w:tcPr>
            <w:tcW w:w="41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22.2 (2/9)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57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15.9 (27/170)</w:t>
            </w: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27.3 (3/11)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16.4 (10/61)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50.0 (2/4)</w:t>
            </w: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13.6 (3/22)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(0/6)</w:t>
            </w:r>
          </w:p>
        </w:tc>
        <w:tc>
          <w:tcPr>
            <w:tcW w:w="36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LDH (U/L)</w:t>
            </w:r>
          </w:p>
        </w:tc>
        <w:tc>
          <w:tcPr>
            <w:tcW w:w="441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10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9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0.012</w:t>
            </w:r>
          </w:p>
        </w:tc>
        <w:tc>
          <w:tcPr>
            <w:tcW w:w="457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0.857</w:t>
            </w:r>
          </w:p>
        </w:tc>
        <w:tc>
          <w:tcPr>
            <w:tcW w:w="381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0.468</w:t>
            </w:r>
          </w:p>
        </w:tc>
        <w:tc>
          <w:tcPr>
            <w:tcW w:w="382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62" w:type="pct"/>
            <w:shd w:val="clear" w:color="auto" w:fill="D0CECE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0.059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firstLine="120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sym w:font="Symbol" w:char="F0A3"/>
            </w:r>
            <w:r>
              <w:rPr>
                <w:bCs/>
                <w:sz w:val="15"/>
                <w:szCs w:val="15"/>
              </w:rPr>
              <w:t>250</w:t>
            </w:r>
          </w:p>
        </w:tc>
        <w:tc>
          <w:tcPr>
            <w:tcW w:w="44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91.9 (136/148)</w:t>
            </w:r>
          </w:p>
        </w:tc>
        <w:tc>
          <w:tcPr>
            <w:tcW w:w="410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66.7 (6/9)</w:t>
            </w:r>
          </w:p>
        </w:tc>
        <w:tc>
          <w:tcPr>
            <w:tcW w:w="389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57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89.5 (145/162)</w:t>
            </w: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87.5 (7/8)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90.4 (47/52)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100.0 (5/5)</w:t>
            </w:r>
          </w:p>
        </w:tc>
        <w:tc>
          <w:tcPr>
            <w:tcW w:w="381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100.0 (17/17)</w:t>
            </w:r>
          </w:p>
        </w:tc>
        <w:tc>
          <w:tcPr>
            <w:tcW w:w="305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80.0 (4/5)</w:t>
            </w:r>
          </w:p>
        </w:tc>
        <w:tc>
          <w:tcPr>
            <w:tcW w:w="362" w:type="pct"/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ind w:firstLine="120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sym w:font="Symbol" w:char="F03E"/>
            </w:r>
            <w:r>
              <w:rPr>
                <w:bCs/>
                <w:sz w:val="15"/>
                <w:szCs w:val="15"/>
              </w:rPr>
              <w:t>250</w:t>
            </w:r>
          </w:p>
        </w:tc>
        <w:tc>
          <w:tcPr>
            <w:tcW w:w="441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8.1 (12/148)</w:t>
            </w:r>
          </w:p>
        </w:tc>
        <w:tc>
          <w:tcPr>
            <w:tcW w:w="410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33.3 (3/9)</w:t>
            </w:r>
          </w:p>
        </w:tc>
        <w:tc>
          <w:tcPr>
            <w:tcW w:w="389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457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10.5 (17/162)</w:t>
            </w:r>
          </w:p>
        </w:tc>
        <w:tc>
          <w:tcPr>
            <w:tcW w:w="382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12.5 (1/8)</w:t>
            </w:r>
          </w:p>
        </w:tc>
        <w:tc>
          <w:tcPr>
            <w:tcW w:w="305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1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9.6 (5/52)</w:t>
            </w:r>
          </w:p>
        </w:tc>
        <w:tc>
          <w:tcPr>
            <w:tcW w:w="305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(0/5)</w:t>
            </w:r>
          </w:p>
        </w:tc>
        <w:tc>
          <w:tcPr>
            <w:tcW w:w="381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382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 (0/17)</w:t>
            </w:r>
          </w:p>
        </w:tc>
        <w:tc>
          <w:tcPr>
            <w:tcW w:w="305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20.0 (1/5)</w:t>
            </w:r>
          </w:p>
        </w:tc>
        <w:tc>
          <w:tcPr>
            <w:tcW w:w="362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bookmarkEnd w:id="1"/>
    </w:tbl>
    <w:p>
      <w:pPr>
        <w:pStyle w:val="9"/>
        <w:widowControl w:val="0"/>
        <w:shd w:val="clear" w:color="auto" w:fill="auto"/>
        <w:suppressAutoHyphens/>
        <w:spacing w:after="0" w:line="360" w:lineRule="auto"/>
        <w:rPr>
          <w:rStyle w:val="10"/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szCs w:val="24"/>
        </w:rPr>
        <w:sym w:font="Symbol" w:char="F062"/>
      </w:r>
      <w:r>
        <w:rPr>
          <w:szCs w:val="24"/>
        </w:rPr>
        <w:t xml:space="preserve">2-MG: </w:t>
      </w:r>
      <w:r>
        <w:rPr>
          <w:szCs w:val="24"/>
        </w:rPr>
        <w:sym w:font="Symbol" w:char="F062"/>
      </w:r>
      <w:r>
        <w:rPr>
          <w:szCs w:val="24"/>
        </w:rPr>
        <w:t xml:space="preserve">2-microglobulin; FISH: </w:t>
      </w:r>
      <w:r>
        <w:rPr>
          <w:rStyle w:val="10"/>
          <w:rFonts w:ascii="Times New Roman" w:hAnsi="Times New Roman"/>
          <w:color w:val="auto"/>
          <w:sz w:val="24"/>
          <w:szCs w:val="24"/>
        </w:rPr>
        <w:t>F</w:t>
      </w:r>
      <w:r>
        <w:rPr>
          <w:rStyle w:val="10"/>
          <w:rFonts w:ascii="Times New Roman" w:hAnsi="Times New Roman"/>
          <w:color w:val="auto"/>
          <w:sz w:val="24"/>
          <w:szCs w:val="24"/>
          <w:lang w:eastAsia="zh-CN"/>
        </w:rPr>
        <w:t xml:space="preserve">luorescence </w:t>
      </w:r>
      <w:r>
        <w:rPr>
          <w:rStyle w:val="10"/>
          <w:rFonts w:ascii="Times New Roman" w:hAnsi="Times New Roman"/>
          <w:i/>
          <w:color w:val="auto"/>
          <w:sz w:val="24"/>
          <w:szCs w:val="24"/>
          <w:lang w:eastAsia="zh-CN"/>
        </w:rPr>
        <w:t>in situ</w:t>
      </w:r>
      <w:r>
        <w:rPr>
          <w:rStyle w:val="10"/>
          <w:rFonts w:ascii="Times New Roman" w:hAnsi="Times New Roman"/>
          <w:color w:val="auto"/>
          <w:sz w:val="24"/>
          <w:szCs w:val="24"/>
          <w:lang w:eastAsia="zh-CN"/>
        </w:rPr>
        <w:t xml:space="preserve"> hybridization; Hb: </w:t>
      </w:r>
      <w:r>
        <w:rPr>
          <w:bCs/>
          <w:szCs w:val="24"/>
        </w:rPr>
        <w:t>Hemoglobin</w:t>
      </w:r>
      <w:r>
        <w:rPr>
          <w:szCs w:val="24"/>
        </w:rPr>
        <w:t>; LDH: Lactate dehydrogenase</w:t>
      </w:r>
      <w:r>
        <w:rPr>
          <w:rStyle w:val="10"/>
          <w:rFonts w:ascii="Times New Roman" w:hAnsi="Times New Roman"/>
          <w:color w:val="auto"/>
          <w:sz w:val="24"/>
          <w:szCs w:val="24"/>
          <w:lang w:eastAsia="zh-CN"/>
        </w:rPr>
        <w:t>.</w:t>
      </w:r>
    </w:p>
    <w:p>
      <w:pPr>
        <w:pStyle w:val="9"/>
        <w:widowControl w:val="0"/>
        <w:shd w:val="clear" w:color="auto" w:fill="auto"/>
        <w:suppressAutoHyphens/>
        <w:spacing w:after="0" w:line="360" w:lineRule="auto"/>
        <w:rPr>
          <w:szCs w:val="24"/>
        </w:rPr>
      </w:pPr>
      <w:r>
        <w:rPr>
          <w:szCs w:val="24"/>
        </w:rPr>
        <w:t>*</w:t>
      </w:r>
      <w:r>
        <w:rPr>
          <w:rFonts w:hint="eastAsia"/>
          <w:szCs w:val="24"/>
          <w:lang w:eastAsia="zh-CN"/>
        </w:rPr>
        <w:t>Clini</w:t>
      </w:r>
      <w:r>
        <w:rPr>
          <w:szCs w:val="24"/>
          <w:lang w:eastAsia="zh-CN"/>
        </w:rPr>
        <w:t>cal data were missing in so</w:t>
      </w:r>
      <w:r>
        <w:rPr>
          <w:szCs w:val="24"/>
        </w:rPr>
        <w:t>me patients</w:t>
      </w:r>
      <w:r>
        <w:rPr>
          <w:rFonts w:hint="eastAsia"/>
          <w:szCs w:val="24"/>
        </w:rPr>
        <w:t>.</w:t>
      </w:r>
    </w:p>
    <w:p>
      <w:bookmarkStart w:id="2" w:name="_GoBack"/>
      <w:bookmarkEnd w:id="2"/>
    </w:p>
    <w:sectPr>
      <w:footerReference r:id="rId5" w:type="default"/>
      <w:footerReference r:id="rId6" w:type="even"/>
      <w:pgSz w:w="11901" w:h="16840"/>
      <w:pgMar w:top="1418" w:right="1701" w:bottom="1418" w:left="1701" w:header="709" w:footer="709" w:gutter="0"/>
      <w:lnNumType w:countBy="1" w:restart="continuous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NewRomanPSMT">
    <w:altName w:val="Times New Roman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</w:rPr>
      <w:t>13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 PAGE </w:instrText>
    </w:r>
    <w: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yZTEyNWY0Mzc3MWEzMjM1N2QwNmNhNDNlZmNjZTgifQ=="/>
  </w:docVars>
  <w:rsids>
    <w:rsidRoot w:val="2A3927B9"/>
    <w:rsid w:val="2A3927B9"/>
    <w:rsid w:val="5245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Times New Roman" w:hAnsi="Times New Roman" w:eastAsia="微软雅黑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536"/>
        <w:tab w:val="right" w:pos="9072"/>
      </w:tabs>
    </w:pPr>
  </w:style>
  <w:style w:type="paragraph" w:styleId="4">
    <w:name w:val="Normal (Web)"/>
    <w:basedOn w:val="1"/>
    <w:qFormat/>
    <w:uiPriority w:val="99"/>
    <w:pPr>
      <w:widowControl w:val="0"/>
      <w:jc w:val="both"/>
    </w:pPr>
    <w:rPr>
      <w:rFonts w:eastAsia="宋体"/>
      <w:lang w:eastAsia="zh-CN"/>
    </w:rPr>
  </w:style>
  <w:style w:type="character" w:styleId="7">
    <w:name w:val="page number"/>
    <w:qFormat/>
    <w:uiPriority w:val="0"/>
  </w:style>
  <w:style w:type="paragraph" w:customStyle="1" w:styleId="8">
    <w:name w:val="Table Caption"/>
    <w:basedOn w:val="1"/>
    <w:next w:val="1"/>
    <w:uiPriority w:val="0"/>
    <w:pPr>
      <w:spacing w:before="240" w:after="240" w:line="360" w:lineRule="auto"/>
    </w:pPr>
  </w:style>
  <w:style w:type="paragraph" w:customStyle="1" w:styleId="9">
    <w:name w:val="QS_tblfn"/>
    <w:basedOn w:val="1"/>
    <w:uiPriority w:val="0"/>
    <w:pPr>
      <w:shd w:val="clear" w:color="auto" w:fill="CCFFFF"/>
    </w:pPr>
  </w:style>
  <w:style w:type="character" w:customStyle="1" w:styleId="10">
    <w:name w:val="fontstyle01"/>
    <w:qFormat/>
    <w:uiPriority w:val="0"/>
    <w:rPr>
      <w:rFonts w:hint="default" w:ascii="TimesNewRomanPSMT" w:hAnsi="TimesNewRomanPSMT"/>
      <w:color w:val="231F2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2023-03-06T06:12:00Z</dcterms:created>
  <dc:creator>Sophie</dc:creator>
  <cp:lastModifiedBy>Sophie</cp:lastModifiedBy>
  <dcterms:modified xsi:type="dcterms:W3CDTF">2023-03-06T06:13:07Z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CAF93762C9AD4F9B973DA04BFDE8A9C1</vt:lpwstr>
  </property>
</Properties>
</file>